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FF38C">
      <w:pPr>
        <w:keepNext w:val="0"/>
        <w:keepLines w:val="0"/>
        <w:pageBreakBefore w:val="0"/>
        <w:kinsoku/>
        <w:overflowPunct/>
        <w:topLinePunct w:val="0"/>
        <w:autoSpaceDE/>
        <w:autoSpaceDN/>
        <w:bidi w:val="0"/>
        <w:adjustRightInd/>
        <w:snapToGrid/>
        <w:spacing w:line="560" w:lineRule="exact"/>
        <w:jc w:val="center"/>
        <w:rPr>
          <w:rFonts w:hint="eastAsia" w:asciiTheme="majorEastAsia" w:hAnsiTheme="majorEastAsia" w:eastAsiaTheme="majorEastAsia" w:cstheme="majorEastAsia"/>
          <w:sz w:val="44"/>
          <w:szCs w:val="44"/>
          <w:lang w:eastAsia="zh-CN"/>
        </w:rPr>
      </w:pPr>
      <w:bookmarkStart w:id="0" w:name="_Toc11858"/>
      <w:r>
        <w:rPr>
          <w:rFonts w:hint="eastAsia" w:asciiTheme="majorEastAsia" w:hAnsiTheme="majorEastAsia" w:eastAsiaTheme="majorEastAsia" w:cstheme="majorEastAsia"/>
          <w:sz w:val="44"/>
          <w:szCs w:val="44"/>
          <w:lang w:eastAsia="zh-CN"/>
        </w:rPr>
        <w:t>采购清单及技术要求</w:t>
      </w:r>
    </w:p>
    <w:p w14:paraId="35BA9924">
      <w:pPr>
        <w:keepNext w:val="0"/>
        <w:keepLines w:val="0"/>
        <w:pageBreakBefore w:val="0"/>
        <w:kinsoku/>
        <w:overflowPunct/>
        <w:topLinePunct w:val="0"/>
        <w:autoSpaceDE/>
        <w:autoSpaceDN/>
        <w:bidi w:val="0"/>
        <w:adjustRightInd/>
        <w:snapToGrid/>
        <w:spacing w:line="560" w:lineRule="exact"/>
        <w:jc w:val="center"/>
        <w:rPr>
          <w:rFonts w:hint="eastAsia" w:asciiTheme="majorEastAsia" w:hAnsiTheme="majorEastAsia" w:eastAsiaTheme="majorEastAsia" w:cstheme="majorEastAsia"/>
          <w:sz w:val="44"/>
          <w:szCs w:val="44"/>
          <w:lang w:eastAsia="zh-CN"/>
        </w:rPr>
      </w:pPr>
    </w:p>
    <w:p w14:paraId="30D89A56">
      <w:pPr>
        <w:keepNext w:val="0"/>
        <w:keepLines w:val="0"/>
        <w:pageBreakBefore w:val="0"/>
        <w:numPr>
          <w:ilvl w:val="0"/>
          <w:numId w:val="1"/>
        </w:numPr>
        <w:kinsoku/>
        <w:overflowPunct/>
        <w:topLinePunct w:val="0"/>
        <w:autoSpaceDE/>
        <w:autoSpaceDN/>
        <w:bidi w:val="0"/>
        <w:adjustRightInd/>
        <w:snapToGrid/>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采购清单</w:t>
      </w:r>
    </w:p>
    <w:tbl>
      <w:tblPr>
        <w:tblStyle w:val="2"/>
        <w:tblpPr w:leftFromText="180" w:rightFromText="180" w:vertAnchor="text" w:horzAnchor="page" w:tblpX="1755" w:tblpY="584"/>
        <w:tblOverlap w:val="never"/>
        <w:tblW w:w="9130" w:type="dxa"/>
        <w:tblInd w:w="0" w:type="dxa"/>
        <w:tblLayout w:type="autofit"/>
        <w:tblCellMar>
          <w:top w:w="0" w:type="dxa"/>
          <w:left w:w="108" w:type="dxa"/>
          <w:bottom w:w="0" w:type="dxa"/>
          <w:right w:w="108" w:type="dxa"/>
        </w:tblCellMar>
      </w:tblPr>
      <w:tblGrid>
        <w:gridCol w:w="1317"/>
        <w:gridCol w:w="3160"/>
        <w:gridCol w:w="1653"/>
        <w:gridCol w:w="1395"/>
        <w:gridCol w:w="1605"/>
      </w:tblGrid>
      <w:tr w14:paraId="3A16A766">
        <w:tblPrEx>
          <w:tblCellMar>
            <w:top w:w="0" w:type="dxa"/>
            <w:left w:w="108" w:type="dxa"/>
            <w:bottom w:w="0" w:type="dxa"/>
            <w:right w:w="108" w:type="dxa"/>
          </w:tblCellMar>
        </w:tblPrEx>
        <w:trPr>
          <w:trHeight w:val="90" w:hRule="atLeast"/>
        </w:trPr>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9873">
            <w:pPr>
              <w:keepNext w:val="0"/>
              <w:keepLines w:val="0"/>
              <w:pageBreakBefore w:val="0"/>
              <w:kinsoku/>
              <w:overflowPunct/>
              <w:topLinePunct w:val="0"/>
              <w:autoSpaceDE/>
              <w:autoSpaceDN/>
              <w:bidi w:val="0"/>
              <w:adjustRightInd/>
              <w:snapToGrid/>
              <w:spacing w:line="240" w:lineRule="auto"/>
              <w:ind w:firstLine="280" w:firstLineChars="100"/>
              <w:jc w:val="both"/>
              <w:textAlignment w:val="center"/>
              <w:rPr>
                <w:rFonts w:hint="eastAsia" w:asciiTheme="majorEastAsia" w:hAnsiTheme="majorEastAsia" w:eastAsiaTheme="majorEastAsia" w:cstheme="majorEastAsia"/>
                <w:color w:val="000000"/>
                <w:sz w:val="28"/>
                <w:szCs w:val="28"/>
                <w:lang w:eastAsia="zh-CN" w:bidi="ar"/>
              </w:rPr>
            </w:pPr>
            <w:r>
              <w:rPr>
                <w:rFonts w:hint="eastAsia" w:asciiTheme="majorEastAsia" w:hAnsiTheme="majorEastAsia" w:eastAsiaTheme="majorEastAsia" w:cstheme="majorEastAsia"/>
                <w:color w:val="000000"/>
                <w:sz w:val="28"/>
                <w:szCs w:val="28"/>
                <w:lang w:eastAsia="zh-CN" w:bidi="ar"/>
              </w:rPr>
              <w:t>序</w:t>
            </w:r>
            <w:r>
              <w:rPr>
                <w:rFonts w:hint="eastAsia" w:asciiTheme="majorEastAsia" w:hAnsiTheme="majorEastAsia" w:eastAsiaTheme="majorEastAsia" w:cstheme="majorEastAsia"/>
                <w:color w:val="000000"/>
                <w:sz w:val="28"/>
                <w:szCs w:val="28"/>
                <w:lang w:val="en-US" w:eastAsia="zh-CN" w:bidi="ar"/>
              </w:rPr>
              <w:t xml:space="preserve"> </w:t>
            </w:r>
            <w:r>
              <w:rPr>
                <w:rFonts w:hint="eastAsia" w:asciiTheme="majorEastAsia" w:hAnsiTheme="majorEastAsia" w:eastAsiaTheme="majorEastAsia" w:cstheme="majorEastAsia"/>
                <w:color w:val="000000"/>
                <w:sz w:val="28"/>
                <w:szCs w:val="28"/>
                <w:lang w:eastAsia="zh-CN" w:bidi="ar"/>
              </w:rPr>
              <w:t>号</w:t>
            </w:r>
          </w:p>
        </w:tc>
        <w:tc>
          <w:tcPr>
            <w:tcW w:w="3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64CA">
            <w:pPr>
              <w:keepNext w:val="0"/>
              <w:keepLines w:val="0"/>
              <w:pageBreakBefore w:val="0"/>
              <w:kinsoku/>
              <w:overflowPunct/>
              <w:topLinePunct w:val="0"/>
              <w:autoSpaceDE/>
              <w:autoSpaceDN/>
              <w:bidi w:val="0"/>
              <w:adjustRightInd/>
              <w:snapToGrid/>
              <w:spacing w:line="240" w:lineRule="auto"/>
              <w:ind w:firstLine="560" w:firstLineChars="200"/>
              <w:jc w:val="both"/>
              <w:textAlignment w:val="center"/>
              <w:rPr>
                <w:rFonts w:hint="eastAsia" w:asciiTheme="majorEastAsia" w:hAnsiTheme="majorEastAsia" w:eastAsiaTheme="majorEastAsia" w:cstheme="majorEastAsia"/>
                <w:color w:val="000000"/>
                <w:sz w:val="28"/>
                <w:szCs w:val="28"/>
                <w:lang w:eastAsia="zh-CN" w:bidi="ar"/>
              </w:rPr>
            </w:pPr>
            <w:r>
              <w:rPr>
                <w:rFonts w:hint="eastAsia" w:asciiTheme="majorEastAsia" w:hAnsiTheme="majorEastAsia" w:eastAsiaTheme="majorEastAsia" w:cstheme="majorEastAsia"/>
                <w:color w:val="000000"/>
                <w:sz w:val="28"/>
                <w:szCs w:val="28"/>
                <w:lang w:eastAsia="zh-CN" w:bidi="ar"/>
              </w:rPr>
              <w:t>产品通用名称</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74CE">
            <w:pPr>
              <w:keepNext w:val="0"/>
              <w:keepLines w:val="0"/>
              <w:pageBreakBefore w:val="0"/>
              <w:kinsoku/>
              <w:overflowPunct/>
              <w:topLinePunct w:val="0"/>
              <w:autoSpaceDE/>
              <w:autoSpaceDN/>
              <w:bidi w:val="0"/>
              <w:adjustRightInd/>
              <w:snapToGrid/>
              <w:spacing w:line="240" w:lineRule="auto"/>
              <w:ind w:firstLine="280" w:firstLineChars="100"/>
              <w:jc w:val="both"/>
              <w:textAlignment w:val="center"/>
              <w:rPr>
                <w:rFonts w:hint="eastAsia" w:asciiTheme="majorEastAsia" w:hAnsiTheme="majorEastAsia" w:eastAsiaTheme="majorEastAsia" w:cstheme="majorEastAsia"/>
                <w:color w:val="000000"/>
                <w:sz w:val="28"/>
                <w:szCs w:val="28"/>
                <w:lang w:eastAsia="zh-CN" w:bidi="ar"/>
              </w:rPr>
            </w:pPr>
            <w:r>
              <w:rPr>
                <w:rFonts w:hint="eastAsia" w:asciiTheme="majorEastAsia" w:hAnsiTheme="majorEastAsia" w:eastAsiaTheme="majorEastAsia" w:cstheme="majorEastAsia"/>
                <w:color w:val="000000"/>
                <w:sz w:val="28"/>
                <w:szCs w:val="28"/>
                <w:lang w:eastAsia="zh-CN" w:bidi="ar"/>
              </w:rPr>
              <w:t>单</w:t>
            </w:r>
            <w:r>
              <w:rPr>
                <w:rFonts w:hint="eastAsia" w:asciiTheme="majorEastAsia" w:hAnsiTheme="majorEastAsia" w:eastAsiaTheme="majorEastAsia" w:cstheme="majorEastAsia"/>
                <w:color w:val="000000"/>
                <w:sz w:val="28"/>
                <w:szCs w:val="28"/>
                <w:lang w:val="en-US" w:eastAsia="zh-CN" w:bidi="ar"/>
              </w:rPr>
              <w:t xml:space="preserve">  </w:t>
            </w:r>
            <w:r>
              <w:rPr>
                <w:rFonts w:hint="eastAsia" w:asciiTheme="majorEastAsia" w:hAnsiTheme="majorEastAsia" w:eastAsiaTheme="majorEastAsia" w:cstheme="majorEastAsia"/>
                <w:color w:val="000000"/>
                <w:sz w:val="28"/>
                <w:szCs w:val="28"/>
                <w:lang w:eastAsia="zh-CN" w:bidi="ar"/>
              </w:rPr>
              <w:t>位</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95BE">
            <w:pPr>
              <w:keepNext w:val="0"/>
              <w:keepLines w:val="0"/>
              <w:pageBreakBefore w:val="0"/>
              <w:kinsoku/>
              <w:overflowPunct/>
              <w:topLinePunct w:val="0"/>
              <w:autoSpaceDE/>
              <w:autoSpaceDN/>
              <w:bidi w:val="0"/>
              <w:adjustRightInd/>
              <w:snapToGrid/>
              <w:spacing w:line="240" w:lineRule="auto"/>
              <w:ind w:firstLine="280" w:firstLineChars="100"/>
              <w:jc w:val="both"/>
              <w:textAlignment w:val="center"/>
              <w:rPr>
                <w:rFonts w:hint="eastAsia" w:asciiTheme="majorEastAsia" w:hAnsiTheme="majorEastAsia" w:eastAsiaTheme="majorEastAsia" w:cstheme="majorEastAsia"/>
                <w:color w:val="000000"/>
                <w:sz w:val="28"/>
                <w:szCs w:val="28"/>
                <w:lang w:eastAsia="zh-CN" w:bidi="ar"/>
              </w:rPr>
            </w:pPr>
            <w:r>
              <w:rPr>
                <w:rFonts w:hint="eastAsia" w:asciiTheme="majorEastAsia" w:hAnsiTheme="majorEastAsia" w:eastAsiaTheme="majorEastAsia" w:cstheme="majorEastAsia"/>
                <w:color w:val="000000"/>
                <w:sz w:val="28"/>
                <w:szCs w:val="28"/>
                <w:lang w:eastAsia="zh-CN" w:bidi="ar"/>
              </w:rPr>
              <w:t>数</w:t>
            </w:r>
            <w:r>
              <w:rPr>
                <w:rFonts w:hint="eastAsia" w:asciiTheme="majorEastAsia" w:hAnsiTheme="majorEastAsia" w:eastAsiaTheme="majorEastAsia" w:cstheme="majorEastAsia"/>
                <w:color w:val="000000"/>
                <w:sz w:val="28"/>
                <w:szCs w:val="28"/>
                <w:lang w:val="en-US" w:eastAsia="zh-CN" w:bidi="ar"/>
              </w:rPr>
              <w:t xml:space="preserve"> </w:t>
            </w:r>
            <w:r>
              <w:rPr>
                <w:rFonts w:hint="eastAsia" w:asciiTheme="majorEastAsia" w:hAnsiTheme="majorEastAsia" w:eastAsiaTheme="majorEastAsia" w:cstheme="majorEastAsia"/>
                <w:color w:val="000000"/>
                <w:sz w:val="28"/>
                <w:szCs w:val="28"/>
                <w:lang w:eastAsia="zh-CN" w:bidi="ar"/>
              </w:rPr>
              <w:t>量</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5A5C">
            <w:pPr>
              <w:keepNext w:val="0"/>
              <w:keepLines w:val="0"/>
              <w:pageBreakBefore w:val="0"/>
              <w:kinsoku/>
              <w:overflowPunct/>
              <w:topLinePunct w:val="0"/>
              <w:autoSpaceDE/>
              <w:autoSpaceDN/>
              <w:bidi w:val="0"/>
              <w:adjustRightInd/>
              <w:snapToGrid/>
              <w:spacing w:line="240" w:lineRule="auto"/>
              <w:jc w:val="center"/>
              <w:textAlignment w:val="center"/>
              <w:rPr>
                <w:rFonts w:hint="eastAsia" w:asciiTheme="majorEastAsia" w:hAnsiTheme="majorEastAsia" w:eastAsiaTheme="majorEastAsia" w:cstheme="majorEastAsia"/>
                <w:color w:val="000000"/>
                <w:sz w:val="28"/>
                <w:szCs w:val="28"/>
                <w:lang w:eastAsia="zh-CN" w:bidi="ar"/>
              </w:rPr>
            </w:pPr>
            <w:r>
              <w:rPr>
                <w:rFonts w:hint="eastAsia" w:asciiTheme="majorEastAsia" w:hAnsiTheme="majorEastAsia" w:eastAsiaTheme="majorEastAsia" w:cstheme="majorEastAsia"/>
                <w:color w:val="000000"/>
                <w:sz w:val="28"/>
                <w:szCs w:val="28"/>
                <w:lang w:eastAsia="zh-CN" w:bidi="ar"/>
              </w:rPr>
              <w:t>备</w:t>
            </w:r>
            <w:r>
              <w:rPr>
                <w:rFonts w:hint="eastAsia" w:asciiTheme="majorEastAsia" w:hAnsiTheme="majorEastAsia" w:eastAsiaTheme="majorEastAsia" w:cstheme="majorEastAsia"/>
                <w:color w:val="000000"/>
                <w:sz w:val="28"/>
                <w:szCs w:val="28"/>
                <w:lang w:val="en-US" w:eastAsia="zh-CN" w:bidi="ar"/>
              </w:rPr>
              <w:t xml:space="preserve"> </w:t>
            </w:r>
            <w:r>
              <w:rPr>
                <w:rFonts w:hint="eastAsia" w:asciiTheme="majorEastAsia" w:hAnsiTheme="majorEastAsia" w:eastAsiaTheme="majorEastAsia" w:cstheme="majorEastAsia"/>
                <w:color w:val="000000"/>
                <w:sz w:val="28"/>
                <w:szCs w:val="28"/>
                <w:lang w:eastAsia="zh-CN" w:bidi="ar"/>
              </w:rPr>
              <w:t>注</w:t>
            </w:r>
          </w:p>
        </w:tc>
      </w:tr>
      <w:tr w14:paraId="360D7969">
        <w:tblPrEx>
          <w:tblCellMar>
            <w:top w:w="0" w:type="dxa"/>
            <w:left w:w="108" w:type="dxa"/>
            <w:bottom w:w="0" w:type="dxa"/>
            <w:right w:w="108" w:type="dxa"/>
          </w:tblCellMar>
        </w:tblPrEx>
        <w:trPr>
          <w:trHeight w:val="570" w:hRule="atLeast"/>
        </w:trPr>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DA8B">
            <w:pPr>
              <w:keepNext w:val="0"/>
              <w:keepLines w:val="0"/>
              <w:pageBreakBefore w:val="0"/>
              <w:kinsoku/>
              <w:overflowPunct/>
              <w:topLinePunct w:val="0"/>
              <w:autoSpaceDE/>
              <w:autoSpaceDN/>
              <w:bidi w:val="0"/>
              <w:adjustRightInd/>
              <w:snapToGrid/>
              <w:spacing w:line="240" w:lineRule="auto"/>
              <w:ind w:firstLine="560" w:firstLineChars="200"/>
              <w:jc w:val="both"/>
              <w:textAlignment w:val="center"/>
              <w:rPr>
                <w:rFonts w:hint="eastAsia" w:asciiTheme="majorEastAsia" w:hAnsiTheme="majorEastAsia" w:eastAsiaTheme="majorEastAsia" w:cstheme="majorEastAsia"/>
                <w:color w:val="000000"/>
                <w:sz w:val="28"/>
                <w:szCs w:val="28"/>
                <w:lang w:eastAsia="zh-CN" w:bidi="ar"/>
              </w:rPr>
            </w:pPr>
            <w:r>
              <w:rPr>
                <w:rFonts w:hint="eastAsia" w:asciiTheme="majorEastAsia" w:hAnsiTheme="majorEastAsia" w:eastAsiaTheme="majorEastAsia" w:cstheme="majorEastAsia"/>
                <w:color w:val="000000"/>
                <w:sz w:val="28"/>
                <w:szCs w:val="28"/>
                <w:lang w:eastAsia="zh-CN" w:bidi="ar"/>
              </w:rPr>
              <w:t>1</w:t>
            </w:r>
          </w:p>
        </w:tc>
        <w:tc>
          <w:tcPr>
            <w:tcW w:w="3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988D">
            <w:pPr>
              <w:keepNext w:val="0"/>
              <w:keepLines w:val="0"/>
              <w:pageBreakBefore w:val="0"/>
              <w:kinsoku/>
              <w:overflowPunct/>
              <w:topLinePunct w:val="0"/>
              <w:autoSpaceDE/>
              <w:autoSpaceDN/>
              <w:bidi w:val="0"/>
              <w:adjustRightInd/>
              <w:snapToGrid/>
              <w:spacing w:line="240" w:lineRule="auto"/>
              <w:ind w:firstLine="560" w:firstLineChars="200"/>
              <w:jc w:val="both"/>
              <w:textAlignment w:val="center"/>
              <w:rPr>
                <w:rFonts w:hint="eastAsia" w:asciiTheme="majorEastAsia" w:hAnsiTheme="majorEastAsia" w:eastAsiaTheme="majorEastAsia" w:cstheme="majorEastAsia"/>
                <w:color w:val="000000"/>
                <w:sz w:val="28"/>
                <w:szCs w:val="28"/>
                <w:lang w:eastAsia="zh-CN" w:bidi="ar"/>
              </w:rPr>
            </w:pPr>
            <w:r>
              <w:rPr>
                <w:rFonts w:hint="eastAsia" w:asciiTheme="majorEastAsia" w:hAnsiTheme="majorEastAsia" w:eastAsiaTheme="majorEastAsia" w:cstheme="majorEastAsia"/>
                <w:sz w:val="28"/>
                <w:szCs w:val="28"/>
              </w:rPr>
              <w:t>心肺复苏机</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88DE">
            <w:pPr>
              <w:keepNext w:val="0"/>
              <w:keepLines w:val="0"/>
              <w:pageBreakBefore w:val="0"/>
              <w:kinsoku/>
              <w:overflowPunct/>
              <w:topLinePunct w:val="0"/>
              <w:autoSpaceDE/>
              <w:autoSpaceDN/>
              <w:bidi w:val="0"/>
              <w:adjustRightInd/>
              <w:snapToGrid/>
              <w:spacing w:line="240" w:lineRule="auto"/>
              <w:ind w:firstLine="560" w:firstLineChars="200"/>
              <w:jc w:val="both"/>
              <w:textAlignment w:val="center"/>
              <w:rPr>
                <w:rFonts w:hint="eastAsia" w:asciiTheme="majorEastAsia" w:hAnsiTheme="majorEastAsia" w:eastAsiaTheme="majorEastAsia" w:cstheme="majorEastAsia"/>
                <w:color w:val="000000"/>
                <w:sz w:val="28"/>
                <w:szCs w:val="28"/>
                <w:lang w:eastAsia="zh-CN" w:bidi="ar"/>
              </w:rPr>
            </w:pPr>
            <w:r>
              <w:rPr>
                <w:rFonts w:hint="eastAsia" w:asciiTheme="majorEastAsia" w:hAnsiTheme="majorEastAsia" w:eastAsiaTheme="majorEastAsia" w:cstheme="majorEastAsia"/>
                <w:color w:val="000000"/>
                <w:sz w:val="28"/>
                <w:szCs w:val="28"/>
                <w:lang w:eastAsia="zh-CN" w:bidi="ar"/>
              </w:rPr>
              <w:t>台</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C8C5">
            <w:pPr>
              <w:keepNext w:val="0"/>
              <w:keepLines w:val="0"/>
              <w:pageBreakBefore w:val="0"/>
              <w:kinsoku/>
              <w:overflowPunct/>
              <w:topLinePunct w:val="0"/>
              <w:autoSpaceDE/>
              <w:autoSpaceDN/>
              <w:bidi w:val="0"/>
              <w:adjustRightInd/>
              <w:snapToGrid/>
              <w:spacing w:line="240" w:lineRule="auto"/>
              <w:ind w:firstLine="560" w:firstLineChars="200"/>
              <w:jc w:val="both"/>
              <w:textAlignment w:val="center"/>
              <w:rPr>
                <w:rFonts w:hint="eastAsia" w:asciiTheme="majorEastAsia" w:hAnsiTheme="majorEastAsia" w:eastAsiaTheme="majorEastAsia" w:cstheme="majorEastAsia"/>
                <w:color w:val="000000"/>
                <w:sz w:val="28"/>
                <w:szCs w:val="28"/>
                <w:lang w:eastAsia="zh-CN" w:bidi="ar"/>
              </w:rPr>
            </w:pPr>
            <w:r>
              <w:rPr>
                <w:rFonts w:hint="eastAsia" w:asciiTheme="majorEastAsia" w:hAnsiTheme="majorEastAsia" w:eastAsiaTheme="majorEastAsia" w:cstheme="majorEastAsia"/>
                <w:color w:val="000000"/>
                <w:sz w:val="28"/>
                <w:szCs w:val="28"/>
                <w:lang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2647">
            <w:pPr>
              <w:keepNext w:val="0"/>
              <w:keepLines w:val="0"/>
              <w:pageBreakBefore w:val="0"/>
              <w:kinsoku/>
              <w:overflowPunct/>
              <w:topLinePunct w:val="0"/>
              <w:autoSpaceDE/>
              <w:autoSpaceDN/>
              <w:bidi w:val="0"/>
              <w:adjustRightInd/>
              <w:snapToGrid/>
              <w:spacing w:line="240" w:lineRule="auto"/>
              <w:ind w:firstLine="560" w:firstLineChars="200"/>
              <w:jc w:val="center"/>
              <w:textAlignment w:val="center"/>
              <w:rPr>
                <w:rFonts w:hint="eastAsia" w:asciiTheme="majorEastAsia" w:hAnsiTheme="majorEastAsia" w:eastAsiaTheme="majorEastAsia" w:cstheme="majorEastAsia"/>
                <w:color w:val="000000"/>
                <w:sz w:val="28"/>
                <w:szCs w:val="28"/>
                <w:lang w:val="en-US" w:eastAsia="zh-CN" w:bidi="ar"/>
              </w:rPr>
            </w:pPr>
          </w:p>
        </w:tc>
      </w:tr>
      <w:tr w14:paraId="423FA0A0">
        <w:tblPrEx>
          <w:tblCellMar>
            <w:top w:w="0" w:type="dxa"/>
            <w:left w:w="108" w:type="dxa"/>
            <w:bottom w:w="0" w:type="dxa"/>
            <w:right w:w="108" w:type="dxa"/>
          </w:tblCellMar>
        </w:tblPrEx>
        <w:trPr>
          <w:trHeight w:val="570" w:hRule="atLeast"/>
        </w:trPr>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F37D">
            <w:pPr>
              <w:keepNext w:val="0"/>
              <w:keepLines w:val="0"/>
              <w:pageBreakBefore w:val="0"/>
              <w:kinsoku/>
              <w:overflowPunct/>
              <w:topLinePunct w:val="0"/>
              <w:autoSpaceDE/>
              <w:autoSpaceDN/>
              <w:bidi w:val="0"/>
              <w:adjustRightInd/>
              <w:snapToGrid/>
              <w:spacing w:line="240" w:lineRule="auto"/>
              <w:ind w:firstLine="560" w:firstLineChars="200"/>
              <w:jc w:val="both"/>
              <w:textAlignment w:val="center"/>
              <w:rPr>
                <w:rFonts w:hint="eastAsia" w:asciiTheme="majorEastAsia" w:hAnsiTheme="majorEastAsia" w:eastAsiaTheme="majorEastAsia" w:cstheme="majorEastAsia"/>
                <w:color w:val="000000"/>
                <w:sz w:val="28"/>
                <w:szCs w:val="28"/>
                <w:lang w:val="en-US" w:eastAsia="zh-CN" w:bidi="ar"/>
              </w:rPr>
            </w:pPr>
            <w:r>
              <w:rPr>
                <w:rFonts w:hint="eastAsia" w:asciiTheme="majorEastAsia" w:hAnsiTheme="majorEastAsia" w:eastAsiaTheme="majorEastAsia" w:cstheme="majorEastAsia"/>
                <w:color w:val="000000"/>
                <w:sz w:val="28"/>
                <w:szCs w:val="28"/>
                <w:lang w:val="en-US" w:eastAsia="zh-CN" w:bidi="ar"/>
              </w:rPr>
              <w:t>2</w:t>
            </w:r>
          </w:p>
        </w:tc>
        <w:tc>
          <w:tcPr>
            <w:tcW w:w="3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0B54">
            <w:pPr>
              <w:keepNext w:val="0"/>
              <w:keepLines w:val="0"/>
              <w:pageBreakBefore w:val="0"/>
              <w:kinsoku/>
              <w:overflowPunct/>
              <w:topLinePunct w:val="0"/>
              <w:autoSpaceDE/>
              <w:autoSpaceDN/>
              <w:bidi w:val="0"/>
              <w:adjustRightInd/>
              <w:snapToGrid/>
              <w:spacing w:line="240" w:lineRule="auto"/>
              <w:ind w:firstLine="560" w:firstLineChars="200"/>
              <w:jc w:val="both"/>
              <w:textAlignment w:val="center"/>
              <w:rPr>
                <w:rFonts w:hint="eastAsia" w:asciiTheme="majorEastAsia" w:hAnsiTheme="majorEastAsia" w:eastAsiaTheme="majorEastAsia" w:cstheme="majorEastAsia"/>
                <w:color w:val="000000"/>
                <w:sz w:val="28"/>
                <w:szCs w:val="28"/>
                <w:lang w:eastAsia="zh-CN" w:bidi="ar"/>
              </w:rPr>
            </w:pPr>
            <w:r>
              <w:rPr>
                <w:rFonts w:hint="eastAsia" w:asciiTheme="majorEastAsia" w:hAnsiTheme="majorEastAsia" w:eastAsiaTheme="majorEastAsia" w:cstheme="majorEastAsia"/>
                <w:color w:val="000000"/>
                <w:sz w:val="28"/>
                <w:szCs w:val="28"/>
                <w:lang w:eastAsia="zh-CN" w:bidi="ar"/>
              </w:rPr>
              <w:t>交变脉冲磁疗仪</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4FE0">
            <w:pPr>
              <w:keepNext w:val="0"/>
              <w:keepLines w:val="0"/>
              <w:pageBreakBefore w:val="0"/>
              <w:kinsoku/>
              <w:overflowPunct/>
              <w:topLinePunct w:val="0"/>
              <w:autoSpaceDE/>
              <w:autoSpaceDN/>
              <w:bidi w:val="0"/>
              <w:adjustRightInd/>
              <w:snapToGrid/>
              <w:spacing w:line="240" w:lineRule="auto"/>
              <w:ind w:firstLine="560" w:firstLineChars="200"/>
              <w:jc w:val="both"/>
              <w:textAlignment w:val="center"/>
              <w:rPr>
                <w:rFonts w:hint="eastAsia" w:asciiTheme="majorEastAsia" w:hAnsiTheme="majorEastAsia" w:eastAsiaTheme="majorEastAsia" w:cstheme="majorEastAsia"/>
                <w:color w:val="000000"/>
                <w:sz w:val="28"/>
                <w:szCs w:val="28"/>
                <w:lang w:eastAsia="zh-CN" w:bidi="ar"/>
              </w:rPr>
            </w:pPr>
            <w:r>
              <w:rPr>
                <w:rFonts w:hint="eastAsia" w:asciiTheme="majorEastAsia" w:hAnsiTheme="majorEastAsia" w:eastAsiaTheme="majorEastAsia" w:cstheme="majorEastAsia"/>
                <w:color w:val="000000"/>
                <w:sz w:val="28"/>
                <w:szCs w:val="28"/>
                <w:lang w:eastAsia="zh-CN" w:bidi="ar"/>
              </w:rPr>
              <w:t>台</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6FB2">
            <w:pPr>
              <w:keepNext w:val="0"/>
              <w:keepLines w:val="0"/>
              <w:pageBreakBefore w:val="0"/>
              <w:kinsoku/>
              <w:overflowPunct/>
              <w:topLinePunct w:val="0"/>
              <w:autoSpaceDE/>
              <w:autoSpaceDN/>
              <w:bidi w:val="0"/>
              <w:adjustRightInd/>
              <w:snapToGrid/>
              <w:spacing w:line="240" w:lineRule="auto"/>
              <w:ind w:firstLine="560" w:firstLineChars="200"/>
              <w:jc w:val="both"/>
              <w:textAlignment w:val="center"/>
              <w:rPr>
                <w:rFonts w:hint="eastAsia" w:asciiTheme="majorEastAsia" w:hAnsiTheme="majorEastAsia" w:eastAsiaTheme="majorEastAsia" w:cstheme="majorEastAsia"/>
                <w:color w:val="000000"/>
                <w:sz w:val="28"/>
                <w:szCs w:val="28"/>
                <w:lang w:val="en-US" w:eastAsia="zh-CN" w:bidi="ar"/>
              </w:rPr>
            </w:pPr>
            <w:r>
              <w:rPr>
                <w:rFonts w:hint="eastAsia" w:asciiTheme="majorEastAsia" w:hAnsiTheme="majorEastAsia" w:eastAsiaTheme="majorEastAsia" w:cstheme="majorEastAsia"/>
                <w:color w:val="000000"/>
                <w:sz w:val="28"/>
                <w:szCs w:val="28"/>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45D2">
            <w:pPr>
              <w:keepNext w:val="0"/>
              <w:keepLines w:val="0"/>
              <w:pageBreakBefore w:val="0"/>
              <w:kinsoku/>
              <w:overflowPunct/>
              <w:topLinePunct w:val="0"/>
              <w:autoSpaceDE/>
              <w:autoSpaceDN/>
              <w:bidi w:val="0"/>
              <w:adjustRightInd/>
              <w:snapToGrid/>
              <w:spacing w:line="240" w:lineRule="auto"/>
              <w:ind w:firstLine="560" w:firstLineChars="200"/>
              <w:jc w:val="center"/>
              <w:textAlignment w:val="center"/>
              <w:rPr>
                <w:rFonts w:hint="eastAsia" w:asciiTheme="majorEastAsia" w:hAnsiTheme="majorEastAsia" w:eastAsiaTheme="majorEastAsia" w:cstheme="majorEastAsia"/>
                <w:color w:val="000000"/>
                <w:sz w:val="28"/>
                <w:szCs w:val="28"/>
                <w:lang w:val="en-US" w:eastAsia="zh-CN" w:bidi="ar"/>
              </w:rPr>
            </w:pPr>
          </w:p>
        </w:tc>
      </w:tr>
      <w:tr w14:paraId="1F90FEDD">
        <w:tblPrEx>
          <w:tblCellMar>
            <w:top w:w="0" w:type="dxa"/>
            <w:left w:w="108" w:type="dxa"/>
            <w:bottom w:w="0" w:type="dxa"/>
            <w:right w:w="108" w:type="dxa"/>
          </w:tblCellMar>
        </w:tblPrEx>
        <w:trPr>
          <w:trHeight w:val="570" w:hRule="atLeast"/>
        </w:trPr>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2834">
            <w:pPr>
              <w:keepNext w:val="0"/>
              <w:keepLines w:val="0"/>
              <w:pageBreakBefore w:val="0"/>
              <w:kinsoku/>
              <w:overflowPunct/>
              <w:topLinePunct w:val="0"/>
              <w:autoSpaceDE/>
              <w:autoSpaceDN/>
              <w:bidi w:val="0"/>
              <w:adjustRightInd/>
              <w:snapToGrid/>
              <w:spacing w:line="240" w:lineRule="auto"/>
              <w:ind w:firstLine="560" w:firstLineChars="200"/>
              <w:jc w:val="both"/>
              <w:textAlignment w:val="center"/>
              <w:rPr>
                <w:rFonts w:hint="eastAsia" w:asciiTheme="majorEastAsia" w:hAnsiTheme="majorEastAsia" w:eastAsiaTheme="majorEastAsia" w:cstheme="majorEastAsia"/>
                <w:color w:val="000000"/>
                <w:sz w:val="28"/>
                <w:szCs w:val="28"/>
                <w:lang w:eastAsia="zh-CN" w:bidi="ar"/>
              </w:rPr>
            </w:pPr>
            <w:r>
              <w:rPr>
                <w:rFonts w:hint="eastAsia" w:asciiTheme="majorEastAsia" w:hAnsiTheme="majorEastAsia" w:eastAsiaTheme="majorEastAsia" w:cstheme="majorEastAsia"/>
                <w:color w:val="000000"/>
                <w:sz w:val="28"/>
                <w:szCs w:val="28"/>
                <w:lang w:val="en-US" w:eastAsia="zh-CN" w:bidi="ar"/>
              </w:rPr>
              <w:t>3</w:t>
            </w:r>
          </w:p>
        </w:tc>
        <w:tc>
          <w:tcPr>
            <w:tcW w:w="3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1ACD">
            <w:pPr>
              <w:keepNext w:val="0"/>
              <w:keepLines w:val="0"/>
              <w:pageBreakBefore w:val="0"/>
              <w:kinsoku/>
              <w:overflowPunct/>
              <w:topLinePunct w:val="0"/>
              <w:autoSpaceDE/>
              <w:autoSpaceDN/>
              <w:bidi w:val="0"/>
              <w:adjustRightInd/>
              <w:snapToGrid/>
              <w:spacing w:line="240" w:lineRule="auto"/>
              <w:ind w:firstLine="560" w:firstLineChars="200"/>
              <w:jc w:val="both"/>
              <w:textAlignment w:val="center"/>
              <w:rPr>
                <w:rFonts w:hint="eastAsia" w:asciiTheme="majorEastAsia" w:hAnsiTheme="majorEastAsia" w:eastAsiaTheme="majorEastAsia" w:cstheme="majorEastAsia"/>
                <w:color w:val="000000"/>
                <w:sz w:val="28"/>
                <w:szCs w:val="28"/>
                <w:lang w:eastAsia="zh-CN" w:bidi="ar"/>
              </w:rPr>
            </w:pPr>
            <w:r>
              <w:rPr>
                <w:rFonts w:hint="eastAsia" w:asciiTheme="majorEastAsia" w:hAnsiTheme="majorEastAsia" w:eastAsiaTheme="majorEastAsia" w:cstheme="majorEastAsia"/>
                <w:color w:val="000000"/>
                <w:sz w:val="28"/>
                <w:szCs w:val="28"/>
                <w:lang w:eastAsia="zh-CN" w:bidi="ar"/>
              </w:rPr>
              <w:t>超声关节治疗仪</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2373">
            <w:pPr>
              <w:keepNext w:val="0"/>
              <w:keepLines w:val="0"/>
              <w:pageBreakBefore w:val="0"/>
              <w:kinsoku/>
              <w:overflowPunct/>
              <w:topLinePunct w:val="0"/>
              <w:autoSpaceDE/>
              <w:autoSpaceDN/>
              <w:bidi w:val="0"/>
              <w:adjustRightInd/>
              <w:snapToGrid/>
              <w:spacing w:line="240" w:lineRule="auto"/>
              <w:ind w:firstLine="560" w:firstLineChars="200"/>
              <w:jc w:val="both"/>
              <w:textAlignment w:val="center"/>
              <w:rPr>
                <w:rFonts w:hint="eastAsia" w:asciiTheme="majorEastAsia" w:hAnsiTheme="majorEastAsia" w:eastAsiaTheme="majorEastAsia" w:cstheme="majorEastAsia"/>
                <w:color w:val="000000"/>
                <w:sz w:val="28"/>
                <w:szCs w:val="28"/>
                <w:lang w:eastAsia="zh-CN" w:bidi="ar"/>
              </w:rPr>
            </w:pPr>
            <w:r>
              <w:rPr>
                <w:rFonts w:hint="eastAsia" w:asciiTheme="majorEastAsia" w:hAnsiTheme="majorEastAsia" w:eastAsiaTheme="majorEastAsia" w:cstheme="majorEastAsia"/>
                <w:color w:val="000000"/>
                <w:sz w:val="28"/>
                <w:szCs w:val="28"/>
                <w:lang w:eastAsia="zh-CN" w:bidi="ar"/>
              </w:rPr>
              <w:t>台</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A033">
            <w:pPr>
              <w:keepNext w:val="0"/>
              <w:keepLines w:val="0"/>
              <w:pageBreakBefore w:val="0"/>
              <w:kinsoku/>
              <w:overflowPunct/>
              <w:topLinePunct w:val="0"/>
              <w:autoSpaceDE/>
              <w:autoSpaceDN/>
              <w:bidi w:val="0"/>
              <w:adjustRightInd/>
              <w:snapToGrid/>
              <w:spacing w:line="240" w:lineRule="auto"/>
              <w:ind w:firstLine="560" w:firstLineChars="200"/>
              <w:jc w:val="both"/>
              <w:textAlignment w:val="center"/>
              <w:rPr>
                <w:rFonts w:hint="eastAsia" w:asciiTheme="majorEastAsia" w:hAnsiTheme="majorEastAsia" w:eastAsiaTheme="majorEastAsia" w:cstheme="majorEastAsia"/>
                <w:color w:val="000000"/>
                <w:sz w:val="28"/>
                <w:szCs w:val="28"/>
                <w:lang w:eastAsia="zh-CN" w:bidi="ar"/>
              </w:rPr>
            </w:pPr>
            <w:r>
              <w:rPr>
                <w:rFonts w:hint="eastAsia" w:asciiTheme="majorEastAsia" w:hAnsiTheme="majorEastAsia" w:eastAsiaTheme="majorEastAsia" w:cstheme="majorEastAsia"/>
                <w:color w:val="000000"/>
                <w:sz w:val="28"/>
                <w:szCs w:val="28"/>
                <w:lang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AF19">
            <w:pPr>
              <w:keepNext w:val="0"/>
              <w:keepLines w:val="0"/>
              <w:pageBreakBefore w:val="0"/>
              <w:kinsoku/>
              <w:overflowPunct/>
              <w:topLinePunct w:val="0"/>
              <w:autoSpaceDE/>
              <w:autoSpaceDN/>
              <w:bidi w:val="0"/>
              <w:adjustRightInd/>
              <w:snapToGrid/>
              <w:spacing w:line="240" w:lineRule="auto"/>
              <w:ind w:firstLine="560" w:firstLineChars="200"/>
              <w:jc w:val="center"/>
              <w:textAlignment w:val="center"/>
              <w:rPr>
                <w:rFonts w:hint="eastAsia" w:asciiTheme="majorEastAsia" w:hAnsiTheme="majorEastAsia" w:eastAsiaTheme="majorEastAsia" w:cstheme="majorEastAsia"/>
                <w:color w:val="000000"/>
                <w:sz w:val="28"/>
                <w:szCs w:val="28"/>
                <w:lang w:val="en-US" w:eastAsia="zh-CN" w:bidi="ar"/>
              </w:rPr>
            </w:pPr>
          </w:p>
        </w:tc>
      </w:tr>
    </w:tbl>
    <w:p w14:paraId="72C57F35">
      <w:pPr>
        <w:keepNext w:val="0"/>
        <w:keepLines w:val="0"/>
        <w:pageBreakBefore w:val="0"/>
        <w:kinsoku/>
        <w:overflowPunct/>
        <w:topLinePunct w:val="0"/>
        <w:autoSpaceDE/>
        <w:autoSpaceDN/>
        <w:bidi w:val="0"/>
        <w:adjustRightInd/>
        <w:snapToGrid/>
        <w:spacing w:line="560" w:lineRule="exact"/>
        <w:jc w:val="both"/>
        <w:rPr>
          <w:rFonts w:hint="eastAsia" w:ascii="黑体" w:hAnsi="黑体" w:eastAsia="黑体" w:cs="黑体"/>
          <w:sz w:val="32"/>
          <w:szCs w:val="32"/>
          <w:lang w:val="en-US" w:eastAsia="zh-CN"/>
        </w:rPr>
      </w:pPr>
    </w:p>
    <w:p w14:paraId="22AC345C">
      <w:pPr>
        <w:keepNext w:val="0"/>
        <w:keepLines w:val="0"/>
        <w:pageBreakBefore w:val="0"/>
        <w:kinsoku/>
        <w:wordWrap/>
        <w:overflowPunct/>
        <w:topLinePunct w:val="0"/>
        <w:autoSpaceDE/>
        <w:autoSpaceDN/>
        <w:bidi w:val="0"/>
        <w:adjustRightInd/>
        <w:snapToGrid/>
        <w:spacing w:line="4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二、技术要求：</w:t>
      </w:r>
    </w:p>
    <w:p w14:paraId="065017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jc w:val="both"/>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（一）心肺复苏机</w:t>
      </w:r>
    </w:p>
    <w:p w14:paraId="28797FD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1.电动电控型心肺复苏机</w:t>
      </w:r>
    </w:p>
    <w:p w14:paraId="4B4C4B9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2.按压原理：采用单点按压结合胸廓束带方式，通过胸泵和心泵机制，改善血流动力学效果，提高心肺复苏成功率。</w:t>
      </w:r>
    </w:p>
    <w:p w14:paraId="487A7D1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3.按压深度：30—55mm</w:t>
      </w:r>
    </w:p>
    <w:p w14:paraId="3FF2E82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4.按压频率：100—120次/分钟</w:t>
      </w:r>
    </w:p>
    <w:p w14:paraId="61F2C46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5.按压释放比：1:1</w:t>
      </w:r>
    </w:p>
    <w:p w14:paraId="6E75ABC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6.按压模式包括：包括连续按压模式，30:2模式，CPR联动模式等。</w:t>
      </w:r>
    </w:p>
    <w:p w14:paraId="16F8F4D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7.30:2模式下，2次通气停顿时间3秒</w:t>
      </w:r>
    </w:p>
    <w:p w14:paraId="3A5391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jc w:val="both"/>
        <w:textAlignment w:val="auto"/>
        <w:rPr>
          <w:rFonts w:hint="eastAsia" w:ascii="方正楷体_GB2312" w:hAnsi="方正楷体_GB2312" w:eastAsia="方正楷体_GB2312" w:cs="方正楷体_GB2312"/>
          <w:b/>
          <w:bCs/>
          <w:color w:val="000000"/>
          <w:sz w:val="32"/>
          <w:szCs w:val="32"/>
          <w:lang w:eastAsia="zh-CN" w:bidi="ar"/>
        </w:rPr>
      </w:pPr>
      <w:r>
        <w:rPr>
          <w:rFonts w:hint="eastAsia" w:ascii="方正楷体_GB2312" w:hAnsi="方正楷体_GB2312" w:eastAsia="方正楷体_GB2312" w:cs="方正楷体_GB2312"/>
          <w:b/>
          <w:bCs/>
          <w:color w:val="000000"/>
          <w:sz w:val="32"/>
          <w:szCs w:val="32"/>
          <w:lang w:val="en-US" w:eastAsia="zh-CN" w:bidi="ar"/>
        </w:rPr>
        <w:t>（二）</w:t>
      </w:r>
      <w:r>
        <w:rPr>
          <w:rFonts w:hint="eastAsia" w:ascii="方正楷体_GB2312" w:hAnsi="方正楷体_GB2312" w:eastAsia="方正楷体_GB2312" w:cs="方正楷体_GB2312"/>
          <w:b/>
          <w:bCs/>
          <w:color w:val="000000"/>
          <w:sz w:val="32"/>
          <w:szCs w:val="32"/>
          <w:lang w:eastAsia="zh-CN" w:bidi="ar"/>
        </w:rPr>
        <w:t>交变脉冲磁疗仪</w:t>
      </w:r>
    </w:p>
    <w:p w14:paraId="593AF8A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1.输入功率：1700VA</w:t>
      </w:r>
    </w:p>
    <w:p w14:paraId="7A0099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2.工作条件：AC220±10%，50Hz±2%</w:t>
      </w:r>
    </w:p>
    <w:p w14:paraId="4575DBB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3.柜式结构，7英寸彩色触摸屏</w:t>
      </w:r>
    </w:p>
    <w:p w14:paraId="6945651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4.1个主机，2张床体，可同时输出</w:t>
      </w:r>
    </w:p>
    <w:p w14:paraId="7750CDF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5.每张床面上有2个可移动的环形治疗器，和1个条形治疗器1以及1个条形治疗器2。</w:t>
      </w:r>
    </w:p>
    <w:p w14:paraId="53AB2E6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6.磁场强度：0~10mT</w:t>
      </w:r>
    </w:p>
    <w:p w14:paraId="4F9958D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7.治疗时间：1～99min可调，步进1min</w:t>
      </w:r>
    </w:p>
    <w:p w14:paraId="60F069F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8.治疗强度：1~100可调，步进为1</w:t>
      </w:r>
    </w:p>
    <w:p w14:paraId="7700979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jc w:val="both"/>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（三）超声关节治疗仪</w:t>
      </w:r>
    </w:p>
    <w:p w14:paraId="767E039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1.超声工作频率：600~900kHz</w:t>
      </w:r>
    </w:p>
    <w:p w14:paraId="5C65C14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2.额定输出超声功率：0.6w；偏差≤±20%</w:t>
      </w:r>
    </w:p>
    <w:p w14:paraId="1E8D472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3.超声焦平面距离：15～50mm，误差≤10%</w:t>
      </w:r>
    </w:p>
    <w:p w14:paraId="76BDAB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4.超声最大有效声强≤2.0w/cm2</w:t>
      </w:r>
    </w:p>
    <w:p w14:paraId="035C85F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5.超声波束不均匀性系数RBN不超过8.0</w:t>
      </w:r>
    </w:p>
    <w:p w14:paraId="10A0C08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6.治疗头有效辐射面积为0.00028m²偏差≤±10%</w:t>
      </w:r>
    </w:p>
    <w:p w14:paraId="2B325B0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7.超声脉冲占空比：0.5ms~3.3ms，误差±11%</w:t>
      </w:r>
    </w:p>
    <w:p w14:paraId="43734762">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rPr>
          <w:rFonts w:hint="eastAsia" w:ascii="黑体" w:hAnsi="黑体" w:eastAsia="黑体" w:cs="黑体"/>
          <w:sz w:val="32"/>
        </w:rPr>
      </w:pPr>
      <w:r>
        <w:rPr>
          <w:rFonts w:hint="eastAsia" w:ascii="黑体" w:hAnsi="黑体" w:eastAsia="黑体" w:cs="黑体"/>
          <w:sz w:val="32"/>
          <w:lang w:val="en-US" w:eastAsia="zh-CN"/>
        </w:rPr>
        <w:t>三、</w:t>
      </w:r>
      <w:r>
        <w:rPr>
          <w:rFonts w:hint="eastAsia" w:ascii="黑体" w:hAnsi="黑体" w:eastAsia="黑体" w:cs="黑体"/>
          <w:sz w:val="32"/>
        </w:rPr>
        <w:t>商务要求</w:t>
      </w:r>
    </w:p>
    <w:tbl>
      <w:tblPr>
        <w:tblStyle w:val="3"/>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2538"/>
        <w:gridCol w:w="5412"/>
      </w:tblGrid>
      <w:tr w14:paraId="5C79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Align w:val="center"/>
          </w:tcPr>
          <w:p w14:paraId="506A60D3">
            <w:pPr>
              <w:keepNext w:val="0"/>
              <w:keepLines w:val="0"/>
              <w:pageBreakBefore w:val="0"/>
              <w:widowControl/>
              <w:kinsoku/>
              <w:wordWrap/>
              <w:overflowPunct/>
              <w:topLinePunct w:val="0"/>
              <w:autoSpaceDE/>
              <w:autoSpaceDN/>
              <w:bidi w:val="0"/>
              <w:adjustRightInd/>
              <w:snapToGrid/>
              <w:spacing w:line="300" w:lineRule="exact"/>
              <w:ind w:firstLine="240" w:firstLineChars="1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序</w:t>
            </w:r>
            <w:r>
              <w:rPr>
                <w:rFonts w:hint="eastAsia" w:ascii="仿宋" w:hAnsi="仿宋" w:eastAsia="仿宋" w:cs="仿宋"/>
                <w:color w:val="000000"/>
                <w:sz w:val="24"/>
                <w:szCs w:val="24"/>
                <w:lang w:val="en-US" w:eastAsia="zh-CN" w:bidi="ar"/>
              </w:rPr>
              <w:t xml:space="preserve"> </w:t>
            </w:r>
            <w:r>
              <w:rPr>
                <w:rFonts w:hint="eastAsia" w:ascii="仿宋" w:hAnsi="仿宋" w:eastAsia="仿宋" w:cs="仿宋"/>
                <w:color w:val="000000"/>
                <w:sz w:val="24"/>
                <w:szCs w:val="24"/>
                <w:lang w:eastAsia="zh-CN" w:bidi="ar"/>
              </w:rPr>
              <w:t>号</w:t>
            </w:r>
          </w:p>
        </w:tc>
        <w:tc>
          <w:tcPr>
            <w:tcW w:w="2538" w:type="dxa"/>
            <w:vAlign w:val="center"/>
          </w:tcPr>
          <w:p w14:paraId="12F26C1E">
            <w:pPr>
              <w:keepNext w:val="0"/>
              <w:keepLines w:val="0"/>
              <w:pageBreakBefore w:val="0"/>
              <w:widowControl/>
              <w:kinsoku/>
              <w:wordWrap/>
              <w:overflowPunct/>
              <w:topLinePunct w:val="0"/>
              <w:autoSpaceDE/>
              <w:autoSpaceDN/>
              <w:bidi w:val="0"/>
              <w:adjustRightInd/>
              <w:snapToGrid/>
              <w:spacing w:line="300" w:lineRule="exact"/>
              <w:ind w:firstLine="720" w:firstLineChars="3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商务条款</w:t>
            </w:r>
          </w:p>
        </w:tc>
        <w:tc>
          <w:tcPr>
            <w:tcW w:w="5412" w:type="dxa"/>
            <w:vAlign w:val="center"/>
          </w:tcPr>
          <w:p w14:paraId="17B9D929">
            <w:pPr>
              <w:keepNext w:val="0"/>
              <w:keepLines w:val="0"/>
              <w:pageBreakBefore w:val="0"/>
              <w:widowControl/>
              <w:kinsoku/>
              <w:wordWrap/>
              <w:overflowPunct/>
              <w:topLinePunct w:val="0"/>
              <w:autoSpaceDE/>
              <w:autoSpaceDN/>
              <w:bidi w:val="0"/>
              <w:adjustRightInd/>
              <w:snapToGrid/>
              <w:spacing w:line="300" w:lineRule="exact"/>
              <w:ind w:firstLine="1920" w:firstLineChars="8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商务实质性要求</w:t>
            </w:r>
          </w:p>
        </w:tc>
      </w:tr>
      <w:tr w14:paraId="070C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005" w:type="dxa"/>
            <w:vAlign w:val="center"/>
          </w:tcPr>
          <w:p w14:paraId="3EA944FA">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1</w:t>
            </w:r>
          </w:p>
        </w:tc>
        <w:tc>
          <w:tcPr>
            <w:tcW w:w="2538" w:type="dxa"/>
            <w:vAlign w:val="center"/>
          </w:tcPr>
          <w:p w14:paraId="660773AE">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交货（服务）时间及交货（服务）地点</w:t>
            </w:r>
          </w:p>
        </w:tc>
        <w:tc>
          <w:tcPr>
            <w:tcW w:w="5412" w:type="dxa"/>
            <w:vAlign w:val="center"/>
          </w:tcPr>
          <w:p w14:paraId="00E5C710">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交货（服务）时间：合同签订之日起</w:t>
            </w:r>
            <w:r>
              <w:rPr>
                <w:rFonts w:hint="eastAsia" w:ascii="仿宋" w:hAnsi="仿宋" w:eastAsia="仿宋" w:cs="仿宋"/>
                <w:color w:val="000000"/>
                <w:sz w:val="24"/>
                <w:szCs w:val="24"/>
                <w:lang w:val="en-US" w:eastAsia="zh-CN" w:bidi="ar"/>
              </w:rPr>
              <w:t>3</w:t>
            </w:r>
            <w:r>
              <w:rPr>
                <w:rFonts w:hint="eastAsia" w:ascii="仿宋" w:hAnsi="仿宋" w:eastAsia="仿宋" w:cs="仿宋"/>
                <w:color w:val="000000"/>
                <w:sz w:val="24"/>
                <w:szCs w:val="24"/>
                <w:lang w:eastAsia="zh-CN" w:bidi="ar"/>
              </w:rPr>
              <w:t>0日历天内交付</w:t>
            </w:r>
          </w:p>
          <w:p w14:paraId="7356502E">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仿宋" w:hAnsi="仿宋" w:eastAsia="仿宋" w:cs="仿宋"/>
                <w:color w:val="000000"/>
                <w:sz w:val="24"/>
                <w:szCs w:val="24"/>
                <w:lang w:val="en-US" w:eastAsia="zh-CN" w:bidi="ar"/>
              </w:rPr>
            </w:pPr>
            <w:r>
              <w:rPr>
                <w:rFonts w:hint="eastAsia" w:ascii="仿宋" w:hAnsi="仿宋" w:eastAsia="仿宋" w:cs="仿宋"/>
                <w:color w:val="000000"/>
                <w:sz w:val="24"/>
                <w:szCs w:val="24"/>
                <w:lang w:eastAsia="zh-CN" w:bidi="ar"/>
              </w:rPr>
              <w:t>交货（服务）地点：</w:t>
            </w:r>
            <w:r>
              <w:rPr>
                <w:rFonts w:hint="eastAsia" w:ascii="仿宋" w:hAnsi="仿宋" w:eastAsia="仿宋" w:cs="仿宋"/>
                <w:color w:val="000000"/>
                <w:sz w:val="24"/>
                <w:szCs w:val="24"/>
                <w:lang w:val="en-US" w:eastAsia="zh-CN" w:bidi="ar"/>
              </w:rPr>
              <w:t>延川县永坪镇卫生院</w:t>
            </w:r>
          </w:p>
        </w:tc>
      </w:tr>
      <w:tr w14:paraId="1F9A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05" w:type="dxa"/>
            <w:vAlign w:val="center"/>
          </w:tcPr>
          <w:p w14:paraId="3B602375">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2</w:t>
            </w:r>
          </w:p>
        </w:tc>
        <w:tc>
          <w:tcPr>
            <w:tcW w:w="2538" w:type="dxa"/>
            <w:vAlign w:val="center"/>
          </w:tcPr>
          <w:p w14:paraId="1870CC07">
            <w:pPr>
              <w:keepNext w:val="0"/>
              <w:keepLines w:val="0"/>
              <w:pageBreakBefore w:val="0"/>
              <w:widowControl/>
              <w:kinsoku/>
              <w:wordWrap/>
              <w:overflowPunct/>
              <w:topLinePunct w:val="0"/>
              <w:autoSpaceDE/>
              <w:autoSpaceDN/>
              <w:bidi w:val="0"/>
              <w:adjustRightInd/>
              <w:snapToGrid/>
              <w:spacing w:line="300" w:lineRule="exact"/>
              <w:ind w:firstLine="240" w:firstLineChars="1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付款方式和条件</w:t>
            </w:r>
          </w:p>
        </w:tc>
        <w:tc>
          <w:tcPr>
            <w:tcW w:w="5412" w:type="dxa"/>
            <w:vAlign w:val="center"/>
          </w:tcPr>
          <w:p w14:paraId="5A61D06C">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中标供应商按照采购人要求将指定数量的货物运送到指定地点安装，并进行相应的培训（培训至用户能独立操作），经采购方验收合格后，向采购方财务提交随货同行单、采购方库房入出库单、验收单、采购合同及等额增值税发票等，</w:t>
            </w:r>
            <w:r>
              <w:rPr>
                <w:rFonts w:hint="eastAsia" w:ascii="仿宋" w:hAnsi="仿宋" w:eastAsia="仿宋" w:cs="仿宋"/>
                <w:color w:val="000000"/>
                <w:sz w:val="24"/>
                <w:szCs w:val="24"/>
                <w:lang w:val="en-US" w:eastAsia="zh-CN" w:bidi="ar"/>
              </w:rPr>
              <w:t>按照合同约定</w:t>
            </w:r>
            <w:r>
              <w:rPr>
                <w:rFonts w:hint="eastAsia" w:ascii="仿宋" w:hAnsi="仿宋" w:eastAsia="仿宋" w:cs="仿宋"/>
                <w:color w:val="000000"/>
                <w:sz w:val="24"/>
                <w:szCs w:val="24"/>
                <w:lang w:eastAsia="zh-CN" w:bidi="ar"/>
              </w:rPr>
              <w:t>付款。</w:t>
            </w:r>
          </w:p>
        </w:tc>
      </w:tr>
      <w:tr w14:paraId="0824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Align w:val="center"/>
          </w:tcPr>
          <w:p w14:paraId="04A0D851">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3</w:t>
            </w:r>
          </w:p>
        </w:tc>
        <w:tc>
          <w:tcPr>
            <w:tcW w:w="2538" w:type="dxa"/>
            <w:vAlign w:val="center"/>
          </w:tcPr>
          <w:p w14:paraId="2F31FBD9">
            <w:pPr>
              <w:keepNext w:val="0"/>
              <w:keepLines w:val="0"/>
              <w:pageBreakBefore w:val="0"/>
              <w:widowControl/>
              <w:kinsoku/>
              <w:wordWrap/>
              <w:overflowPunct/>
              <w:topLinePunct w:val="0"/>
              <w:autoSpaceDE/>
              <w:autoSpaceDN/>
              <w:bidi w:val="0"/>
              <w:adjustRightInd/>
              <w:snapToGrid/>
              <w:spacing w:line="300" w:lineRule="exact"/>
              <w:ind w:firstLine="720" w:firstLineChars="3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产品要求</w:t>
            </w:r>
          </w:p>
        </w:tc>
        <w:tc>
          <w:tcPr>
            <w:tcW w:w="5412" w:type="dxa"/>
          </w:tcPr>
          <w:p w14:paraId="17EE2991">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（1）中标供应商所提供的产品型号、技术规格、技术参数等质量必须与投标文件的承诺相一致。</w:t>
            </w:r>
          </w:p>
          <w:p w14:paraId="59BEC3CA">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（2）中标供应商所提供的产品必须是全新、未使用的原装产品。</w:t>
            </w:r>
          </w:p>
        </w:tc>
      </w:tr>
      <w:tr w14:paraId="44E9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Align w:val="center"/>
          </w:tcPr>
          <w:p w14:paraId="193B02AF">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4</w:t>
            </w:r>
          </w:p>
        </w:tc>
        <w:tc>
          <w:tcPr>
            <w:tcW w:w="2538" w:type="dxa"/>
            <w:vAlign w:val="center"/>
          </w:tcPr>
          <w:p w14:paraId="23DFCC05">
            <w:pPr>
              <w:keepNext w:val="0"/>
              <w:keepLines w:val="0"/>
              <w:pageBreakBefore w:val="0"/>
              <w:widowControl/>
              <w:kinsoku/>
              <w:wordWrap/>
              <w:overflowPunct/>
              <w:topLinePunct w:val="0"/>
              <w:autoSpaceDE/>
              <w:autoSpaceDN/>
              <w:bidi w:val="0"/>
              <w:adjustRightInd/>
              <w:snapToGrid/>
              <w:spacing w:line="300" w:lineRule="exact"/>
              <w:ind w:firstLine="720" w:firstLineChars="3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验收要求</w:t>
            </w:r>
          </w:p>
        </w:tc>
        <w:tc>
          <w:tcPr>
            <w:tcW w:w="5412" w:type="dxa"/>
            <w:vAlign w:val="center"/>
          </w:tcPr>
          <w:p w14:paraId="7499BC34">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（1）采购人对中标供应商提交的产品依据招标文件上的技术规格要求和国家有关质量标准进行现场初步验收，外观、说明书符合招标文件技术要求的，给予签收，初步验收不合格的不予签收。</w:t>
            </w:r>
          </w:p>
          <w:p w14:paraId="6E00DBA3">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（2）中标供应商在安装前应对产品做出全面检查和对验收文件进行整理，并列出清单，作为采购方验收、验证和使用的技术条件依据。</w:t>
            </w:r>
          </w:p>
          <w:p w14:paraId="30F3B171">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3）中标供应商负责对产品进行检定、校准、安装、调试、并进行相应的培训至用户能够独立操作后，向采购方提交书面的验收申请，采购方在收到中标供应商验收申请后7日内组织验收。验收时应与投标时产品原始样本、技术资料、标书技术文件一致，并应符合国家现行的有关技术规范和技术标准，如果产品不能满足数量、规格、质量及招标参数要求的，采购人可以拒绝接受，中标供应商应无条件更换，由此产生的损失由中标供应商承担。</w:t>
            </w:r>
          </w:p>
          <w:p w14:paraId="6DEC511D">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（4）对技术复杂的产品，采购人应请国家认可的专业检测机构参与初步验收及最终验收，并由其出具质量检测报告，费用由中标供应商承担。</w:t>
            </w:r>
          </w:p>
          <w:p w14:paraId="5BC77FF1">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（5）采购人对验收有异议的，在验收后七个工作日内以书面形式向中标供应商提出，中标供应商应自收到采购方书面异议后七个工作日内及时予以解决。</w:t>
            </w:r>
          </w:p>
          <w:p w14:paraId="26A919B2">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6）中标供应商应为采购人提供免费培训服务，并指派专人负责与采购人联系售后服务事宜。主要培训内容为货物的基本性能、日常使用操作、维护与管理、常见故障的排除、紧急情况的处理等，如采购方未使用过同类型货物，中标供应商还需就产品的功能对采购方人员进行相应的技术培训，培训地点主要在货物安装现场或由采购人安排。中标供应商应确保采购方在使用过程中，若遇到技术问题，可及时获得中标供应商专业技术人员的远程支持或现场解决方案。</w:t>
            </w:r>
          </w:p>
        </w:tc>
      </w:tr>
      <w:tr w14:paraId="6C05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Align w:val="center"/>
          </w:tcPr>
          <w:p w14:paraId="52F50BFA">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5</w:t>
            </w:r>
          </w:p>
        </w:tc>
        <w:tc>
          <w:tcPr>
            <w:tcW w:w="2538" w:type="dxa"/>
            <w:vAlign w:val="center"/>
          </w:tcPr>
          <w:p w14:paraId="432EEED2">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质</w:t>
            </w:r>
            <w:r>
              <w:rPr>
                <w:rFonts w:hint="eastAsia" w:ascii="仿宋" w:hAnsi="仿宋" w:eastAsia="仿宋" w:cs="仿宋"/>
                <w:color w:val="000000"/>
                <w:sz w:val="24"/>
                <w:szCs w:val="24"/>
                <w:lang w:val="en-US" w:eastAsia="zh-CN" w:bidi="ar"/>
              </w:rPr>
              <w:t xml:space="preserve"> </w:t>
            </w:r>
            <w:r>
              <w:rPr>
                <w:rFonts w:hint="eastAsia" w:ascii="仿宋" w:hAnsi="仿宋" w:eastAsia="仿宋" w:cs="仿宋"/>
                <w:color w:val="000000"/>
                <w:sz w:val="24"/>
                <w:szCs w:val="24"/>
                <w:lang w:eastAsia="zh-CN" w:bidi="ar"/>
              </w:rPr>
              <w:t>保</w:t>
            </w:r>
            <w:r>
              <w:rPr>
                <w:rFonts w:hint="eastAsia" w:ascii="仿宋" w:hAnsi="仿宋" w:eastAsia="仿宋" w:cs="仿宋"/>
                <w:color w:val="000000"/>
                <w:sz w:val="24"/>
                <w:szCs w:val="24"/>
                <w:lang w:val="en-US" w:eastAsia="zh-CN" w:bidi="ar"/>
              </w:rPr>
              <w:t xml:space="preserve"> </w:t>
            </w:r>
            <w:r>
              <w:rPr>
                <w:rFonts w:hint="eastAsia" w:ascii="仿宋" w:hAnsi="仿宋" w:eastAsia="仿宋" w:cs="仿宋"/>
                <w:color w:val="000000"/>
                <w:sz w:val="24"/>
                <w:szCs w:val="24"/>
                <w:lang w:eastAsia="zh-CN" w:bidi="ar"/>
              </w:rPr>
              <w:t>期</w:t>
            </w:r>
          </w:p>
        </w:tc>
        <w:tc>
          <w:tcPr>
            <w:tcW w:w="5412" w:type="dxa"/>
            <w:vAlign w:val="center"/>
          </w:tcPr>
          <w:p w14:paraId="71A3ED59">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（1）产品免费保修1年，在质保期内，中标供应商应对产品出现的质量及安全问题负责处理解决并承担一切费用。</w:t>
            </w:r>
          </w:p>
          <w:p w14:paraId="226643F0">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（2）中标供应商应按照国家有关法律法规和“三包”规定以及招投标文件和本合同所附的《服务承诺》，为采购方提供售后服务。</w:t>
            </w:r>
          </w:p>
          <w:p w14:paraId="2B49AF2E">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（3）产品质保期：按中标供应商投标文件中承诺的不少于招标要求的免费保修期限</w:t>
            </w:r>
            <w:r>
              <w:rPr>
                <w:rFonts w:hint="eastAsia" w:ascii="仿宋" w:hAnsi="仿宋" w:eastAsia="仿宋" w:cs="仿宋"/>
                <w:color w:val="000000"/>
                <w:sz w:val="24"/>
                <w:szCs w:val="24"/>
                <w:lang w:val="en-US" w:eastAsia="zh-CN" w:bidi="ar"/>
              </w:rPr>
              <w:t>并签字盖章</w:t>
            </w:r>
            <w:r>
              <w:rPr>
                <w:rFonts w:hint="eastAsia" w:ascii="仿宋" w:hAnsi="仿宋" w:eastAsia="仿宋" w:cs="仿宋"/>
                <w:color w:val="000000"/>
                <w:sz w:val="24"/>
                <w:szCs w:val="24"/>
                <w:lang w:eastAsia="zh-CN" w:bidi="ar"/>
              </w:rPr>
              <w:t>。</w:t>
            </w:r>
          </w:p>
          <w:p w14:paraId="5861A170">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4）在质保期内（自产品验收合格之日起）如果出现质量问题，中标供应商负责无偿给采购方维修直至仪器恢复使用或更换新的产品。如中标供应商维修或更换产品后，仍无法满足合同中规定的质量标准和技术参数，采购方有权退货或者选择终止合同，并要求中标供应商退还所支付的全部货款，并赔偿采购方因此造成的包括但不限于停机损失、操作人员损失等的全部经济损失。</w:t>
            </w:r>
          </w:p>
          <w:p w14:paraId="31B46EE3">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5）超过保修期的产品中标供应商提供终身售后免费服务，维修时只收部件成本费，成本费不能超过市场价格。在收取部件成本费前，中标供应商应向采购方提供相应部件市场价格的证明材料，并取得采购方的书面认可。中标供应商应确保所提供部件的质量符合或超过原部件的功能和性能要求，对所替换的部件提供不少于6个月的质量保证期。</w:t>
            </w:r>
          </w:p>
          <w:p w14:paraId="28D41005">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（6）所有产品保修服务方式均为中标供应商上门保修，即由中标供应商派员到产品使用现场维修，由此产生的一切费用均由中标供应商承担，其中包括但不限于交通费、食宿费、人工费以及所需零部件的费用。</w:t>
            </w:r>
          </w:p>
          <w:p w14:paraId="25C67696">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（7）报修响应时间应为1小时，到场时间不超过48小时。（不可抗力原因除外）</w:t>
            </w:r>
          </w:p>
        </w:tc>
      </w:tr>
      <w:tr w14:paraId="239F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Align w:val="center"/>
          </w:tcPr>
          <w:p w14:paraId="430A8242">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6</w:t>
            </w:r>
          </w:p>
        </w:tc>
        <w:tc>
          <w:tcPr>
            <w:tcW w:w="2538" w:type="dxa"/>
            <w:vAlign w:val="center"/>
          </w:tcPr>
          <w:p w14:paraId="1E197114">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其他要求</w:t>
            </w:r>
          </w:p>
        </w:tc>
        <w:tc>
          <w:tcPr>
            <w:tcW w:w="5412" w:type="dxa"/>
            <w:vAlign w:val="center"/>
          </w:tcPr>
          <w:p w14:paraId="76F12DE9">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val="zh-CN" w:eastAsia="zh-CN" w:bidi="ar"/>
              </w:rPr>
            </w:pPr>
            <w:r>
              <w:rPr>
                <w:rFonts w:hint="eastAsia" w:ascii="仿宋" w:hAnsi="仿宋" w:eastAsia="仿宋" w:cs="仿宋"/>
                <w:color w:val="000000"/>
                <w:sz w:val="24"/>
                <w:szCs w:val="24"/>
                <w:lang w:eastAsia="zh-CN" w:bidi="ar"/>
              </w:rPr>
              <w:t>（1）中标供应商</w:t>
            </w:r>
            <w:r>
              <w:rPr>
                <w:rFonts w:hint="eastAsia" w:ascii="仿宋" w:hAnsi="仿宋" w:eastAsia="仿宋" w:cs="仿宋"/>
                <w:color w:val="000000"/>
                <w:sz w:val="24"/>
                <w:szCs w:val="24"/>
                <w:lang w:val="zh-CN" w:eastAsia="zh-CN" w:bidi="ar"/>
              </w:rPr>
              <w:t>在组织服务过程中，一切安全事故均由</w:t>
            </w:r>
            <w:r>
              <w:rPr>
                <w:rFonts w:hint="eastAsia" w:ascii="仿宋" w:hAnsi="仿宋" w:eastAsia="仿宋" w:cs="仿宋"/>
                <w:color w:val="000000"/>
                <w:sz w:val="24"/>
                <w:szCs w:val="24"/>
                <w:lang w:eastAsia="zh-CN" w:bidi="ar"/>
              </w:rPr>
              <w:t>成交供应商</w:t>
            </w:r>
            <w:r>
              <w:rPr>
                <w:rFonts w:hint="eastAsia" w:ascii="仿宋" w:hAnsi="仿宋" w:eastAsia="仿宋" w:cs="仿宋"/>
                <w:color w:val="000000"/>
                <w:sz w:val="24"/>
                <w:szCs w:val="24"/>
                <w:lang w:val="zh-CN" w:eastAsia="zh-CN" w:bidi="ar"/>
              </w:rPr>
              <w:t>自行负责。</w:t>
            </w:r>
          </w:p>
          <w:p w14:paraId="26320A3E">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（2）中标供应商若不能按时完成采购人交付的工作任务或为采购人提供的产品存在不按时、不规范、质量不高，达不到要求时，视为一方违约，应承担因其工作失误 （或其他原因） 给采购人造成的一切损失责任。</w:t>
            </w:r>
          </w:p>
          <w:p w14:paraId="07766A05">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3）中标供应商无正当理由放弃中标项目的，或未按约定期限签订合同的，除了要赔偿采购人和本代理机构在本次招标活动中产生的一切费用外，本代理机构还将报请政府采购监督管理部门按相关法律法规规定对中标供应商追究相应的经济和法律责任。</w:t>
            </w:r>
          </w:p>
          <w:p w14:paraId="790D1274">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（4）为满足采购人使用需求，中标供应商在产品发生故障或产品短缺的情况下须免费提供备用产品供采购人使用。</w:t>
            </w:r>
          </w:p>
          <w:p w14:paraId="70B168A7">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w:t>
            </w:r>
            <w:r>
              <w:rPr>
                <w:rFonts w:hint="eastAsia" w:ascii="仿宋" w:hAnsi="仿宋" w:eastAsia="仿宋" w:cs="仿宋"/>
                <w:color w:val="000000"/>
                <w:sz w:val="24"/>
                <w:szCs w:val="24"/>
                <w:lang w:val="en-US" w:eastAsia="zh-CN" w:bidi="ar"/>
              </w:rPr>
              <w:t>5</w:t>
            </w:r>
            <w:r>
              <w:rPr>
                <w:rFonts w:hint="eastAsia" w:ascii="仿宋" w:hAnsi="仿宋" w:eastAsia="仿宋" w:cs="仿宋"/>
                <w:color w:val="000000"/>
                <w:sz w:val="24"/>
                <w:szCs w:val="24"/>
                <w:lang w:eastAsia="zh-CN" w:bidi="ar"/>
              </w:rPr>
              <w:t>）其他未尽事宜由供需双方在采购合同中详细约定。</w:t>
            </w:r>
          </w:p>
          <w:p w14:paraId="5FB4C556">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w:t>
            </w:r>
            <w:r>
              <w:rPr>
                <w:rFonts w:hint="eastAsia" w:ascii="仿宋" w:hAnsi="仿宋" w:eastAsia="仿宋" w:cs="仿宋"/>
                <w:color w:val="000000"/>
                <w:sz w:val="24"/>
                <w:szCs w:val="24"/>
                <w:lang w:val="en-US" w:eastAsia="zh-CN" w:bidi="ar"/>
              </w:rPr>
              <w:t>6</w:t>
            </w:r>
            <w:r>
              <w:rPr>
                <w:rFonts w:hint="eastAsia" w:ascii="仿宋" w:hAnsi="仿宋" w:eastAsia="仿宋" w:cs="仿宋"/>
                <w:color w:val="000000"/>
                <w:sz w:val="24"/>
                <w:szCs w:val="24"/>
                <w:lang w:eastAsia="zh-CN" w:bidi="ar"/>
              </w:rPr>
              <w:t>）质保期内，中标供应商免费提供备品备件。</w:t>
            </w:r>
          </w:p>
          <w:p w14:paraId="41065382">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center"/>
              <w:rPr>
                <w:rFonts w:ascii="仿宋" w:hAnsi="仿宋" w:eastAsia="仿宋" w:cs="仿宋"/>
                <w:color w:val="000000"/>
                <w:sz w:val="24"/>
                <w:szCs w:val="24"/>
                <w:lang w:eastAsia="zh-CN" w:bidi="ar"/>
              </w:rPr>
            </w:pPr>
            <w:bookmarkStart w:id="1" w:name="_GoBack"/>
            <w:bookmarkEnd w:id="1"/>
          </w:p>
        </w:tc>
      </w:tr>
      <w:bookmarkEnd w:id="0"/>
    </w:tbl>
    <w:p w14:paraId="045C61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KSOFE8852770">
    <w:panose1 w:val="03000509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F8931"/>
    <w:multiLevelType w:val="singleLevel"/>
    <w:tmpl w:val="E0AF893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CE6453"/>
    <w:rsid w:val="4E940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仿宋_GB2312" w:cs="仿宋_GB2312"/>
      <w:sz w:val="22"/>
      <w:szCs w:val="32"/>
      <w:lang w:val="en-US" w:eastAsia="en-US"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529</Words>
  <Characters>656</Characters>
  <Lines>0</Lines>
  <Paragraphs>0</Paragraphs>
  <TotalTime>0</TotalTime>
  <ScaleCrop>false</ScaleCrop>
  <LinksUpToDate>false</LinksUpToDate>
  <CharactersWithSpaces>662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2026-01-09T01:29:00Z</dcterms:created>
  <dc:creator>Administrator</dc:creator>
  <cp:lastModifiedBy>Mr.wang</cp:lastModifiedBy>
  <dcterms:modified xsi:type="dcterms:W3CDTF">2026-01-09T01:54:11Z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eyJoZGlkIjoiNjQ4MzA2MWI0MzQzOTg4NjI4MjM2ZWY1OGFiY2M5NGQiLCJ1c2VySWQiOiIzMzA0MTE2NzMifQ==</vt:lpwstr>
  </property>
  <property fmtid="{D5CDD505-2E9C-101B-9397-08002B2CF9AE}" pid="4" name="ICV">
    <vt:lpwstr>D53CF3E174C74874872A27EF1CA3BF40_12</vt:lpwstr>
  </property>
</Properties>
</file>