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466D3">
      <w:pPr>
        <w:spacing w:line="360"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14:paraId="12600092">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一、项目背景</w:t>
      </w:r>
    </w:p>
    <w:p w14:paraId="6740B1E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2026年春节省级领导走访慰问部队时，将</w:t>
      </w:r>
      <w:bookmarkStart w:id="0" w:name="_GoBack"/>
      <w:bookmarkEnd w:id="0"/>
      <w:r>
        <w:rPr>
          <w:rFonts w:hint="eastAsia" w:ascii="仿宋" w:hAnsi="仿宋" w:eastAsia="仿宋" w:cs="仿宋"/>
          <w:sz w:val="24"/>
          <w:szCs w:val="24"/>
          <w:highlight w:val="none"/>
          <w:lang w:val="en-US" w:eastAsia="zh-CN"/>
        </w:rPr>
        <w:t>向11个部队分别赠送260箱时令水果，共2860箱。具体采购苹果、梨、柑橘、柿饼4个品种水果，每种65箱，需采用精美礼盒包装，全程冷链储存运输，税费、运输费及售后均由供货单位负责，供货时间为2026年省级领导春节慰问部队前3天</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拟定2月初，正式日期</w:t>
      </w:r>
      <w:r>
        <w:rPr>
          <w:rFonts w:hint="eastAsia" w:ascii="仿宋" w:hAnsi="仿宋" w:eastAsia="仿宋" w:cs="仿宋"/>
          <w:i w:val="0"/>
          <w:iCs w:val="0"/>
          <w:caps w:val="0"/>
          <w:color w:val="auto"/>
          <w:spacing w:val="0"/>
          <w:sz w:val="24"/>
          <w:szCs w:val="24"/>
          <w:highlight w:val="none"/>
          <w:shd w:val="clear" w:color="auto" w:fill="FFFFFF"/>
        </w:rPr>
        <w:t>以电话形式通知)</w:t>
      </w:r>
      <w:r>
        <w:rPr>
          <w:rFonts w:hint="eastAsia" w:ascii="仿宋" w:hAnsi="仿宋" w:eastAsia="仿宋" w:cs="仿宋"/>
          <w:sz w:val="24"/>
          <w:szCs w:val="24"/>
          <w:highlight w:val="none"/>
          <w:lang w:val="en-US" w:eastAsia="zh-CN"/>
        </w:rPr>
        <w:t>。</w:t>
      </w:r>
    </w:p>
    <w:p w14:paraId="4DCDCB94">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 xml:space="preserve"> 二、</w:t>
      </w:r>
      <w:r>
        <w:rPr>
          <w:rFonts w:hint="eastAsia" w:ascii="仿宋" w:hAnsi="仿宋" w:eastAsia="仿宋" w:cs="仿宋"/>
          <w:b/>
          <w:bCs/>
          <w:sz w:val="24"/>
          <w:szCs w:val="24"/>
          <w:lang w:val="en-US" w:eastAsia="zh-CN"/>
        </w:rPr>
        <w:t>基本要求</w:t>
      </w:r>
    </w:p>
    <w:p w14:paraId="146AC38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水果保证新鲜无虫、无杂质，码放整齐，大小基本一致，不得过熟或欠熟，须新鲜供应，且符合农残要求。</w:t>
      </w:r>
      <w:r>
        <w:rPr>
          <w:rFonts w:hint="eastAsia" w:ascii="仿宋" w:hAnsi="仿宋" w:eastAsia="仿宋" w:cs="仿宋"/>
          <w:color w:val="auto"/>
          <w:sz w:val="24"/>
          <w:szCs w:val="24"/>
          <w:highlight w:val="none"/>
          <w:lang w:val="en-US" w:eastAsia="zh-CN"/>
        </w:rPr>
        <w:t>质量符合国家标准、地方标准、行业标准及有关的法律法规规定。所提供的水果应当色泽光鲜、水润饱满、无腐烂，果品表面清洁新鲜，无病虫害和机械损伤，带有芳香味，重量大小应符合采购人要求。</w:t>
      </w:r>
    </w:p>
    <w:p w14:paraId="4EEC274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2.所提供的果品应符合国家规定的绿色果品要求，应是洁净，无毒无害、符合安全标准的果品，其品质、营养价值和卫生安全指标应严格符合国家的规定及相关食品卫生标准。</w:t>
      </w:r>
    </w:p>
    <w:p w14:paraId="1F7BE052">
      <w:pPr>
        <w:spacing w:line="360" w:lineRule="auto"/>
        <w:ind w:firstLine="480" w:firstLineChars="200"/>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3.</w:t>
      </w:r>
      <w:r>
        <w:rPr>
          <w:rFonts w:hint="eastAsia" w:ascii="仿宋" w:hAnsi="仿宋" w:eastAsia="仿宋" w:cs="仿宋"/>
          <w:sz w:val="24"/>
          <w:szCs w:val="24"/>
          <w:lang w:val="en-US" w:eastAsia="zh-Hans"/>
        </w:rPr>
        <w:t>严禁采购有害、有毒、腐烂变质、霉烂、污垢不洁、混有异物或其他感官性状异常的</w:t>
      </w:r>
      <w:r>
        <w:rPr>
          <w:rFonts w:hint="eastAsia" w:ascii="仿宋" w:hAnsi="仿宋" w:eastAsia="仿宋" w:cs="仿宋"/>
          <w:color w:val="auto"/>
          <w:sz w:val="24"/>
          <w:szCs w:val="24"/>
          <w:highlight w:val="none"/>
          <w:lang w:val="en-US" w:eastAsia="zh-Hans"/>
        </w:rPr>
        <w:t>食品。所有的食材为非转基因食品。</w:t>
      </w:r>
    </w:p>
    <w:p w14:paraId="626D77D4">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rPr>
        <w:t xml:space="preserve"> 三、</w:t>
      </w:r>
      <w:r>
        <w:rPr>
          <w:rFonts w:hint="eastAsia" w:ascii="仿宋" w:hAnsi="仿宋" w:eastAsia="仿宋" w:cs="仿宋"/>
          <w:b/>
          <w:bCs/>
          <w:sz w:val="24"/>
          <w:szCs w:val="24"/>
          <w:lang w:val="en-US" w:eastAsia="zh-CN"/>
        </w:rPr>
        <w:t>包装</w:t>
      </w:r>
      <w:r>
        <w:rPr>
          <w:rFonts w:hint="eastAsia" w:ascii="仿宋" w:hAnsi="仿宋" w:eastAsia="仿宋" w:cs="仿宋"/>
          <w:b/>
          <w:bCs/>
          <w:sz w:val="24"/>
          <w:szCs w:val="24"/>
          <w:highlight w:val="none"/>
          <w:lang w:val="en-US" w:eastAsia="zh-CN"/>
        </w:rPr>
        <w:t>及溯源要求</w:t>
      </w:r>
    </w:p>
    <w:p w14:paraId="631A3A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产品包装符合要求，且能够提供源头追溯证明材料。</w:t>
      </w:r>
    </w:p>
    <w:p w14:paraId="4F78C795">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 xml:space="preserve"> 四、</w:t>
      </w:r>
      <w:r>
        <w:rPr>
          <w:rFonts w:hint="eastAsia" w:ascii="仿宋" w:hAnsi="仿宋" w:eastAsia="仿宋" w:cs="仿宋"/>
          <w:b/>
          <w:bCs/>
          <w:sz w:val="24"/>
          <w:szCs w:val="24"/>
          <w:highlight w:val="none"/>
          <w:lang w:val="en-US" w:eastAsia="zh-CN"/>
        </w:rPr>
        <w:t>配送要求</w:t>
      </w:r>
    </w:p>
    <w:p w14:paraId="5F867F3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供应商具备一定的配送能力，按采购人要求分批次配送。</w:t>
      </w:r>
      <w:r>
        <w:rPr>
          <w:rFonts w:hint="eastAsia" w:ascii="仿宋" w:hAnsi="仿宋" w:eastAsia="仿宋" w:cs="仿宋"/>
          <w:sz w:val="24"/>
          <w:szCs w:val="24"/>
          <w:highlight w:val="none"/>
        </w:rPr>
        <w:t>首次配送时，应向甲方提供所有参与配送人员有效健康证</w:t>
      </w:r>
      <w:r>
        <w:rPr>
          <w:rFonts w:hint="eastAsia" w:ascii="仿宋" w:hAnsi="仿宋" w:eastAsia="仿宋" w:cs="仿宋"/>
          <w:sz w:val="24"/>
          <w:szCs w:val="24"/>
          <w:highlight w:val="none"/>
          <w:lang w:eastAsia="zh-CN"/>
        </w:rPr>
        <w:t>，</w:t>
      </w:r>
      <w:r>
        <w:rPr>
          <w:rFonts w:hint="eastAsia" w:ascii="仿宋" w:hAnsi="仿宋" w:eastAsia="仿宋" w:cs="仿宋"/>
          <w:kern w:val="2"/>
          <w:sz w:val="24"/>
          <w:szCs w:val="24"/>
          <w:highlight w:val="none"/>
          <w:lang w:val="en-US" w:eastAsia="zh-Hans" w:bidi="ar-SA"/>
        </w:rPr>
        <w:t>自采购人发</w:t>
      </w:r>
      <w:r>
        <w:rPr>
          <w:rFonts w:hint="eastAsia" w:ascii="仿宋" w:hAnsi="仿宋" w:eastAsia="仿宋" w:cs="仿宋"/>
          <w:kern w:val="2"/>
          <w:sz w:val="24"/>
          <w:szCs w:val="24"/>
          <w:lang w:val="en-US" w:eastAsia="zh-Hans" w:bidi="ar-SA"/>
        </w:rPr>
        <w:t>出采购清单后，48小时内配送到位</w:t>
      </w:r>
      <w:r>
        <w:rPr>
          <w:rFonts w:hint="eastAsia" w:ascii="仿宋" w:hAnsi="仿宋" w:eastAsia="仿宋" w:cs="仿宋"/>
          <w:kern w:val="2"/>
          <w:sz w:val="24"/>
          <w:szCs w:val="24"/>
          <w:lang w:val="en-US" w:eastAsia="zh-CN" w:bidi="ar-SA"/>
        </w:rPr>
        <w:t>。配送范围为全陕西省内，具体地址以合同签订为准。</w:t>
      </w:r>
    </w:p>
    <w:p w14:paraId="281DDC72">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五、报价要求</w:t>
      </w:r>
    </w:p>
    <w:p w14:paraId="7903A362">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最高限价33万元。</w:t>
      </w:r>
    </w:p>
    <w:p w14:paraId="668DADA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六、需求清单</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858"/>
        <w:gridCol w:w="783"/>
        <w:gridCol w:w="4775"/>
        <w:gridCol w:w="1008"/>
      </w:tblGrid>
      <w:tr w14:paraId="5335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43" w:type="pct"/>
            <w:noWrap w:val="0"/>
            <w:vAlign w:val="center"/>
          </w:tcPr>
          <w:p w14:paraId="1E07C79A">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名称</w:t>
            </w:r>
          </w:p>
        </w:tc>
        <w:tc>
          <w:tcPr>
            <w:tcW w:w="503" w:type="pct"/>
            <w:noWrap w:val="0"/>
            <w:vAlign w:val="center"/>
          </w:tcPr>
          <w:p w14:paraId="5AEADBB3">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数量</w:t>
            </w:r>
          </w:p>
        </w:tc>
        <w:tc>
          <w:tcPr>
            <w:tcW w:w="459" w:type="pct"/>
            <w:noWrap w:val="0"/>
            <w:vAlign w:val="center"/>
          </w:tcPr>
          <w:p w14:paraId="3890E0ED">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单位</w:t>
            </w:r>
          </w:p>
        </w:tc>
        <w:tc>
          <w:tcPr>
            <w:tcW w:w="2801" w:type="pct"/>
            <w:noWrap w:val="0"/>
            <w:vAlign w:val="center"/>
          </w:tcPr>
          <w:p w14:paraId="254E773F">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规格要求</w:t>
            </w:r>
          </w:p>
        </w:tc>
        <w:tc>
          <w:tcPr>
            <w:tcW w:w="591" w:type="pct"/>
            <w:noWrap w:val="0"/>
            <w:vAlign w:val="center"/>
          </w:tcPr>
          <w:p w14:paraId="2AE5ABA7">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1D2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43" w:type="pct"/>
            <w:noWrap w:val="0"/>
            <w:vAlign w:val="center"/>
          </w:tcPr>
          <w:p w14:paraId="13288C5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苹果</w:t>
            </w:r>
          </w:p>
        </w:tc>
        <w:tc>
          <w:tcPr>
            <w:tcW w:w="503" w:type="pct"/>
            <w:noWrap w:val="0"/>
            <w:vAlign w:val="center"/>
          </w:tcPr>
          <w:p w14:paraId="775B9656">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715</w:t>
            </w:r>
          </w:p>
        </w:tc>
        <w:tc>
          <w:tcPr>
            <w:tcW w:w="459" w:type="pct"/>
            <w:noWrap w:val="0"/>
            <w:vAlign w:val="center"/>
          </w:tcPr>
          <w:p w14:paraId="44C64D04">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箱</w:t>
            </w:r>
          </w:p>
        </w:tc>
        <w:tc>
          <w:tcPr>
            <w:tcW w:w="2801" w:type="pct"/>
            <w:noWrap w:val="0"/>
            <w:vAlign w:val="center"/>
          </w:tcPr>
          <w:p w14:paraId="28DD127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果型匀称，</w:t>
            </w:r>
            <w:r>
              <w:rPr>
                <w:rFonts w:hint="eastAsia" w:ascii="仿宋" w:hAnsi="仿宋" w:eastAsia="仿宋" w:cs="仿宋"/>
                <w:sz w:val="24"/>
                <w:szCs w:val="24"/>
                <w:highlight w:val="none"/>
                <w:lang w:val="en-US" w:eastAsia="zh-CN"/>
              </w:rPr>
              <w:t>单果直径约85mm，</w:t>
            </w:r>
            <w:r>
              <w:rPr>
                <w:rFonts w:hint="eastAsia" w:ascii="仿宋" w:hAnsi="仿宋" w:eastAsia="仿宋" w:cs="仿宋"/>
                <w:sz w:val="24"/>
                <w:szCs w:val="24"/>
                <w:highlight w:val="none"/>
              </w:rPr>
              <w:t>上色均匀，无干疤、斑点。</w:t>
            </w:r>
            <w:r>
              <w:rPr>
                <w:rFonts w:hint="eastAsia" w:ascii="仿宋" w:hAnsi="仿宋" w:eastAsia="仿宋" w:cs="仿宋"/>
                <w:sz w:val="24"/>
                <w:szCs w:val="24"/>
                <w:highlight w:val="none"/>
                <w:lang w:val="en-US" w:eastAsia="zh-CN"/>
              </w:rPr>
              <w:t>苹果品种为：红富士/秦脆等。单箱重量≥8KG，≥24颗一箱；</w:t>
            </w:r>
          </w:p>
        </w:tc>
        <w:tc>
          <w:tcPr>
            <w:tcW w:w="591" w:type="pct"/>
            <w:noWrap w:val="0"/>
            <w:vAlign w:val="center"/>
          </w:tcPr>
          <w:p w14:paraId="475099ED">
            <w:pPr>
              <w:spacing w:line="360" w:lineRule="auto"/>
              <w:jc w:val="center"/>
              <w:rPr>
                <w:rFonts w:hint="eastAsia" w:ascii="仿宋" w:hAnsi="仿宋" w:eastAsia="仿宋" w:cs="仿宋"/>
                <w:color w:val="auto"/>
                <w:sz w:val="24"/>
                <w:szCs w:val="24"/>
                <w:highlight w:val="none"/>
              </w:rPr>
            </w:pPr>
          </w:p>
        </w:tc>
      </w:tr>
      <w:tr w14:paraId="6421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43" w:type="pct"/>
            <w:noWrap w:val="0"/>
            <w:vAlign w:val="center"/>
          </w:tcPr>
          <w:p w14:paraId="5C6C199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梨</w:t>
            </w:r>
          </w:p>
        </w:tc>
        <w:tc>
          <w:tcPr>
            <w:tcW w:w="503" w:type="pct"/>
            <w:noWrap w:val="0"/>
            <w:vAlign w:val="center"/>
          </w:tcPr>
          <w:p w14:paraId="26B3FE65">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715</w:t>
            </w:r>
          </w:p>
        </w:tc>
        <w:tc>
          <w:tcPr>
            <w:tcW w:w="459" w:type="pct"/>
            <w:noWrap w:val="0"/>
            <w:vAlign w:val="center"/>
          </w:tcPr>
          <w:p w14:paraId="6E335315">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箱</w:t>
            </w:r>
          </w:p>
        </w:tc>
        <w:tc>
          <w:tcPr>
            <w:tcW w:w="2801" w:type="pct"/>
            <w:noWrap w:val="0"/>
            <w:vAlign w:val="center"/>
          </w:tcPr>
          <w:p w14:paraId="10E3F22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果皮薄细呈浅黄色，</w:t>
            </w:r>
            <w:r>
              <w:rPr>
                <w:rFonts w:hint="eastAsia" w:ascii="仿宋" w:hAnsi="仿宋" w:eastAsia="仿宋" w:cs="仿宋"/>
                <w:sz w:val="24"/>
                <w:szCs w:val="24"/>
                <w:highlight w:val="none"/>
                <w:lang w:val="en-US" w:eastAsia="zh-CN"/>
              </w:rPr>
              <w:t>单果直径约85mm，</w:t>
            </w:r>
            <w:r>
              <w:rPr>
                <w:rFonts w:hint="eastAsia" w:ascii="仿宋" w:hAnsi="仿宋" w:eastAsia="仿宋" w:cs="仿宋"/>
                <w:sz w:val="24"/>
                <w:szCs w:val="24"/>
                <w:highlight w:val="none"/>
              </w:rPr>
              <w:t>光泽鲜艳，个体均匀，结实，不干皱、果皮无变黑、切开心不发黑，不损伤。</w:t>
            </w:r>
            <w:r>
              <w:rPr>
                <w:rFonts w:hint="eastAsia" w:ascii="仿宋" w:hAnsi="仿宋" w:eastAsia="仿宋" w:cs="仿宋"/>
                <w:sz w:val="24"/>
                <w:szCs w:val="24"/>
                <w:highlight w:val="none"/>
                <w:lang w:val="en-US" w:eastAsia="zh-CN"/>
              </w:rPr>
              <w:t>品种为：蒲城酥梨/黄陵翡翠梨。</w:t>
            </w:r>
            <w:r>
              <w:rPr>
                <w:rFonts w:hint="eastAsia" w:ascii="仿宋" w:hAnsi="仿宋" w:eastAsia="仿宋" w:cs="仿宋"/>
                <w:sz w:val="24"/>
                <w:szCs w:val="24"/>
                <w:highlight w:val="none"/>
              </w:rPr>
              <w:t>单箱重量≥</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KG</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≥24颗一箱。</w:t>
            </w:r>
          </w:p>
        </w:tc>
        <w:tc>
          <w:tcPr>
            <w:tcW w:w="591" w:type="pct"/>
            <w:noWrap w:val="0"/>
            <w:vAlign w:val="center"/>
          </w:tcPr>
          <w:p w14:paraId="33E77440">
            <w:pPr>
              <w:spacing w:line="360" w:lineRule="auto"/>
              <w:jc w:val="center"/>
              <w:rPr>
                <w:rFonts w:hint="eastAsia" w:ascii="仿宋" w:hAnsi="仿宋" w:eastAsia="仿宋" w:cs="仿宋"/>
                <w:sz w:val="24"/>
                <w:szCs w:val="24"/>
                <w:highlight w:val="yellow"/>
                <w:lang w:val="en-US" w:eastAsia="zh-CN"/>
              </w:rPr>
            </w:pPr>
          </w:p>
        </w:tc>
      </w:tr>
      <w:tr w14:paraId="1483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43" w:type="pct"/>
            <w:noWrap w:val="0"/>
            <w:vAlign w:val="center"/>
          </w:tcPr>
          <w:p w14:paraId="7FEF6A5D">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柑橘</w:t>
            </w:r>
          </w:p>
        </w:tc>
        <w:tc>
          <w:tcPr>
            <w:tcW w:w="503" w:type="pct"/>
            <w:noWrap w:val="0"/>
            <w:vAlign w:val="center"/>
          </w:tcPr>
          <w:p w14:paraId="0ACD3C34">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715</w:t>
            </w:r>
          </w:p>
        </w:tc>
        <w:tc>
          <w:tcPr>
            <w:tcW w:w="459" w:type="pct"/>
            <w:noWrap w:val="0"/>
            <w:vAlign w:val="center"/>
          </w:tcPr>
          <w:p w14:paraId="0D62FA7B">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箱</w:t>
            </w:r>
          </w:p>
        </w:tc>
        <w:tc>
          <w:tcPr>
            <w:tcW w:w="2801" w:type="pct"/>
            <w:noWrap w:val="0"/>
            <w:vAlign w:val="center"/>
          </w:tcPr>
          <w:p w14:paraId="1C10460C">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果形端正、色泽均匀、无腐烂、无花斑黑点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品种为：赣南脐橙/四川耙耙柑。单箱重量≥8KG</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≥24颗一箱。</w:t>
            </w:r>
          </w:p>
        </w:tc>
        <w:tc>
          <w:tcPr>
            <w:tcW w:w="591" w:type="pct"/>
            <w:noWrap w:val="0"/>
            <w:vAlign w:val="center"/>
          </w:tcPr>
          <w:p w14:paraId="7713A04D">
            <w:pPr>
              <w:spacing w:line="360" w:lineRule="auto"/>
              <w:jc w:val="center"/>
              <w:rPr>
                <w:rFonts w:hint="eastAsia" w:ascii="仿宋" w:hAnsi="仿宋" w:eastAsia="仿宋" w:cs="仿宋"/>
                <w:color w:val="auto"/>
                <w:sz w:val="24"/>
                <w:szCs w:val="24"/>
                <w:highlight w:val="none"/>
              </w:rPr>
            </w:pPr>
          </w:p>
        </w:tc>
      </w:tr>
      <w:tr w14:paraId="1647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43" w:type="pct"/>
            <w:noWrap w:val="0"/>
            <w:vAlign w:val="center"/>
          </w:tcPr>
          <w:p w14:paraId="5D73AA3E">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柿饼</w:t>
            </w:r>
          </w:p>
          <w:p w14:paraId="6B5516AD">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（核心产品）</w:t>
            </w:r>
          </w:p>
        </w:tc>
        <w:tc>
          <w:tcPr>
            <w:tcW w:w="503" w:type="pct"/>
            <w:noWrap w:val="0"/>
            <w:vAlign w:val="center"/>
          </w:tcPr>
          <w:p w14:paraId="1CEDC57D">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715</w:t>
            </w:r>
          </w:p>
        </w:tc>
        <w:tc>
          <w:tcPr>
            <w:tcW w:w="459" w:type="pct"/>
            <w:noWrap w:val="0"/>
            <w:vAlign w:val="center"/>
          </w:tcPr>
          <w:p w14:paraId="250D7740">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箱</w:t>
            </w:r>
          </w:p>
        </w:tc>
        <w:tc>
          <w:tcPr>
            <w:tcW w:w="2801" w:type="pct"/>
            <w:noWrap w:val="0"/>
            <w:vAlign w:val="center"/>
          </w:tcPr>
          <w:p w14:paraId="4F1E03FC">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单果独立包装（袋装），自然上霜，自然晾干，优选大果，礼盒装、产地富平。单箱重量≥3KG。</w:t>
            </w:r>
          </w:p>
        </w:tc>
        <w:tc>
          <w:tcPr>
            <w:tcW w:w="591" w:type="pct"/>
            <w:noWrap w:val="0"/>
            <w:vAlign w:val="center"/>
          </w:tcPr>
          <w:p w14:paraId="681BB9A2">
            <w:pPr>
              <w:spacing w:line="360" w:lineRule="auto"/>
              <w:jc w:val="center"/>
              <w:rPr>
                <w:rFonts w:hint="eastAsia" w:ascii="仿宋" w:hAnsi="仿宋" w:eastAsia="仿宋" w:cs="仿宋"/>
                <w:sz w:val="24"/>
                <w:szCs w:val="24"/>
                <w:highlight w:val="green"/>
                <w:vertAlign w:val="baseline"/>
                <w:lang w:val="en-US" w:eastAsia="zh-CN"/>
              </w:rPr>
            </w:pPr>
          </w:p>
        </w:tc>
      </w:tr>
    </w:tbl>
    <w:p w14:paraId="0894A025">
      <w:pPr>
        <w:pStyle w:val="5"/>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七、结算说明</w:t>
      </w:r>
    </w:p>
    <w:p w14:paraId="5F1BB305">
      <w:pPr>
        <w:pStyle w:val="5"/>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报价为供应商在完成本次采购所要求的货物、服务且验收合格的所有费用，包括但不限于产品费、包装费、运输费、储存费、人工费、税费及其它可能产生的所有费用，并承担送货途中的一切风险。 </w:t>
      </w:r>
    </w:p>
    <w:p w14:paraId="7867331E">
      <w:pPr>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八、违约责任：</w:t>
      </w:r>
    </w:p>
    <w:p w14:paraId="4BAA9309">
      <w:pPr>
        <w:numPr>
          <w:ilvl w:val="0"/>
          <w:numId w:val="0"/>
        </w:numPr>
        <w:spacing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供应商提供的食材存在质量问题的，如过期、变质、有毒的，一经发现，除按采购人要求退货或换货外，还应承担如下责任：</w:t>
      </w:r>
    </w:p>
    <w:p w14:paraId="2A433CA2">
      <w:pPr>
        <w:numPr>
          <w:ilvl w:val="0"/>
          <w:numId w:val="0"/>
        </w:numPr>
        <w:tabs>
          <w:tab w:val="left" w:pos="624"/>
        </w:tabs>
        <w:spacing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供应商应</w:t>
      </w:r>
      <w:r>
        <w:rPr>
          <w:rFonts w:hint="eastAsia" w:ascii="仿宋" w:hAnsi="仿宋" w:eastAsia="仿宋" w:cs="仿宋"/>
          <w:color w:val="auto"/>
          <w:sz w:val="24"/>
          <w:szCs w:val="24"/>
          <w:highlight w:val="none"/>
          <w:lang w:val="en-US" w:eastAsia="zh-CN"/>
        </w:rPr>
        <w:t>按供应食材货款20%的标准支付违约金</w:t>
      </w:r>
      <w:r>
        <w:rPr>
          <w:rFonts w:hint="eastAsia" w:ascii="仿宋" w:hAnsi="仿宋" w:eastAsia="仿宋" w:cs="仿宋"/>
          <w:color w:val="auto"/>
          <w:sz w:val="24"/>
          <w:szCs w:val="24"/>
          <w:highlight w:val="none"/>
          <w:lang w:eastAsia="zh-CN"/>
        </w:rPr>
        <w:t>，违约金在</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eastAsia="zh-CN"/>
        </w:rPr>
        <w:t>结算款内扣除</w:t>
      </w:r>
      <w:r>
        <w:rPr>
          <w:rFonts w:hint="eastAsia" w:ascii="仿宋" w:hAnsi="仿宋" w:eastAsia="仿宋" w:cs="仿宋"/>
          <w:color w:val="auto"/>
          <w:sz w:val="24"/>
          <w:szCs w:val="24"/>
          <w:highlight w:val="none"/>
          <w:lang w:val="en-US" w:eastAsia="zh-CN"/>
        </w:rPr>
        <w:t>。</w:t>
      </w:r>
    </w:p>
    <w:p w14:paraId="7CAB8851">
      <w:pPr>
        <w:numPr>
          <w:ilvl w:val="0"/>
          <w:numId w:val="0"/>
        </w:numPr>
        <w:tabs>
          <w:tab w:val="left" w:pos="624"/>
        </w:tabs>
        <w:spacing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②若出现质量问题的食品造成食品安全、卫生事故或第三人损害的，采购人有权立即单方解除供应商供货合同，合同自采购人发出合同解除通知之日起解除。</w:t>
      </w:r>
    </w:p>
    <w:p w14:paraId="1D9958C0">
      <w:pPr>
        <w:numPr>
          <w:ilvl w:val="0"/>
          <w:numId w:val="0"/>
        </w:numPr>
        <w:tabs>
          <w:tab w:val="left" w:pos="624"/>
        </w:tabs>
        <w:spacing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因供应商问题解除合同的，按照实际损失进行赔偿，损失包括但不限于双方经营损失、第三人人身财产损失、事故安全行政处罚损失及采购人为实现权利而支付的费用（鉴定费、诉讼费、律师费、执行费、保全费、诉讼保全责任保险费、公证费、调查取证费、公示费、交通费、差旅费）等。</w:t>
      </w:r>
    </w:p>
    <w:p w14:paraId="2FD71D01">
      <w:pPr>
        <w:spacing w:line="360" w:lineRule="auto"/>
        <w:ind w:firstLine="480" w:firstLineChars="200"/>
        <w:rPr>
          <w:rFonts w:hint="eastAsia" w:ascii="仿宋" w:hAnsi="仿宋" w:eastAsia="仿宋" w:cs="仿宋"/>
          <w:sz w:val="24"/>
          <w:szCs w:val="24"/>
          <w:lang w:val="en-GB" w:eastAsia="zh-CN"/>
        </w:rPr>
      </w:pPr>
      <w:r>
        <w:rPr>
          <w:rFonts w:hint="eastAsia" w:ascii="仿宋" w:hAnsi="仿宋" w:eastAsia="仿宋" w:cs="仿宋"/>
          <w:sz w:val="24"/>
          <w:szCs w:val="24"/>
          <w:lang w:val="en-US" w:eastAsia="zh-CN"/>
        </w:rPr>
        <w:t>④</w:t>
      </w:r>
      <w:r>
        <w:rPr>
          <w:rFonts w:hint="eastAsia" w:ascii="仿宋" w:hAnsi="仿宋" w:eastAsia="仿宋" w:cs="仿宋"/>
          <w:sz w:val="24"/>
          <w:szCs w:val="24"/>
          <w:lang w:val="en-GB" w:eastAsia="zh-CN"/>
        </w:rPr>
        <w:t>货物有包装的，货物的包装完整清洁（无损、无污、无皱），采购人有权拒收包装不整齐、已拆封的商品。货物包装符合国家规范，采购的食品不得存放在有害、有毒的包装或容器内。</w:t>
      </w:r>
    </w:p>
    <w:p w14:paraId="08C5249F">
      <w:pPr>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九、验收</w:t>
      </w:r>
    </w:p>
    <w:p w14:paraId="1DEB93C1">
      <w:pPr>
        <w:spacing w:line="360" w:lineRule="auto"/>
        <w:ind w:firstLine="480" w:firstLineChars="200"/>
        <w:rPr>
          <w:rFonts w:hint="eastAsia" w:ascii="仿宋" w:hAnsi="仿宋" w:eastAsia="仿宋" w:cs="仿宋"/>
          <w:kern w:val="2"/>
          <w:sz w:val="24"/>
          <w:szCs w:val="24"/>
          <w:lang w:val="en-US" w:eastAsia="zh-Hans" w:bidi="ar-SA"/>
        </w:rPr>
      </w:pPr>
      <w:r>
        <w:rPr>
          <w:rFonts w:hint="eastAsia" w:ascii="仿宋" w:hAnsi="仿宋" w:eastAsia="仿宋" w:cs="仿宋"/>
          <w:kern w:val="2"/>
          <w:sz w:val="24"/>
          <w:szCs w:val="24"/>
          <w:lang w:val="en-US" w:eastAsia="zh-Hans" w:bidi="ar-SA"/>
        </w:rPr>
        <w:t>初验 1.由采购人的采购员、保管员做好卸货前的检查。主要就产品的检验报告、外包装是否洁净、有无破损、规格、数量等是否与甲方所报计划及配送单是否一致进行验收。2.验收人员应随机抽取一定数量的产品进行过磅，抽查样本一般不超过10%。最终验收 1.甲方在使用本批次食材48小时后，如无就餐人员出现身体异常等情况，则视为最终验收。2.如人员在食用本批次食材后，出现身体异常情况，应立即封存本批次食材，立即上报，并通知供应商，依法追究乙方责任。</w:t>
      </w:r>
    </w:p>
    <w:p w14:paraId="5804E18C">
      <w:pPr>
        <w:spacing w:line="360" w:lineRule="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十、保密要求</w:t>
      </w:r>
    </w:p>
    <w:p w14:paraId="6F4FF89C">
      <w:r>
        <w:rPr>
          <w:rFonts w:hint="eastAsia" w:ascii="仿宋" w:hAnsi="仿宋" w:eastAsia="仿宋" w:cs="仿宋"/>
          <w:kern w:val="2"/>
          <w:sz w:val="24"/>
          <w:szCs w:val="24"/>
          <w:lang w:val="en-US" w:eastAsia="zh-CN" w:bidi="ar-SA"/>
        </w:rPr>
        <w:t>合同签订时需要签订保密协议。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87"/>
    <w:rsid w:val="006C0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2026-01-09T08:00:00Z</dcterms:created>
  <dc:creator>德仁招标</dc:creator>
  <cp:lastModifiedBy>德仁招标</cp:lastModifiedBy>
  <dcterms:modified xsi:type="dcterms:W3CDTF">2026-01-09T08:00:35Z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490867D5DA2B471B84221A4152543F99_11</vt:lpwstr>
  </property>
  <property fmtid="{D5CDD505-2E9C-101B-9397-08002B2CF9AE}" pid="4" name="KSOTemplateDocerSaveRecord">
    <vt:lpwstr>eyJoZGlkIjoiNzNmNDZlOGE4YzBiODhkNTY3NTdiYjNiMTljZmEwZTciLCJ1c2VySWQiOiIyNzQ5OTcwMTQifQ==</vt:lpwstr>
  </property>
</Properties>
</file>