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660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tLeast"/>
        <w:ind w:left="0" w:firstLine="0"/>
        <w:jc w:val="cente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榆林市榆阳产业园区管理委员会榆阳产业园区工业污水处理厂项目设计</w:t>
      </w:r>
    </w:p>
    <w:p w14:paraId="45AEAB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tLeast"/>
        <w:ind w:left="0" w:firstLine="0"/>
        <w:jc w:val="center"/>
        <w:rPr>
          <w:rFonts w:hint="eastAsia" w:ascii="宋体" w:hAnsi="宋体" w:eastAsia="宋体" w:cs="宋体"/>
          <w:b/>
          <w:bCs/>
          <w:i w:val="0"/>
          <w:iCs w:val="0"/>
          <w:caps w:val="0"/>
          <w:color w:val="333333"/>
          <w:spacing w:val="0"/>
          <w:sz w:val="24"/>
          <w:szCs w:val="24"/>
        </w:rPr>
      </w:pPr>
      <w:bookmarkStart w:id="0" w:name="_GoBack"/>
      <w:bookmarkEnd w:id="0"/>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招标公告</w:t>
      </w:r>
    </w:p>
    <w:p w14:paraId="52D62E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15"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56A978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榆阳产业园区工业污水处理厂项目设计</w:t>
      </w:r>
      <w:r>
        <w:rPr>
          <w:rFonts w:hint="eastAsia" w:ascii="宋体" w:hAnsi="宋体" w:eastAsia="宋体" w:cs="宋体"/>
          <w:i w:val="0"/>
          <w:iCs w:val="0"/>
          <w:caps w:val="0"/>
          <w:color w:val="333333"/>
          <w:spacing w:val="0"/>
          <w:sz w:val="24"/>
          <w:szCs w:val="24"/>
          <w:bdr w:val="none" w:color="auto" w:sz="0" w:space="0"/>
          <w:shd w:val="clear" w:fill="FFFFFF"/>
        </w:rPr>
        <w:t>招标项目的潜在投标人应在全国公共资源交易平台（陕西省）网站【首页〉电子交易平台〉线上下载获取招标文件，并于 2026年02月02日 09时30分 （北京时间）前递交投标文件。</w:t>
      </w:r>
    </w:p>
    <w:p w14:paraId="373D6A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699F43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项目编号：MRHY-2025-23</w:t>
      </w:r>
    </w:p>
    <w:p w14:paraId="6C71DD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项目名称：榆阳产业园区工业污水处理厂项目设计</w:t>
      </w:r>
    </w:p>
    <w:p w14:paraId="5B821E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采购方式：公开招标</w:t>
      </w:r>
    </w:p>
    <w:p w14:paraId="625228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预算金额：1,853,200.00元</w:t>
      </w:r>
    </w:p>
    <w:p w14:paraId="3E6827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2B3F29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合同包1(榆阳产业园区工业污水处理厂项目设计):</w:t>
      </w:r>
    </w:p>
    <w:p w14:paraId="1F866C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合同包预算金额：1,853,200.00元</w:t>
      </w:r>
    </w:p>
    <w:p w14:paraId="24D24D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合同包最高限价：1,853,200.00元</w:t>
      </w:r>
    </w:p>
    <w:tbl>
      <w:tblPr>
        <w:tblW w:w="91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0"/>
        <w:gridCol w:w="1073"/>
        <w:gridCol w:w="2640"/>
        <w:gridCol w:w="1033"/>
        <w:gridCol w:w="1171"/>
        <w:gridCol w:w="2650"/>
      </w:tblGrid>
      <w:tr w14:paraId="440F33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366" w:hRule="atLeast"/>
          <w:tblHeader/>
        </w:trPr>
        <w:tc>
          <w:tcPr>
            <w:tcW w:w="814"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29E06272">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1006"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EDCE362">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1232"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772C3C9C">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1328"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A57F6D9">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421"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5112F273">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3396"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601B8859">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626CB8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84" w:hRule="atLeast"/>
        </w:trPr>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C0D2550">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510457FB">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工程设计服务</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3818AD6">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榆阳产业园区工业污水处理厂项目设计</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BC39CE7">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7665926F">
            <w:pPr>
              <w:keepNext w:val="0"/>
              <w:keepLines w:val="0"/>
              <w:widowControl/>
              <w:suppressLineNumbers w:val="0"/>
              <w:wordWrap w:val="0"/>
              <w:spacing w:before="0" w:beforeAutospacing="0" w:after="0" w:afterAutospacing="0" w:line="18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6F2EA92D">
            <w:pPr>
              <w:keepNext w:val="0"/>
              <w:keepLines w:val="0"/>
              <w:widowControl/>
              <w:suppressLineNumbers w:val="0"/>
              <w:wordWrap/>
              <w:spacing w:before="0" w:beforeAutospacing="0" w:after="0" w:afterAutospacing="0" w:line="18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1,853,200.00</w:t>
            </w:r>
          </w:p>
        </w:tc>
      </w:tr>
    </w:tbl>
    <w:p w14:paraId="270150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47DEEA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合同履行期限：详见采购文件</w:t>
      </w:r>
    </w:p>
    <w:p w14:paraId="6ED3A4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78DE2A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29244F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20602E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合同包1(榆阳产业园区工业污水处理厂项目设计)落实政府采购政策需满足的资格要求如下:</w:t>
      </w:r>
    </w:p>
    <w:p w14:paraId="54C0B9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24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（2）《财政部司法部关于政府采购支持监狱企业发展有关问题的通知》（财库〔2014〕68号）；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（3）《国务院办公厅关于建立政府强制采购节能产品制度的通知》（国办发〔2007〕51号）；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（4）《节能产品政府采购实施意见》（财库[2004]185号）；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（8）《财政部国务院扶贫办关于运用政府采购政策支持脱贫攻坚的通知》（财库〔2019〕27号）；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（12）其他需要落实的政府采购政策（如有最新颁布的政府采购政策，按最新的文件执行）。</w:t>
      </w:r>
    </w:p>
    <w:p w14:paraId="6A21BA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482321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合同包1(榆阳产业园区工业污水处理厂项目设计)特定资格要求如下:</w:t>
      </w:r>
    </w:p>
    <w:p w14:paraId="3E40DE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24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（3）提供榆林市政府采购工程类项目供应商信用承诺书及投标人信用承诺及采购文件中其他必要承诺（以开标现场查验为主）；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财务状况报告：经会计事务所或审计机构出具的2024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（5）税收缴纳证明：供应商须提供2025年1月1日至投标截止时间止至少一个月完税证明，完税证明上应有税务机关的公章（加盖公章复印件）；依法免税的供应商应提供相关文件证明；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社会保障资金缴纳证明：供应商须提供2025年1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（8）供应商须具有履行合同所必需的设备和专业技术能力（提供相应的证明资料或承诺函）；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（9）供应商须具备工程设计市政行业设计（排水工程）专业乙级及以上或工程设计市政行业设计（排水工程）专业乙级及以上资质，拟派的项目负责人须具备注册公用设备工程师（给水排水）执业资格；</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（11）本项目专门面向小微企业采购，供应商须提供小微企业声明函。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1.本项目专门面向小微企业采购，供应商应填写中小企业声明函并对真实性负责(残疾人福利性企业及监狱企业视同为小型、微型企业)。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3.以上为必备证明文件，不能全部提供的将拒绝其投标；(若有与法律规定不一致的，须按现行法律法规提供相应证书或材料)。</w:t>
      </w:r>
    </w:p>
    <w:p w14:paraId="65480D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三、获取招标文件</w:t>
      </w:r>
    </w:p>
    <w:p w14:paraId="4A2CE6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2026年01月13日 至 2026年01月19日 ，每天上午 08:00:00 至 12:00:00 ，下午 12:00:00 至 18:00:00 （北京时间）</w:t>
      </w:r>
    </w:p>
    <w:p w14:paraId="1130D8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途径：全国公共资源交易平台（陕西省）网站【首页〉电子交易平台〉线上下载</w:t>
      </w:r>
    </w:p>
    <w:p w14:paraId="48DF50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31FD8F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 0元</w:t>
      </w:r>
    </w:p>
    <w:p w14:paraId="25D8EE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四、提交投标文件截止时间、开标时间和地点</w:t>
      </w:r>
    </w:p>
    <w:p w14:paraId="4565AC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2026年02月02日 09时30分00秒 （北京时间）</w:t>
      </w:r>
    </w:p>
    <w:p w14:paraId="1FCCCA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提交投标文件地点：全国公共资源交易平台（陕西省）网站【首页〉电子交易平台〉线上递交</w:t>
      </w:r>
    </w:p>
    <w:p w14:paraId="5B980F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开标地点：榆林市公共资源交易中心10楼开标11室</w:t>
      </w:r>
    </w:p>
    <w:p w14:paraId="4BD1A2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五、公告期限</w:t>
      </w:r>
    </w:p>
    <w:p w14:paraId="017223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自本公告发布之日起5个工作日。</w:t>
      </w:r>
    </w:p>
    <w:p w14:paraId="451A7E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六、其他补充事宜</w:t>
      </w:r>
    </w:p>
    <w:p w14:paraId="27F7B1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（1）供应商可用CA锁登录全国公共资源交易中心平台（陕西省） （http://www.sxggzyjy.cn/）,选择“电子交易平台-陕西政府采购交易系统-陕西省公共资源交易平台-供应商 ”进行登录，登录后选择“交易乙方”身份进入供应商界面进行报名并免费下载采购文件；</w:t>
      </w:r>
    </w:p>
    <w:p w14:paraId="3BE9A3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（2）本项目采用电子化不见面开标方式，开标时建议供应商使用带有麦克风和摄像头的笔记本电脑，登录不见面开标系统进行供应商签到和响应文件解密等开标事宜；</w:t>
      </w:r>
    </w:p>
    <w:p w14:paraId="32B11C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不见面开标/询标操作手册下载：供应商可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w:t>
      </w:r>
    </w:p>
    <w:p w14:paraId="7A4157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4）CA办理：供应商未办理陕西省公共资源交易中心CA锁的供应商可到榆林市市民中心三楼交易中心窗口或西安市高新三路信息港大厦一楼办事大厅办理，咨询电话0912-3515031、029-88661241或4006-369-888（陕西CA联系电话），投标报名成功与否以平台确认信息为准。</w:t>
      </w:r>
    </w:p>
    <w:p w14:paraId="2F8248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七、对本次招标提出询问，请按以下方式联系。</w:t>
      </w:r>
    </w:p>
    <w:p w14:paraId="05390E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7E618C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名称：榆林市榆阳产业园区管理委员会</w:t>
      </w:r>
    </w:p>
    <w:p w14:paraId="45C4D7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地址：榆阳区高新技术产业开发区</w:t>
      </w:r>
    </w:p>
    <w:p w14:paraId="34998B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联系方式：15619909155</w:t>
      </w:r>
    </w:p>
    <w:p w14:paraId="764617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207164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名称：陕西明睿浩阳项目管理有限公司</w:t>
      </w:r>
    </w:p>
    <w:p w14:paraId="0ABA86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地址：陕西省榆林市榆阳区陕西省榆林市榆阳区航宇路旧机场院内104号</w:t>
      </w:r>
    </w:p>
    <w:p w14:paraId="211E84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联系方式：19991079978</w:t>
      </w:r>
    </w:p>
    <w:p w14:paraId="154A5F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70D50F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项目联系人：郑咪咪</w:t>
      </w:r>
    </w:p>
    <w:p w14:paraId="3360B0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电话：19991079978</w:t>
      </w:r>
    </w:p>
    <w:p w14:paraId="4D2796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陕西明睿浩阳项目管理有限公司</w:t>
      </w:r>
    </w:p>
    <w:p w14:paraId="45D07BE3">
      <w:pPr>
        <w:rPr>
          <w:rFonts w:hint="eastAsia" w:ascii="宋体" w:hAnsi="宋体" w:eastAsia="宋体" w:cs="宋体"/>
          <w:spacing w:val="9"/>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93E59"/>
    <w:rsid w:val="1E293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2026-01-12T08:36:00Z</dcterms:created>
  <dc:creator>姣</dc:creator>
  <cp:lastModifiedBy>姣</cp:lastModifiedBy>
  <dcterms:modified xsi:type="dcterms:W3CDTF">2026-01-12T08:53:30Z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2764065117514B068BAD0E30C924667C_11</vt:lpwstr>
  </property>
  <property fmtid="{D5CDD505-2E9C-101B-9397-08002B2CF9AE}" pid="4" name="KSOTemplateDocerSaveRecord">
    <vt:lpwstr>eyJoZGlkIjoiMjU5ZDcwNjQwZTYxYzk2ZDEzOGNkZDk1MGYwYjNjMTciLCJ1c2VySWQiOiI2OTI5OTYwODQifQ==</vt:lpwstr>
  </property>
</Properties>
</file>