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A905B">
      <w:pPr>
        <w:pageBreakBefore w:val="0"/>
        <w:numPr>
          <w:ilvl w:val="0"/>
          <w:numId w:val="0"/>
        </w:numPr>
        <w:kinsoku/>
        <w:wordWrap/>
        <w:overflowPunct/>
        <w:topLinePunct w:val="0"/>
        <w:autoSpaceDE/>
        <w:bidi w:val="0"/>
        <w:spacing w:line="540" w:lineRule="exact"/>
        <w:jc w:val="center"/>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府谷县营盘路大桥项目桥梁工程道路工程检测</w:t>
      </w:r>
      <w:r>
        <w:rPr>
          <w:rFonts w:hint="eastAsia" w:ascii="仿宋" w:hAnsi="仿宋" w:eastAsia="仿宋" w:cs="仿宋"/>
          <w:b/>
          <w:bCs/>
          <w:color w:val="auto"/>
          <w:sz w:val="32"/>
          <w:szCs w:val="32"/>
        </w:rPr>
        <w:t>采购</w:t>
      </w:r>
      <w:r>
        <w:rPr>
          <w:rFonts w:hint="eastAsia" w:ascii="仿宋" w:hAnsi="仿宋" w:eastAsia="仿宋" w:cs="仿宋"/>
          <w:b/>
          <w:bCs/>
          <w:color w:val="auto"/>
          <w:sz w:val="32"/>
          <w:szCs w:val="32"/>
          <w:lang w:val="en-US" w:eastAsia="zh-CN"/>
        </w:rPr>
        <w:t>计划文件</w:t>
      </w:r>
    </w:p>
    <w:p w14:paraId="5D280E42">
      <w:pPr>
        <w:pageBreakBefore w:val="0"/>
        <w:numPr>
          <w:ilvl w:val="0"/>
          <w:numId w:val="0"/>
        </w:numPr>
        <w:kinsoku/>
        <w:wordWrap/>
        <w:overflowPunct/>
        <w:topLinePunct w:val="0"/>
        <w:autoSpaceDE/>
        <w:bidi w:val="0"/>
        <w:spacing w:line="540" w:lineRule="exact"/>
        <w:textAlignment w:val="auto"/>
        <w:rPr>
          <w:rFonts w:hint="eastAsia" w:ascii="仿宋" w:hAnsi="仿宋" w:eastAsia="仿宋" w:cs="仿宋"/>
          <w:b/>
          <w:bCs/>
          <w:color w:val="auto"/>
          <w:sz w:val="32"/>
          <w:szCs w:val="32"/>
        </w:rPr>
      </w:pPr>
      <w:r>
        <w:rPr>
          <w:rFonts w:hint="eastAsia" w:ascii="仿宋" w:hAnsi="仿宋" w:eastAsia="仿宋" w:cs="仿宋"/>
          <w:b/>
          <w:bCs/>
          <w:color w:val="auto"/>
          <w:kern w:val="2"/>
          <w:sz w:val="32"/>
          <w:szCs w:val="32"/>
          <w:lang w:val="en-US" w:eastAsia="zh-CN" w:bidi="ar-SA"/>
        </w:rPr>
        <w:t>一、</w:t>
      </w:r>
      <w:r>
        <w:rPr>
          <w:rFonts w:hint="eastAsia" w:ascii="仿宋" w:hAnsi="仿宋" w:eastAsia="仿宋" w:cs="仿宋"/>
          <w:b/>
          <w:bCs/>
          <w:color w:val="auto"/>
          <w:sz w:val="32"/>
          <w:szCs w:val="32"/>
        </w:rPr>
        <w:t>采购项目名称</w:t>
      </w:r>
    </w:p>
    <w:p w14:paraId="54F08C41">
      <w:pPr>
        <w:pageBreakBefore w:val="0"/>
        <w:numPr>
          <w:ilvl w:val="0"/>
          <w:numId w:val="0"/>
        </w:numPr>
        <w:kinsoku/>
        <w:wordWrap/>
        <w:overflowPunct/>
        <w:topLinePunct w:val="0"/>
        <w:autoSpaceDE/>
        <w:bidi w:val="0"/>
        <w:spacing w:line="54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府谷县营盘路大桥项目桥梁工程道路工程检测</w:t>
      </w:r>
    </w:p>
    <w:p w14:paraId="1C685193">
      <w:pPr>
        <w:pageBreakBefore w:val="0"/>
        <w:numPr>
          <w:ilvl w:val="0"/>
          <w:numId w:val="0"/>
        </w:numPr>
        <w:kinsoku/>
        <w:wordWrap/>
        <w:overflowPunct/>
        <w:topLinePunct w:val="0"/>
        <w:autoSpaceDE/>
        <w:bidi w:val="0"/>
        <w:spacing w:line="540" w:lineRule="exac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rPr>
        <w:t>采购项目预算、资金构成和采购方式</w:t>
      </w:r>
    </w:p>
    <w:p w14:paraId="467DAD60">
      <w:pPr>
        <w:pageBreakBefore w:val="0"/>
        <w:numPr>
          <w:ilvl w:val="0"/>
          <w:numId w:val="0"/>
        </w:numPr>
        <w:kinsoku/>
        <w:wordWrap/>
        <w:overflowPunct/>
        <w:topLinePunct w:val="0"/>
        <w:autoSpaceDE/>
        <w:bidi w:val="0"/>
        <w:spacing w:line="540" w:lineRule="exact"/>
        <w:ind w:firstLine="640" w:firstLineChars="200"/>
        <w:textAlignment w:val="auto"/>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SA"/>
        </w:rPr>
        <w:t>1.</w:t>
      </w:r>
      <w:r>
        <w:rPr>
          <w:rFonts w:hint="eastAsia" w:ascii="仿宋" w:hAnsi="仿宋" w:eastAsia="仿宋" w:cs="仿宋"/>
          <w:color w:val="auto"/>
          <w:sz w:val="32"/>
          <w:szCs w:val="32"/>
        </w:rPr>
        <w:t>采购项目预算：</w:t>
      </w:r>
      <w:r>
        <w:rPr>
          <w:rFonts w:hint="eastAsia" w:ascii="仿宋" w:hAnsi="仿宋" w:eastAsia="仿宋" w:cs="仿宋"/>
          <w:color w:val="auto"/>
          <w:sz w:val="32"/>
          <w:szCs w:val="32"/>
          <w:lang w:val="en-US" w:eastAsia="zh-CN"/>
        </w:rPr>
        <w:t>1569958.00元</w:t>
      </w:r>
    </w:p>
    <w:p w14:paraId="3AD3549F">
      <w:pPr>
        <w:pageBreakBefore w:val="0"/>
        <w:numPr>
          <w:ilvl w:val="0"/>
          <w:numId w:val="0"/>
        </w:numPr>
        <w:kinsoku/>
        <w:wordWrap/>
        <w:overflowPunct/>
        <w:topLinePunct w:val="0"/>
        <w:autoSpaceDE/>
        <w:bidi w:val="0"/>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sz w:val="32"/>
          <w:szCs w:val="32"/>
        </w:rPr>
        <w:t>资金来源：其他财政资金</w:t>
      </w:r>
    </w:p>
    <w:p w14:paraId="7B2960CC">
      <w:pPr>
        <w:pageBreakBefore w:val="0"/>
        <w:numPr>
          <w:ilvl w:val="0"/>
          <w:numId w:val="0"/>
        </w:numPr>
        <w:kinsoku/>
        <w:wordWrap/>
        <w:overflowPunct/>
        <w:topLinePunct w:val="0"/>
        <w:autoSpaceDE/>
        <w:bidi w:val="0"/>
        <w:spacing w:line="540" w:lineRule="exact"/>
        <w:ind w:left="0" w:leftChars="0"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SA"/>
        </w:rPr>
        <w:t>3.</w:t>
      </w:r>
      <w:r>
        <w:rPr>
          <w:rFonts w:hint="eastAsia" w:ascii="仿宋" w:hAnsi="仿宋" w:eastAsia="仿宋" w:cs="仿宋"/>
          <w:color w:val="auto"/>
          <w:sz w:val="32"/>
          <w:szCs w:val="32"/>
        </w:rPr>
        <w:t>采购方式：</w:t>
      </w:r>
      <w:r>
        <w:rPr>
          <w:rFonts w:hint="eastAsia" w:ascii="仿宋" w:hAnsi="仿宋" w:eastAsia="仿宋" w:cs="仿宋"/>
          <w:color w:val="auto"/>
          <w:sz w:val="32"/>
          <w:szCs w:val="32"/>
          <w:lang w:val="en-US" w:eastAsia="zh-CN"/>
        </w:rPr>
        <w:t>竞争性谈判</w:t>
      </w:r>
    </w:p>
    <w:p w14:paraId="5F93D535">
      <w:pPr>
        <w:pageBreakBefore w:val="0"/>
        <w:numPr>
          <w:ilvl w:val="0"/>
          <w:numId w:val="0"/>
        </w:numPr>
        <w:kinsoku/>
        <w:wordWrap/>
        <w:overflowPunct/>
        <w:topLinePunct w:val="0"/>
        <w:autoSpaceDE/>
        <w:bidi w:val="0"/>
        <w:spacing w:line="540" w:lineRule="exact"/>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三、</w:t>
      </w:r>
      <w:r>
        <w:rPr>
          <w:rFonts w:hint="eastAsia" w:ascii="仿宋" w:hAnsi="仿宋" w:eastAsia="仿宋" w:cs="仿宋"/>
          <w:b/>
          <w:bCs/>
          <w:color w:val="auto"/>
          <w:sz w:val="32"/>
          <w:szCs w:val="32"/>
        </w:rPr>
        <w:t>具体采购需求</w:t>
      </w:r>
    </w:p>
    <w:p w14:paraId="7EB0D9AC">
      <w:pPr>
        <w:pageBreakBefore w:val="0"/>
        <w:numPr>
          <w:ilvl w:val="0"/>
          <w:numId w:val="1"/>
        </w:numPr>
        <w:kinsoku/>
        <w:wordWrap/>
        <w:overflowPunct/>
        <w:topLinePunct w:val="0"/>
        <w:autoSpaceDE/>
        <w:bidi w:val="0"/>
        <w:spacing w:line="54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lang w:val="en-US" w:eastAsia="zh-CN"/>
        </w:rPr>
        <w:t>服务期限：30日历天</w:t>
      </w:r>
      <w:r>
        <w:rPr>
          <w:rFonts w:hint="eastAsia" w:ascii="仿宋" w:hAnsi="仿宋" w:eastAsia="仿宋" w:cs="仿宋"/>
          <w:color w:val="auto"/>
          <w:sz w:val="32"/>
          <w:szCs w:val="32"/>
          <w:lang w:val="en-US" w:eastAsia="zh-CN"/>
        </w:rPr>
        <w:t>。</w:t>
      </w:r>
    </w:p>
    <w:p w14:paraId="6357EEAE">
      <w:pPr>
        <w:pageBreakBefore w:val="0"/>
        <w:numPr>
          <w:ilvl w:val="0"/>
          <w:numId w:val="1"/>
        </w:numPr>
        <w:kinsoku/>
        <w:wordWrap/>
        <w:overflowPunct/>
        <w:topLinePunct w:val="0"/>
        <w:autoSpaceDE/>
        <w:bidi w:val="0"/>
        <w:spacing w:line="54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项目地址：府谷县。</w:t>
      </w:r>
    </w:p>
    <w:p w14:paraId="5ECC9E72">
      <w:pPr>
        <w:pageBreakBefore w:val="0"/>
        <w:numPr>
          <w:ilvl w:val="0"/>
          <w:numId w:val="0"/>
        </w:numPr>
        <w:kinsoku/>
        <w:wordWrap/>
        <w:overflowPunct/>
        <w:topLinePunct w:val="0"/>
        <w:autoSpaceDE/>
        <w:bidi w:val="0"/>
        <w:spacing w:line="540" w:lineRule="exact"/>
        <w:ind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lang w:val="en-US" w:eastAsia="zh-CN"/>
        </w:rPr>
        <w:t>3.采购需求</w:t>
      </w:r>
      <w:r>
        <w:rPr>
          <w:rFonts w:hint="eastAsia" w:ascii="仿宋" w:hAnsi="仿宋" w:eastAsia="仿宋" w:cs="仿宋"/>
          <w:color w:val="auto"/>
          <w:sz w:val="32"/>
          <w:szCs w:val="32"/>
        </w:rPr>
        <w:t>：府谷县营盘路大桥项目桥梁工程及道路工程检测服务</w:t>
      </w:r>
      <w:r>
        <w:rPr>
          <w:rFonts w:hint="eastAsia" w:ascii="仿宋" w:hAnsi="仿宋" w:eastAsia="仿宋" w:cs="仿宋"/>
          <w:sz w:val="32"/>
          <w:szCs w:val="32"/>
          <w:lang w:eastAsia="zh-CN"/>
        </w:rPr>
        <w:t>。</w:t>
      </w:r>
    </w:p>
    <w:p w14:paraId="1E063B91">
      <w:pPr>
        <w:pageBreakBefore w:val="0"/>
        <w:numPr>
          <w:ilvl w:val="0"/>
          <w:numId w:val="0"/>
        </w:numPr>
        <w:kinsoku/>
        <w:wordWrap/>
        <w:overflowPunct/>
        <w:topLinePunct w:val="0"/>
        <w:autoSpaceDE/>
        <w:bidi w:val="0"/>
        <w:spacing w:line="540" w:lineRule="exac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kern w:val="2"/>
          <w:sz w:val="32"/>
          <w:szCs w:val="32"/>
          <w:lang w:val="en-US" w:eastAsia="zh-CN" w:bidi="ar-SA"/>
        </w:rPr>
        <w:t>四、</w:t>
      </w:r>
      <w:r>
        <w:rPr>
          <w:rFonts w:hint="eastAsia" w:ascii="仿宋" w:hAnsi="仿宋" w:eastAsia="仿宋" w:cs="仿宋"/>
          <w:b/>
          <w:bCs/>
          <w:color w:val="auto"/>
          <w:sz w:val="32"/>
          <w:szCs w:val="32"/>
          <w:lang w:val="en-US" w:eastAsia="zh-CN"/>
        </w:rPr>
        <w:t>合同模板：</w:t>
      </w:r>
    </w:p>
    <w:p w14:paraId="5A3DA1A6">
      <w:pPr>
        <w:pStyle w:val="11"/>
      </w:pPr>
      <w:r>
        <w:rPr>
          <w:rFonts w:hint="eastAsia"/>
          <w:lang w:eastAsia="zh-CN"/>
        </w:rPr>
        <w:t>府谷县营盘路大桥项目桥梁工程道路工程检测</w:t>
      </w:r>
      <w:r>
        <w:t>合同</w:t>
      </w:r>
    </w:p>
    <w:p w14:paraId="4862F824">
      <w:pPr>
        <w:pStyle w:val="6"/>
        <w:ind w:left="0" w:leftChars="0" w:firstLine="0" w:firstLineChars="0"/>
      </w:pPr>
      <w:r>
        <w:t>甲方名称：府谷县住房和城乡建设局</w:t>
      </w:r>
    </w:p>
    <w:p w14:paraId="4AB07F2B">
      <w:pPr>
        <w:pStyle w:val="6"/>
        <w:ind w:left="0" w:leftChars="0" w:firstLine="0" w:firstLineChars="0"/>
      </w:pPr>
      <w:r>
        <w:t>乙方名称：[具备相应检测资质的第三方检测机构全称]</w:t>
      </w:r>
    </w:p>
    <w:p w14:paraId="65529730">
      <w:pPr>
        <w:pStyle w:val="2"/>
        <w:numPr>
          <w:ilvl w:val="0"/>
          <w:numId w:val="2"/>
        </w:numPr>
        <w:tabs>
          <w:tab w:val="left" w:pos="901"/>
        </w:tabs>
        <w:topLinePunct w:val="0"/>
        <w:ind w:left="0" w:leftChars="0" w:firstLine="482" w:firstLineChars="200"/>
        <w:rPr>
          <w:b/>
        </w:rPr>
      </w:pPr>
      <w:r>
        <w:t>合同宗旨</w:t>
      </w:r>
    </w:p>
    <w:p w14:paraId="5B6146E0">
      <w:pPr>
        <w:pStyle w:val="6"/>
        <w:ind w:left="0" w:leftChars="0" w:firstLine="480" w:firstLineChars="200"/>
      </w:pPr>
      <w:r>
        <w:t>甲方委托乙方承担府谷县营盘路大桥项目桥梁工程及道路工程检测服务，乙方依据国家相关规范标准，提供真实、准确、完整的检测服务及交竣工验收相关工作，双方本着平等自愿、公平诚信的原则，签订本合同。</w:t>
      </w:r>
    </w:p>
    <w:p w14:paraId="44285DF5">
      <w:pPr>
        <w:pStyle w:val="2"/>
        <w:numPr>
          <w:ilvl w:val="0"/>
          <w:numId w:val="2"/>
        </w:numPr>
        <w:tabs>
          <w:tab w:val="left" w:pos="901"/>
        </w:tabs>
        <w:topLinePunct w:val="0"/>
        <w:ind w:left="0" w:leftChars="0" w:firstLine="482" w:firstLineChars="200"/>
        <w:rPr>
          <w:b/>
        </w:rPr>
      </w:pPr>
      <w:r>
        <w:t>项目概况</w:t>
      </w:r>
    </w:p>
    <w:p w14:paraId="69C5660C">
      <w:pPr>
        <w:pStyle w:val="6"/>
        <w:numPr>
          <w:ilvl w:val="0"/>
          <w:numId w:val="3"/>
        </w:numPr>
        <w:tabs>
          <w:tab w:val="left" w:pos="780"/>
          <w:tab w:val="clear" w:pos="210"/>
        </w:tabs>
        <w:ind w:left="0" w:leftChars="0" w:firstLine="480" w:firstLineChars="200"/>
        <w:rPr>
          <w:b w:val="0"/>
        </w:rPr>
      </w:pPr>
      <w:r>
        <w:t>项目名称：府谷县营盘路大桥项目桥梁工程及道路工程检测服务</w:t>
      </w:r>
    </w:p>
    <w:p w14:paraId="3E1FDC15">
      <w:pPr>
        <w:pStyle w:val="6"/>
        <w:numPr>
          <w:ilvl w:val="0"/>
          <w:numId w:val="3"/>
        </w:numPr>
        <w:tabs>
          <w:tab w:val="left" w:pos="780"/>
          <w:tab w:val="clear" w:pos="210"/>
        </w:tabs>
        <w:ind w:left="0" w:leftChars="0" w:firstLine="480" w:firstLineChars="200"/>
        <w:rPr>
          <w:b w:val="0"/>
        </w:rPr>
      </w:pPr>
      <w:r>
        <w:t>项目地址：府谷县城区</w:t>
      </w:r>
    </w:p>
    <w:p w14:paraId="4C14D94B">
      <w:pPr>
        <w:pStyle w:val="6"/>
        <w:numPr>
          <w:ilvl w:val="0"/>
          <w:numId w:val="3"/>
        </w:numPr>
        <w:tabs>
          <w:tab w:val="left" w:pos="780"/>
          <w:tab w:val="clear" w:pos="210"/>
        </w:tabs>
        <w:ind w:left="0" w:leftChars="0" w:firstLine="480" w:firstLineChars="200"/>
        <w:rPr>
          <w:b w:val="0"/>
        </w:rPr>
      </w:pPr>
      <w:r>
        <w:t>立项依据：府发科发</w:t>
      </w:r>
      <w:r>
        <w:rPr>
          <w:rFonts w:hint="eastAsia"/>
          <w:lang w:eastAsia="zh-CN"/>
        </w:rPr>
        <w:t>〔2025〕457号</w:t>
      </w:r>
    </w:p>
    <w:p w14:paraId="6C4144C2">
      <w:pPr>
        <w:pStyle w:val="6"/>
        <w:numPr>
          <w:ilvl w:val="0"/>
          <w:numId w:val="3"/>
        </w:numPr>
        <w:tabs>
          <w:tab w:val="left" w:pos="780"/>
          <w:tab w:val="clear" w:pos="210"/>
        </w:tabs>
        <w:ind w:left="0" w:leftChars="0" w:firstLine="480" w:firstLineChars="200"/>
        <w:rPr>
          <w:b w:val="0"/>
        </w:rPr>
      </w:pPr>
      <w:r>
        <w:t>项目内容：包括桥梁工程检测、道路工程检测及交竣工验收，具体检测项目、数量、参数如下：</w:t>
      </w:r>
    </w:p>
    <w:p w14:paraId="0B03FC44">
      <w:pPr>
        <w:pStyle w:val="6"/>
        <w:numPr>
          <w:ilvl w:val="0"/>
          <w:numId w:val="4"/>
        </w:numPr>
        <w:tabs>
          <w:tab w:val="left" w:pos="1080"/>
        </w:tabs>
        <w:topLinePunct w:val="0"/>
        <w:ind w:left="0" w:leftChars="0" w:firstLine="480" w:firstLineChars="200"/>
        <w:rPr>
          <w:rFonts w:hint="eastAsia" w:ascii="宋体" w:hAnsi="宋体" w:eastAsia="宋体" w:cs="宋体"/>
          <w:b w:val="0"/>
        </w:rPr>
      </w:pPr>
      <w:r>
        <w:t>桥梁工程检测：涵盖左幅营盘路主线大桥、右幅营盘路主线大桥等11座桥梁及钢结构梯道的桩基完整性检测（共计88根）、桥梁静、动载试验检测（共计23跨），抽检频率均为100%（桥梁静、动载试验检测按每座桥每种桥型不少于2跨执行）；</w:t>
      </w:r>
    </w:p>
    <w:p w14:paraId="0BF5B466">
      <w:pPr>
        <w:pStyle w:val="6"/>
        <w:numPr>
          <w:ilvl w:val="0"/>
          <w:numId w:val="4"/>
        </w:numPr>
        <w:tabs>
          <w:tab w:val="left" w:pos="1080"/>
        </w:tabs>
        <w:topLinePunct w:val="0"/>
        <w:ind w:left="0" w:leftChars="0" w:firstLine="480" w:firstLineChars="200"/>
        <w:rPr>
          <w:rFonts w:hint="eastAsia" w:ascii="宋体" w:hAnsi="宋体" w:eastAsia="宋体" w:cs="宋体"/>
          <w:b w:val="0"/>
        </w:rPr>
      </w:pPr>
      <w:r>
        <w:t>道路工程检测：涵盖营盘路（0.829km）、河滨路（1.958km）等路段的基层压实度及厚度检测、基层弯沉检测、无机结合料无侧限抗压强度检测、路面弯沉检测、沥青混凝土面层平整度、厚度及压实度检测等，抽检频率按《公路工程质量检验评定标准》等相关规范执行；</w:t>
      </w:r>
    </w:p>
    <w:p w14:paraId="2656E405">
      <w:pPr>
        <w:pStyle w:val="6"/>
        <w:numPr>
          <w:ilvl w:val="0"/>
          <w:numId w:val="4"/>
        </w:numPr>
        <w:tabs>
          <w:tab w:val="left" w:pos="1080"/>
        </w:tabs>
        <w:topLinePunct w:val="0"/>
        <w:ind w:left="0" w:leftChars="0" w:firstLine="480" w:firstLineChars="200"/>
        <w:rPr>
          <w:rFonts w:hint="eastAsia" w:ascii="宋体" w:hAnsi="宋体" w:eastAsia="宋体" w:cs="宋体"/>
          <w:b w:val="0"/>
        </w:rPr>
      </w:pPr>
      <w:r>
        <w:t>交竣工验收：道路工程交竣工验收（3.496km）、桥梁工程交竣工验收（1.189km）。（具体以招标文件工程量清单为准）</w:t>
      </w:r>
    </w:p>
    <w:p w14:paraId="1361FCA7">
      <w:pPr>
        <w:pStyle w:val="2"/>
        <w:numPr>
          <w:ilvl w:val="0"/>
          <w:numId w:val="2"/>
        </w:numPr>
        <w:tabs>
          <w:tab w:val="left" w:pos="901"/>
        </w:tabs>
        <w:topLinePunct w:val="0"/>
        <w:ind w:left="0" w:leftChars="0" w:firstLine="482" w:firstLineChars="200"/>
        <w:rPr>
          <w:b/>
        </w:rPr>
      </w:pPr>
      <w:r>
        <w:t>服务费用及支付方式</w:t>
      </w:r>
    </w:p>
    <w:p w14:paraId="3533947D">
      <w:pPr>
        <w:pStyle w:val="6"/>
        <w:numPr>
          <w:ilvl w:val="0"/>
          <w:numId w:val="5"/>
        </w:numPr>
        <w:tabs>
          <w:tab w:val="left" w:pos="780"/>
          <w:tab w:val="clear" w:pos="210"/>
        </w:tabs>
        <w:ind w:left="0" w:leftChars="0" w:firstLine="480" w:firstLineChars="200"/>
        <w:rPr>
          <w:b w:val="0"/>
        </w:rPr>
      </w:pPr>
      <w:r>
        <w:t>服务总费用：人民币xxxx（¥xxxx.xx），此费用为审核后最终费用，包含所有检测项目、报告编制、交竣工验收相关费用。</w:t>
      </w:r>
    </w:p>
    <w:p w14:paraId="27AFC969">
      <w:pPr>
        <w:pStyle w:val="6"/>
        <w:numPr>
          <w:ilvl w:val="0"/>
          <w:numId w:val="5"/>
        </w:numPr>
        <w:tabs>
          <w:tab w:val="left" w:pos="780"/>
          <w:tab w:val="clear" w:pos="210"/>
        </w:tabs>
        <w:ind w:left="0" w:leftChars="0" w:firstLine="480" w:firstLineChars="200"/>
        <w:rPr>
          <w:b w:val="0"/>
        </w:rPr>
      </w:pPr>
      <w:r>
        <w:t>资金来源：上级资金及县财政配套解决；</w:t>
      </w:r>
    </w:p>
    <w:p w14:paraId="017A47AF">
      <w:pPr>
        <w:pStyle w:val="6"/>
        <w:numPr>
          <w:ilvl w:val="0"/>
          <w:numId w:val="5"/>
        </w:numPr>
        <w:tabs>
          <w:tab w:val="left" w:pos="780"/>
          <w:tab w:val="clear" w:pos="210"/>
        </w:tabs>
        <w:ind w:left="0" w:leftChars="0" w:firstLine="480" w:firstLineChars="200"/>
        <w:rPr>
          <w:b w:val="0"/>
        </w:rPr>
      </w:pPr>
      <w:r>
        <w:t>支付方式：</w:t>
      </w:r>
    </w:p>
    <w:p w14:paraId="173F2660">
      <w:pPr>
        <w:pStyle w:val="6"/>
        <w:numPr>
          <w:ilvl w:val="0"/>
          <w:numId w:val="6"/>
        </w:numPr>
        <w:tabs>
          <w:tab w:val="left" w:pos="1080"/>
        </w:tabs>
        <w:topLinePunct w:val="0"/>
        <w:ind w:left="0" w:leftChars="0" w:firstLine="480" w:firstLineChars="200"/>
        <w:rPr>
          <w:rFonts w:hint="eastAsia" w:ascii="宋体" w:hAnsi="宋体" w:eastAsia="宋体" w:cs="宋体"/>
          <w:b w:val="0"/>
        </w:rPr>
      </w:pPr>
      <w:r>
        <w:t>乙方完成全部检测工作并提交完整、合格的检测报告</w:t>
      </w:r>
      <w:r>
        <w:rPr>
          <w:rFonts w:hint="eastAsia"/>
          <w:lang w:eastAsia="zh-CN"/>
        </w:rPr>
        <w:t>及提</w:t>
      </w:r>
      <w:r>
        <w:t>交竣工验收相关资料，经甲方验收通过后30个工作日内，甲</w:t>
      </w:r>
      <w:bookmarkStart w:id="0" w:name="_GoBack"/>
      <w:bookmarkEnd w:id="0"/>
      <w:r>
        <w:t>方向乙方支付费用；</w:t>
      </w:r>
    </w:p>
    <w:p w14:paraId="154BBC4A">
      <w:pPr>
        <w:pStyle w:val="6"/>
        <w:numPr>
          <w:ilvl w:val="0"/>
          <w:numId w:val="6"/>
        </w:numPr>
        <w:tabs>
          <w:tab w:val="left" w:pos="1080"/>
        </w:tabs>
        <w:topLinePunct w:val="0"/>
        <w:ind w:left="0" w:leftChars="0" w:firstLine="480" w:firstLineChars="200"/>
        <w:rPr>
          <w:rFonts w:hint="eastAsia" w:ascii="宋体" w:hAnsi="宋体" w:eastAsia="宋体" w:cs="宋体"/>
          <w:b w:val="0"/>
        </w:rPr>
      </w:pPr>
      <w:r>
        <w:t>乙方应提供合法有效的等额发票，甲方凭发票支付款项。</w:t>
      </w:r>
    </w:p>
    <w:p w14:paraId="5E1A9A7F">
      <w:pPr>
        <w:pStyle w:val="2"/>
        <w:numPr>
          <w:ilvl w:val="0"/>
          <w:numId w:val="2"/>
        </w:numPr>
        <w:tabs>
          <w:tab w:val="left" w:pos="901"/>
        </w:tabs>
        <w:topLinePunct w:val="0"/>
        <w:ind w:left="0" w:leftChars="0" w:firstLine="482" w:firstLineChars="200"/>
        <w:rPr>
          <w:b/>
        </w:rPr>
      </w:pPr>
      <w:r>
        <w:t>服务期限</w:t>
      </w:r>
    </w:p>
    <w:p w14:paraId="33A1111E">
      <w:pPr>
        <w:pStyle w:val="6"/>
        <w:numPr>
          <w:ilvl w:val="0"/>
          <w:numId w:val="7"/>
        </w:numPr>
        <w:tabs>
          <w:tab w:val="left" w:pos="780"/>
          <w:tab w:val="clear" w:pos="210"/>
        </w:tabs>
        <w:ind w:left="0" w:leftChars="0" w:firstLine="480" w:firstLineChars="200"/>
        <w:rPr>
          <w:b w:val="0"/>
        </w:rPr>
      </w:pPr>
      <w:r>
        <w:t>乙方自合同签订生效之日起，根据甲方工程进度要求，在10日内完成全部检测工作（具体进场时间由甲方提前3个工作日通知乙方）；</w:t>
      </w:r>
    </w:p>
    <w:p w14:paraId="5DE22FA8">
      <w:pPr>
        <w:pStyle w:val="6"/>
        <w:numPr>
          <w:ilvl w:val="0"/>
          <w:numId w:val="7"/>
        </w:numPr>
        <w:tabs>
          <w:tab w:val="left" w:pos="780"/>
          <w:tab w:val="clear" w:pos="210"/>
        </w:tabs>
        <w:ind w:left="0" w:leftChars="0" w:firstLine="480" w:firstLineChars="200"/>
        <w:jc w:val="both"/>
        <w:rPr>
          <w:b w:val="0"/>
        </w:rPr>
      </w:pPr>
      <w:r>
        <w:t>检测工作完成后10个工作日内，乙方提交完整的检测报告及相关资料；</w:t>
      </w:r>
    </w:p>
    <w:p w14:paraId="160A198F">
      <w:pPr>
        <w:pStyle w:val="6"/>
        <w:numPr>
          <w:ilvl w:val="0"/>
          <w:numId w:val="7"/>
        </w:numPr>
        <w:tabs>
          <w:tab w:val="left" w:pos="780"/>
          <w:tab w:val="clear" w:pos="210"/>
        </w:tabs>
        <w:ind w:left="0" w:leftChars="0" w:firstLine="480" w:firstLineChars="200"/>
        <w:rPr>
          <w:b w:val="0"/>
        </w:rPr>
      </w:pPr>
      <w:r>
        <w:t>因甲方原因导致工期延误的，服务期限相应顺延；因乙方原因延误的，乙方应承担违约责任。</w:t>
      </w:r>
    </w:p>
    <w:p w14:paraId="00D59452">
      <w:pPr>
        <w:pStyle w:val="2"/>
        <w:numPr>
          <w:ilvl w:val="0"/>
          <w:numId w:val="2"/>
        </w:numPr>
        <w:tabs>
          <w:tab w:val="left" w:pos="901"/>
        </w:tabs>
        <w:topLinePunct w:val="0"/>
        <w:ind w:left="0" w:leftChars="0" w:firstLine="482" w:firstLineChars="200"/>
        <w:rPr>
          <w:b/>
        </w:rPr>
      </w:pPr>
      <w:r>
        <w:t>双方权利与义务</w:t>
      </w:r>
    </w:p>
    <w:p w14:paraId="0B35CC11">
      <w:pPr>
        <w:pStyle w:val="3"/>
        <w:numPr>
          <w:ilvl w:val="0"/>
          <w:numId w:val="8"/>
        </w:numPr>
        <w:tabs>
          <w:tab w:val="left" w:pos="1142"/>
        </w:tabs>
        <w:topLinePunct w:val="0"/>
        <w:ind w:left="0" w:leftChars="0" w:firstLine="643" w:firstLineChars="200"/>
        <w:rPr>
          <w:rFonts w:hint="eastAsia" w:ascii="宋体" w:hAnsi="宋体" w:eastAsia="宋体" w:cs="宋体"/>
          <w:b/>
        </w:rPr>
      </w:pPr>
      <w:r>
        <w:t>甲方权利与义务</w:t>
      </w:r>
    </w:p>
    <w:p w14:paraId="71C35535">
      <w:pPr>
        <w:pStyle w:val="6"/>
        <w:numPr>
          <w:ilvl w:val="0"/>
          <w:numId w:val="9"/>
        </w:numPr>
        <w:tabs>
          <w:tab w:val="left" w:pos="780"/>
          <w:tab w:val="clear" w:pos="210"/>
        </w:tabs>
        <w:ind w:left="0" w:leftChars="0" w:firstLine="480" w:firstLineChars="200"/>
        <w:rPr>
          <w:b w:val="0"/>
        </w:rPr>
      </w:pPr>
      <w:r>
        <w:t>向乙方提供项目相关设计资料、工程量清单等必要文件，配合乙方现场检测工作；</w:t>
      </w:r>
    </w:p>
    <w:p w14:paraId="5489259D">
      <w:pPr>
        <w:pStyle w:val="6"/>
        <w:numPr>
          <w:ilvl w:val="0"/>
          <w:numId w:val="9"/>
        </w:numPr>
        <w:tabs>
          <w:tab w:val="left" w:pos="780"/>
          <w:tab w:val="clear" w:pos="210"/>
        </w:tabs>
        <w:ind w:left="0" w:leftChars="0" w:firstLine="480" w:firstLineChars="200"/>
        <w:rPr>
          <w:b w:val="0"/>
        </w:rPr>
      </w:pPr>
      <w:r>
        <w:t>及时通知乙方进场检测，协调现场施工单位为乙方提供必要的检测条件；</w:t>
      </w:r>
    </w:p>
    <w:p w14:paraId="153496CB">
      <w:pPr>
        <w:pStyle w:val="6"/>
        <w:numPr>
          <w:ilvl w:val="0"/>
          <w:numId w:val="9"/>
        </w:numPr>
        <w:tabs>
          <w:tab w:val="left" w:pos="780"/>
          <w:tab w:val="clear" w:pos="210"/>
        </w:tabs>
        <w:ind w:left="0" w:leftChars="0" w:firstLine="480" w:firstLineChars="200"/>
        <w:rPr>
          <w:b w:val="0"/>
        </w:rPr>
      </w:pPr>
      <w:r>
        <w:t>有权对乙方检测过程进行监督，对检测结果提出异议，要求乙方作出合理解释；</w:t>
      </w:r>
    </w:p>
    <w:p w14:paraId="14C2117E">
      <w:pPr>
        <w:pStyle w:val="6"/>
        <w:numPr>
          <w:ilvl w:val="0"/>
          <w:numId w:val="9"/>
        </w:numPr>
        <w:tabs>
          <w:tab w:val="left" w:pos="780"/>
          <w:tab w:val="clear" w:pos="210"/>
        </w:tabs>
        <w:ind w:left="0" w:leftChars="0" w:firstLine="480" w:firstLineChars="200"/>
        <w:rPr>
          <w:b w:val="0"/>
        </w:rPr>
      </w:pPr>
      <w:r>
        <w:t>按合同约定及时支付服务费用；</w:t>
      </w:r>
    </w:p>
    <w:p w14:paraId="66452181">
      <w:pPr>
        <w:pStyle w:val="6"/>
        <w:numPr>
          <w:ilvl w:val="0"/>
          <w:numId w:val="9"/>
        </w:numPr>
        <w:tabs>
          <w:tab w:val="left" w:pos="780"/>
          <w:tab w:val="clear" w:pos="210"/>
        </w:tabs>
        <w:ind w:left="0" w:leftChars="0" w:firstLine="480" w:firstLineChars="200"/>
        <w:rPr>
          <w:b w:val="0"/>
        </w:rPr>
      </w:pPr>
      <w:r>
        <w:t>负责解决检测过程中涉及的现场协调、安全保障等问题。</w:t>
      </w:r>
    </w:p>
    <w:p w14:paraId="17F9B2C0">
      <w:pPr>
        <w:pStyle w:val="3"/>
        <w:numPr>
          <w:ilvl w:val="0"/>
          <w:numId w:val="8"/>
        </w:numPr>
        <w:tabs>
          <w:tab w:val="left" w:pos="1142"/>
        </w:tabs>
        <w:topLinePunct w:val="0"/>
        <w:ind w:left="0" w:leftChars="0" w:firstLine="643" w:firstLineChars="200"/>
        <w:rPr>
          <w:rFonts w:hint="eastAsia" w:ascii="宋体" w:hAnsi="宋体" w:eastAsia="宋体" w:cs="宋体"/>
          <w:b/>
        </w:rPr>
      </w:pPr>
      <w:r>
        <w:t>乙方权利与义务</w:t>
      </w:r>
    </w:p>
    <w:p w14:paraId="384A52ED">
      <w:pPr>
        <w:pStyle w:val="6"/>
        <w:numPr>
          <w:ilvl w:val="0"/>
          <w:numId w:val="10"/>
        </w:numPr>
        <w:tabs>
          <w:tab w:val="left" w:pos="780"/>
          <w:tab w:val="clear" w:pos="210"/>
        </w:tabs>
        <w:ind w:left="0" w:leftChars="0" w:firstLine="480" w:firstLineChars="200"/>
        <w:rPr>
          <w:b w:val="0"/>
        </w:rPr>
      </w:pPr>
      <w:r>
        <w:t>严格按照相关规范标准及合同约定的检测项目、数量、频率开展检测工作，确保检测结果真实、准确、合法；</w:t>
      </w:r>
    </w:p>
    <w:p w14:paraId="0ABC0F62">
      <w:pPr>
        <w:pStyle w:val="6"/>
        <w:numPr>
          <w:ilvl w:val="0"/>
          <w:numId w:val="10"/>
        </w:numPr>
        <w:tabs>
          <w:tab w:val="left" w:pos="780"/>
          <w:tab w:val="clear" w:pos="210"/>
        </w:tabs>
        <w:ind w:left="0" w:leftChars="0" w:firstLine="480" w:firstLineChars="200"/>
        <w:rPr>
          <w:b w:val="0"/>
        </w:rPr>
      </w:pPr>
      <w:r>
        <w:t>配备具备相应资质的检测人员及合格的检测设备，遵守现场安全管理规定，确保检测工作安全有序进行；</w:t>
      </w:r>
    </w:p>
    <w:p w14:paraId="3119726D">
      <w:pPr>
        <w:pStyle w:val="6"/>
        <w:numPr>
          <w:ilvl w:val="0"/>
          <w:numId w:val="10"/>
        </w:numPr>
        <w:tabs>
          <w:tab w:val="left" w:pos="780"/>
          <w:tab w:val="clear" w:pos="210"/>
        </w:tabs>
        <w:ind w:left="0" w:leftChars="0" w:firstLine="480" w:firstLineChars="200"/>
        <w:rPr>
          <w:b w:val="0"/>
        </w:rPr>
      </w:pPr>
      <w:r>
        <w:t>及时向甲方反馈检测过程中发现的问题，检测完成后提交完整、规范的检测报告</w:t>
      </w:r>
      <w:r>
        <w:rPr>
          <w:rFonts w:hint="eastAsia"/>
          <w:lang w:eastAsia="zh-CN"/>
        </w:rPr>
        <w:t>及提</w:t>
      </w:r>
      <w:r>
        <w:t>交竣工验收相关资料；</w:t>
      </w:r>
    </w:p>
    <w:p w14:paraId="7DDE86ED">
      <w:pPr>
        <w:pStyle w:val="6"/>
        <w:numPr>
          <w:ilvl w:val="0"/>
          <w:numId w:val="10"/>
        </w:numPr>
        <w:tabs>
          <w:tab w:val="left" w:pos="780"/>
          <w:tab w:val="clear" w:pos="210"/>
        </w:tabs>
        <w:ind w:left="0" w:leftChars="0" w:firstLine="480" w:firstLineChars="200"/>
        <w:rPr>
          <w:b w:val="0"/>
        </w:rPr>
      </w:pPr>
      <w:r>
        <w:t>对检测数据及报告的真实性、保密性负责，不得泄露与项目相关的商业秘密及检测信息；</w:t>
      </w:r>
    </w:p>
    <w:p w14:paraId="2230A245">
      <w:pPr>
        <w:pStyle w:val="6"/>
        <w:numPr>
          <w:ilvl w:val="0"/>
          <w:numId w:val="10"/>
        </w:numPr>
        <w:tabs>
          <w:tab w:val="left" w:pos="780"/>
          <w:tab w:val="clear" w:pos="210"/>
        </w:tabs>
        <w:ind w:left="0" w:leftChars="0" w:firstLine="480" w:firstLineChars="200"/>
        <w:rPr>
          <w:b w:val="0"/>
        </w:rPr>
      </w:pPr>
      <w:r>
        <w:t>配合甲方完成检测报告的审核</w:t>
      </w:r>
      <w:r>
        <w:rPr>
          <w:rFonts w:hint="eastAsia"/>
          <w:lang w:eastAsia="zh-CN"/>
        </w:rPr>
        <w:t>及提</w:t>
      </w:r>
      <w:r>
        <w:t>交竣工验收相关工作，负责解答甲方及相关部门提出的技术问题。</w:t>
      </w:r>
    </w:p>
    <w:p w14:paraId="3E53BC49">
      <w:pPr>
        <w:pStyle w:val="2"/>
        <w:numPr>
          <w:ilvl w:val="0"/>
          <w:numId w:val="2"/>
        </w:numPr>
        <w:tabs>
          <w:tab w:val="left" w:pos="901"/>
        </w:tabs>
        <w:topLinePunct w:val="0"/>
        <w:ind w:left="0" w:leftChars="0" w:firstLine="482" w:firstLineChars="200"/>
        <w:rPr>
          <w:b/>
        </w:rPr>
      </w:pPr>
      <w:r>
        <w:t>验收</w:t>
      </w:r>
    </w:p>
    <w:p w14:paraId="232E58E1">
      <w:pPr>
        <w:pStyle w:val="6"/>
        <w:numPr>
          <w:ilvl w:val="0"/>
          <w:numId w:val="11"/>
        </w:numPr>
        <w:tabs>
          <w:tab w:val="left" w:pos="780"/>
          <w:tab w:val="clear" w:pos="210"/>
        </w:tabs>
        <w:ind w:left="0" w:leftChars="0" w:firstLine="480" w:firstLineChars="200"/>
        <w:rPr>
          <w:b w:val="0"/>
        </w:rPr>
      </w:pPr>
      <w:r>
        <w:t>甲方收到乙方提交的检测报告及相关资料后15个工作日内，组织相关人员进行验收；</w:t>
      </w:r>
    </w:p>
    <w:p w14:paraId="07DC6AAF">
      <w:pPr>
        <w:pStyle w:val="6"/>
        <w:numPr>
          <w:ilvl w:val="0"/>
          <w:numId w:val="11"/>
        </w:numPr>
        <w:tabs>
          <w:tab w:val="left" w:pos="780"/>
          <w:tab w:val="clear" w:pos="210"/>
        </w:tabs>
        <w:ind w:left="0" w:leftChars="0" w:firstLine="480" w:firstLineChars="200"/>
        <w:rPr>
          <w:b w:val="0"/>
        </w:rPr>
      </w:pPr>
      <w:r>
        <w:t>验收标准：检测报告内容完整、数据准确，符合相关规范标准及合同约定，交竣工验收资料齐全、合规；</w:t>
      </w:r>
    </w:p>
    <w:p w14:paraId="6D973A15">
      <w:pPr>
        <w:pStyle w:val="6"/>
        <w:numPr>
          <w:ilvl w:val="0"/>
          <w:numId w:val="11"/>
        </w:numPr>
        <w:tabs>
          <w:tab w:val="left" w:pos="780"/>
          <w:tab w:val="clear" w:pos="210"/>
        </w:tabs>
        <w:ind w:left="0" w:leftChars="0" w:firstLine="480" w:firstLineChars="200"/>
        <w:rPr>
          <w:b w:val="0"/>
        </w:rPr>
      </w:pPr>
      <w:r>
        <w:t>若检测报告存在数据错误、内容缺失等问题，乙方应在甲方提出整改意见后7个工作日内完成整改并重新提交。</w:t>
      </w:r>
    </w:p>
    <w:p w14:paraId="5D39F28E">
      <w:pPr>
        <w:pStyle w:val="2"/>
        <w:numPr>
          <w:ilvl w:val="0"/>
          <w:numId w:val="2"/>
        </w:numPr>
        <w:tabs>
          <w:tab w:val="left" w:pos="901"/>
        </w:tabs>
        <w:topLinePunct w:val="0"/>
        <w:ind w:left="0" w:leftChars="0" w:firstLine="482" w:firstLineChars="200"/>
        <w:rPr>
          <w:b/>
        </w:rPr>
      </w:pPr>
      <w:r>
        <w:t>违约责任</w:t>
      </w:r>
    </w:p>
    <w:p w14:paraId="716EB5FF">
      <w:pPr>
        <w:pStyle w:val="6"/>
        <w:numPr>
          <w:ilvl w:val="0"/>
          <w:numId w:val="12"/>
        </w:numPr>
        <w:tabs>
          <w:tab w:val="left" w:pos="780"/>
          <w:tab w:val="clear" w:pos="210"/>
        </w:tabs>
        <w:ind w:left="0" w:leftChars="0" w:firstLine="480" w:firstLineChars="200"/>
        <w:rPr>
          <w:b w:val="0"/>
        </w:rPr>
      </w:pPr>
      <w:r>
        <w:t>甲方未按合同约定支付服务费用的，每逾期一日，应按逾期支付金额的万分之五向乙方支付违约金；逾期超过30日的，乙方有权暂停检测工作，由此造成的损失由甲方承担；</w:t>
      </w:r>
    </w:p>
    <w:p w14:paraId="647198FD">
      <w:pPr>
        <w:pStyle w:val="6"/>
        <w:numPr>
          <w:ilvl w:val="0"/>
          <w:numId w:val="12"/>
        </w:numPr>
        <w:tabs>
          <w:tab w:val="left" w:pos="780"/>
          <w:tab w:val="clear" w:pos="210"/>
        </w:tabs>
        <w:ind w:left="0" w:leftChars="0" w:firstLine="480" w:firstLineChars="200"/>
        <w:rPr>
          <w:b w:val="0"/>
        </w:rPr>
      </w:pPr>
      <w:r>
        <w:t>乙方未按合同约定的检测标准、项目、数量开展检测工作，或检测结果虚假、失实的，甲方有权解除合同，乙方应退还已收取的全部费用，并赔偿甲方因此造成的损失；</w:t>
      </w:r>
    </w:p>
    <w:p w14:paraId="34DDCEE7">
      <w:pPr>
        <w:pStyle w:val="6"/>
        <w:numPr>
          <w:ilvl w:val="0"/>
          <w:numId w:val="12"/>
        </w:numPr>
        <w:tabs>
          <w:tab w:val="left" w:pos="780"/>
          <w:tab w:val="clear" w:pos="210"/>
        </w:tabs>
        <w:ind w:left="0" w:leftChars="0" w:firstLine="480" w:firstLineChars="200"/>
        <w:rPr>
          <w:b w:val="0"/>
        </w:rPr>
      </w:pPr>
      <w:r>
        <w:t>乙方未按合同约定的期限提交检测报告及相关资料的，每逾期一日，应按总服务费用的万分之五向甲方支付违约金；逾期超过15日的，甲方有权扣除相应服务费用。</w:t>
      </w:r>
    </w:p>
    <w:p w14:paraId="01F7284A">
      <w:pPr>
        <w:pStyle w:val="2"/>
        <w:numPr>
          <w:ilvl w:val="0"/>
          <w:numId w:val="2"/>
        </w:numPr>
        <w:tabs>
          <w:tab w:val="left" w:pos="901"/>
        </w:tabs>
        <w:topLinePunct w:val="0"/>
        <w:ind w:left="0" w:leftChars="0" w:firstLine="482" w:firstLineChars="200"/>
        <w:rPr>
          <w:b/>
        </w:rPr>
      </w:pPr>
      <w:r>
        <w:t>争议解决</w:t>
      </w:r>
    </w:p>
    <w:p w14:paraId="657F2855">
      <w:pPr>
        <w:pStyle w:val="6"/>
        <w:ind w:left="0" w:leftChars="0" w:firstLine="480" w:firstLineChars="200"/>
      </w:pPr>
      <w:r>
        <w:t>本合同履行过程中发生的争议，双方应首先协商解决；协商不成的，</w:t>
      </w:r>
      <w:r>
        <w:rPr>
          <w:rFonts w:hint="eastAsia"/>
          <w:lang w:eastAsia="zh-CN"/>
        </w:rPr>
        <w:t>可以</w:t>
      </w:r>
      <w:r>
        <w:t>依法向项目所在地人民法院提起诉讼。</w:t>
      </w:r>
    </w:p>
    <w:p w14:paraId="5EC7FC99">
      <w:pPr>
        <w:pStyle w:val="2"/>
        <w:numPr>
          <w:ilvl w:val="0"/>
          <w:numId w:val="2"/>
        </w:numPr>
        <w:tabs>
          <w:tab w:val="left" w:pos="901"/>
        </w:tabs>
        <w:topLinePunct w:val="0"/>
        <w:ind w:left="0" w:leftChars="0" w:firstLine="482" w:firstLineChars="200"/>
        <w:rPr>
          <w:b/>
        </w:rPr>
      </w:pPr>
      <w:r>
        <w:t>其他</w:t>
      </w:r>
    </w:p>
    <w:p w14:paraId="5432B429">
      <w:pPr>
        <w:pStyle w:val="6"/>
        <w:numPr>
          <w:ilvl w:val="0"/>
          <w:numId w:val="13"/>
        </w:numPr>
        <w:tabs>
          <w:tab w:val="left" w:pos="780"/>
          <w:tab w:val="clear" w:pos="210"/>
        </w:tabs>
        <w:ind w:left="0" w:leftChars="0" w:firstLine="480" w:firstLineChars="200"/>
        <w:rPr>
          <w:b w:val="0"/>
        </w:rPr>
      </w:pPr>
      <w:r>
        <w:t>本合同自双方签字盖章之日起生效，有效期至合同约定的全部义务履行完毕之日止；</w:t>
      </w:r>
    </w:p>
    <w:p w14:paraId="2D0450C7">
      <w:pPr>
        <w:pStyle w:val="6"/>
        <w:numPr>
          <w:ilvl w:val="0"/>
          <w:numId w:val="13"/>
        </w:numPr>
        <w:tabs>
          <w:tab w:val="left" w:pos="780"/>
          <w:tab w:val="clear" w:pos="210"/>
        </w:tabs>
        <w:ind w:left="0" w:leftChars="0" w:firstLine="480" w:firstLineChars="200"/>
        <w:rPr>
          <w:b w:val="0"/>
        </w:rPr>
      </w:pPr>
      <w:r>
        <w:t>本合同未尽事宜，双方可另行签订补充协议，补充协议与本合同具有同等法律效力；</w:t>
      </w:r>
    </w:p>
    <w:p w14:paraId="37AD9DD9">
      <w:pPr>
        <w:pStyle w:val="6"/>
        <w:numPr>
          <w:ilvl w:val="0"/>
          <w:numId w:val="13"/>
        </w:numPr>
        <w:tabs>
          <w:tab w:val="left" w:pos="780"/>
          <w:tab w:val="clear" w:pos="210"/>
        </w:tabs>
        <w:ind w:left="0" w:leftChars="0" w:firstLine="480" w:firstLineChars="200"/>
        <w:rPr>
          <w:b w:val="0"/>
        </w:rPr>
      </w:pPr>
      <w:r>
        <w:t>本合同一式四份，甲方执二份，乙方执二份，具有同等法律效力。</w:t>
      </w:r>
    </w:p>
    <w:p w14:paraId="40381DAD">
      <w:pPr>
        <w:pStyle w:val="6"/>
        <w:ind w:left="0" w:leftChars="0" w:firstLine="480" w:firstLineChars="200"/>
      </w:pPr>
      <w:r>
        <w:t>（以下无正文）</w:t>
      </w:r>
    </w:p>
    <w:p w14:paraId="6A7BF195">
      <w:pPr>
        <w:spacing w:after="120" w:afterAutospacing="0" w:line="300" w:lineRule="auto"/>
        <w:ind w:left="480" w:leftChars="0" w:firstLine="0" w:firstLineChars="0"/>
        <w:rPr>
          <w:rFonts w:hint="eastAsia" w:ascii="Times New Roman" w:hAnsi="Times New Roman" w:eastAsia="宋体" w:cs="Times New Roman"/>
          <w:sz w:val="24"/>
        </w:rPr>
      </w:pPr>
      <w:r>
        <w:rPr>
          <w:rFonts w:hint="eastAsia" w:ascii="Times New Roman" w:hAnsi="Times New Roman" w:eastAsia="宋体" w:cs="Times New Roman"/>
          <w:sz w:val="24"/>
        </w:rPr>
        <w:t>甲方（盖章）</w:t>
      </w:r>
    </w:p>
    <w:p w14:paraId="22A54165">
      <w:pPr>
        <w:spacing w:after="120" w:afterAutospacing="0" w:line="300" w:lineRule="auto"/>
        <w:ind w:left="480" w:leftChars="0" w:firstLine="0" w:firstLineChars="0"/>
        <w:rPr>
          <w:rFonts w:hint="eastAsia" w:ascii="Times New Roman" w:hAnsi="Times New Roman" w:eastAsia="宋体" w:cs="Times New Roman"/>
          <w:sz w:val="24"/>
        </w:rPr>
      </w:pPr>
      <w:r>
        <w:rPr>
          <w:rFonts w:hint="eastAsia" w:ascii="Times New Roman" w:hAnsi="Times New Roman" w:eastAsia="宋体" w:cs="Times New Roman"/>
          <w:sz w:val="24"/>
        </w:rPr>
        <w:t>法定代表人/授权代表人（签字）：</w:t>
      </w:r>
    </w:p>
    <w:p w14:paraId="682DA963">
      <w:pPr>
        <w:spacing w:after="120" w:afterAutospacing="0" w:line="300" w:lineRule="auto"/>
        <w:ind w:left="480" w:leftChars="0" w:firstLine="0" w:firstLineChars="0"/>
        <w:rPr>
          <w:rFonts w:hint="eastAsia" w:ascii="Times New Roman" w:hAnsi="Times New Roman" w:eastAsia="宋体" w:cs="Times New Roman"/>
          <w:sz w:val="24"/>
        </w:rPr>
      </w:pPr>
      <w:r>
        <w:rPr>
          <w:rFonts w:hint="eastAsia" w:ascii="Times New Roman" w:hAnsi="Times New Roman" w:eastAsia="宋体" w:cs="Times New Roman"/>
          <w:sz w:val="24"/>
        </w:rPr>
        <w:t>签订日期： 年 月 日</w:t>
      </w:r>
    </w:p>
    <w:p w14:paraId="5CBE201D">
      <w:pPr>
        <w:spacing w:after="120" w:afterAutospacing="0" w:line="300" w:lineRule="auto"/>
        <w:ind w:left="480" w:leftChars="0" w:firstLine="0" w:firstLineChars="0"/>
        <w:rPr>
          <w:rFonts w:hint="eastAsia" w:ascii="Times New Roman" w:hAnsi="Times New Roman" w:eastAsia="宋体" w:cs="Times New Roman"/>
          <w:sz w:val="24"/>
        </w:rPr>
      </w:pPr>
      <w:r>
        <w:rPr>
          <w:rFonts w:hint="eastAsia" w:ascii="Times New Roman" w:hAnsi="Times New Roman" w:eastAsia="宋体" w:cs="Times New Roman"/>
          <w:sz w:val="24"/>
        </w:rPr>
        <w:t>乙方（盖章）</w:t>
      </w:r>
    </w:p>
    <w:p w14:paraId="06F5B144">
      <w:pPr>
        <w:spacing w:after="120" w:afterAutospacing="0" w:line="300" w:lineRule="auto"/>
        <w:ind w:left="480" w:leftChars="0" w:firstLine="0" w:firstLineChars="0"/>
        <w:rPr>
          <w:rFonts w:hint="eastAsia" w:ascii="Times New Roman" w:hAnsi="Times New Roman" w:eastAsia="宋体" w:cs="Times New Roman"/>
          <w:sz w:val="24"/>
        </w:rPr>
      </w:pPr>
      <w:r>
        <w:rPr>
          <w:rFonts w:hint="eastAsia" w:ascii="Times New Roman" w:hAnsi="Times New Roman" w:eastAsia="宋体" w:cs="Times New Roman"/>
          <w:sz w:val="24"/>
        </w:rPr>
        <w:t>法定代表人/授权代表人（签字）：</w:t>
      </w:r>
    </w:p>
    <w:p w14:paraId="2CC1B8DE">
      <w:pPr>
        <w:spacing w:after="120" w:afterAutospacing="0" w:line="300" w:lineRule="auto"/>
        <w:ind w:left="480" w:leftChars="0" w:firstLine="0" w:firstLineChars="0"/>
        <w:rPr>
          <w:rFonts w:ascii="Times New Roman" w:hAnsi="Times New Roman" w:eastAsia="宋体" w:cs="Times New Roman"/>
          <w:sz w:val="24"/>
        </w:rPr>
      </w:pPr>
      <w:r>
        <w:rPr>
          <w:rFonts w:hint="eastAsia" w:ascii="Times New Roman" w:hAnsi="Times New Roman" w:eastAsia="宋体" w:cs="Times New Roman"/>
          <w:sz w:val="24"/>
        </w:rPr>
        <w:t>签订日期： 年 月 日</w:t>
      </w:r>
    </w:p>
    <w:p w14:paraId="4D05113E">
      <w:pPr>
        <w:pageBreakBefore w:val="0"/>
        <w:kinsoku/>
        <w:wordWrap/>
        <w:overflowPunct/>
        <w:topLinePunct w:val="0"/>
        <w:autoSpaceDE/>
        <w:bidi w:val="0"/>
        <w:spacing w:line="54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注：本合同为简易版本</w:t>
      </w:r>
      <w:r>
        <w:rPr>
          <w:rFonts w:hint="eastAsia" w:ascii="仿宋" w:hAnsi="仿宋" w:eastAsia="仿宋" w:cs="仿宋"/>
          <w:b/>
          <w:color w:val="auto"/>
          <w:sz w:val="32"/>
          <w:szCs w:val="32"/>
          <w:lang w:eastAsia="zh-CN"/>
        </w:rPr>
        <w:t>，仅供参考</w:t>
      </w:r>
      <w:r>
        <w:rPr>
          <w:rFonts w:hint="eastAsia" w:ascii="仿宋" w:hAnsi="仿宋" w:eastAsia="仿宋" w:cs="仿宋"/>
          <w:b/>
          <w:color w:val="auto"/>
          <w:sz w:val="32"/>
          <w:szCs w:val="32"/>
        </w:rPr>
        <w:t>，使用过程中，请结合具体项目，充实细化。</w:t>
      </w:r>
    </w:p>
    <w:p w14:paraId="40CFA8DB">
      <w:pPr>
        <w:pageBreakBefore w:val="0"/>
        <w:kinsoku/>
        <w:wordWrap/>
        <w:overflowPunct/>
        <w:topLinePunct w:val="0"/>
        <w:autoSpaceDE/>
        <w:bidi w:val="0"/>
        <w:spacing w:line="540" w:lineRule="exac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履约验收标准和方法</w:t>
      </w:r>
    </w:p>
    <w:p w14:paraId="24551355">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（一）履约验收时间：</w:t>
      </w:r>
      <w:r>
        <w:rPr>
          <w:rFonts w:hint="eastAsia" w:ascii="仿宋" w:hAnsi="仿宋" w:eastAsia="仿宋" w:cs="仿宋"/>
          <w:sz w:val="32"/>
          <w:szCs w:val="32"/>
          <w:u w:val="single"/>
          <w:lang w:val="en-US" w:eastAsia="zh-CN"/>
        </w:rPr>
        <w:t>服务期结束后7天内。</w:t>
      </w:r>
    </w:p>
    <w:p w14:paraId="6C57285F">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（二）履约验收主体及内容：</w:t>
      </w:r>
    </w:p>
    <w:p w14:paraId="4E4903CF">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验收主体：府谷县住房和城乡建设局  </w:t>
      </w:r>
    </w:p>
    <w:p w14:paraId="780CF254">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验收内容：采购人根据合同要求，对项目所包含的审查内容进行验收。</w:t>
      </w:r>
    </w:p>
    <w:p w14:paraId="15A1144F">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（三）验收依据：</w:t>
      </w:r>
    </w:p>
    <w:p w14:paraId="5C01743C">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1.招标文件、投标文件、澄清表（函）；</w:t>
      </w:r>
    </w:p>
    <w:p w14:paraId="32DA4A4D">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2.验收合格证、质检报告；</w:t>
      </w:r>
    </w:p>
    <w:p w14:paraId="270FE5B8">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3.合同及附件文本；</w:t>
      </w:r>
    </w:p>
    <w:p w14:paraId="0EFCDA46">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4.合同签订时国家及行业现行的标准和技术规范。</w:t>
      </w:r>
    </w:p>
    <w:p w14:paraId="04B73A38">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（四）验收标准：</w:t>
      </w:r>
    </w:p>
    <w:p w14:paraId="02178602">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1.编制的服务方案应符合国家、省、市现行有关标准、规范的规定，并对论证报告编制承担相应的法律责任；</w:t>
      </w:r>
    </w:p>
    <w:p w14:paraId="5DE17BDE">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（五）验收方法：</w:t>
      </w:r>
    </w:p>
    <w:p w14:paraId="2CBC0F88">
      <w:pPr>
        <w:pStyle w:val="14"/>
        <w:pageBreakBefore w:val="0"/>
        <w:kinsoku/>
        <w:wordWrap/>
        <w:overflowPunct/>
        <w:topLinePunct w:val="0"/>
        <w:autoSpaceDE/>
        <w:bidi w:val="0"/>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采购人组织验收人员，按照相关验收标准对采购项目的履约结果进行验收。</w:t>
      </w:r>
    </w:p>
    <w:p w14:paraId="740B756A">
      <w:pPr>
        <w:pageBreakBefore w:val="0"/>
        <w:kinsoku/>
        <w:wordWrap/>
        <w:overflowPunct/>
        <w:topLinePunct w:val="0"/>
        <w:autoSpaceDE/>
        <w:bidi w:val="0"/>
        <w:spacing w:line="540" w:lineRule="exac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六、支付方式：</w:t>
      </w:r>
    </w:p>
    <w:p w14:paraId="0102A3AD">
      <w:pPr>
        <w:pageBreakBefore w:val="0"/>
        <w:kinsoku/>
        <w:wordWrap/>
        <w:overflowPunct/>
        <w:topLinePunct w:val="0"/>
        <w:autoSpaceDE/>
        <w:bidi w:val="0"/>
        <w:spacing w:line="540" w:lineRule="exact"/>
        <w:ind w:firstLine="640" w:firstLineChars="200"/>
        <w:textAlignment w:val="auto"/>
        <w:rPr>
          <w:rFonts w:hint="eastAsia" w:ascii="仿宋" w:hAnsi="仿宋" w:eastAsia="仿宋" w:cs="仿宋"/>
          <w:color w:val="0000FF"/>
          <w:kern w:val="2"/>
          <w:sz w:val="32"/>
          <w:szCs w:val="32"/>
          <w:lang w:val="en-US" w:eastAsia="zh-CN" w:bidi="ar-SA"/>
        </w:rPr>
      </w:pPr>
      <w:r>
        <w:rPr>
          <w:rFonts w:hint="eastAsia" w:ascii="仿宋" w:hAnsi="仿宋" w:eastAsia="仿宋" w:cs="仿宋"/>
          <w:kern w:val="2"/>
          <w:sz w:val="32"/>
          <w:szCs w:val="32"/>
          <w:lang w:val="en-US" w:eastAsia="zh-CN" w:bidi="ar-SA"/>
        </w:rPr>
        <w:t>付款方式：见合同。</w:t>
      </w:r>
    </w:p>
    <w:p w14:paraId="0AD8181E">
      <w:pPr>
        <w:pageBreakBefore w:val="0"/>
        <w:kinsoku/>
        <w:wordWrap/>
        <w:overflowPunct/>
        <w:topLinePunct w:val="0"/>
        <w:autoSpaceDE/>
        <w:bidi w:val="0"/>
        <w:spacing w:line="54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七、采购单位、采购单位地址、项目联系人及联系电话</w:t>
      </w:r>
    </w:p>
    <w:p w14:paraId="6AF67D10">
      <w:pPr>
        <w:pStyle w:val="14"/>
        <w:keepNext w:val="0"/>
        <w:keepLines w:val="0"/>
        <w:pageBreakBefore w:val="0"/>
        <w:widowControl w:val="0"/>
        <w:kinsoku/>
        <w:wordWrap/>
        <w:overflowPunct/>
        <w:topLinePunct w:val="0"/>
        <w:autoSpaceDE/>
        <w:bidi w:val="0"/>
        <w:spacing w:line="54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1.采购单位：府谷县住房和城乡建设局</w:t>
      </w:r>
    </w:p>
    <w:p w14:paraId="659B26B9">
      <w:pPr>
        <w:pStyle w:val="14"/>
        <w:keepNext w:val="0"/>
        <w:keepLines w:val="0"/>
        <w:pageBreakBefore w:val="0"/>
        <w:widowControl w:val="0"/>
        <w:kinsoku/>
        <w:wordWrap/>
        <w:overflowPunct/>
        <w:topLinePunct w:val="0"/>
        <w:autoSpaceDE/>
        <w:bidi w:val="0"/>
        <w:spacing w:line="54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2.采购单位地址：陕西省榆林市府谷县金世纪大楼东辅楼B座</w:t>
      </w:r>
    </w:p>
    <w:p w14:paraId="3C341384">
      <w:pPr>
        <w:pStyle w:val="14"/>
        <w:keepNext w:val="0"/>
        <w:keepLines w:val="0"/>
        <w:pageBreakBefore w:val="0"/>
        <w:widowControl w:val="0"/>
        <w:kinsoku/>
        <w:wordWrap/>
        <w:overflowPunct/>
        <w:topLinePunct w:val="0"/>
        <w:autoSpaceDE/>
        <w:bidi w:val="0"/>
        <w:spacing w:line="54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3.项目联系人：温工        联系电话：0912-8720593</w:t>
      </w:r>
    </w:p>
    <w:p w14:paraId="56F1A491">
      <w:pPr>
        <w:keepNext w:val="0"/>
        <w:keepLines w:val="0"/>
        <w:pageBreakBefore w:val="0"/>
        <w:widowControl w:val="0"/>
        <w:tabs>
          <w:tab w:val="left" w:pos="756"/>
        </w:tabs>
        <w:kinsoku/>
        <w:wordWrap w:val="0"/>
        <w:overflowPunct/>
        <w:topLinePunct w:val="0"/>
        <w:autoSpaceDE/>
        <w:bidi w:val="0"/>
        <w:spacing w:line="540" w:lineRule="exact"/>
        <w:ind w:firstLine="640" w:firstLineChars="200"/>
        <w:jc w:val="right"/>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府谷县住房和城乡建设局    </w:t>
      </w:r>
    </w:p>
    <w:p w14:paraId="4C013EB6">
      <w:pPr>
        <w:pageBreakBefore w:val="0"/>
        <w:kinsoku/>
        <w:wordWrap w:val="0"/>
        <w:overflowPunct/>
        <w:topLinePunct w:val="0"/>
        <w:autoSpaceDE/>
        <w:bidi w:val="0"/>
        <w:spacing w:line="540" w:lineRule="exact"/>
        <w:ind w:firstLine="640" w:firstLineChars="200"/>
        <w:jc w:val="right"/>
        <w:textAlignment w:val="auto"/>
        <w:rPr>
          <w:rFonts w:hint="default" w:ascii="仿宋" w:hAnsi="仿宋" w:eastAsia="仿宋" w:cs="仿宋"/>
          <w:sz w:val="32"/>
          <w:szCs w:val="32"/>
          <w:lang w:val="en-US"/>
        </w:rPr>
      </w:pPr>
      <w:r>
        <w:rPr>
          <w:rFonts w:hint="eastAsia" w:ascii="仿宋" w:hAnsi="仿宋" w:eastAsia="仿宋" w:cs="仿宋"/>
          <w:kern w:val="2"/>
          <w:sz w:val="32"/>
          <w:szCs w:val="32"/>
          <w:shd w:val="clear"/>
          <w:lang w:val="en-US" w:eastAsia="zh-CN" w:bidi="ar-SA"/>
        </w:rPr>
        <w:t xml:space="preserve">2025年12月25日      </w:t>
      </w:r>
    </w:p>
    <w:sectPr>
      <w:footerReference r:id="rId3" w:type="default"/>
      <w:pgSz w:w="11906" w:h="16838"/>
      <w:pgMar w:top="1440" w:right="1689" w:bottom="1440" w:left="163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368B6">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AFD6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9AFD6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E17E6"/>
    <w:multiLevelType w:val="singleLevel"/>
    <w:tmpl w:val="AD5E17E6"/>
    <w:lvl w:ilvl="0" w:tentative="0">
      <w:start w:val="1"/>
      <w:numFmt w:val="decimal"/>
      <w:suff w:val="nothing"/>
      <w:lvlText w:val="（%1）"/>
      <w:lvlJc w:val="left"/>
      <w:pPr>
        <w:ind w:left="0" w:firstLine="480"/>
      </w:pPr>
      <w:rPr>
        <w:rFonts w:hint="default"/>
      </w:rPr>
    </w:lvl>
  </w:abstractNum>
  <w:abstractNum w:abstractNumId="1">
    <w:nsid w:val="B5B00988"/>
    <w:multiLevelType w:val="singleLevel"/>
    <w:tmpl w:val="B5B00988"/>
    <w:lvl w:ilvl="0" w:tentative="0">
      <w:start w:val="1"/>
      <w:numFmt w:val="chineseCounting"/>
      <w:suff w:val="nothing"/>
      <w:lvlText w:val="（%1）"/>
      <w:lvlJc w:val="left"/>
      <w:pPr>
        <w:ind w:left="0" w:firstLine="0"/>
      </w:pPr>
      <w:rPr>
        <w:rFonts w:hint="eastAsia"/>
      </w:rPr>
    </w:lvl>
  </w:abstractNum>
  <w:abstractNum w:abstractNumId="2">
    <w:nsid w:val="BFC31809"/>
    <w:multiLevelType w:val="singleLevel"/>
    <w:tmpl w:val="BFC31809"/>
    <w:lvl w:ilvl="0" w:tentative="0">
      <w:start w:val="1"/>
      <w:numFmt w:val="decimal"/>
      <w:lvlText w:val="%1."/>
      <w:lvlJc w:val="left"/>
      <w:pPr>
        <w:tabs>
          <w:tab w:val="left" w:pos="210"/>
        </w:tabs>
        <w:ind w:left="0" w:firstLine="480"/>
      </w:pPr>
      <w:rPr>
        <w:rFonts w:hint="default"/>
      </w:rPr>
    </w:lvl>
  </w:abstractNum>
  <w:abstractNum w:abstractNumId="3">
    <w:nsid w:val="C3850764"/>
    <w:multiLevelType w:val="singleLevel"/>
    <w:tmpl w:val="C3850764"/>
    <w:lvl w:ilvl="0" w:tentative="0">
      <w:start w:val="1"/>
      <w:numFmt w:val="decimal"/>
      <w:lvlText w:val="%1."/>
      <w:lvlJc w:val="left"/>
      <w:pPr>
        <w:tabs>
          <w:tab w:val="left" w:pos="210"/>
        </w:tabs>
        <w:ind w:left="0" w:firstLine="480"/>
      </w:pPr>
      <w:rPr>
        <w:rFonts w:hint="default"/>
      </w:rPr>
    </w:lvl>
  </w:abstractNum>
  <w:abstractNum w:abstractNumId="4">
    <w:nsid w:val="CECB17E9"/>
    <w:multiLevelType w:val="singleLevel"/>
    <w:tmpl w:val="CECB17E9"/>
    <w:lvl w:ilvl="0" w:tentative="0">
      <w:start w:val="1"/>
      <w:numFmt w:val="decimal"/>
      <w:lvlText w:val="%1."/>
      <w:lvlJc w:val="left"/>
      <w:pPr>
        <w:tabs>
          <w:tab w:val="left" w:pos="210"/>
        </w:tabs>
        <w:ind w:left="0" w:firstLine="480"/>
      </w:pPr>
      <w:rPr>
        <w:rFonts w:hint="default"/>
      </w:rPr>
    </w:lvl>
  </w:abstractNum>
  <w:abstractNum w:abstractNumId="5">
    <w:nsid w:val="D8BEEDCB"/>
    <w:multiLevelType w:val="singleLevel"/>
    <w:tmpl w:val="D8BEEDCB"/>
    <w:lvl w:ilvl="0" w:tentative="0">
      <w:start w:val="1"/>
      <w:numFmt w:val="decimal"/>
      <w:lvlText w:val="%1."/>
      <w:lvlJc w:val="left"/>
      <w:pPr>
        <w:tabs>
          <w:tab w:val="left" w:pos="210"/>
        </w:tabs>
        <w:ind w:left="0" w:firstLine="480"/>
      </w:pPr>
      <w:rPr>
        <w:rFonts w:hint="default"/>
      </w:rPr>
    </w:lvl>
  </w:abstractNum>
  <w:abstractNum w:abstractNumId="6">
    <w:nsid w:val="EA09944E"/>
    <w:multiLevelType w:val="singleLevel"/>
    <w:tmpl w:val="EA09944E"/>
    <w:lvl w:ilvl="0" w:tentative="0">
      <w:start w:val="1"/>
      <w:numFmt w:val="decimal"/>
      <w:lvlText w:val="%1."/>
      <w:lvlJc w:val="left"/>
      <w:pPr>
        <w:tabs>
          <w:tab w:val="left" w:pos="210"/>
        </w:tabs>
        <w:ind w:left="0" w:firstLine="480"/>
      </w:pPr>
      <w:rPr>
        <w:rFonts w:hint="default"/>
      </w:rPr>
    </w:lvl>
  </w:abstractNum>
  <w:abstractNum w:abstractNumId="7">
    <w:nsid w:val="F13C632D"/>
    <w:multiLevelType w:val="singleLevel"/>
    <w:tmpl w:val="F13C632D"/>
    <w:lvl w:ilvl="0" w:tentative="0">
      <w:start w:val="1"/>
      <w:numFmt w:val="decimal"/>
      <w:suff w:val="nothing"/>
      <w:lvlText w:val="%1、"/>
      <w:lvlJc w:val="left"/>
    </w:lvl>
  </w:abstractNum>
  <w:abstractNum w:abstractNumId="8">
    <w:nsid w:val="F907919B"/>
    <w:multiLevelType w:val="singleLevel"/>
    <w:tmpl w:val="F907919B"/>
    <w:lvl w:ilvl="0" w:tentative="0">
      <w:start w:val="1"/>
      <w:numFmt w:val="chineseCounting"/>
      <w:suff w:val="nothing"/>
      <w:lvlText w:val="%1、"/>
      <w:lvlJc w:val="left"/>
      <w:pPr>
        <w:ind w:left="0" w:firstLine="0"/>
      </w:pPr>
      <w:rPr>
        <w:rFonts w:hint="eastAsia"/>
      </w:rPr>
    </w:lvl>
  </w:abstractNum>
  <w:abstractNum w:abstractNumId="9">
    <w:nsid w:val="FE5E2CB0"/>
    <w:multiLevelType w:val="singleLevel"/>
    <w:tmpl w:val="FE5E2CB0"/>
    <w:lvl w:ilvl="0" w:tentative="0">
      <w:start w:val="1"/>
      <w:numFmt w:val="decimal"/>
      <w:lvlText w:val="%1."/>
      <w:lvlJc w:val="left"/>
      <w:pPr>
        <w:tabs>
          <w:tab w:val="left" w:pos="210"/>
        </w:tabs>
        <w:ind w:left="0" w:firstLine="480"/>
      </w:pPr>
      <w:rPr>
        <w:rFonts w:hint="default"/>
      </w:rPr>
    </w:lvl>
  </w:abstractNum>
  <w:abstractNum w:abstractNumId="10">
    <w:nsid w:val="01F39CAF"/>
    <w:multiLevelType w:val="singleLevel"/>
    <w:tmpl w:val="01F39CAF"/>
    <w:lvl w:ilvl="0" w:tentative="0">
      <w:start w:val="1"/>
      <w:numFmt w:val="decimal"/>
      <w:suff w:val="nothing"/>
      <w:lvlText w:val="（%1）"/>
      <w:lvlJc w:val="left"/>
      <w:pPr>
        <w:ind w:left="0" w:firstLine="480"/>
      </w:pPr>
      <w:rPr>
        <w:rFonts w:hint="default"/>
      </w:rPr>
    </w:lvl>
  </w:abstractNum>
  <w:abstractNum w:abstractNumId="11">
    <w:nsid w:val="0E441E66"/>
    <w:multiLevelType w:val="singleLevel"/>
    <w:tmpl w:val="0E441E66"/>
    <w:lvl w:ilvl="0" w:tentative="0">
      <w:start w:val="1"/>
      <w:numFmt w:val="decimal"/>
      <w:lvlText w:val="%1."/>
      <w:lvlJc w:val="left"/>
      <w:pPr>
        <w:tabs>
          <w:tab w:val="left" w:pos="210"/>
        </w:tabs>
        <w:ind w:left="0" w:firstLine="480"/>
      </w:pPr>
      <w:rPr>
        <w:rFonts w:hint="default"/>
      </w:rPr>
    </w:lvl>
  </w:abstractNum>
  <w:abstractNum w:abstractNumId="12">
    <w:nsid w:val="68DA4441"/>
    <w:multiLevelType w:val="singleLevel"/>
    <w:tmpl w:val="68DA4441"/>
    <w:lvl w:ilvl="0" w:tentative="0">
      <w:start w:val="1"/>
      <w:numFmt w:val="decimal"/>
      <w:lvlText w:val="%1."/>
      <w:lvlJc w:val="left"/>
      <w:pPr>
        <w:tabs>
          <w:tab w:val="left" w:pos="210"/>
        </w:tabs>
        <w:ind w:left="0" w:firstLine="480"/>
      </w:pPr>
      <w:rPr>
        <w:rFonts w:hint="default"/>
      </w:rPr>
    </w:lvl>
  </w:abstractNum>
  <w:num w:numId="1">
    <w:abstractNumId w:val="7"/>
  </w:num>
  <w:num w:numId="2">
    <w:abstractNumId w:val="8"/>
  </w:num>
  <w:num w:numId="3">
    <w:abstractNumId w:val="4"/>
  </w:num>
  <w:num w:numId="4">
    <w:abstractNumId w:val="10"/>
  </w:num>
  <w:num w:numId="5">
    <w:abstractNumId w:val="2"/>
  </w:num>
  <w:num w:numId="6">
    <w:abstractNumId w:val="0"/>
  </w:num>
  <w:num w:numId="7">
    <w:abstractNumId w:val="6"/>
  </w:num>
  <w:num w:numId="8">
    <w:abstractNumId w:val="1"/>
  </w:num>
  <w:num w:numId="9">
    <w:abstractNumId w:val="12"/>
  </w:num>
  <w:num w:numId="10">
    <w:abstractNumId w:val="11"/>
  </w:num>
  <w:num w:numId="11">
    <w:abstractNumId w:val="9"/>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MmM3OGRkYWFjYmFjN2U0ZWRjMTNhMmYxMTNmYWMifQ=="/>
  </w:docVars>
  <w:rsids>
    <w:rsidRoot w:val="488F75B9"/>
    <w:rsid w:val="014F2FD8"/>
    <w:rsid w:val="02022E75"/>
    <w:rsid w:val="0BEA3082"/>
    <w:rsid w:val="116A0154"/>
    <w:rsid w:val="127A53DE"/>
    <w:rsid w:val="178269DF"/>
    <w:rsid w:val="19FA0392"/>
    <w:rsid w:val="1AF030CB"/>
    <w:rsid w:val="1BEA4891"/>
    <w:rsid w:val="220655BF"/>
    <w:rsid w:val="23D902C0"/>
    <w:rsid w:val="249F74AC"/>
    <w:rsid w:val="29D87A35"/>
    <w:rsid w:val="2CE22B34"/>
    <w:rsid w:val="321502BA"/>
    <w:rsid w:val="3B1D42F5"/>
    <w:rsid w:val="3C5B5F74"/>
    <w:rsid w:val="3F9C53F9"/>
    <w:rsid w:val="41E329D7"/>
    <w:rsid w:val="43E12562"/>
    <w:rsid w:val="46A03964"/>
    <w:rsid w:val="488F75B9"/>
    <w:rsid w:val="4ABC3F6B"/>
    <w:rsid w:val="4AC805A9"/>
    <w:rsid w:val="4D7729E2"/>
    <w:rsid w:val="517E13E3"/>
    <w:rsid w:val="51B22A95"/>
    <w:rsid w:val="603832E9"/>
    <w:rsid w:val="6218382D"/>
    <w:rsid w:val="62CA278D"/>
    <w:rsid w:val="660A5C05"/>
    <w:rsid w:val="68E73C8D"/>
    <w:rsid w:val="69723126"/>
    <w:rsid w:val="6A117207"/>
    <w:rsid w:val="6B45261C"/>
    <w:rsid w:val="6C7A43BD"/>
    <w:rsid w:val="6C992FBE"/>
    <w:rsid w:val="6E6C7AB6"/>
    <w:rsid w:val="6F035B3D"/>
    <w:rsid w:val="70D23504"/>
    <w:rsid w:val="75DB7A59"/>
    <w:rsid w:val="78FE6611"/>
    <w:rsid w:val="7EC95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keepNext w:val="0"/>
      <w:keepLines w:val="0"/>
      <w:widowControl w:val="0"/>
      <w:spacing w:before="240" w:beforeLines="0" w:after="120" w:afterLines="0" w:line="360" w:lineRule="auto"/>
      <w:jc w:val="left"/>
      <w:outlineLvl w:val="0"/>
    </w:pPr>
    <w:rPr>
      <w:rFonts w:ascii="宋体" w:hAnsi="宋体" w:eastAsia="宋体" w:cs="宋体"/>
      <w:b/>
      <w:bCs/>
      <w:kern w:val="44"/>
      <w:sz w:val="24"/>
      <w:szCs w:val="30"/>
    </w:rPr>
  </w:style>
  <w:style w:type="paragraph" w:styleId="3">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qFormat/>
    <w:uiPriority w:val="0"/>
    <w:pPr>
      <w:spacing w:after="120" w:afterAutospacing="0" w:line="300" w:lineRule="auto"/>
      <w:ind w:firstLine="420" w:firstLineChars="200"/>
    </w:pPr>
    <w:rPr>
      <w:rFonts w:ascii="Times New Roman" w:hAnsi="Times New Roman" w:eastAsia="宋体" w:cs="Times New Roman"/>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4"/>
    <w:basedOn w:val="1"/>
    <w:next w:val="1"/>
    <w:unhideWhenUsed/>
    <w:qFormat/>
    <w:uiPriority w:val="39"/>
    <w:pPr>
      <w:ind w:left="1260" w:leftChars="600"/>
    </w:pPr>
  </w:style>
  <w:style w:type="paragraph" w:styleId="10">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styleId="11">
    <w:name w:val="Title"/>
    <w:qFormat/>
    <w:uiPriority w:val="0"/>
    <w:pPr>
      <w:widowControl w:val="0"/>
      <w:spacing w:beforeAutospacing="0" w:afterAutospacing="0" w:line="360" w:lineRule="auto"/>
      <w:jc w:val="center"/>
      <w:outlineLvl w:val="9"/>
    </w:pPr>
    <w:rPr>
      <w:rFonts w:ascii="Times New Roman" w:hAnsi="Times New Roman" w:eastAsia="黑体" w:cs="Times New Roman"/>
      <w:sz w:val="44"/>
    </w:rPr>
  </w:style>
  <w:style w:type="paragraph" w:customStyle="1" w:styleId="14">
    <w:name w:val="正文缩进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282a08a2-3291-4a6b-ae75-d9db1953c360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467DAD60</paraID>
      <start>0</start>
      <end>2</end>
      <status>modified</status>
      <modifiedWord>1.</modifiedWord>
      <trackRevisions>false</trackRevisions>
    </reviewItem>
    <reviewItem>
      <errorID>866089e5-65b5-4a98-9916-2e129e15511b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3AD3549F</paraID>
      <start>0</start>
      <end>2</end>
      <status>modified</status>
      <modifiedWord>2.</modifiedWord>
      <trackRevisions>false</trackRevisions>
    </reviewItem>
    <reviewItem>
      <errorID>f446556c-ed15-44ce-a863-b75efe0993a5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7B2960CC</paraID>
      <start>0</start>
      <end>2</end>
      <status>modified</status>
      <modifiedWord>3.</modifiedWord>
      <trackRevisions>false</trackRevisions>
    </reviewItem>
    <reviewItem>
      <errorID>dc3cbad8-a007-4eff-8fe6-c59269bbcda6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5ECC9E72</paraID>
      <start>0</start>
      <end>2</end>
      <status>modified</status>
      <modifiedWord>3.</modifiedWord>
      <trackRevisions>false</trackRevisions>
    </reviewItem>
    <reviewItem>
      <errorID>28a4cace-390c-4034-83a0-e1ce84a23b20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6AF67D10</paraID>
      <start>0</start>
      <end>2</end>
      <status>modified</status>
      <modifiedWord>1.</modifiedWord>
      <trackRevisions>false</trackRevisions>
    </reviewItem>
    <reviewItem>
      <errorID>a23f7a2c-d8a9-4ff8-ae1b-6c7dda282665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659B26B9</paraID>
      <start>0</start>
      <end>2</end>
      <status>modified</status>
      <modifiedWord>2.</modifiedWord>
      <trackRevisions>false</trackRevisions>
    </reviewItem>
    <reviewItem>
      <errorID>350bfbfe-0008-4cd9-9f46-e57c8cecceec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3C341384</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d82db3-62a0-40e2-89b5-ccc508be6615}">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2799</Words>
  <Characters>2885</Characters>
  <Lines>0</Lines>
  <Paragraphs>0</Paragraphs>
  <TotalTime>8</TotalTime>
  <ScaleCrop>false</ScaleCrop>
  <LinksUpToDate>false</LinksUpToDate>
  <CharactersWithSpaces>2934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2024-05-14T09:29:00Z</dcterms:created>
  <dc:creator>从何说起</dc:creator>
  <cp:lastModifiedBy>组织</cp:lastModifiedBy>
  <dcterms:modified xsi:type="dcterms:W3CDTF">2025-12-25T10:37:23Z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01F1ECDA2A9A4E919A4C15F1D8C69335_13</vt:lpwstr>
  </property>
  <property fmtid="{D5CDD505-2E9C-101B-9397-08002B2CF9AE}" pid="4" name="KSOTemplateDocerSaveRecord">
    <vt:lpwstr>eyJoZGlkIjoiMmZhMDIxOTUyYmZlZTdlMDQyNzdhYThlMDE3MTdhOTQiLCJ1c2VySWQiOiIxNzg4MTMxOSJ9</vt:lpwstr>
  </property>
</Properties>
</file>