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08EF">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采购需求</w:t>
      </w:r>
    </w:p>
    <w:p w14:paraId="565E14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5D6483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临床技能考试中心教学设备模型采购项目</w:t>
      </w:r>
      <w:r>
        <w:rPr>
          <w:rFonts w:hint="eastAsia" w:ascii="宋体" w:hAnsi="宋体" w:eastAsia="宋体" w:cs="宋体"/>
          <w:i w:val="0"/>
          <w:iCs w:val="0"/>
          <w:caps w:val="0"/>
          <w:color w:val="333333"/>
          <w:spacing w:val="0"/>
          <w:sz w:val="24"/>
          <w:szCs w:val="24"/>
          <w:bdr w:val="none" w:color="auto" w:sz="0" w:space="0"/>
          <w:shd w:val="clear" w:fill="FFFFFF"/>
        </w:rPr>
        <w:t>的潜在投标人应在陕西省政府采购综合管理平台项目电子化交易系统（以下简称“项目电子化交易系统”）获取招标文件，并于2026年02月09日 09时30分（北京时间）前递交投标文件。</w:t>
      </w:r>
    </w:p>
    <w:p w14:paraId="31DE6E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一、项目基本情况</w:t>
      </w:r>
    </w:p>
    <w:p w14:paraId="396839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项目编号：SXWZ2025ZB-SZY--319</w:t>
      </w:r>
    </w:p>
    <w:p w14:paraId="599305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项目名称：临床技能考试中心教学设备模型采购项目</w:t>
      </w:r>
    </w:p>
    <w:p w14:paraId="5DF673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采购方式：公开招标</w:t>
      </w:r>
    </w:p>
    <w:p w14:paraId="30FAD2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预算金额：791,290.00元</w:t>
      </w:r>
    </w:p>
    <w:p w14:paraId="401CC6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采购需求：详见采购需求附件</w:t>
      </w:r>
    </w:p>
    <w:p w14:paraId="175159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合同履行期限：</w:t>
      </w:r>
    </w:p>
    <w:p w14:paraId="2C197F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采购包1：自合同签订之日起30天内到货，并完成安装、调试、培训、验收。</w:t>
      </w:r>
    </w:p>
    <w:p w14:paraId="2B374F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本项目是否接受联合体投标：</w:t>
      </w:r>
    </w:p>
    <w:p w14:paraId="3DED7D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采购包1：不接受联合体投标</w:t>
      </w:r>
    </w:p>
    <w:p w14:paraId="38F5D8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二、申请人的资格要求：</w:t>
      </w:r>
    </w:p>
    <w:p w14:paraId="7C9885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579F32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1934C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合同包1(临床技能考试中心教学设备模型采购)落实政府采购政策需满足的资格要求如下:</w:t>
      </w:r>
    </w:p>
    <w:p w14:paraId="03D59A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本项目为专门面向中小企业采购，投标人应为中型企业或小型、微型企业或监狱企业或残疾人福利性单位。投标人为中型、小型、微型企业的，提供《中小企业声明函》；投标人为监狱企业的，应提供监狱企业的证明文件；投标人为残疾人福利性单位的，应提供《残疾人福利性单位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注：根据《政府采购促进中小企业发展暂行办法》第四条规定，投标人若声明为中小企业，其提供</w:t>
      </w:r>
      <w:r>
        <w:rPr>
          <w:rFonts w:hint="eastAsia" w:ascii="宋体" w:hAnsi="宋体" w:eastAsia="宋体" w:cs="宋体"/>
          <w:i w:val="0"/>
          <w:iCs w:val="0"/>
          <w:caps w:val="0"/>
          <w:color w:val="333333"/>
          <w:spacing w:val="0"/>
          <w:sz w:val="24"/>
          <w:szCs w:val="24"/>
          <w:shd w:val="clear" w:fill="FFFFFF"/>
        </w:rPr>
        <w:t>的货物须满足：1）制造主体：产品由中小企业生产。2）品牌使用：产品标注该企业自有商号或注册商标。3）多产品情况：如投标产品为多项，则每一个产品的制造商都必须符合上述要求。</w:t>
      </w:r>
    </w:p>
    <w:p w14:paraId="722599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3.本项目的特定资格要求：</w:t>
      </w:r>
    </w:p>
    <w:p w14:paraId="7EB721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合同包1(临床技能考试中心教学设备模型采购)特定资格要求如下:</w:t>
      </w:r>
    </w:p>
    <w:p w14:paraId="662C1F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(1)提供合格有效的法人或其他组织的营业执照等证明文件，自然人参与的提供其身份证复印件加盖公章。</w:t>
      </w:r>
    </w:p>
    <w:p w14:paraId="102F60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提供2024年度经第三方审计的审计报告，至少包括三表一注，即资产负债表、利润表、现金流量表及其附注（成立时间至提交投标文件截止时间不足一年的可提供成立后任意时段的资产负债表）（注：财会[2023]15号文《财政部 国务院国资委 金融监管总局关于加强审计报告查验工作的通知》会计师事务所应当主动向被审计单位提供附验证码的审计报告。即2023年及以后的审计报告需附验证码。）；或投标文件递交截止时间前六个月内其基本存款账户开户银行出具的资信证明及开户银行许可证（或开户行出具的基本户证明材料）。（以上二种形式的资料提供任何一种即可）</w:t>
      </w:r>
    </w:p>
    <w:p w14:paraId="5ADB99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(3)提供自2025年01月01日以来至少一个月已缴纳的社会保障资金的证明（社会保障资金缴存单据或社保机构开具的社会保险参保缴费情况证明等）；依法不需要缴纳社会保障资金的投标人应提供相关文件证明。</w:t>
      </w:r>
    </w:p>
    <w:p w14:paraId="1AE4FB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提供2025年01月01日以来已缴纳的至少一个月的纳税证明或完税证明（提供增值税、企业所得税至少一种），纳税证明或完税证明上应有代收机构或税务机关的公章或业务专用章。依法免税的投标人应提供相关文件证明。</w:t>
      </w:r>
    </w:p>
    <w:p w14:paraId="7CB9AE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(5)提供具有履行本合同所必需的设备和专业技术能力的声明。</w:t>
      </w:r>
    </w:p>
    <w:p w14:paraId="3CA636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(6)参加本次政府采购活动前3年内在经营活动中没有重大违纪，以及未被列入失信被执行人、重大税收违法案件当事人名单、政府采购严重违法失信行为记录名单的书面声明。</w:t>
      </w:r>
    </w:p>
    <w:p w14:paraId="4E32F8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(7)非法定代表人参加投标的，须提供法定代表人授权委托书及被授权人身份证复印件加盖公章；法定代表人参加投标时,只需提供法定代表人身份证复印件加盖公章。</w:t>
      </w:r>
    </w:p>
    <w:p w14:paraId="3805E8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投标人为代理商，所投产品属于医疗器械设备的须提供《医疗器械经营许可证》或《医疗器械经营备案凭证》及所投产品医疗器械注册证或医疗器械备案凭证(含附件和附页)；并出具产品授权单位的营业执照、税务登记证（国、地税）、组织机构代码证（三证合一的单位，只需提供营业执照）和医疗器械生产许可证；复印件加盖公章； 投标人为制造商的须提供《医疗器械生产许可证》及所投产品医疗器械注册证。</w:t>
      </w:r>
    </w:p>
    <w:p w14:paraId="730AED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(9)单位负责人为同一人或存在直接控股、管理关系的不同单位，不得参加同一合同项下的政府采购活动。</w:t>
      </w:r>
    </w:p>
    <w:p w14:paraId="0559F5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(10)本项目不接受联合体投标。</w:t>
      </w:r>
    </w:p>
    <w:p w14:paraId="75E53B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三、获取招标文件</w:t>
      </w:r>
    </w:p>
    <w:p w14:paraId="7B5249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时间：2026年01月15日至2026年01月22日，每天上午00:00:00至12:00:00，下午12:00:00至23:59:59（北京时间）</w:t>
      </w:r>
    </w:p>
    <w:p w14:paraId="3DAAB6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途径：项目电子化交易系统（交易执行-选择项目所属区划-应标-项目投标-未获取页面）选择本项目报名参与并获取采购文件</w:t>
      </w:r>
    </w:p>
    <w:p w14:paraId="536A3B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方式：投标人有意参加本项目的，应在陕西省政府采购网（www.ccgp-shaanxi.gov.cn）登录项目电子化交易系统申请获取采购文件</w:t>
      </w:r>
    </w:p>
    <w:p w14:paraId="44DCA8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售价：0元</w:t>
      </w:r>
    </w:p>
    <w:p w14:paraId="40DFEB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169B7A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时间：2026年02月09日 09时30分00秒（北京时间）</w:t>
      </w:r>
    </w:p>
    <w:p w14:paraId="12703C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提交投标文件地点：项目电子化交易系统（交易执行-选择项目所属区划-应标-项目投标-已获取-投标（响应）管理）上传投标（响应）文件</w:t>
      </w:r>
    </w:p>
    <w:p w14:paraId="31C7EA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开标地点：项目电子化交易系统（交易执行-选择项目所属区划-开标-供应商开标大厅）参与线上开标</w:t>
      </w:r>
    </w:p>
    <w:p w14:paraId="56F1D0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五、公告期限</w:t>
      </w:r>
    </w:p>
    <w:p w14:paraId="70D274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自本公告发布之日起5个工作日。</w:t>
      </w:r>
    </w:p>
    <w:p w14:paraId="39AF46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六、其他补充事宜</w:t>
      </w:r>
    </w:p>
    <w:p w14:paraId="619BAD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5D278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8D917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E1EC0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AD065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D628C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（三）供应商应当自行准备电子化采购所需的计算机终端、软硬件及网络环境，承担因准备不足产生的不利后果。</w:t>
      </w:r>
    </w:p>
    <w:p w14:paraId="5A95DC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（四）开标/开启前30分钟内，供应商需登录项目电子化交易系统-“供应商开标大厅”-进入开标选择对应项目包组操作签到</w:t>
      </w:r>
    </w:p>
    <w:p w14:paraId="1D5476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（五）政府采购平台技术支持：</w:t>
      </w:r>
    </w:p>
    <w:p w14:paraId="0B5C9F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在线客服：通过陕西省政府采购网-在线客服进行咨询</w:t>
      </w:r>
    </w:p>
    <w:p w14:paraId="00BAD9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技术服务电话：029-96702</w:t>
      </w:r>
    </w:p>
    <w:p w14:paraId="13E21A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CA及签章服务：通过陕西省政府采购网-办事指南进行查询</w:t>
      </w:r>
    </w:p>
    <w:p w14:paraId="07D567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供应商需要在线提交所有通过电子化交易平台实施的政府采购项目的投标文件，同时，线下提交投标文件正本壹份、副本贰份。若电子投标文件与纸质投标文件不一致的，以线上提交的电子投标文件为准。1.线下提交投标文件地点：西安市高新区唐延路旺座现代城C座25楼2502室 2.联系电话：029-88319689转8003/8005；邮箱：sxwzzb04@163.com 3.保证金汇款时请备注项目编号（例如备注为：省中医-319）4.供应商登记免费领取采购文件的，如不参与项目投标，应在递交投标（或响应）文件截止时间一日前以书面形式告知采购代理机构（自拟弃标函，发送至以上邮箱）。</w:t>
      </w:r>
    </w:p>
    <w:p w14:paraId="674F24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86F5B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1.采购人信息</w:t>
      </w:r>
    </w:p>
    <w:p w14:paraId="09A058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名称：陕西省中医医院</w:t>
      </w:r>
    </w:p>
    <w:p w14:paraId="61D55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地址：陕西省西安市西华门2号</w:t>
      </w:r>
    </w:p>
    <w:p w14:paraId="493694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联系方式：87252581</w:t>
      </w:r>
    </w:p>
    <w:p w14:paraId="6A085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2.采购代理机构信息</w:t>
      </w:r>
    </w:p>
    <w:p w14:paraId="56A0F5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名称：陕西万泽招标有限公司</w:t>
      </w:r>
    </w:p>
    <w:p w14:paraId="1B930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地址：西安市高新区唐延路旺座现代城C座25楼2502室</w:t>
      </w:r>
    </w:p>
    <w:p w14:paraId="10D1E0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联系方式：029-88319689-8003/8005</w:t>
      </w:r>
    </w:p>
    <w:p w14:paraId="627A25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3.项目联系方式</w:t>
      </w:r>
    </w:p>
    <w:p w14:paraId="661F25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项目联系人：黄茜 陈先锋</w:t>
      </w:r>
    </w:p>
    <w:p w14:paraId="72EC87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电话：029-88319689-8003/8005</w:t>
      </w:r>
    </w:p>
    <w:p w14:paraId="764081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right"/>
        <w:rPr>
          <w:rFonts w:hint="eastAsia" w:ascii="宋体" w:hAnsi="宋体" w:eastAsia="宋体" w:cs="宋体"/>
          <w:i w:val="0"/>
          <w:iCs w:val="0"/>
          <w:caps w:val="0"/>
          <w:color w:val="333333"/>
          <w:spacing w:val="0"/>
          <w:sz w:val="24"/>
          <w:szCs w:val="24"/>
          <w:shd w:val="clear" w:fill="FFFFFF"/>
        </w:rPr>
      </w:pPr>
    </w:p>
    <w:p w14:paraId="5F8498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righ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陕西万泽招标有限公司</w:t>
      </w:r>
    </w:p>
    <w:p w14:paraId="233943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p>
    <w:p w14:paraId="404FF0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353A7"/>
    <w:rsid w:val="3E43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2026-01-15T08:19:00Z</dcterms:created>
  <dc:creator>  </dc:creator>
  <cp:lastModifiedBy>  </cp:lastModifiedBy>
  <dcterms:modified xsi:type="dcterms:W3CDTF">2026-01-15T08:21:41Z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C9EE9CD40A4D4A9FBFBD0BFB60BF95E6_11</vt:lpwstr>
  </property>
  <property fmtid="{D5CDD505-2E9C-101B-9397-08002B2CF9AE}" pid="4" name="KSOTemplateDocerSaveRecord">
    <vt:lpwstr>eyJoZGlkIjoiMTg2YjA0ZGFkNjk4MTExYzk0ZTA0ZWUwNTg5NDI0MjciLCJ1c2VySWQiOiI1Njk1MDIwOTAifQ==</vt:lpwstr>
  </property>
</Properties>
</file>