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66AD" w14:textId="76C05938" w:rsidR="00EA421F" w:rsidRDefault="00EA421F" w:rsidP="00EA421F">
      <w:pPr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采购需求</w:t>
      </w:r>
    </w:p>
    <w:p w14:paraId="244C34D6" w14:textId="014AE114" w:rsidR="00EA421F" w:rsidRPr="00924C34" w:rsidRDefault="00EA421F" w:rsidP="00EA421F">
      <w:pPr>
        <w:rPr>
          <w:rFonts w:ascii="宋体" w:eastAsia="宋体" w:hAnsi="宋体" w:hint="eastAsia"/>
          <w:b/>
          <w:bCs/>
          <w:sz w:val="36"/>
          <w:szCs w:val="36"/>
        </w:rPr>
      </w:pPr>
      <w:r w:rsidRPr="00924C34">
        <w:rPr>
          <w:rFonts w:ascii="宋体" w:eastAsia="宋体" w:hAnsi="宋体"/>
          <w:b/>
          <w:bCs/>
          <w:sz w:val="24"/>
        </w:rPr>
        <w:t>一、项目基本信息</w:t>
      </w:r>
    </w:p>
    <w:p w14:paraId="45D16B9C" w14:textId="2919C999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项目名称</w:t>
      </w:r>
      <w:r>
        <w:rPr>
          <w:rFonts w:ascii="宋体" w:eastAsia="宋体" w:hAnsi="宋体" w:hint="eastAsia"/>
          <w:sz w:val="24"/>
        </w:rPr>
        <w:t>：</w:t>
      </w:r>
      <w:r w:rsidRPr="00EA421F">
        <w:rPr>
          <w:rFonts w:ascii="宋体" w:eastAsia="宋体" w:hAnsi="宋体"/>
          <w:sz w:val="24"/>
        </w:rPr>
        <w:t>信息处理综治中心运维服务项目</w:t>
      </w:r>
    </w:p>
    <w:p w14:paraId="1B629BFA" w14:textId="1F670D76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项目编号</w:t>
      </w:r>
      <w:r>
        <w:rPr>
          <w:rFonts w:ascii="宋体" w:eastAsia="宋体" w:hAnsi="宋体" w:hint="eastAsia"/>
          <w:sz w:val="24"/>
        </w:rPr>
        <w:t>：</w:t>
      </w:r>
      <w:r w:rsidRPr="00EA421F">
        <w:rPr>
          <w:rFonts w:ascii="宋体" w:eastAsia="宋体" w:hAnsi="宋体"/>
          <w:sz w:val="24"/>
        </w:rPr>
        <w:t>JXD2026-ZCYT-0119</w:t>
      </w:r>
    </w:p>
    <w:p w14:paraId="5376C3B3" w14:textId="7DAA76BA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采购单位</w:t>
      </w:r>
      <w:r>
        <w:rPr>
          <w:rFonts w:ascii="宋体" w:eastAsia="宋体" w:hAnsi="宋体" w:hint="eastAsia"/>
          <w:sz w:val="24"/>
        </w:rPr>
        <w:t>：</w:t>
      </w:r>
      <w:r w:rsidRPr="00EA421F">
        <w:rPr>
          <w:rFonts w:ascii="宋体" w:eastAsia="宋体" w:hAnsi="宋体"/>
          <w:sz w:val="24"/>
        </w:rPr>
        <w:t>中国共产党西安市雁塔区委员会政法委员会</w:t>
      </w:r>
    </w:p>
    <w:p w14:paraId="17FF9E9C" w14:textId="399A8EA4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资金来源</w:t>
      </w:r>
      <w:r>
        <w:rPr>
          <w:rFonts w:ascii="宋体" w:eastAsia="宋体" w:hAnsi="宋体" w:hint="eastAsia"/>
          <w:sz w:val="24"/>
        </w:rPr>
        <w:t>：</w:t>
      </w:r>
      <w:r w:rsidRPr="00EA421F">
        <w:rPr>
          <w:rFonts w:ascii="宋体" w:eastAsia="宋体" w:hAnsi="宋体"/>
          <w:sz w:val="24"/>
        </w:rPr>
        <w:t xml:space="preserve">财政资金 </w:t>
      </w:r>
    </w:p>
    <w:p w14:paraId="42652227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预算金额</w:t>
      </w:r>
    </w:p>
    <w:p w14:paraId="3CDBF96D" w14:textId="5DCB469B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人民币</w:t>
      </w:r>
      <w:r>
        <w:rPr>
          <w:rFonts w:ascii="宋体" w:eastAsia="宋体" w:hAnsi="宋体" w:hint="eastAsia"/>
          <w:sz w:val="24"/>
        </w:rPr>
        <w:t>120</w:t>
      </w:r>
      <w:r w:rsidRPr="00EA421F">
        <w:rPr>
          <w:rFonts w:ascii="宋体" w:eastAsia="宋体" w:hAnsi="宋体"/>
          <w:sz w:val="24"/>
        </w:rPr>
        <w:t>万元（大写：</w:t>
      </w:r>
      <w:r>
        <w:rPr>
          <w:rFonts w:ascii="宋体" w:eastAsia="宋体" w:hAnsi="宋体" w:hint="eastAsia"/>
          <w:sz w:val="24"/>
        </w:rPr>
        <w:t>壹佰贰拾万元整</w:t>
      </w:r>
      <w:r w:rsidRPr="00EA421F">
        <w:rPr>
          <w:rFonts w:ascii="宋体" w:eastAsia="宋体" w:hAnsi="宋体"/>
          <w:sz w:val="24"/>
        </w:rPr>
        <w:t>），最高限价同预算金额</w:t>
      </w:r>
    </w:p>
    <w:p w14:paraId="3B93555B" w14:textId="45030B3E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服务期限</w:t>
      </w:r>
      <w:r>
        <w:rPr>
          <w:rFonts w:ascii="宋体" w:eastAsia="宋体" w:hAnsi="宋体" w:hint="eastAsia"/>
          <w:sz w:val="24"/>
        </w:rPr>
        <w:t>：</w:t>
      </w:r>
      <w:r w:rsidRPr="00EA421F">
        <w:rPr>
          <w:rFonts w:ascii="宋体" w:eastAsia="宋体" w:hAnsi="宋体"/>
          <w:sz w:val="24"/>
        </w:rPr>
        <w:t>自合同签订之日起</w:t>
      </w:r>
      <w:r>
        <w:rPr>
          <w:rFonts w:ascii="宋体" w:eastAsia="宋体" w:hAnsi="宋体" w:hint="eastAsia"/>
          <w:sz w:val="24"/>
        </w:rPr>
        <w:t>一</w:t>
      </w:r>
      <w:r w:rsidRPr="00EA421F">
        <w:rPr>
          <w:rFonts w:ascii="宋体" w:eastAsia="宋体" w:hAnsi="宋体"/>
          <w:sz w:val="24"/>
        </w:rPr>
        <w:t>年</w:t>
      </w:r>
    </w:p>
    <w:p w14:paraId="0001AE24" w14:textId="06B61044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服务地点</w:t>
      </w:r>
      <w:r>
        <w:rPr>
          <w:rFonts w:ascii="宋体" w:eastAsia="宋体" w:hAnsi="宋体" w:hint="eastAsia"/>
          <w:sz w:val="24"/>
        </w:rPr>
        <w:t>：采购人</w:t>
      </w:r>
      <w:r w:rsidRPr="00EA421F">
        <w:rPr>
          <w:rFonts w:ascii="宋体" w:eastAsia="宋体" w:hAnsi="宋体"/>
          <w:sz w:val="24"/>
        </w:rPr>
        <w:t>指定地点</w:t>
      </w:r>
    </w:p>
    <w:p w14:paraId="4759599D" w14:textId="796BFE72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采购方式</w:t>
      </w:r>
      <w:r>
        <w:rPr>
          <w:rFonts w:ascii="宋体" w:eastAsia="宋体" w:hAnsi="宋体" w:hint="eastAsia"/>
          <w:sz w:val="24"/>
        </w:rPr>
        <w:t>：</w:t>
      </w:r>
      <w:r w:rsidRPr="00EA421F">
        <w:rPr>
          <w:rFonts w:ascii="宋体" w:eastAsia="宋体" w:hAnsi="宋体"/>
          <w:sz w:val="24"/>
        </w:rPr>
        <w:t>竞争性磋商</w:t>
      </w:r>
    </w:p>
    <w:p w14:paraId="49CFAC35" w14:textId="3F0D5360" w:rsidR="00EA421F" w:rsidRPr="00924C34" w:rsidRDefault="00EA421F" w:rsidP="00924C34">
      <w:pPr>
        <w:rPr>
          <w:rFonts w:ascii="宋体" w:eastAsia="宋体" w:hAnsi="宋体" w:hint="eastAsia"/>
          <w:b/>
          <w:bCs/>
          <w:sz w:val="24"/>
        </w:rPr>
      </w:pPr>
      <w:r w:rsidRPr="00924C34">
        <w:rPr>
          <w:rFonts w:ascii="宋体" w:eastAsia="宋体" w:hAnsi="宋体"/>
          <w:b/>
          <w:bCs/>
          <w:sz w:val="24"/>
        </w:rPr>
        <w:t>二、项目概况</w:t>
      </w:r>
    </w:p>
    <w:p w14:paraId="0F99ECC4" w14:textId="1D2F3CED" w:rsid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关于中共西安市雁塔区委政法委员会信息处理--综治中心运维项目。今年，为贯彻落实</w:t>
      </w:r>
      <w:r w:rsidR="00AC30FE">
        <w:rPr>
          <w:rFonts w:ascii="宋体" w:eastAsia="宋体" w:hAnsi="宋体" w:hint="eastAsia"/>
          <w:sz w:val="24"/>
        </w:rPr>
        <w:t>中共中央</w:t>
      </w:r>
      <w:r w:rsidRPr="00EA421F">
        <w:rPr>
          <w:rFonts w:ascii="宋体" w:eastAsia="宋体" w:hAnsi="宋体"/>
          <w:sz w:val="24"/>
        </w:rPr>
        <w:t>总书记重要指示精神和《中国共产党政法工作条例》。坚持和发展新时代“枫桥经验”，区委常委会议决定，按照“统一入驻、集成服务、一窗受理、分类处置”的工作标准、完成雁塔区社会治安综合治理中心(以下简称“区综治中心)建设及中心的有序运行。因中心的标准化、信息化建设和运行管理工作涉及范围广、建设内容多、工作强度大、专业技术要求高，迫切需要一支专业化人才队伍，以保障中心有序运行。</w:t>
      </w:r>
    </w:p>
    <w:p w14:paraId="5A34E409" w14:textId="77777777" w:rsidR="00EA421F" w:rsidRPr="00924C34" w:rsidRDefault="00EA421F" w:rsidP="00924C34">
      <w:pPr>
        <w:rPr>
          <w:rFonts w:ascii="宋体" w:eastAsia="宋体" w:hAnsi="宋体" w:hint="eastAsia"/>
          <w:b/>
          <w:bCs/>
          <w:sz w:val="24"/>
        </w:rPr>
      </w:pPr>
      <w:r w:rsidRPr="00924C34">
        <w:rPr>
          <w:rFonts w:ascii="宋体" w:eastAsia="宋体" w:hAnsi="宋体" w:hint="eastAsia"/>
          <w:b/>
          <w:bCs/>
          <w:sz w:val="24"/>
        </w:rPr>
        <w:t>三</w:t>
      </w:r>
      <w:r w:rsidRPr="00924C34">
        <w:rPr>
          <w:rFonts w:ascii="宋体" w:eastAsia="宋体" w:hAnsi="宋体"/>
          <w:b/>
          <w:bCs/>
          <w:sz w:val="24"/>
        </w:rPr>
        <w:t>、服务内容</w:t>
      </w:r>
    </w:p>
    <w:p w14:paraId="095B4FAE" w14:textId="6D0299B4" w:rsid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新建设的区综治中心分为三个功能区域:一是接访区。设置在一、二层。二是办公区。设置在三、四层、三是共享区。设置在五层、负一层。新建中心集信访接待、多元调解、法律咨询、行政复议、劳动维权、诉讼服务、信息指挥、市民热线于一体、实现矛盾纠纷“前台一站接，后台分流办，多元联事调”。</w:t>
      </w:r>
    </w:p>
    <w:p w14:paraId="07A40A37" w14:textId="2A8B0D6C" w:rsidR="00EA421F" w:rsidRPr="00924C34" w:rsidRDefault="00EA421F" w:rsidP="00924C34">
      <w:pPr>
        <w:rPr>
          <w:rFonts w:ascii="宋体" w:eastAsia="宋体" w:hAnsi="宋体" w:hint="eastAsia"/>
          <w:b/>
          <w:bCs/>
          <w:sz w:val="24"/>
        </w:rPr>
      </w:pPr>
      <w:r w:rsidRPr="00924C34">
        <w:rPr>
          <w:rFonts w:ascii="宋体" w:eastAsia="宋体" w:hAnsi="宋体" w:hint="eastAsia"/>
          <w:b/>
          <w:bCs/>
          <w:sz w:val="24"/>
        </w:rPr>
        <w:t>四</w:t>
      </w:r>
      <w:r w:rsidRPr="00924C34">
        <w:rPr>
          <w:rFonts w:ascii="宋体" w:eastAsia="宋体" w:hAnsi="宋体"/>
          <w:b/>
          <w:bCs/>
          <w:sz w:val="24"/>
        </w:rPr>
        <w:t>、技术要求</w:t>
      </w:r>
    </w:p>
    <w:p w14:paraId="199E23CE" w14:textId="41685295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（一）系统运维服务</w:t>
      </w:r>
    </w:p>
    <w:p w14:paraId="62D0566C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1. 综治综合信息平台运维：</w:t>
      </w:r>
    </w:p>
    <w:p w14:paraId="6D905D1A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日常维护：负责平台账号管理、功能调试、流程优化，保障案件上</w:t>
      </w:r>
      <w:r w:rsidRPr="00EA421F">
        <w:rPr>
          <w:rFonts w:ascii="宋体" w:eastAsia="宋体" w:hAnsi="宋体"/>
          <w:sz w:val="24"/>
        </w:rPr>
        <w:lastRenderedPageBreak/>
        <w:t>报、流转、督办、结案全流程顺畅，每月生成平台运行分析报告；</w:t>
      </w:r>
    </w:p>
    <w:p w14:paraId="56508F8D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故障处理：针对平台登录异常、数据提交失败、流程卡顿等故障，提供≤2小时响应、≤4小时解决（复杂故障≤8小时）的技术支持；</w:t>
      </w:r>
    </w:p>
    <w:p w14:paraId="6B9FFDA5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优化升级：根据业务需求提出平台功能优化建议，配合开发单位完成系统升级、接口适配，升级后需提供测试报告。</w:t>
      </w:r>
    </w:p>
    <w:p w14:paraId="52B84D05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（二）数据管理服务</w:t>
      </w:r>
    </w:p>
    <w:p w14:paraId="036F9249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1. 基础数据维护：</w:t>
      </w:r>
    </w:p>
    <w:p w14:paraId="6A4BA959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按照《社会治安综合治理基础数据规范》，规范人、地、物、事、组织等基础数据的采集、录入、更新，确保数据准确率≥99%；</w:t>
      </w:r>
    </w:p>
    <w:p w14:paraId="73ACA953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定期开展数据清洗，剔除重复、无效数据，每月完成1次全量数据核查，形成数据质量报告。</w:t>
      </w:r>
    </w:p>
    <w:p w14:paraId="41E8C7DE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2. 数据备份与安全：</w:t>
      </w:r>
    </w:p>
    <w:p w14:paraId="1A486D16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制定分级备份方案：核心业务数据每日增量备份、每周全量备份，备份数据存储时长≥6个月，提供不少于2T备份空间；</w:t>
      </w:r>
    </w:p>
    <w:p w14:paraId="678DABDF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数据加密：对敏感数据进行传输、存储加密，防止数据泄露、篡改，定期开展数据安全审计（每月1次）；</w:t>
      </w:r>
    </w:p>
    <w:p w14:paraId="410783C5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数据上报：按照上级部门要求，完成数据增量报送、汇总统计，确保上报及时性（截止时间前100%完成）、准确性（错误率≤0.1%）。</w:t>
      </w:r>
    </w:p>
    <w:p w14:paraId="5856FCC6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3. 数据分析服务：</w:t>
      </w:r>
    </w:p>
    <w:p w14:paraId="1C2C1A77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定期分析：每月对综治业务数据进行分类统计、趋势分析，形成包含案件类型分布、处置效率、区域热点等内容的数据分析报告；</w:t>
      </w:r>
    </w:p>
    <w:p w14:paraId="62FFF53C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专项分析：根据采购单位需求，提供突发事件数据研判、网格化管理成效评估等专项分析服务，响应时间≤3个工作日。</w:t>
      </w:r>
    </w:p>
    <w:p w14:paraId="106FECDF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（三）硬件设备运维</w:t>
      </w:r>
    </w:p>
    <w:p w14:paraId="30DED3F8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1. 机房设备维护：</w:t>
      </w:r>
    </w:p>
    <w:p w14:paraId="6F76AA55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巡检要求：对服务器、交换机、路由器、UPS电源、空调等机房设备，实行每日1次现场巡检，记录设备运行参数（温度、负载率等），每月生成设备健康报告；</w:t>
      </w:r>
    </w:p>
    <w:p w14:paraId="36716588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故障维修：设备硬件故障（如硬盘损坏、电源故障等），响应时间≤1小时，备件更换≤4小时（常用备件需提前储备），设备维修合格率≥98%；</w:t>
      </w:r>
    </w:p>
    <w:p w14:paraId="3750E68D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lastRenderedPageBreak/>
        <w:t>  - 能耗优化：动态调节空调制冷量、服务器运行负载，实现机房节能率≥10%。</w:t>
      </w:r>
    </w:p>
    <w:p w14:paraId="35A98863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2. 终端设备维护：</w:t>
      </w:r>
    </w:p>
    <w:p w14:paraId="43E21DA6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对综治中心办公电脑、打印机、扫描仪、无线话筒等终端设备，提供故障报修、维修更换服务，响应时间≤2小时，解决时间≤4小时；</w:t>
      </w:r>
    </w:p>
    <w:p w14:paraId="5498416B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定期进行设备除尘、系统优化，每季度完成1次全量终端设备维护。</w:t>
      </w:r>
    </w:p>
    <w:p w14:paraId="70129716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（四）应急与增值服务</w:t>
      </w:r>
    </w:p>
    <w:p w14:paraId="143B1271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1. 应急指挥支撑：</w:t>
      </w:r>
    </w:p>
    <w:p w14:paraId="393F3ECF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针对防疫防汛、突发事件处置等应急场景，提供7×24小时应急值守，配合完成视频调度、数据汇总、指令传达等工作；</w:t>
      </w:r>
    </w:p>
    <w:p w14:paraId="4A596929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迎检接待：配合采购单位完成上级检查、调研等活动的技术保障，提前完成设备调试、演示准备，保障活动顺利开展。</w:t>
      </w:r>
    </w:p>
    <w:p w14:paraId="63241B31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2. 培训与咨询服务：</w:t>
      </w:r>
    </w:p>
    <w:p w14:paraId="7B3403B5" w14:textId="6F621CE2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定期培训：每年至少开展</w:t>
      </w:r>
      <w:r w:rsidR="003F30A0">
        <w:rPr>
          <w:rFonts w:ascii="宋体" w:eastAsia="宋体" w:hAnsi="宋体" w:hint="eastAsia"/>
          <w:sz w:val="24"/>
        </w:rPr>
        <w:t>1</w:t>
      </w:r>
      <w:r w:rsidRPr="00EA421F">
        <w:rPr>
          <w:rFonts w:ascii="宋体" w:eastAsia="宋体" w:hAnsi="宋体"/>
          <w:sz w:val="24"/>
        </w:rPr>
        <w:t>次系统操作培训（含平台使用、设备操作、数据录入等内容），覆盖所有使用人员，提供培训教材和考核报告；</w:t>
      </w:r>
    </w:p>
    <w:p w14:paraId="157F3FF3" w14:textId="3687E6EE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技术咨询：提供</w:t>
      </w:r>
      <w:r w:rsidR="003F30A0">
        <w:rPr>
          <w:rFonts w:ascii="宋体" w:eastAsia="宋体" w:hAnsi="宋体" w:hint="eastAsia"/>
          <w:sz w:val="24"/>
        </w:rPr>
        <w:t>5</w:t>
      </w:r>
      <w:r w:rsidRPr="00EA421F">
        <w:rPr>
          <w:rFonts w:ascii="宋体" w:eastAsia="宋体" w:hAnsi="宋体"/>
          <w:sz w:val="24"/>
        </w:rPr>
        <w:t>×8小时技术咨询服务（电话、邮件、现场等方式），解答用户操作疑问，咨询响应率100%。</w:t>
      </w:r>
    </w:p>
    <w:p w14:paraId="7A24D572" w14:textId="77777777" w:rsidR="003F30A0" w:rsidRDefault="003F30A0" w:rsidP="00924C34">
      <w:pPr>
        <w:rPr>
          <w:rFonts w:ascii="宋体" w:eastAsia="宋体" w:hAnsi="宋体" w:hint="eastAsia"/>
          <w:b/>
          <w:bCs/>
          <w:sz w:val="24"/>
        </w:rPr>
      </w:pPr>
    </w:p>
    <w:p w14:paraId="4C1E0433" w14:textId="2D74EFEB" w:rsidR="00EA421F" w:rsidRPr="00924C34" w:rsidRDefault="00EA421F" w:rsidP="00924C34">
      <w:pPr>
        <w:rPr>
          <w:rFonts w:ascii="宋体" w:eastAsia="宋体" w:hAnsi="宋体" w:hint="eastAsia"/>
          <w:b/>
          <w:bCs/>
          <w:sz w:val="24"/>
        </w:rPr>
      </w:pPr>
      <w:r w:rsidRPr="00924C34">
        <w:rPr>
          <w:rFonts w:ascii="宋体" w:eastAsia="宋体" w:hAnsi="宋体"/>
          <w:b/>
          <w:bCs/>
          <w:sz w:val="24"/>
        </w:rPr>
        <w:t>五、商务要求</w:t>
      </w:r>
    </w:p>
    <w:p w14:paraId="3693F5F7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（一）履约保障</w:t>
      </w:r>
    </w:p>
    <w:p w14:paraId="4143196E" w14:textId="45D592FE" w:rsidR="003F30A0" w:rsidRPr="00EA421F" w:rsidRDefault="00EA421F" w:rsidP="003F30A0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1. 服务响应机制：</w:t>
      </w:r>
    </w:p>
    <w:p w14:paraId="4633712B" w14:textId="748CC442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一级故障（系统全网中断、数据泄露等）：≤30分钟响应，1小时内到场，4小时内解决；二级故障（局部功能异常、单设备故障）：≤2小时响应，4小时内解决；三级故障（咨询类、小问题）：≤4小时响应，8小时内解决。</w:t>
      </w:r>
    </w:p>
    <w:p w14:paraId="3E896127" w14:textId="2E5E5918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2. 文档交付：服务期内需提交以下文档：</w:t>
      </w:r>
    </w:p>
    <w:p w14:paraId="3760E98A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月度：运维工作报告（含故障统计、数据质量、服务满意度）、设备巡检记录；</w:t>
      </w:r>
    </w:p>
    <w:p w14:paraId="1BEC1AD7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季度：数据分析报告、系统优化建议报告；</w:t>
      </w:r>
    </w:p>
    <w:p w14:paraId="4BCE7D6D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年度：运维总结报告、设备健康评估报告、培训总结报告。</w:t>
      </w:r>
    </w:p>
    <w:p w14:paraId="4BAE97D6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lastRenderedPageBreak/>
        <w:t>（二）验收标准</w:t>
      </w:r>
    </w:p>
    <w:p w14:paraId="21D19DB0" w14:textId="422FE4FD" w:rsidR="00EA421F" w:rsidRPr="00EA421F" w:rsidRDefault="00EA421F" w:rsidP="003F30A0">
      <w:pPr>
        <w:ind w:firstLineChars="400" w:firstLine="96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服务期满后，采购单位组织全面验收，需满足：</w:t>
      </w:r>
    </w:p>
    <w:p w14:paraId="019B342B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系统可用率≥99.9%，故障处理及时率≥95%，数据安全零事故；</w:t>
      </w:r>
    </w:p>
    <w:p w14:paraId="3A2D172F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所有交付文档完整、规范，通过采购单位审核；</w:t>
      </w:r>
    </w:p>
    <w:p w14:paraId="6EDF3D70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  - 服务对象满意度调查≥85分（抽样调查比例≥30%）。</w:t>
      </w:r>
    </w:p>
    <w:p w14:paraId="0544F56A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（三）付款条件</w:t>
      </w:r>
    </w:p>
    <w:p w14:paraId="45CB093D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合同签订后 ，达到付款条件起 30 日内，支付合同总金额的 40.00%。</w:t>
      </w:r>
    </w:p>
    <w:p w14:paraId="192E4925" w14:textId="7D25A99C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第二季度初向成交</w:t>
      </w:r>
      <w:r w:rsidR="00540C65">
        <w:rPr>
          <w:rFonts w:ascii="宋体" w:eastAsia="宋体" w:hAnsi="宋体" w:hint="eastAsia"/>
          <w:sz w:val="24"/>
        </w:rPr>
        <w:t>供应商</w:t>
      </w:r>
      <w:r w:rsidRPr="00EA421F">
        <w:rPr>
          <w:rFonts w:ascii="宋体" w:eastAsia="宋体" w:hAnsi="宋体"/>
          <w:sz w:val="24"/>
        </w:rPr>
        <w:t>支付费用 ，达到付款条件起 30 日内，支付合同总金额的 20.00%。</w:t>
      </w:r>
    </w:p>
    <w:p w14:paraId="1FB8DE12" w14:textId="168B768F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第三季度初向成交</w:t>
      </w:r>
      <w:r w:rsidR="00540C65">
        <w:rPr>
          <w:rFonts w:ascii="宋体" w:eastAsia="宋体" w:hAnsi="宋体" w:hint="eastAsia"/>
          <w:sz w:val="24"/>
        </w:rPr>
        <w:t>供应商</w:t>
      </w:r>
      <w:r w:rsidRPr="00EA421F">
        <w:rPr>
          <w:rFonts w:ascii="宋体" w:eastAsia="宋体" w:hAnsi="宋体"/>
          <w:sz w:val="24"/>
        </w:rPr>
        <w:t>支付费用 ，达到付款条件起 30 日内，支付合同总金额的 20.00%。</w:t>
      </w:r>
    </w:p>
    <w:p w14:paraId="122C12E9" w14:textId="05916D6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第四季度初向成交</w:t>
      </w:r>
      <w:r w:rsidR="00540C65">
        <w:rPr>
          <w:rFonts w:ascii="宋体" w:eastAsia="宋体" w:hAnsi="宋体" w:hint="eastAsia"/>
          <w:sz w:val="24"/>
        </w:rPr>
        <w:t>供应商</w:t>
      </w:r>
      <w:r w:rsidRPr="00EA421F">
        <w:rPr>
          <w:rFonts w:ascii="宋体" w:eastAsia="宋体" w:hAnsi="宋体"/>
          <w:sz w:val="24"/>
        </w:rPr>
        <w:t>支付费用 ，达到付款条件起 30 日内，支付合同总金额的 20.00%。</w:t>
      </w:r>
    </w:p>
    <w:p w14:paraId="04D34C6D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（四）违约责任</w:t>
      </w:r>
    </w:p>
    <w:p w14:paraId="1C37390D" w14:textId="72A28B03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发生数据泄露、丢失等安全事故，采购单位有权解除合同，并要求供应商承担相应损失</w:t>
      </w:r>
      <w:r>
        <w:rPr>
          <w:rFonts w:ascii="宋体" w:eastAsia="宋体" w:hAnsi="宋体" w:hint="eastAsia"/>
          <w:sz w:val="24"/>
        </w:rPr>
        <w:t>。</w:t>
      </w:r>
    </w:p>
    <w:p w14:paraId="31E8A9A9" w14:textId="3045D620" w:rsidR="00EA421F" w:rsidRPr="00924C34" w:rsidRDefault="00924C34" w:rsidP="00924C34">
      <w:pPr>
        <w:rPr>
          <w:rFonts w:ascii="宋体" w:eastAsia="宋体" w:hAnsi="宋体" w:hint="eastAsia"/>
          <w:b/>
          <w:bCs/>
          <w:sz w:val="24"/>
        </w:rPr>
      </w:pPr>
      <w:r w:rsidRPr="00924C34">
        <w:rPr>
          <w:rFonts w:ascii="宋体" w:eastAsia="宋体" w:hAnsi="宋体" w:hint="eastAsia"/>
          <w:b/>
          <w:bCs/>
          <w:sz w:val="24"/>
        </w:rPr>
        <w:t>六</w:t>
      </w:r>
      <w:r w:rsidR="00EA421F" w:rsidRPr="00924C34">
        <w:rPr>
          <w:rFonts w:ascii="宋体" w:eastAsia="宋体" w:hAnsi="宋体"/>
          <w:b/>
          <w:bCs/>
          <w:sz w:val="24"/>
        </w:rPr>
        <w:t>、其他要求</w:t>
      </w:r>
    </w:p>
    <w:p w14:paraId="45C17370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1. 保密要求：供应商需与采购单位签订《保密协议》，对运维过程中接触的涉密数据、业务信息等承担保密责任，保密期限为服务期内及服务结束后3年，不得泄露、传播或用于其他用途。</w:t>
      </w:r>
    </w:p>
    <w:p w14:paraId="29766EA0" w14:textId="2B9BF364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2. 人员管理：驻场人员需遵守采购单位规章制度，服从工作安排，采购单位有权对不称职人员提出更换要求，供应商需在5个工作日内完成替换。</w:t>
      </w:r>
    </w:p>
    <w:p w14:paraId="3F7EA8EC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3. 知识产权：运维服务过程中产生的技术方案、分析报告等成果知识产权归采购单位所有，供应商不得擅自用于其他项目。</w:t>
      </w:r>
    </w:p>
    <w:p w14:paraId="7923336F" w14:textId="77777777" w:rsidR="00EA421F" w:rsidRPr="00EA421F" w:rsidRDefault="00EA421F" w:rsidP="00EA421F">
      <w:pPr>
        <w:ind w:firstLineChars="200" w:firstLine="480"/>
        <w:rPr>
          <w:rFonts w:ascii="宋体" w:eastAsia="宋体" w:hAnsi="宋体" w:hint="eastAsia"/>
          <w:sz w:val="24"/>
        </w:rPr>
      </w:pPr>
      <w:r w:rsidRPr="00EA421F">
        <w:rPr>
          <w:rFonts w:ascii="宋体" w:eastAsia="宋体" w:hAnsi="宋体"/>
          <w:sz w:val="24"/>
        </w:rPr>
        <w:t>4. 争议解决：双方因合同履行发生争议，应协商解决；协商不成的，提交采购单位所在地人民法院诉讼解决。</w:t>
      </w:r>
    </w:p>
    <w:p w14:paraId="511B74FC" w14:textId="77777777" w:rsidR="00FD0CCC" w:rsidRPr="00EA421F" w:rsidRDefault="00FD0CCC" w:rsidP="00EA421F">
      <w:pPr>
        <w:ind w:firstLineChars="200" w:firstLine="480"/>
        <w:rPr>
          <w:rFonts w:ascii="宋体" w:eastAsia="宋体" w:hAnsi="宋体" w:hint="eastAsia"/>
          <w:sz w:val="24"/>
        </w:rPr>
      </w:pPr>
    </w:p>
    <w:sectPr w:rsidR="00FD0CCC" w:rsidRPr="00EA4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6B1B" w14:textId="77777777" w:rsidR="00BF5A51" w:rsidRDefault="00BF5A51" w:rsidP="00EA421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FFF1FF8" w14:textId="77777777" w:rsidR="00BF5A51" w:rsidRDefault="00BF5A51" w:rsidP="00EA421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0FB9A" w14:textId="77777777" w:rsidR="00BF5A51" w:rsidRDefault="00BF5A51" w:rsidP="00EA421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85820C5" w14:textId="77777777" w:rsidR="00BF5A51" w:rsidRDefault="00BF5A51" w:rsidP="00EA421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0F"/>
    <w:rsid w:val="003F30A0"/>
    <w:rsid w:val="00540C65"/>
    <w:rsid w:val="005B793D"/>
    <w:rsid w:val="0063000F"/>
    <w:rsid w:val="006833F5"/>
    <w:rsid w:val="008077F6"/>
    <w:rsid w:val="00924C34"/>
    <w:rsid w:val="00AC30FE"/>
    <w:rsid w:val="00BF5A51"/>
    <w:rsid w:val="00EA421F"/>
    <w:rsid w:val="00EF77F8"/>
    <w:rsid w:val="00FD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98E8C"/>
  <w15:chartTrackingRefBased/>
  <w15:docId w15:val="{86EC5EFD-8FC2-4CA6-8E66-86F49BFE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0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30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0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0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00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0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0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0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0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630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00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00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0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0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0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0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0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0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0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0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0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000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A421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A421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A421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A42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1316</Words>
  <Characters>1370</Characters>
  <Application>Microsoft Office Word</Application>
  <DocSecurity>0</DocSecurity>
  <Lines>65</Lines>
  <Paragraphs>76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qin</dc:creator>
  <cp:keywords/>
  <dc:description/>
  <cp:lastModifiedBy>song qin</cp:lastModifiedBy>
  <cp:revision>7</cp:revision>
  <dcterms:created xsi:type="dcterms:W3CDTF">2026-01-19T04:28:00Z</dcterms:created>
  <dcterms:modified xsi:type="dcterms:W3CDTF">2026-01-19T07:00:00Z</dcterms:modified>
</cp:coreProperties>
</file>