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2D1F3">
      <w:pPr>
        <w:pStyle w:val="2"/>
        <w:keepNext/>
        <w:keepLines/>
        <w:pageBreakBefore w:val="0"/>
        <w:widowControl w:val="0"/>
        <w:kinsoku/>
        <w:wordWrap/>
        <w:overflowPunct/>
        <w:topLinePunct w:val="0"/>
        <w:autoSpaceDE/>
        <w:autoSpaceDN/>
        <w:bidi w:val="0"/>
        <w:adjustRightInd/>
        <w:snapToGrid/>
        <w:spacing w:before="0" w:after="0" w:line="579" w:lineRule="auto"/>
        <w:textAlignment w:val="auto"/>
        <w:rPr>
          <w:rFonts w:hint="eastAsia"/>
          <w:color w:val="000000" w:themeColor="text1"/>
          <w:sz w:val="30"/>
          <w:szCs w:val="30"/>
          <w:lang w:val="en-US" w:eastAsia="zh-CN"/>
          <w14:textFill>
            <w14:solidFill>
              <w14:schemeClr w14:val="tx1"/>
            </w14:solidFill>
          </w14:textFill>
        </w:rPr>
      </w:pPr>
      <w:r>
        <w:rPr>
          <w:rFonts w:hint="eastAsia"/>
          <w:color w:val="000000" w:themeColor="text1"/>
          <w:sz w:val="30"/>
          <w:szCs w:val="30"/>
          <w14:textFill>
            <w14:solidFill>
              <w14:schemeClr w14:val="tx1"/>
            </w14:solidFill>
          </w14:textFill>
        </w:rPr>
        <w:t>技术要</w:t>
      </w:r>
      <w:r>
        <w:rPr>
          <w:rFonts w:hint="eastAsia"/>
          <w:color w:val="000000" w:themeColor="text1"/>
          <w:sz w:val="30"/>
          <w:szCs w:val="30"/>
          <w:lang w:val="en-US" w:eastAsia="zh-CN"/>
          <w14:textFill>
            <w14:solidFill>
              <w14:schemeClr w14:val="tx1"/>
            </w14:solidFill>
          </w14:textFill>
        </w:rPr>
        <w:t>求</w:t>
      </w:r>
    </w:p>
    <w:tbl>
      <w:tblPr>
        <w:tblStyle w:val="5"/>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2"/>
        <w:gridCol w:w="1913"/>
        <w:gridCol w:w="1905"/>
        <w:gridCol w:w="718"/>
        <w:gridCol w:w="709"/>
        <w:gridCol w:w="8007"/>
      </w:tblGrid>
      <w:tr w14:paraId="78F58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55" w:type="pct"/>
            <w:vAlign w:val="center"/>
          </w:tcPr>
          <w:p w14:paraId="6E7CD963">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序号</w:t>
            </w:r>
          </w:p>
        </w:tc>
        <w:tc>
          <w:tcPr>
            <w:tcW w:w="685" w:type="pct"/>
            <w:vAlign w:val="center"/>
          </w:tcPr>
          <w:p w14:paraId="46ACAC84">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标的</w:t>
            </w:r>
            <w:r>
              <w:rPr>
                <w:rFonts w:hint="eastAsia" w:ascii="宋体" w:hAnsi="宋体" w:eastAsia="宋体" w:cs="宋体"/>
                <w:kern w:val="0"/>
                <w:sz w:val="22"/>
                <w:szCs w:val="22"/>
              </w:rPr>
              <w:t>名称</w:t>
            </w:r>
          </w:p>
        </w:tc>
        <w:tc>
          <w:tcPr>
            <w:tcW w:w="682" w:type="pct"/>
            <w:vAlign w:val="center"/>
          </w:tcPr>
          <w:p w14:paraId="6963200A">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用途</w:t>
            </w:r>
          </w:p>
        </w:tc>
        <w:tc>
          <w:tcPr>
            <w:tcW w:w="257" w:type="pct"/>
            <w:vAlign w:val="center"/>
          </w:tcPr>
          <w:p w14:paraId="1AD1028A">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单位</w:t>
            </w:r>
          </w:p>
        </w:tc>
        <w:tc>
          <w:tcPr>
            <w:tcW w:w="254" w:type="pct"/>
            <w:vAlign w:val="center"/>
          </w:tcPr>
          <w:p w14:paraId="5F5B38FB">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数 量</w:t>
            </w:r>
          </w:p>
        </w:tc>
        <w:tc>
          <w:tcPr>
            <w:tcW w:w="2867" w:type="pct"/>
            <w:vAlign w:val="center"/>
          </w:tcPr>
          <w:p w14:paraId="49A5CEA6">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参数</w:t>
            </w:r>
          </w:p>
        </w:tc>
      </w:tr>
      <w:tr w14:paraId="52A01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255" w:type="pct"/>
            <w:vAlign w:val="center"/>
          </w:tcPr>
          <w:p w14:paraId="7EF57521">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685" w:type="pct"/>
            <w:vAlign w:val="center"/>
          </w:tcPr>
          <w:p w14:paraId="299B65B5">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油气回收三项检测仪</w:t>
            </w:r>
          </w:p>
        </w:tc>
        <w:tc>
          <w:tcPr>
            <w:tcW w:w="682" w:type="pct"/>
            <w:vAlign w:val="center"/>
          </w:tcPr>
          <w:p w14:paraId="499987D3">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用于油品储运销环节油气回收系统的密闭性、液阻和气液比等参数的检测；以及加油站油气回收在线监测系统的气液比、系统压力指标的比对。</w:t>
            </w:r>
          </w:p>
        </w:tc>
        <w:tc>
          <w:tcPr>
            <w:tcW w:w="257" w:type="pct"/>
            <w:vAlign w:val="center"/>
          </w:tcPr>
          <w:p w14:paraId="21FC96E6">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c>
          <w:tcPr>
            <w:tcW w:w="254" w:type="pct"/>
            <w:vAlign w:val="center"/>
          </w:tcPr>
          <w:p w14:paraId="7235C8F2">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7</w:t>
            </w:r>
          </w:p>
        </w:tc>
        <w:tc>
          <w:tcPr>
            <w:tcW w:w="2867" w:type="pct"/>
            <w:vAlign w:val="center"/>
          </w:tcPr>
          <w:p w14:paraId="146AF27D">
            <w:pPr>
              <w:pStyle w:val="6"/>
              <w:numPr>
                <w:ilvl w:val="0"/>
                <w:numId w:val="1"/>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★主机采用防爆设计，可应用于加油站、油库等防爆场所，防爆等级不小于Ex ib IIB T4 Gb；</w:t>
            </w:r>
          </w:p>
          <w:p w14:paraId="65E56193">
            <w:pPr>
              <w:pStyle w:val="6"/>
              <w:numPr>
                <w:ilvl w:val="0"/>
                <w:numId w:val="1"/>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一体化检测密闭性、液阻和气液比等参数，各参数均可实现多次检测；</w:t>
            </w:r>
          </w:p>
          <w:p w14:paraId="2BDD3F23">
            <w:pPr>
              <w:pStyle w:val="6"/>
              <w:numPr>
                <w:ilvl w:val="0"/>
                <w:numId w:val="1"/>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需配置手操器进行人机交互、数据存储，操作方便、安全；</w:t>
            </w:r>
          </w:p>
          <w:p w14:paraId="61CBE96B">
            <w:pPr>
              <w:pStyle w:val="6"/>
              <w:numPr>
                <w:ilvl w:val="0"/>
                <w:numId w:val="1"/>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仪器可通过Type-C转接线，进行检测数据导出和仪器升级；</w:t>
            </w:r>
          </w:p>
          <w:p w14:paraId="66C6A78D">
            <w:pPr>
              <w:pStyle w:val="6"/>
              <w:numPr>
                <w:ilvl w:val="0"/>
                <w:numId w:val="1"/>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需内置压力发生器，可进行仪器气密性检测，实时测量大气压、环境温度和环境相对湿度。</w:t>
            </w:r>
          </w:p>
          <w:p w14:paraId="6E16CBD3">
            <w:pPr>
              <w:pStyle w:val="6"/>
              <w:numPr>
                <w:ilvl w:val="0"/>
                <w:numId w:val="1"/>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★仪器需可通过北斗卫星进行检测地点自动定位；</w:t>
            </w:r>
          </w:p>
          <w:p w14:paraId="7B96444D">
            <w:pPr>
              <w:pStyle w:val="6"/>
              <w:numPr>
                <w:ilvl w:val="0"/>
                <w:numId w:val="1"/>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需内置可充电高性能防爆型锂电池，充满电可连续工作</w:t>
            </w:r>
            <w:r>
              <w:rPr>
                <w:rFonts w:hint="eastAsia" w:ascii="宋体" w:hAnsi="宋体" w:eastAsia="宋体" w:cs="宋体"/>
                <w:kern w:val="0"/>
                <w:sz w:val="22"/>
                <w:szCs w:val="22"/>
                <w:highlight w:val="none"/>
                <w:lang w:eastAsia="zh-CN"/>
              </w:rPr>
              <w:t>不少于</w:t>
            </w:r>
            <w:r>
              <w:rPr>
                <w:rFonts w:hint="eastAsia" w:ascii="宋体" w:hAnsi="宋体" w:eastAsia="宋体" w:cs="宋体"/>
                <w:kern w:val="0"/>
                <w:sz w:val="22"/>
                <w:szCs w:val="22"/>
                <w:highlight w:val="none"/>
              </w:rPr>
              <w:t>30h；</w:t>
            </w:r>
          </w:p>
          <w:p w14:paraId="4EC7387B">
            <w:pPr>
              <w:pStyle w:val="6"/>
              <w:numPr>
                <w:ilvl w:val="0"/>
                <w:numId w:val="1"/>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主机工具箱采用拉杆箱设计，强度高、重量轻、携带方便；</w:t>
            </w:r>
          </w:p>
          <w:p w14:paraId="4BCE9FEC">
            <w:pPr>
              <w:pStyle w:val="6"/>
              <w:numPr>
                <w:ilvl w:val="0"/>
                <w:numId w:val="1"/>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需配备升降式油桶，油桶设计安全可靠易操作，可有效防止泄漏，确保安全检测。</w:t>
            </w:r>
          </w:p>
          <w:p w14:paraId="50DA0763">
            <w:pPr>
              <w:pStyle w:val="6"/>
              <w:numPr>
                <w:ilvl w:val="0"/>
                <w:numId w:val="1"/>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主机需无触点裸露，与手操器采用分体式设计，保证现场仪器安全防爆使用。</w:t>
            </w:r>
          </w:p>
          <w:p w14:paraId="575A34F5">
            <w:pPr>
              <w:pStyle w:val="6"/>
              <w:numPr>
                <w:ilvl w:val="0"/>
                <w:numId w:val="1"/>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★需内置蓝牙模块，支持蓝牙通讯和数据打印。</w:t>
            </w:r>
          </w:p>
          <w:p w14:paraId="3AAE8C99">
            <w:pPr>
              <w:pStyle w:val="6"/>
              <w:numPr>
                <w:ilvl w:val="0"/>
                <w:numId w:val="1"/>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仪器需支持气象参数输入和导出功能，可实时测量大气压、环境温度和相对湿度。</w:t>
            </w:r>
          </w:p>
          <w:p w14:paraId="55548B25">
            <w:pPr>
              <w:pStyle w:val="6"/>
              <w:numPr>
                <w:ilvl w:val="0"/>
                <w:numId w:val="1"/>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主机需实现所有检测过程自动记录、数据存储、生成报告等功能，无需查表或手动计算。</w:t>
            </w:r>
          </w:p>
          <w:p w14:paraId="4A659418">
            <w:pPr>
              <w:pStyle w:val="6"/>
              <w:numPr>
                <w:ilvl w:val="0"/>
                <w:numId w:val="1"/>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主机需带有指示灯报警提醒，可显示蓝牙连接状态和电池充电状态等信息。</w:t>
            </w:r>
          </w:p>
          <w:p w14:paraId="5D180CF0">
            <w:pPr>
              <w:pStyle w:val="6"/>
              <w:numPr>
                <w:ilvl w:val="0"/>
                <w:numId w:val="1"/>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流量：参数范围（10～130）L/min；分辨率0.1L/min；最大允许误差不超过±2%</w:t>
            </w:r>
          </w:p>
          <w:p w14:paraId="381D9A51">
            <w:pPr>
              <w:pStyle w:val="6"/>
              <w:numPr>
                <w:ilvl w:val="0"/>
                <w:numId w:val="1"/>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压力：参数范围（-2500～2500）Pa；分辨率1Pa；最大允许误差不超过±0.25%F.S.</w:t>
            </w:r>
          </w:p>
          <w:p w14:paraId="62B5E24D">
            <w:pPr>
              <w:pStyle w:val="6"/>
              <w:numPr>
                <w:ilvl w:val="0"/>
                <w:numId w:val="1"/>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环境温度：（-20～45）℃</w:t>
            </w:r>
          </w:p>
          <w:p w14:paraId="76B78BBF">
            <w:pPr>
              <w:pStyle w:val="6"/>
              <w:numPr>
                <w:ilvl w:val="0"/>
                <w:numId w:val="1"/>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环境湿度：（0～90）%RH</w:t>
            </w:r>
          </w:p>
          <w:p w14:paraId="7A790E2D">
            <w:pPr>
              <w:pStyle w:val="6"/>
              <w:numPr>
                <w:ilvl w:val="0"/>
                <w:numId w:val="1"/>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大气压力：（50～130）kPa</w:t>
            </w:r>
          </w:p>
          <w:p w14:paraId="59EF7673">
            <w:pPr>
              <w:pStyle w:val="6"/>
              <w:numPr>
                <w:ilvl w:val="0"/>
                <w:numId w:val="1"/>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配置要求：主机，1台；80L油桶（带移动车），1个；手操器，1个；热敏打印机，1套；专用工具，1套；附件箱，1个。</w:t>
            </w:r>
          </w:p>
        </w:tc>
      </w:tr>
      <w:tr w14:paraId="503EE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255" w:type="pct"/>
            <w:vAlign w:val="center"/>
          </w:tcPr>
          <w:p w14:paraId="6193350E">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685" w:type="pct"/>
            <w:vAlign w:val="center"/>
          </w:tcPr>
          <w:p w14:paraId="67673E7D">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红外热成像气体泄漏检测仪（核心产品）</w:t>
            </w:r>
          </w:p>
        </w:tc>
        <w:tc>
          <w:tcPr>
            <w:tcW w:w="682" w:type="pct"/>
            <w:vAlign w:val="center"/>
          </w:tcPr>
          <w:p w14:paraId="7ED52A88">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通过非接触式、远距离操作、准确定位VOCs气体无组织排放泄漏点位。</w:t>
            </w:r>
          </w:p>
        </w:tc>
        <w:tc>
          <w:tcPr>
            <w:tcW w:w="257" w:type="pct"/>
            <w:vAlign w:val="center"/>
          </w:tcPr>
          <w:p w14:paraId="52CD9D8A">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c>
          <w:tcPr>
            <w:tcW w:w="254" w:type="pct"/>
            <w:vAlign w:val="center"/>
          </w:tcPr>
          <w:p w14:paraId="352193F8">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2867" w:type="pct"/>
            <w:vAlign w:val="center"/>
          </w:tcPr>
          <w:p w14:paraId="64366CF4">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▲针对挥发性有机气体的非接触式检测仪，以图像形式快速发现挥发性有机气体泄漏，并能精准定位泄漏或排放源头。</w:t>
            </w:r>
          </w:p>
          <w:p w14:paraId="16FEC102">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探测器类型：制冷型高灵敏度探测器；</w:t>
            </w:r>
          </w:p>
          <w:p w14:paraId="463F2093">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操作方式：具备中文操作界面，用按键或者触摸屏操作；</w:t>
            </w:r>
          </w:p>
          <w:p w14:paraId="7ED17FBD">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气体增强显示：具备高灵敏度模式，可探测到微小泄漏状态；</w:t>
            </w:r>
          </w:p>
          <w:p w14:paraId="461E7BC8">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录制红外视频和可见光视频时，可以同时录制语音数据；</w:t>
            </w:r>
          </w:p>
          <w:p w14:paraId="1A7F86E5">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▲语音记录和回放功能：可随图像一同存储不少于60秒语音记录</w:t>
            </w:r>
            <w:r>
              <w:rPr>
                <w:rFonts w:hint="eastAsia" w:ascii="宋体" w:hAnsi="宋体" w:eastAsia="宋体" w:cs="宋体"/>
                <w:kern w:val="0"/>
                <w:sz w:val="22"/>
                <w:szCs w:val="22"/>
                <w:highlight w:val="none"/>
                <w:lang w:eastAsia="zh-CN"/>
              </w:rPr>
              <w:t>，需提供省级或省级以上的计量检测机构出具的检测报告；</w:t>
            </w:r>
          </w:p>
          <w:p w14:paraId="2966AD80">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具有可旋转触摸彩色显示屏，可根据测量点位调整屏幕视角，方便观察；</w:t>
            </w:r>
          </w:p>
          <w:p w14:paraId="631AC4B7">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激光指示：具有激光指示、激光测距功能，可在屏幕上显示距离信息。</w:t>
            </w:r>
          </w:p>
          <w:p w14:paraId="1614FD92">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激光定位：可将激光指示点位置在图像中标记出来，并进行跟随。</w:t>
            </w:r>
          </w:p>
          <w:p w14:paraId="4423B2F3">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★独立北斗授时和定位功能：满足《卫星定位导航授时设备北斗独立定位测试技术规范》测试用例1~5要求</w:t>
            </w:r>
            <w:r>
              <w:rPr>
                <w:rFonts w:hint="eastAsia" w:ascii="宋体" w:hAnsi="宋体" w:eastAsia="宋体" w:cs="宋体"/>
                <w:kern w:val="0"/>
                <w:sz w:val="22"/>
                <w:szCs w:val="22"/>
                <w:highlight w:val="none"/>
                <w:lang w:eastAsia="zh-CN"/>
              </w:rPr>
              <w:t>。</w:t>
            </w:r>
          </w:p>
          <w:p w14:paraId="2894ECD8">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放大镜功能：可使用放大镜功能对热图像进行局部放大。</w:t>
            </w:r>
          </w:p>
          <w:p w14:paraId="744EE8C4">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图像冻结功能：具备图像冻结功能。</w:t>
            </w:r>
          </w:p>
          <w:p w14:paraId="713C34E3">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通过WIFI连接防爆手操器，可对红外热成像气体泄漏检测仪图像远程传输并可以进行远程控制，APP端可以控制仪器如拍照、录像、打开闪光灯、激光指示等操作，生成现场检测记录单，含被检测单位名称、地址、检测点位信息、定位信息、检测点位图像等内容。</w:t>
            </w:r>
          </w:p>
          <w:p w14:paraId="6DC5FEBD">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w:t>
            </w:r>
            <w:r>
              <w:rPr>
                <w:rFonts w:hint="eastAsia" w:ascii="宋体" w:hAnsi="宋体" w:eastAsia="宋体" w:cs="宋体"/>
                <w:kern w:val="0"/>
                <w:sz w:val="22"/>
                <w:szCs w:val="22"/>
                <w:highlight w:val="none"/>
                <w:lang w:eastAsia="zh-CN"/>
              </w:rPr>
              <w:t>设备应</w:t>
            </w:r>
            <w:r>
              <w:rPr>
                <w:rFonts w:hint="eastAsia" w:ascii="宋体" w:hAnsi="宋体" w:eastAsia="宋体" w:cs="宋体"/>
                <w:kern w:val="0"/>
                <w:sz w:val="22"/>
                <w:szCs w:val="22"/>
                <w:highlight w:val="none"/>
              </w:rPr>
              <w:t>具有防爆合格证，防爆等级不低于Ex ic nC op is IIC T6 Gc，满足光辐照度＜5mW/mm</w:t>
            </w:r>
            <w:r>
              <w:rPr>
                <w:rFonts w:hint="eastAsia" w:ascii="宋体" w:hAnsi="宋体" w:eastAsia="宋体" w:cs="宋体"/>
                <w:kern w:val="0"/>
                <w:sz w:val="22"/>
                <w:szCs w:val="22"/>
                <w:highlight w:val="none"/>
                <w:vertAlign w:val="superscript"/>
              </w:rPr>
              <w:t>2</w:t>
            </w:r>
            <w:r>
              <w:rPr>
                <w:rFonts w:hint="eastAsia" w:ascii="宋体" w:hAnsi="宋体" w:eastAsia="宋体" w:cs="宋体"/>
                <w:kern w:val="0"/>
                <w:sz w:val="22"/>
                <w:szCs w:val="22"/>
                <w:highlight w:val="none"/>
                <w:lang w:eastAsia="zh-CN"/>
              </w:rPr>
              <w:t>，需提供防爆证书。</w:t>
            </w:r>
          </w:p>
          <w:p w14:paraId="5FCA79EA">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★防护等级：不低于IP65。</w:t>
            </w:r>
          </w:p>
          <w:p w14:paraId="75B3FD84">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★电池使用时间：具有电量报警、自动关机或自动息屏功能，单块电池连续使用时间≥4小时；低温环境下（-20℃及以下）电池使用时间≥3小时。</w:t>
            </w:r>
          </w:p>
          <w:p w14:paraId="1511A64B">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全景拼接功能：具备全景拼接、多帧拼接功能。</w:t>
            </w:r>
          </w:p>
          <w:p w14:paraId="6125501A">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可检测气体至少包含：甲烷、乙烷、丙烷、丁烷、戊烷、环氧乙烷、溴甲烷、溴乙烷、氯甲烷、1-己烷、乙烯、丙烯、异戊二烯、异丁烯、1,3-丁二烯、苯、甲苯、二甲苯、三甲苯、对二甲苯、乙苯、苯乙烯、1,2-二甲苯、甲醇、乙醇、异丙醇等多种常见的挥发性有机气体。</w:t>
            </w:r>
          </w:p>
          <w:p w14:paraId="626C10E6">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可通过WIFI连接便携式挥发性有机物气体检测仪（FID），仪器屏幕可以同时显示FID检测器实时检测数据，以及在一定时间范围内的最大值。</w:t>
            </w:r>
          </w:p>
          <w:p w14:paraId="793C3BBD">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★为确保设备时空可溯、监测过程可控、样品轨迹可追，仪器可与环境现场监察数智化管理系统进行联动实现智能化管理，平台系统具有实时数据、数据质控、站点日志管理、数据预警、设备管理等功能</w:t>
            </w:r>
            <w:r>
              <w:rPr>
                <w:rFonts w:hint="eastAsia" w:ascii="宋体" w:hAnsi="宋体" w:eastAsia="宋体" w:cs="宋体"/>
                <w:kern w:val="0"/>
                <w:sz w:val="22"/>
                <w:szCs w:val="22"/>
                <w:highlight w:val="none"/>
                <w:lang w:eastAsia="zh-CN"/>
              </w:rPr>
              <w:t>。</w:t>
            </w:r>
          </w:p>
          <w:p w14:paraId="4C9ACE54">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★测温范围：-40℃～+500℃</w:t>
            </w:r>
          </w:p>
          <w:p w14:paraId="69EA563D">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工作波段：3.2~3.5μm</w:t>
            </w:r>
          </w:p>
          <w:p w14:paraId="5DFB4750">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分辨率：≥320×256</w:t>
            </w:r>
          </w:p>
          <w:p w14:paraId="4FB734BE">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▲热灵敏度：≤10mk@25℃</w:t>
            </w:r>
            <w:r>
              <w:rPr>
                <w:rFonts w:hint="eastAsia" w:ascii="宋体" w:hAnsi="宋体" w:eastAsia="宋体" w:cs="宋体"/>
                <w:kern w:val="0"/>
                <w:sz w:val="22"/>
                <w:szCs w:val="22"/>
                <w:highlight w:val="none"/>
                <w:lang w:eastAsia="zh-CN"/>
              </w:rPr>
              <w:t>，需提供省级或省级以上的计量检测机构出具的检测报告</w:t>
            </w:r>
          </w:p>
          <w:p w14:paraId="6AEB1E5D">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制冷器运行噪声：≤35dB</w:t>
            </w:r>
          </w:p>
          <w:p w14:paraId="58F8B637">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显示屏：≥5英寸可旋转触摸液晶显示屏，分辨率≥800×480</w:t>
            </w:r>
          </w:p>
          <w:p w14:paraId="5873537D">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目镜分辨率：≥800×480（OLED，可旋转）</w:t>
            </w:r>
          </w:p>
          <w:p w14:paraId="7F185F1E">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可见光摄像头像素：≥500万（CMOS，带补光灯）</w:t>
            </w:r>
          </w:p>
          <w:p w14:paraId="2D9FA576">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▲手柄可旋转角度：≥270度</w:t>
            </w:r>
            <w:r>
              <w:rPr>
                <w:rFonts w:hint="eastAsia" w:ascii="宋体" w:hAnsi="宋体" w:eastAsia="宋体" w:cs="宋体"/>
                <w:kern w:val="0"/>
                <w:sz w:val="22"/>
                <w:szCs w:val="22"/>
                <w:highlight w:val="none"/>
                <w:lang w:eastAsia="zh-CN"/>
              </w:rPr>
              <w:t>，需提供省级或省级以上的计量检测机构出具的检测报告</w:t>
            </w:r>
          </w:p>
          <w:p w14:paraId="609B68FF">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显示模式：可使用用户自定义的调色板伪彩显示热图，具有不少于10种伪彩色调色板，可以手动/自动调节色标，具备色标反向功能。</w:t>
            </w:r>
          </w:p>
          <w:p w14:paraId="4517E344">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★网络接口：可选配RJ45网络接口连接PC端，对仪器图像进行远程传输，可仪器进行远程控制。</w:t>
            </w:r>
          </w:p>
          <w:p w14:paraId="40767F5F">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变倍：1~8倍连续数字变倍</w:t>
            </w:r>
          </w:p>
          <w:p w14:paraId="1D0126EC">
            <w:pPr>
              <w:pStyle w:val="6"/>
              <w:numPr>
                <w:ilvl w:val="0"/>
                <w:numId w:val="2"/>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重量：≤2.7kg（含标配镜头和电池）</w:t>
            </w:r>
          </w:p>
        </w:tc>
      </w:tr>
      <w:tr w14:paraId="74E48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255" w:type="pct"/>
            <w:vAlign w:val="center"/>
          </w:tcPr>
          <w:p w14:paraId="179E4570">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685" w:type="pct"/>
            <w:vAlign w:val="center"/>
          </w:tcPr>
          <w:p w14:paraId="2DDA987B">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便携式挥发性有机气体分析仪（PID+FID）</w:t>
            </w:r>
          </w:p>
        </w:tc>
        <w:tc>
          <w:tcPr>
            <w:tcW w:w="682" w:type="pct"/>
            <w:vAlign w:val="center"/>
          </w:tcPr>
          <w:p w14:paraId="36186267">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通过氢火焰离子化快速检测VOCs气体，应符合HJ 733的规定。</w:t>
            </w:r>
          </w:p>
        </w:tc>
        <w:tc>
          <w:tcPr>
            <w:tcW w:w="257" w:type="pct"/>
            <w:vAlign w:val="center"/>
          </w:tcPr>
          <w:p w14:paraId="6083DA57">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c>
          <w:tcPr>
            <w:tcW w:w="254" w:type="pct"/>
            <w:vAlign w:val="center"/>
          </w:tcPr>
          <w:p w14:paraId="3D5C1C0A">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7</w:t>
            </w:r>
          </w:p>
        </w:tc>
        <w:tc>
          <w:tcPr>
            <w:tcW w:w="2867" w:type="pct"/>
            <w:vAlign w:val="center"/>
          </w:tcPr>
          <w:p w14:paraId="2138F3C3">
            <w:pPr>
              <w:pStyle w:val="6"/>
              <w:numPr>
                <w:ilvl w:val="0"/>
                <w:numId w:val="3"/>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检测功能</w:t>
            </w:r>
            <w:r>
              <w:rPr>
                <w:rFonts w:hint="eastAsia" w:ascii="宋体" w:hAnsi="宋体" w:eastAsia="宋体" w:cs="宋体"/>
                <w:kern w:val="0"/>
                <w:sz w:val="22"/>
                <w:szCs w:val="22"/>
                <w:highlight w:val="none"/>
                <w:lang w:eastAsia="zh-CN"/>
              </w:rPr>
              <w:t>和原理</w:t>
            </w:r>
            <w:r>
              <w:rPr>
                <w:rFonts w:hint="eastAsia" w:ascii="宋体" w:hAnsi="宋体" w:eastAsia="宋体" w:cs="宋体"/>
                <w:kern w:val="0"/>
                <w:sz w:val="22"/>
                <w:szCs w:val="22"/>
                <w:highlight w:val="none"/>
              </w:rPr>
              <w:t>：VOCs排查溯源和污染应急现场</w:t>
            </w:r>
            <w:r>
              <w:rPr>
                <w:rFonts w:hint="eastAsia" w:ascii="宋体" w:hAnsi="宋体" w:eastAsia="宋体" w:cs="宋体"/>
                <w:kern w:val="0"/>
                <w:sz w:val="22"/>
                <w:szCs w:val="22"/>
                <w:highlight w:val="none"/>
                <w:lang w:eastAsia="zh-CN"/>
              </w:rPr>
              <w:t>，</w:t>
            </w:r>
            <w:r>
              <w:rPr>
                <w:rFonts w:hint="eastAsia" w:ascii="宋体" w:hAnsi="宋体" w:eastAsia="宋体" w:cs="宋体"/>
                <w:kern w:val="0"/>
                <w:sz w:val="22"/>
                <w:szCs w:val="22"/>
                <w:highlight w:val="none"/>
              </w:rPr>
              <w:t>FID检测器和PID检测器。</w:t>
            </w:r>
          </w:p>
          <w:p w14:paraId="20EC48AC">
            <w:pPr>
              <w:pStyle w:val="6"/>
              <w:numPr>
                <w:ilvl w:val="0"/>
                <w:numId w:val="3"/>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软件语言：内置全中文软件界面。</w:t>
            </w:r>
          </w:p>
          <w:p w14:paraId="245F2337">
            <w:pPr>
              <w:pStyle w:val="6"/>
              <w:numPr>
                <w:ilvl w:val="0"/>
                <w:numId w:val="3"/>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浓度单位：设备在不连接任何外部终端的情况下应能实时显示测量浓度值，应可通过主机软件切换浓度单位：ppm、ppb、mg/m3及μmol/mol。</w:t>
            </w:r>
          </w:p>
          <w:p w14:paraId="7E68828A">
            <w:pPr>
              <w:pStyle w:val="6"/>
              <w:numPr>
                <w:ilvl w:val="0"/>
                <w:numId w:val="3"/>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★显示与控制：仪器主机内置不可拆卸液晶显示屏幕，配备实体按键，不可触摸不需外接手操器等移动设备即可实现对仪器进行启动点火、浓度校准、背景值扣除和信息查看等操作。</w:t>
            </w:r>
          </w:p>
          <w:p w14:paraId="4699CDF8">
            <w:pPr>
              <w:pStyle w:val="6"/>
              <w:numPr>
                <w:ilvl w:val="0"/>
                <w:numId w:val="3"/>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eastAsia="zh-CN"/>
              </w:rPr>
              <w:t xml:space="preserve"> </w:t>
            </w:r>
            <w:r>
              <w:rPr>
                <w:rFonts w:hint="eastAsia" w:ascii="宋体" w:hAnsi="宋体" w:eastAsia="宋体" w:cs="宋体"/>
                <w:kern w:val="0"/>
                <w:sz w:val="22"/>
                <w:szCs w:val="22"/>
                <w:highlight w:val="none"/>
              </w:rPr>
              <w:t>★样品采集部件应具有除水除油功能，可避免液态水、油进入采样泵与FID，清理后设备可以正常运行出数</w:t>
            </w:r>
            <w:r>
              <w:rPr>
                <w:rFonts w:hint="eastAsia" w:ascii="宋体" w:hAnsi="宋体" w:eastAsia="宋体" w:cs="宋体"/>
                <w:kern w:val="0"/>
                <w:sz w:val="22"/>
                <w:szCs w:val="22"/>
                <w:highlight w:val="none"/>
                <w:lang w:eastAsia="zh-CN"/>
              </w:rPr>
              <w:t>。</w:t>
            </w:r>
          </w:p>
          <w:p w14:paraId="157F8EFE">
            <w:pPr>
              <w:pStyle w:val="6"/>
              <w:numPr>
                <w:ilvl w:val="0"/>
                <w:numId w:val="3"/>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★氢气气源：仪器应标配储氢合金作为氢气气源，连续使用时长不少于20小时；储氢合金重量不超过100g。</w:t>
            </w:r>
          </w:p>
          <w:p w14:paraId="599D6F54">
            <w:pPr>
              <w:pStyle w:val="6"/>
              <w:numPr>
                <w:ilvl w:val="0"/>
                <w:numId w:val="3"/>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▲充氢方式：仪器应标配氢气发生器对储氢合金充气</w:t>
            </w:r>
            <w:r>
              <w:rPr>
                <w:rFonts w:hint="eastAsia" w:ascii="宋体" w:hAnsi="宋体" w:eastAsia="宋体" w:cs="宋体"/>
                <w:kern w:val="0"/>
                <w:sz w:val="22"/>
                <w:szCs w:val="22"/>
                <w:highlight w:val="none"/>
                <w:lang w:eastAsia="zh-CN"/>
              </w:rPr>
              <w:t>，需提供彩页或技术说明书。</w:t>
            </w:r>
          </w:p>
          <w:p w14:paraId="07C4C72E">
            <w:pPr>
              <w:pStyle w:val="6"/>
              <w:numPr>
                <w:ilvl w:val="0"/>
                <w:numId w:val="3"/>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氢气发生器应采用电解水的原理。</w:t>
            </w:r>
          </w:p>
          <w:p w14:paraId="2319E523">
            <w:pPr>
              <w:pStyle w:val="6"/>
              <w:numPr>
                <w:ilvl w:val="0"/>
                <w:numId w:val="3"/>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通过氢气发生器对储氢合金充气，拧上储氢合金后氢气发生器可自动打开电子阀门，拧松储氢合金后氢气发生器应可自动停止产氢。</w:t>
            </w:r>
          </w:p>
          <w:p w14:paraId="3C46E470">
            <w:pPr>
              <w:pStyle w:val="6"/>
              <w:numPr>
                <w:ilvl w:val="0"/>
                <w:numId w:val="3"/>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氢气发生器出口正常工作压力应大于2.5MPa。</w:t>
            </w:r>
          </w:p>
          <w:p w14:paraId="25D91EB8">
            <w:pPr>
              <w:pStyle w:val="6"/>
              <w:numPr>
                <w:ilvl w:val="0"/>
                <w:numId w:val="3"/>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★氢气发生器具有屏幕，可查看水质TDS数值，防止加错水而损害PEM电解槽。</w:t>
            </w:r>
          </w:p>
          <w:p w14:paraId="319D4CD8">
            <w:pPr>
              <w:pStyle w:val="6"/>
              <w:numPr>
                <w:ilvl w:val="0"/>
                <w:numId w:val="3"/>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氢气发生器内置压力变送器和机械泄压阀，实时监测产氢压力，具有二级氢气过压防护。</w:t>
            </w:r>
          </w:p>
          <w:p w14:paraId="542D5402">
            <w:pPr>
              <w:pStyle w:val="6"/>
              <w:numPr>
                <w:ilvl w:val="0"/>
                <w:numId w:val="3"/>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★氢气发生器具有双通道直充储氢合金，主机无外部连接管路，减少充氢死体积，双通道独立运行，随用随充</w:t>
            </w:r>
            <w:r>
              <w:rPr>
                <w:rFonts w:hint="eastAsia" w:ascii="宋体" w:hAnsi="宋体" w:eastAsia="宋体" w:cs="宋体"/>
                <w:kern w:val="0"/>
                <w:sz w:val="22"/>
                <w:szCs w:val="22"/>
                <w:highlight w:val="none"/>
                <w:lang w:eastAsia="zh-CN"/>
              </w:rPr>
              <w:t>。</w:t>
            </w:r>
          </w:p>
          <w:p w14:paraId="69FCBBF2">
            <w:pPr>
              <w:pStyle w:val="6"/>
              <w:numPr>
                <w:ilvl w:val="0"/>
                <w:numId w:val="3"/>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数据存储：仪器具有数据存储的功能，可存储不少于200000条数据，同时存储的数据可统一转换单位进行导出。</w:t>
            </w:r>
          </w:p>
          <w:p w14:paraId="1FC33059">
            <w:pPr>
              <w:pStyle w:val="6"/>
              <w:numPr>
                <w:ilvl w:val="0"/>
                <w:numId w:val="3"/>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★防爆要求：分析仪在有潜在易燃易爆气体的危险性环境中操作，应具有防爆安全性，整机防爆等级至少达到Ex db ia IIC T4 Gb。</w:t>
            </w:r>
          </w:p>
          <w:p w14:paraId="1E227C5C">
            <w:pPr>
              <w:pStyle w:val="6"/>
              <w:numPr>
                <w:ilvl w:val="0"/>
                <w:numId w:val="3"/>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★供电方式：仪器应具有可拆卸电池，电池应具有独立电量指示灯，不开机即可查看电池电量，单个电池的连续工作时间≥8小时。</w:t>
            </w:r>
          </w:p>
          <w:p w14:paraId="2C09877A">
            <w:pPr>
              <w:pStyle w:val="6"/>
              <w:numPr>
                <w:ilvl w:val="0"/>
                <w:numId w:val="3"/>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使用操作便携性：仪器使用方便，为手持式仪器，手柄符合人体工学设计，可单手操作；电池和储氢合金应可不使用工具进行快速更换。</w:t>
            </w:r>
          </w:p>
          <w:p w14:paraId="2E2E2E22">
            <w:pPr>
              <w:pStyle w:val="6"/>
              <w:numPr>
                <w:ilvl w:val="0"/>
                <w:numId w:val="3"/>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配备VOCs泄漏现场筛查工具APP，支持现场拍照取证，照片中可以同时显示当前实时的地理位置信息、测试实时数据、数据最大值（FID）、当前日期和分析仪型号。</w:t>
            </w:r>
          </w:p>
          <w:p w14:paraId="79F7A09A">
            <w:pPr>
              <w:pStyle w:val="6"/>
              <w:numPr>
                <w:ilvl w:val="0"/>
                <w:numId w:val="3"/>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★独立北斗授时和定位功能：满足《卫星定位导航授时设备北斗独立定位测试技术规范》测试用例1~5要求</w:t>
            </w:r>
            <w:r>
              <w:rPr>
                <w:rFonts w:hint="eastAsia" w:ascii="宋体" w:hAnsi="宋体" w:eastAsia="宋体" w:cs="宋体"/>
                <w:kern w:val="0"/>
                <w:sz w:val="22"/>
                <w:szCs w:val="22"/>
                <w:highlight w:val="none"/>
                <w:lang w:eastAsia="zh-CN"/>
              </w:rPr>
              <w:t>。</w:t>
            </w:r>
          </w:p>
          <w:p w14:paraId="0438A43E">
            <w:pPr>
              <w:pStyle w:val="6"/>
              <w:numPr>
                <w:ilvl w:val="0"/>
                <w:numId w:val="3"/>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★为确保设备时空可溯、监测过程可控、样品轨迹可追，仪器可与环境现场监察执法数智化管理系统进行联动实现智能化管理，平台系统具有实时数据、数据质控、站点日志管理、数据预警、设备管理等功能。</w:t>
            </w:r>
          </w:p>
          <w:p w14:paraId="3575A2B7">
            <w:pPr>
              <w:pStyle w:val="6"/>
              <w:numPr>
                <w:ilvl w:val="0"/>
                <w:numId w:val="3"/>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量程范围：FID：1.0~50000μmol/mol；PID：0.5~2000μmol/mol</w:t>
            </w:r>
          </w:p>
          <w:p w14:paraId="7CF003C5">
            <w:pPr>
              <w:pStyle w:val="6"/>
              <w:numPr>
                <w:ilvl w:val="0"/>
                <w:numId w:val="3"/>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检出限：FID：≤0.5μmol/mol；PID：≤0.5μmol/mol</w:t>
            </w:r>
          </w:p>
          <w:p w14:paraId="1ECD8CBD">
            <w:pPr>
              <w:pStyle w:val="6"/>
              <w:numPr>
                <w:ilvl w:val="0"/>
                <w:numId w:val="3"/>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重复性：FID：≤2%；PID：≤2%</w:t>
            </w:r>
          </w:p>
          <w:p w14:paraId="4E9CDEFD">
            <w:pPr>
              <w:pStyle w:val="6"/>
              <w:numPr>
                <w:ilvl w:val="0"/>
                <w:numId w:val="3"/>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仪器平行性：FID：≤2%；PID：≤2%</w:t>
            </w:r>
          </w:p>
          <w:p w14:paraId="73236FD1">
            <w:pPr>
              <w:pStyle w:val="6"/>
              <w:numPr>
                <w:ilvl w:val="0"/>
                <w:numId w:val="3"/>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环境适应性：仪器通过高温试验（至少达到50℃，持续2小时）、低温试验（至少达到-20℃，持续2小时）、高温贮存试验（至少达到70℃，持续8小时）、低温贮存实验（至少达到-40℃，持续8小时），在上述条件下仪器的示值误差≤±3%；</w:t>
            </w:r>
          </w:p>
          <w:p w14:paraId="318591F3">
            <w:pPr>
              <w:pStyle w:val="6"/>
              <w:numPr>
                <w:ilvl w:val="0"/>
                <w:numId w:val="3"/>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采样速度：在采样探头入口处，额定为0.5L/min。</w:t>
            </w:r>
          </w:p>
          <w:p w14:paraId="6C3CD5D7">
            <w:pPr>
              <w:pStyle w:val="6"/>
              <w:numPr>
                <w:ilvl w:val="0"/>
                <w:numId w:val="3"/>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重量：≤2.5kg</w:t>
            </w:r>
          </w:p>
        </w:tc>
      </w:tr>
    </w:tbl>
    <w:p w14:paraId="40D26EA5">
      <w:pPr>
        <w:bidi w:val="0"/>
        <w:rPr>
          <w:rFonts w:hint="eastAsia"/>
          <w:b/>
          <w:bCs/>
          <w:sz w:val="24"/>
          <w:szCs w:val="22"/>
        </w:rPr>
      </w:pPr>
    </w:p>
    <w:p w14:paraId="3A078614">
      <w:pPr>
        <w:bidi w:val="0"/>
        <w:rPr>
          <w:rFonts w:hint="eastAsia"/>
          <w:b/>
          <w:bCs/>
          <w:sz w:val="24"/>
          <w:szCs w:val="22"/>
          <w:lang w:eastAsia="zh-CN"/>
        </w:rPr>
      </w:pPr>
      <w:r>
        <w:rPr>
          <w:rFonts w:hint="eastAsia"/>
          <w:b/>
          <w:bCs/>
          <w:sz w:val="24"/>
          <w:szCs w:val="22"/>
        </w:rPr>
        <w:t>其它</w:t>
      </w:r>
      <w:r>
        <w:rPr>
          <w:b/>
          <w:bCs/>
          <w:sz w:val="24"/>
          <w:szCs w:val="22"/>
        </w:rPr>
        <w:t>要求</w:t>
      </w:r>
      <w:r>
        <w:rPr>
          <w:rFonts w:hint="eastAsia"/>
          <w:b/>
          <w:bCs/>
          <w:sz w:val="24"/>
          <w:szCs w:val="22"/>
          <w:lang w:eastAsia="zh-CN"/>
        </w:rPr>
        <w:t>：</w:t>
      </w:r>
    </w:p>
    <w:p w14:paraId="15FA5A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rPr>
        <w:t>1、交货</w:t>
      </w:r>
      <w:r>
        <w:rPr>
          <w:rFonts w:hint="eastAsia"/>
          <w:sz w:val="24"/>
          <w:szCs w:val="24"/>
          <w:lang w:val="en-US" w:eastAsia="zh-CN"/>
        </w:rPr>
        <w:t>地点及时间</w:t>
      </w:r>
      <w:r>
        <w:rPr>
          <w:rFonts w:hint="eastAsia"/>
          <w:sz w:val="24"/>
          <w:szCs w:val="24"/>
        </w:rPr>
        <w:t>：甲方</w:t>
      </w:r>
      <w:r>
        <w:rPr>
          <w:sz w:val="24"/>
          <w:szCs w:val="24"/>
        </w:rPr>
        <w:t>指定地点</w:t>
      </w:r>
      <w:r>
        <w:rPr>
          <w:rFonts w:hint="eastAsia"/>
          <w:sz w:val="24"/>
          <w:szCs w:val="24"/>
          <w:lang w:eastAsia="zh-CN"/>
        </w:rPr>
        <w:t>，</w:t>
      </w:r>
      <w:r>
        <w:rPr>
          <w:rFonts w:hint="eastAsia"/>
          <w:sz w:val="24"/>
          <w:szCs w:val="24"/>
          <w:lang w:val="en-US" w:eastAsia="zh-CN"/>
        </w:rPr>
        <w:t>期限1个月。</w:t>
      </w:r>
    </w:p>
    <w:p w14:paraId="4A6729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rPr>
        <w:t>2、质保期</w:t>
      </w:r>
      <w:r>
        <w:rPr>
          <w:sz w:val="24"/>
          <w:szCs w:val="24"/>
        </w:rPr>
        <w:t>：</w:t>
      </w:r>
      <w:r>
        <w:rPr>
          <w:rFonts w:hint="eastAsia"/>
          <w:sz w:val="24"/>
          <w:szCs w:val="24"/>
        </w:rPr>
        <w:t>自</w:t>
      </w:r>
      <w:r>
        <w:rPr>
          <w:sz w:val="24"/>
          <w:szCs w:val="24"/>
        </w:rPr>
        <w:t>验收合格后</w:t>
      </w:r>
      <w:r>
        <w:rPr>
          <w:rFonts w:hint="eastAsia"/>
          <w:sz w:val="24"/>
          <w:szCs w:val="24"/>
        </w:rPr>
        <w:t xml:space="preserve">   </w:t>
      </w:r>
      <w:r>
        <w:rPr>
          <w:sz w:val="24"/>
          <w:szCs w:val="24"/>
        </w:rPr>
        <w:t>1</w:t>
      </w:r>
      <w:r>
        <w:rPr>
          <w:rFonts w:hint="eastAsia"/>
          <w:sz w:val="24"/>
          <w:szCs w:val="24"/>
        </w:rPr>
        <w:t xml:space="preserve">   年</w:t>
      </w:r>
      <w:r>
        <w:rPr>
          <w:rFonts w:hint="eastAsia"/>
          <w:sz w:val="24"/>
          <w:szCs w:val="24"/>
          <w:lang w:eastAsia="zh-CN"/>
        </w:rPr>
        <w:t>。</w:t>
      </w:r>
    </w:p>
    <w:p w14:paraId="1566C6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w:t>
      </w:r>
      <w:r>
        <w:rPr>
          <w:sz w:val="24"/>
          <w:szCs w:val="24"/>
        </w:rPr>
        <w:t>验收要求</w:t>
      </w:r>
      <w:r>
        <w:rPr>
          <w:rFonts w:hint="eastAsia"/>
          <w:sz w:val="24"/>
          <w:szCs w:val="24"/>
        </w:rPr>
        <w:t>：甲方在收到货后，应及时对产品数量、型号、规格进行核对、检验，如发现有不符合采购技术参数及仪器性能所规定要求的事宜，会向乙方提出异议。</w:t>
      </w:r>
    </w:p>
    <w:p w14:paraId="2C1616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4、</w:t>
      </w:r>
      <w:r>
        <w:rPr>
          <w:sz w:val="24"/>
          <w:szCs w:val="24"/>
        </w:rPr>
        <w:t>售后服务要求</w:t>
      </w:r>
      <w:r>
        <w:rPr>
          <w:rFonts w:hint="eastAsia"/>
          <w:sz w:val="24"/>
          <w:szCs w:val="24"/>
        </w:rPr>
        <w:t>：</w:t>
      </w:r>
    </w:p>
    <w:p w14:paraId="0D5DBF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sz w:val="24"/>
          <w:szCs w:val="24"/>
        </w:rPr>
        <w:t xml:space="preserve"> </w:t>
      </w:r>
      <w:r>
        <w:rPr>
          <w:rFonts w:hint="eastAsia"/>
          <w:sz w:val="24"/>
          <w:szCs w:val="24"/>
        </w:rPr>
        <w:t>保期服务：质保期自验收合格之日起不少于 1 年，质保期内提供不少于</w:t>
      </w:r>
      <w:r>
        <w:rPr>
          <w:rFonts w:hint="eastAsia"/>
          <w:sz w:val="24"/>
          <w:szCs w:val="24"/>
          <w:lang w:val="en-US" w:eastAsia="zh-CN"/>
        </w:rPr>
        <w:t>2</w:t>
      </w:r>
      <w:r>
        <w:rPr>
          <w:rFonts w:hint="eastAsia"/>
          <w:sz w:val="24"/>
          <w:szCs w:val="24"/>
        </w:rPr>
        <w:t>次上门巡检维护，对设备质量问题实行免费更换并出具检定报告。</w:t>
      </w:r>
    </w:p>
    <w:p w14:paraId="1EFEA5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响应保障：建立 7×24 小时技术支持热线，故障响应时间≤4 小时，现场维修时间≤24 小时，确保执法工作不受设备故障影响。</w:t>
      </w:r>
    </w:p>
    <w:p w14:paraId="5677C212">
      <w:r>
        <w:rPr>
          <w:rFonts w:hint="eastAsia"/>
          <w:sz w:val="24"/>
          <w:szCs w:val="24"/>
        </w:rPr>
        <w:t>技术培训：采用 “理论 + 实操” 模式开展专项培训，内容包括设备工作原理、操作流程、日常维护、故障排除及数据分析应用，覆盖所有一线执法人员，培训后组织考核，确保参训人员均能独立操作。</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460764"/>
    <w:multiLevelType w:val="multilevel"/>
    <w:tmpl w:val="2D46076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0B03301"/>
    <w:multiLevelType w:val="multilevel"/>
    <w:tmpl w:val="50B03301"/>
    <w:lvl w:ilvl="0" w:tentative="0">
      <w:start w:val="1"/>
      <w:numFmt w:val="decimal"/>
      <w:lvlText w:val="%1."/>
      <w:lvlJc w:val="left"/>
      <w:pPr>
        <w:ind w:left="440" w:hanging="440"/>
      </w:pPr>
      <w:rPr>
        <w:rFonts w:hint="eastAsia"/>
      </w:rPr>
    </w:lvl>
    <w:lvl w:ilvl="1" w:tentative="0">
      <w:start w:val="0"/>
      <w:numFmt w:val="bullet"/>
      <w:lvlText w:val="★"/>
      <w:lvlJc w:val="left"/>
      <w:pPr>
        <w:ind w:left="800" w:hanging="360"/>
      </w:pPr>
      <w:rPr>
        <w:rFonts w:hint="eastAsia" w:ascii="宋体" w:hAnsi="宋体" w:eastAsia="宋体" w:cs="Times New Roman"/>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EB16ECF"/>
    <w:multiLevelType w:val="multilevel"/>
    <w:tmpl w:val="5EB16ECF"/>
    <w:lvl w:ilvl="0" w:tentative="0">
      <w:start w:val="1"/>
      <w:numFmt w:val="decimal"/>
      <w:lvlText w:val="%1."/>
      <w:lvlJc w:val="left"/>
      <w:pPr>
        <w:ind w:left="440" w:hanging="440"/>
      </w:pPr>
      <w:rPr>
        <w:rFonts w:hint="eastAsia"/>
      </w:rPr>
    </w:lvl>
    <w:lvl w:ilvl="1" w:tentative="0">
      <w:start w:val="0"/>
      <w:numFmt w:val="bullet"/>
      <w:lvlText w:val="▲"/>
      <w:lvlJc w:val="left"/>
      <w:pPr>
        <w:ind w:left="800" w:hanging="360"/>
      </w:pPr>
      <w:rPr>
        <w:rFonts w:hint="eastAsia" w:ascii="宋体" w:hAnsi="宋体" w:eastAsia="宋体" w:cs="Times New Roman"/>
      </w:rPr>
    </w:lvl>
    <w:lvl w:ilvl="2" w:tentative="0">
      <w:start w:val="0"/>
      <w:numFmt w:val="bullet"/>
      <w:lvlText w:val="★"/>
      <w:lvlJc w:val="left"/>
      <w:pPr>
        <w:ind w:left="1240" w:hanging="360"/>
      </w:pPr>
      <w:rPr>
        <w:rFonts w:hint="eastAsia" w:ascii="宋体" w:hAnsi="宋体" w:eastAsia="宋体" w:cs="Times New Roman"/>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F0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8" w:lineRule="auto"/>
      <w:jc w:val="center"/>
      <w:outlineLvl w:val="0"/>
    </w:pPr>
    <w:rPr>
      <w:rFonts w:ascii="Times New Roman" w:hAnsi="Times New Roman" w:eastAsia="宋体" w:cs="Times New Roman"/>
      <w:b/>
      <w:bCs/>
      <w:kern w:val="44"/>
      <w:sz w:val="28"/>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unhideWhenUsed/>
    <w:qFormat/>
    <w:uiPriority w:val="0"/>
    <w:tblPr>
      <w:tblCellMar>
        <w:top w:w="0" w:type="dxa"/>
        <w:left w:w="0" w:type="dxa"/>
        <w:bottom w:w="0" w:type="dxa"/>
        <w:right w:w="0" w:type="dxa"/>
      </w:tblCellMar>
    </w:tblPr>
  </w:style>
  <w:style w:type="paragraph" w:customStyle="1" w:styleId="6">
    <w:name w:val="List Paragraph"/>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2025-12-05T08:53:25Z</dcterms:created>
  <dc:creator>admin</dc:creator>
  <cp:lastModifiedBy>admin</cp:lastModifiedBy>
  <dcterms:modified xsi:type="dcterms:W3CDTF">2025-12-05T08:54:57Z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eyJoZGlkIjoiNDFiZmZmNDQyYzUxMzhiOWVkN2IzMDRmYThlNTRhNTAiLCJ1c2VySWQiOiI3ODAwNzU1NjEifQ==</vt:lpwstr>
  </property>
  <property fmtid="{D5CDD505-2E9C-101B-9397-08002B2CF9AE}" pid="4" name="ICV">
    <vt:lpwstr>79AF9652ED6C48A9BDD17E02899E268D_12</vt:lpwstr>
  </property>
</Properties>
</file>