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i w:val="0"/>
          <w:caps w:val="0"/>
          <w:color w:val="0A82E5"/>
          <w:spacing w:val="0"/>
          <w:sz w:val="32"/>
          <w:szCs w:val="32"/>
          <w:shd w:val="clear" w:fill="FFFFFF"/>
        </w:rPr>
      </w:pPr>
      <w:r>
        <w:rPr>
          <w:rFonts w:hint="eastAsia" w:asciiTheme="minorEastAsia" w:hAnsiTheme="minorEastAsia" w:eastAsiaTheme="minorEastAsia" w:cstheme="minorEastAsia"/>
          <w:b/>
          <w:i w:val="0"/>
          <w:caps w:val="0"/>
          <w:color w:val="0A82E5"/>
          <w:spacing w:val="0"/>
          <w:sz w:val="32"/>
          <w:szCs w:val="32"/>
          <w:shd w:val="clear" w:fill="FFFFFF"/>
        </w:rPr>
        <w:t>西安市雁塔区行政审批服务局雁塔区政务服务中心新增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b/>
          <w:i w:val="0"/>
          <w:caps w:val="0"/>
          <w:color w:val="0A82E5"/>
          <w:spacing w:val="0"/>
          <w:sz w:val="32"/>
          <w:szCs w:val="32"/>
          <w:shd w:val="clear" w:fill="FFFFFF"/>
        </w:rPr>
      </w:pPr>
      <w:r>
        <w:rPr>
          <w:rFonts w:hint="eastAsia" w:asciiTheme="minorEastAsia" w:hAnsiTheme="minorEastAsia" w:eastAsiaTheme="minorEastAsia" w:cstheme="minorEastAsia"/>
          <w:b/>
          <w:i w:val="0"/>
          <w:caps w:val="0"/>
          <w:color w:val="0A82E5"/>
          <w:spacing w:val="0"/>
          <w:sz w:val="32"/>
          <w:szCs w:val="32"/>
          <w:shd w:val="clear" w:fill="FFFFFF"/>
        </w:rPr>
        <w:t>政务服务外包项目招标公告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Theme="minorEastAsia" w:hAnsiTheme="minorEastAsia" w:eastAsiaTheme="minorEastAsia" w:cstheme="minorEastAsia"/>
          <w:b w:val="0"/>
          <w:sz w:val="21"/>
          <w:szCs w:val="21"/>
        </w:rPr>
      </w:pPr>
      <w:r>
        <w:rPr>
          <w:rStyle w:val="7"/>
          <w:rFonts w:hint="eastAsia" w:asciiTheme="minorEastAsia" w:hAnsiTheme="minorEastAsia" w:eastAsiaTheme="minorEastAsia" w:cstheme="minorEastAsia"/>
          <w:b/>
          <w:i w:val="0"/>
          <w:caps w:val="0"/>
          <w:color w:val="333333"/>
          <w:spacing w:val="0"/>
          <w:sz w:val="21"/>
          <w:szCs w:val="21"/>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雁塔区政务服务中心新增政务服务外包项目的潜在投标人应在陕西省政府采购综合管理平台项目电子化交易系统（以下简称“项目电子化交易系统”）获取招标文件，并于2026年02月12日14时30分（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Theme="minorEastAsia" w:hAnsiTheme="minorEastAsia" w:eastAsiaTheme="minorEastAsia" w:cstheme="minorEastAsia"/>
          <w:b w:val="0"/>
          <w:i w:val="0"/>
          <w:caps w:val="0"/>
          <w:color w:val="333333"/>
          <w:spacing w:val="0"/>
          <w:sz w:val="21"/>
          <w:szCs w:val="21"/>
        </w:rPr>
      </w:pPr>
      <w:r>
        <w:rPr>
          <w:rStyle w:val="7"/>
          <w:rFonts w:hint="eastAsia" w:asciiTheme="minorEastAsia" w:hAnsiTheme="minorEastAsia" w:eastAsiaTheme="minorEastAsia" w:cstheme="minorEastAsia"/>
          <w:b/>
          <w:i w:val="0"/>
          <w:caps w:val="0"/>
          <w:color w:val="333333"/>
          <w:spacing w:val="0"/>
          <w:sz w:val="21"/>
          <w:szCs w:val="21"/>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shd w:val="clear" w:fill="FFFFFF"/>
        </w:rPr>
        <w:t>项目编号：慧科ZX-CG01014BF</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shd w:val="clear" w:fill="FFFFFF"/>
        </w:rPr>
        <w:t>项目名称：雁塔区政务服务中心新增政务服务外包项目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shd w:val="clear" w:fill="FFFFFF"/>
        </w:rPr>
        <w:t>预算金额：6,340,000.00元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caps w:val="0"/>
          <w:color w:val="333333"/>
          <w:spacing w:val="0"/>
          <w:sz w:val="21"/>
          <w:szCs w:val="21"/>
          <w:shd w:val="clear" w:fill="FFFFFF"/>
        </w:rPr>
        <w:t>采购需求：</w:t>
      </w:r>
      <w:r>
        <w:rPr>
          <w:rFonts w:hint="eastAsia" w:asciiTheme="minorEastAsia" w:hAnsiTheme="minorEastAsia" w:eastAsiaTheme="minorEastAsia" w:cstheme="minorEastAsia"/>
          <w:i w:val="0"/>
          <w:caps w:val="0"/>
          <w:color w:val="333333"/>
          <w:spacing w:val="0"/>
          <w:sz w:val="21"/>
          <w:szCs w:val="21"/>
          <w:shd w:val="clear" w:fill="FFFFFF"/>
        </w:rPr>
        <w:t>雁塔区政务服务中心新增政务服务外包项目</w:t>
      </w:r>
      <w:r>
        <w:rPr>
          <w:rFonts w:hint="eastAsia" w:asciiTheme="minorEastAsia" w:hAnsiTheme="minorEastAsia" w:cstheme="minorEastAsia"/>
          <w:i w:val="0"/>
          <w:caps w:val="0"/>
          <w:color w:val="333333"/>
          <w:spacing w:val="0"/>
          <w:sz w:val="21"/>
          <w:szCs w:val="21"/>
          <w:shd w:val="clear" w:fill="FFFFFF"/>
          <w:lang w:val="en-US" w:eastAsia="zh-CN"/>
        </w:rPr>
        <w:t>1项，具体详见招标文件</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合同履行期限：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采购包1：一年，以双方签订合同时约定的起止日期为准。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本项目是否接受联合体投标：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采购包1：不接受联合体投标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Theme="minorEastAsia" w:hAnsiTheme="minorEastAsia" w:eastAsiaTheme="minorEastAsia" w:cstheme="minorEastAsia"/>
          <w:b w:val="0"/>
          <w:i w:val="0"/>
          <w:caps w:val="0"/>
          <w:color w:val="333333"/>
          <w:spacing w:val="0"/>
          <w:sz w:val="21"/>
          <w:szCs w:val="21"/>
        </w:rPr>
      </w:pPr>
      <w:r>
        <w:rPr>
          <w:rStyle w:val="7"/>
          <w:rFonts w:hint="eastAsia" w:asciiTheme="minorEastAsia" w:hAnsiTheme="minorEastAsia" w:eastAsiaTheme="minorEastAsia" w:cstheme="minorEastAsia"/>
          <w:b/>
          <w:i w:val="0"/>
          <w:caps w:val="0"/>
          <w:color w:val="333333"/>
          <w:spacing w:val="0"/>
          <w:sz w:val="21"/>
          <w:szCs w:val="21"/>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合同包1(雁塔区政务服务中心新增政务服务外包项目)落实政府采购政策需满足的资格要求如下: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参与的供应商（联合体）服务全部由符合政策要求的中小企业承接。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合同包1(雁塔区政务服务中心新增政务服务外包项目)特定资格要求如下: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(1)法人或者其他组织提供营业执照等证明文件，自然人提供身份证件，供应商需在项目电子化交易系统中按要求上传相应证明文件并进行电子签章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(2)供应商在本项目投标文件递交截止时间前十二个月内任意一个月的税收缴纳凭证及社会保险缴纳的凭证。依法免税或不需要缴纳社会保障资金的供应商，应提供相应文件证明其依法免税或不需要缴纳社会保障资金，供应商需在项目电子化交易系统中按要求上传相应证明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(3)供应商2024年经审计的完整财务审计报告（应是会计师事务所出具的赋码审计报告）或投标文件递交截止时间近三个月内基本开户银行出具的资信证明及基本开户银行相关证明资料或政府采购专业担保机构出具的投标担保函，（事业单位可不提供）供应商需在项目电子化交易系统中按要求上传相应证明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(4)参加政府采购活动前3年内在经营活动中没有重大违法记录的书面声明，供应商需在项目电子化交易系统中按要求上传相应证明文件并进行电子签章；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(5)具有履行合同所必需的设备和专业技术能力及诚信履约的书面声明函，供应商需在项目电子化交易系统中按要求上传相应证明文件并进行电子签章。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(6)供应商未被“信用中国”网站（www.creditchina.gov.cn）列入失信被执行人和重大税收违法失信主体、未被中国政府采购网（www.ccgp.gov.cn）列入政府采购严重违法失信行为记录名单，以开标后的网站查询记录为准。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Theme="minorEastAsia" w:hAnsiTheme="minorEastAsia" w:eastAsiaTheme="minorEastAsia" w:cstheme="minorEastAsia"/>
          <w:b w:val="0"/>
          <w:i w:val="0"/>
          <w:caps w:val="0"/>
          <w:color w:val="333333"/>
          <w:spacing w:val="0"/>
          <w:sz w:val="21"/>
          <w:szCs w:val="21"/>
        </w:rPr>
      </w:pPr>
      <w:r>
        <w:rPr>
          <w:rStyle w:val="7"/>
          <w:rFonts w:hint="eastAsia" w:asciiTheme="minorEastAsia" w:hAnsiTheme="minorEastAsia" w:eastAsiaTheme="minorEastAsia" w:cstheme="minorEastAsia"/>
          <w:b/>
          <w:i w:val="0"/>
          <w:caps w:val="0"/>
          <w:color w:val="333333"/>
          <w:spacing w:val="0"/>
          <w:sz w:val="21"/>
          <w:szCs w:val="21"/>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shd w:val="clear" w:fill="FFFFFF"/>
        </w:rPr>
        <w:t>时间：2026年01月22日至2026年01月29日，每天上午00:00:00至12:00:00，下午12:00:00至23:59:59（北京时间）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shd w:val="clear" w:fill="FFFFFF"/>
        </w:rPr>
        <w:t>途径：项目电子化交易系统（交易执行-选择项目所属区划-应标-项目投标-未获取页面）选择本项目报名参与并获取采购文件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shd w:val="clear" w:fill="FFFFFF"/>
        </w:rPr>
        <w:t>方式：投标人有意参加本项目的，应在陕西省政府采购网（www.ccgp-shaanxi.gov.cn）登录项目电子化交易系统申请获取采购文件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shd w:val="clear" w:fill="FFFFFF"/>
        </w:rPr>
        <w:t>售价：0元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Theme="minorEastAsia" w:hAnsiTheme="minorEastAsia" w:eastAsiaTheme="minorEastAsia" w:cstheme="minorEastAsia"/>
          <w:b w:val="0"/>
          <w:i w:val="0"/>
          <w:caps w:val="0"/>
          <w:color w:val="333333"/>
          <w:spacing w:val="0"/>
          <w:sz w:val="21"/>
          <w:szCs w:val="21"/>
        </w:rPr>
      </w:pPr>
      <w:r>
        <w:rPr>
          <w:rStyle w:val="7"/>
          <w:rFonts w:hint="eastAsia" w:asciiTheme="minorEastAsia" w:hAnsiTheme="minorEastAsia" w:eastAsiaTheme="minorEastAsia" w:cstheme="minorEastAsia"/>
          <w:b/>
          <w:i w:val="0"/>
          <w:caps w:val="0"/>
          <w:color w:val="333333"/>
          <w:spacing w:val="0"/>
          <w:sz w:val="21"/>
          <w:szCs w:val="21"/>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shd w:val="clear" w:fill="FFFFFF"/>
        </w:rPr>
        <w:t>时间：2026年02月12日 14时30分00秒（北京时间）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shd w:val="clear" w:fill="FFFFFF"/>
        </w:rPr>
        <w:t>提交投标文件地点：项目电子化交易系统（交易执行-选择项目所属区划-应标-项目投标-已获取-投标（响应）管理）上传投标（响应）文件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shd w:val="clear" w:fill="FFFFFF"/>
        </w:rPr>
        <w:t>开标地点：项目电子化交易系统（交易执行-选择项目所属区划-开标-供应商开标大厅）参与线上开标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Theme="minorEastAsia" w:hAnsiTheme="minorEastAsia" w:eastAsiaTheme="minorEastAsia" w:cstheme="minorEastAsia"/>
          <w:b w:val="0"/>
          <w:i w:val="0"/>
          <w:caps w:val="0"/>
          <w:color w:val="333333"/>
          <w:spacing w:val="0"/>
          <w:sz w:val="21"/>
          <w:szCs w:val="21"/>
        </w:rPr>
      </w:pPr>
      <w:r>
        <w:rPr>
          <w:rStyle w:val="7"/>
          <w:rFonts w:hint="eastAsia" w:asciiTheme="minorEastAsia" w:hAnsiTheme="minorEastAsia" w:eastAsiaTheme="minorEastAsia" w:cstheme="minorEastAsia"/>
          <w:b/>
          <w:i w:val="0"/>
          <w:caps w:val="0"/>
          <w:color w:val="333333"/>
          <w:spacing w:val="0"/>
          <w:sz w:val="21"/>
          <w:szCs w:val="21"/>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shd w:val="clear" w:fill="FFFFFF"/>
        </w:rPr>
        <w:t>自本公告发布之日起5个工作日。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Theme="minorEastAsia" w:hAnsiTheme="minorEastAsia" w:eastAsiaTheme="minorEastAsia" w:cstheme="minorEastAsia"/>
          <w:b w:val="0"/>
          <w:i w:val="0"/>
          <w:caps w:val="0"/>
          <w:color w:val="333333"/>
          <w:spacing w:val="0"/>
          <w:sz w:val="21"/>
          <w:szCs w:val="21"/>
        </w:rPr>
      </w:pPr>
      <w:r>
        <w:rPr>
          <w:rStyle w:val="7"/>
          <w:rFonts w:hint="eastAsia" w:asciiTheme="minorEastAsia" w:hAnsiTheme="minorEastAsia" w:eastAsiaTheme="minorEastAsia" w:cstheme="minorEastAsia"/>
          <w:b/>
          <w:i w:val="0"/>
          <w:caps w:val="0"/>
          <w:color w:val="333333"/>
          <w:spacing w:val="0"/>
          <w:sz w:val="21"/>
          <w:szCs w:val="21"/>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shd w:val="clear" w:fill="FFFFFF"/>
        </w:rPr>
        <w:t>（三）供应商应当自行准备电子化采购所需的计算机终端、软硬件及网络环境，承担因准备不足产生的不利后果。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shd w:val="clear" w:fill="FFFFFF"/>
        </w:rPr>
        <w:t>（四）开标/开启前30分钟内，供应商需登录项目电子化交易系统-“供应商开标大厅”-进入开标选择对应项目包组操作签到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shd w:val="clear" w:fill="FFFFFF"/>
        </w:rPr>
        <w:t>（五）政府采购平台技术支持：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shd w:val="clear" w:fill="FFFFFF"/>
        </w:rPr>
        <w:t>在线客服：通过陕西省政府采购网-在线客服进行咨询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shd w:val="clear" w:fill="FFFFFF"/>
        </w:rPr>
        <w:t>技术服务电话：029-96702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shd w:val="clear" w:fill="FFFFFF"/>
        </w:rPr>
        <w:t>CA及签章服务：通过陕西省政府采购网-办事指南进行查询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shd w:val="clear" w:fill="FFFFFF"/>
          <w:lang w:val="en-US" w:eastAsia="zh-CN" w:bidi="ar"/>
        </w:rPr>
        <w:t>（六）其他注意事项：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shd w:val="clear" w:fill="FFFFFF"/>
          <w:lang w:val="en-US" w:eastAsia="zh-CN" w:bidi="ar"/>
        </w:rPr>
        <w:t>1、为顺利推进政府采购电子化交易平台试点应用工作，供应商需要在线提交所有通过电子化交易平台实施的政府采购项目的投标文件，同时，在投标文件递交截止时间前线下提交纸质投标文件正本一份，否则按无效响应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shd w:val="clear" w:fill="FFFFFF"/>
          <w:lang w:val="en-US" w:eastAsia="zh-CN" w:bidi="ar"/>
        </w:rPr>
        <w:t>2、投标文件正本装订成册密封在一个袋内，封皮标明项目名称+供应商名称，递交截止时间与在线提交电子响应文件截止时间一致，线下递交文件地点：西安市高新区锦业一路56号西安研祥城市广场 C座3楼C-306室；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shd w:val="clear" w:fill="FFFFFF"/>
          <w:lang w:val="en-US" w:eastAsia="zh-CN" w:bidi="ar"/>
        </w:rPr>
        <w:t>3、若在线提交的电子响应文件与纸质响应文件不一致的，以电子响应文件为准；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kern w:val="0"/>
          <w:sz w:val="21"/>
          <w:szCs w:val="21"/>
          <w:shd w:val="clear" w:fill="FFFFFF"/>
          <w:lang w:val="en-US" w:eastAsia="zh-CN" w:bidi="ar"/>
        </w:rPr>
        <w:t>4、本项目专门面向中小企业采购（残疾人福利性单位、监狱企业视同小型、微型企业）；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（七）需要落实的政府采购政策：（1）、《国务院办公厅关于建立政府强制采购节能产品制度的通知》（国办发〔2007〕51号）；（2）、《财政部 司法部关于政府采购支持监狱企业发展有关问题的通知》（财库〔2014〕68号）；（3）、《三部门联合发布关于促进残疾人就业政府采购政策的通知》（财库〔2017〕141号）；（4）、《财政部 发展改革委 生态环境部 市场监管总局关于调整优化节能产品、环境标志产品政府采购执行机制的通知》（财库〔2019〕9号）；（5）、《关于运用政府采购政策支持乡村产业振兴的通知》（财库〔2021〕19号）；（6）、《政府采购促进中小企业发展管理办法》（财库〔2020〕46号）；（7）、陕西省财政厅关于印发《陕西省中小企业政府采购信用融资办法》（陕财办采〔2018〕23号）；（8）、《关于进一步加大政府采购支持中小企业力度的通知》（财库〔2022〕19号）；（9）、《关于扩大政府采购支持绿色建材促进建筑品质提升政策实施范围的通知》（财库〔2022〕35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Theme="minorEastAsia" w:hAnsiTheme="minorEastAsia" w:eastAsiaTheme="minorEastAsia" w:cstheme="minorEastAsia"/>
          <w:b w:val="0"/>
          <w:i w:val="0"/>
          <w:caps w:val="0"/>
          <w:color w:val="333333"/>
          <w:spacing w:val="0"/>
          <w:sz w:val="21"/>
          <w:szCs w:val="21"/>
        </w:rPr>
      </w:pPr>
      <w:r>
        <w:rPr>
          <w:rStyle w:val="7"/>
          <w:rFonts w:hint="eastAsia" w:asciiTheme="minorEastAsia" w:hAnsiTheme="minorEastAsia" w:eastAsiaTheme="minorEastAsia" w:cstheme="minorEastAsia"/>
          <w:b/>
          <w:i w:val="0"/>
          <w:caps w:val="0"/>
          <w:color w:val="333333"/>
          <w:spacing w:val="0"/>
          <w:sz w:val="21"/>
          <w:szCs w:val="21"/>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i w:val="0"/>
          <w:caps w:val="0"/>
          <w:color w:val="333333"/>
          <w:spacing w:val="0"/>
          <w:sz w:val="21"/>
          <w:szCs w:val="21"/>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名称：西安市雁塔区行政审批服务局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地址：西安市雁塔区电子正街南段与双桥一巷十字西南角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联系方式：81160013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i w:val="0"/>
          <w:caps w:val="0"/>
          <w:color w:val="333333"/>
          <w:spacing w:val="0"/>
          <w:sz w:val="21"/>
          <w:szCs w:val="21"/>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名称：陕西慧科工程管理咨询有限公司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地址：西安市高新区锦业一路56号西安研祥城市广场 C座3楼C-306室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联系方式：029-89284578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i w:val="0"/>
          <w:caps w:val="0"/>
          <w:color w:val="333333"/>
          <w:spacing w:val="0"/>
          <w:sz w:val="21"/>
          <w:szCs w:val="21"/>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项目联系人：李小刚、樊军辉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shd w:val="clear" w:fill="FFFFFF"/>
        </w:rPr>
        <w:t>电话：029-89284578</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22" w:firstLineChars="200"/>
        <w:jc w:val="left"/>
        <w:textAlignment w:val="auto"/>
        <w:rPr>
          <w:rFonts w:hint="eastAsia" w:asciiTheme="minorEastAsia" w:hAnsiTheme="minorEastAsia" w:eastAsiaTheme="minorEastAsia" w:cstheme="minorEastAsia"/>
          <w:b/>
          <w:i w:val="0"/>
          <w:caps w:val="0"/>
          <w:color w:val="0A82E5"/>
          <w:spacing w:val="0"/>
          <w:sz w:val="21"/>
          <w:szCs w:val="21"/>
          <w:shd w:val="clear" w:fill="FFFFFF"/>
        </w:rPr>
      </w:pPr>
    </w:p>
    <w:p>
      <w:pPr>
        <w:keepNext w:val="0"/>
        <w:keepLines w:val="0"/>
        <w:pageBreakBefore w:val="0"/>
        <w:kinsoku/>
        <w:wordWrap/>
        <w:overflowPunct/>
        <w:topLinePunct w:val="0"/>
        <w:autoSpaceDE/>
        <w:autoSpaceDN/>
        <w:bidi w:val="0"/>
        <w:adjustRightInd/>
        <w:snapToGrid/>
        <w:spacing w:beforeAutospacing="0" w:afterAutospacing="0" w:line="360" w:lineRule="auto"/>
        <w:ind w:left="0" w:firstLine="420" w:firstLineChars="200"/>
        <w:jc w:val="left"/>
        <w:textAlignment w:val="auto"/>
        <w:rPr>
          <w:rFonts w:hint="eastAsia" w:asciiTheme="minorEastAsia" w:hAnsiTheme="minorEastAsia" w:eastAsiaTheme="minorEastAsia" w:cstheme="minorEastAsia"/>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5D1FB6"/>
    <w:rsid w:val="2BCB2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2026-01-22T03:23:00Z</dcterms:created>
  <dc:creator>Administrator</dc:creator>
  <cp:lastModifiedBy>Administrator</cp:lastModifiedBy>
  <dcterms:modified xsi:type="dcterms:W3CDTF">2026-01-22T03:34:01Z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