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0A94">
      <w:pPr>
        <w:pStyle w:val="2"/>
        <w:spacing w:before="0" w:after="156" w:afterLines="50" w:line="360" w:lineRule="auto"/>
        <w:rPr>
          <w:rFonts w:hint="eastAsia" w:ascii="仿宋" w:hAnsi="仿宋" w:eastAsia="仿宋" w:cs="仿宋"/>
          <w:bCs w:val="0"/>
          <w:i w:val="0"/>
          <w:iCs/>
          <w:color w:val="000000"/>
          <w:kern w:val="2"/>
          <w:sz w:val="28"/>
          <w:szCs w:val="28"/>
          <w:highlight w:val="none"/>
          <w:u w:val="none"/>
          <w:lang w:val="en-US" w:eastAsia="zh-CN" w:bidi="ar-SA"/>
        </w:rPr>
      </w:pPr>
      <w:r>
        <w:rPr>
          <w:rFonts w:hint="eastAsia" w:ascii="仿宋" w:hAnsi="仿宋" w:eastAsia="仿宋" w:cs="仿宋"/>
          <w:bCs/>
          <w:color w:val="000000"/>
          <w:szCs w:val="36"/>
          <w:highlight w:val="none"/>
        </w:rPr>
        <w:t>采购内容及技术要求</w:t>
      </w:r>
    </w:p>
    <w:p w14:paraId="133F0F15">
      <w:pPr>
        <w:spacing w:line="360" w:lineRule="auto"/>
        <w:ind w:firstLine="482" w:firstLineChars="200"/>
        <w:rPr>
          <w:rFonts w:hint="eastAsia" w:ascii="仿宋" w:hAnsi="仿宋" w:eastAsia="仿宋" w:cs="仿宋"/>
          <w:highlight w:val="none"/>
        </w:rPr>
      </w:pPr>
      <w:r>
        <w:rPr>
          <w:rFonts w:hint="eastAsia" w:ascii="仿宋" w:hAnsi="仿宋" w:eastAsia="仿宋" w:cs="仿宋"/>
          <w:b/>
          <w:sz w:val="24"/>
          <w:szCs w:val="32"/>
          <w:highlight w:val="none"/>
        </w:rPr>
        <w:t>一、项目</w:t>
      </w:r>
      <w:r>
        <w:rPr>
          <w:rFonts w:hint="eastAsia" w:ascii="仿宋" w:hAnsi="仿宋" w:eastAsia="仿宋" w:cs="仿宋"/>
          <w:b/>
          <w:sz w:val="24"/>
          <w:szCs w:val="32"/>
          <w:highlight w:val="none"/>
          <w:lang w:val="en-US" w:eastAsia="zh-CN"/>
        </w:rPr>
        <w:t>概况</w:t>
      </w:r>
      <w:r>
        <w:rPr>
          <w:rFonts w:hint="eastAsia" w:ascii="仿宋" w:hAnsi="仿宋" w:eastAsia="仿宋" w:cs="仿宋"/>
          <w:sz w:val="24"/>
          <w:szCs w:val="32"/>
          <w:highlight w:val="none"/>
        </w:rPr>
        <w:br w:type="textWrapping"/>
      </w:r>
      <w:r>
        <w:rPr>
          <w:rFonts w:hint="eastAsia" w:ascii="仿宋" w:hAnsi="仿宋" w:eastAsia="仿宋" w:cs="仿宋"/>
          <w:sz w:val="24"/>
          <w:szCs w:val="32"/>
          <w:highlight w:val="none"/>
        </w:rPr>
        <w:t xml:space="preserve">    本采购项目为西咸新区管委会机关办公区内</w:t>
      </w:r>
      <w:r>
        <w:rPr>
          <w:rFonts w:hint="eastAsia" w:ascii="仿宋" w:hAnsi="仿宋" w:eastAsia="仿宋" w:cs="仿宋"/>
          <w:sz w:val="24"/>
          <w:szCs w:val="32"/>
          <w:highlight w:val="none"/>
          <w:lang w:val="en-US" w:eastAsia="zh-CN"/>
        </w:rPr>
        <w:t>22</w:t>
      </w:r>
      <w:r>
        <w:rPr>
          <w:rFonts w:hint="eastAsia" w:ascii="仿宋" w:hAnsi="仿宋" w:eastAsia="仿宋" w:cs="仿宋"/>
          <w:sz w:val="24"/>
          <w:szCs w:val="32"/>
          <w:highlight w:val="none"/>
        </w:rPr>
        <w:t>部</w:t>
      </w:r>
      <w:r>
        <w:rPr>
          <w:rFonts w:hint="eastAsia" w:ascii="仿宋" w:hAnsi="仿宋" w:eastAsia="仿宋" w:cs="仿宋"/>
          <w:sz w:val="24"/>
          <w:szCs w:val="32"/>
          <w:highlight w:val="none"/>
          <w:lang w:val="en-US" w:eastAsia="zh-CN"/>
        </w:rPr>
        <w:t>直梯、2部餐梯和11部自动扶梯提供</w:t>
      </w:r>
      <w:r>
        <w:rPr>
          <w:rFonts w:hint="eastAsia" w:ascii="仿宋" w:hAnsi="仿宋" w:eastAsia="仿宋" w:cs="仿宋"/>
          <w:sz w:val="24"/>
          <w:szCs w:val="32"/>
          <w:highlight w:val="none"/>
        </w:rPr>
        <w:t>维保服务，维保单位提供除人为损坏、不可抗力等因素造成设备损坏的维修保养服务（全包方式），主要包括电梯日常保养、电梯自检、电梯年检、运行分析、电梯维修、紧急救援等，保障</w:t>
      </w:r>
      <w:r>
        <w:rPr>
          <w:rFonts w:hint="eastAsia" w:ascii="仿宋" w:hAnsi="仿宋" w:eastAsia="仿宋" w:cs="仿宋"/>
          <w:sz w:val="24"/>
          <w:szCs w:val="32"/>
          <w:highlight w:val="none"/>
          <w:lang w:val="en-US" w:eastAsia="zh-CN"/>
        </w:rPr>
        <w:t>机关</w:t>
      </w:r>
      <w:r>
        <w:rPr>
          <w:rFonts w:hint="eastAsia" w:ascii="仿宋" w:hAnsi="仿宋" w:eastAsia="仿宋" w:cs="仿宋"/>
          <w:sz w:val="24"/>
          <w:szCs w:val="32"/>
          <w:highlight w:val="none"/>
        </w:rPr>
        <w:t>办公</w:t>
      </w:r>
      <w:r>
        <w:rPr>
          <w:rFonts w:hint="eastAsia" w:ascii="仿宋" w:hAnsi="仿宋" w:eastAsia="仿宋" w:cs="仿宋"/>
          <w:sz w:val="24"/>
          <w:szCs w:val="32"/>
          <w:highlight w:val="none"/>
          <w:lang w:val="en-US" w:eastAsia="zh-CN"/>
        </w:rPr>
        <w:t>区</w:t>
      </w:r>
      <w:r>
        <w:rPr>
          <w:rFonts w:hint="eastAsia" w:ascii="仿宋" w:hAnsi="仿宋" w:eastAsia="仿宋" w:cs="仿宋"/>
          <w:sz w:val="24"/>
          <w:szCs w:val="32"/>
          <w:highlight w:val="none"/>
        </w:rPr>
        <w:t>电梯安全可靠、有序、舒适运行。</w:t>
      </w:r>
      <w:r>
        <w:rPr>
          <w:rFonts w:hint="eastAsia" w:ascii="仿宋" w:hAnsi="仿宋" w:eastAsia="仿宋" w:cs="仿宋"/>
          <w:sz w:val="24"/>
          <w:szCs w:val="32"/>
          <w:highlight w:val="none"/>
        </w:rPr>
        <w:br w:type="textWrapping"/>
      </w:r>
      <w:r>
        <w:rPr>
          <w:rFonts w:hint="eastAsia" w:ascii="仿宋" w:hAnsi="仿宋" w:eastAsia="仿宋" w:cs="仿宋"/>
          <w:highlight w:val="none"/>
          <w:lang w:val="en-US" w:eastAsia="zh-CN"/>
        </w:rPr>
        <w:t xml:space="preserve">    </w:t>
      </w:r>
      <w:r>
        <w:rPr>
          <w:rFonts w:hint="eastAsia" w:ascii="仿宋" w:hAnsi="仿宋" w:eastAsia="仿宋" w:cs="仿宋"/>
          <w:b/>
          <w:color w:val="000000"/>
          <w:sz w:val="24"/>
          <w:highlight w:val="none"/>
        </w:rPr>
        <w:t>二、设备清单</w:t>
      </w:r>
    </w:p>
    <w:tbl>
      <w:tblPr>
        <w:tblStyle w:val="3"/>
        <w:tblW w:w="909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85"/>
        <w:gridCol w:w="1905"/>
        <w:gridCol w:w="1391"/>
        <w:gridCol w:w="1272"/>
        <w:gridCol w:w="1044"/>
        <w:gridCol w:w="1164"/>
        <w:gridCol w:w="1224"/>
        <w:gridCol w:w="713"/>
      </w:tblGrid>
      <w:tr w14:paraId="6CDCB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004589A">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序号</w:t>
            </w:r>
          </w:p>
        </w:tc>
        <w:tc>
          <w:tcPr>
            <w:tcW w:w="1905"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16D8C6A9">
            <w:pPr>
              <w:pStyle w:val="5"/>
              <w:spacing w:line="360" w:lineRule="auto"/>
              <w:jc w:val="center"/>
              <w:rPr>
                <w:rFonts w:hint="eastAsia" w:ascii="仿宋" w:hAnsi="仿宋" w:eastAsia="仿宋" w:cs="仿宋"/>
                <w:b w:val="0"/>
                <w:bCs w:val="0"/>
                <w:sz w:val="18"/>
                <w:szCs w:val="18"/>
                <w:highlight w:val="none"/>
                <w:lang w:eastAsia="zh-CN"/>
              </w:rPr>
            </w:pPr>
            <w:r>
              <w:rPr>
                <w:rFonts w:hint="eastAsia" w:ascii="仿宋" w:hAnsi="仿宋" w:eastAsia="仿宋" w:cs="仿宋"/>
                <w:b w:val="0"/>
                <w:bCs w:val="0"/>
                <w:color w:val="000000"/>
                <w:sz w:val="18"/>
                <w:szCs w:val="18"/>
                <w:highlight w:val="none"/>
                <w:lang w:val="en-US" w:eastAsia="zh-CN"/>
              </w:rPr>
              <w:t>设备品种</w:t>
            </w:r>
          </w:p>
        </w:tc>
        <w:tc>
          <w:tcPr>
            <w:tcW w:w="1391"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E2C2B1E">
            <w:pPr>
              <w:pStyle w:val="5"/>
              <w:spacing w:line="360" w:lineRule="auto"/>
              <w:jc w:val="center"/>
              <w:rPr>
                <w:rFonts w:hint="eastAsia" w:ascii="仿宋" w:hAnsi="仿宋" w:eastAsia="仿宋" w:cs="仿宋"/>
                <w:b w:val="0"/>
                <w:bCs w:val="0"/>
                <w:color w:val="000000"/>
                <w:sz w:val="18"/>
                <w:szCs w:val="18"/>
                <w:highlight w:val="none"/>
                <w:lang w:val="en-US" w:eastAsia="zh-CN"/>
              </w:rPr>
            </w:pPr>
            <w:r>
              <w:rPr>
                <w:rFonts w:hint="eastAsia" w:ascii="仿宋" w:hAnsi="仿宋" w:eastAsia="仿宋" w:cs="仿宋"/>
                <w:b w:val="0"/>
                <w:bCs w:val="0"/>
                <w:color w:val="000000"/>
                <w:sz w:val="18"/>
                <w:szCs w:val="18"/>
                <w:highlight w:val="none"/>
                <w:lang w:val="en-US" w:eastAsia="zh-CN"/>
              </w:rPr>
              <w:t>品牌</w:t>
            </w:r>
          </w:p>
        </w:tc>
        <w:tc>
          <w:tcPr>
            <w:tcW w:w="1272"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4D77D3AC">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电梯型号</w:t>
            </w:r>
          </w:p>
        </w:tc>
        <w:tc>
          <w:tcPr>
            <w:tcW w:w="104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EF1C34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载重量(kg)</w:t>
            </w:r>
          </w:p>
        </w:tc>
        <w:tc>
          <w:tcPr>
            <w:tcW w:w="116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6A395094">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速度(m/s)</w:t>
            </w:r>
          </w:p>
        </w:tc>
        <w:tc>
          <w:tcPr>
            <w:tcW w:w="1224"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23613279">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层站</w:t>
            </w:r>
          </w:p>
        </w:tc>
        <w:tc>
          <w:tcPr>
            <w:tcW w:w="713"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14:paraId="3E3F1F1B">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数量</w:t>
            </w:r>
          </w:p>
          <w:p w14:paraId="7663EF05">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（台）</w:t>
            </w:r>
          </w:p>
        </w:tc>
      </w:tr>
      <w:tr w14:paraId="6C40E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DEABF36">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1</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D67E45E">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A188051">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lang w:eastAsia="zh-CN"/>
              </w:rPr>
              <w:t>三菱</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29BF3833">
            <w:pPr>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MAXIEZ-CZ</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66A1C33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1350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06DD13D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2.5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869C265">
            <w:pPr>
              <w:widowControl/>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25/25/25</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5EFDBDE">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val="en-US" w:eastAsia="zh-CN"/>
              </w:rPr>
              <w:t>7</w:t>
            </w:r>
          </w:p>
        </w:tc>
      </w:tr>
      <w:tr w14:paraId="3BA810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040573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2</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A9993A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4F1299CD">
            <w:pPr>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三菱</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07AC59C2">
            <w:pPr>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MAXIEZ-LZ</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361C37E4">
            <w:pPr>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1350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67E27F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1.0</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09A4818B">
            <w:pPr>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6/6/6</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154D5C5">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val="en-US" w:eastAsia="zh-CN"/>
              </w:rPr>
              <w:t>2</w:t>
            </w:r>
          </w:p>
        </w:tc>
      </w:tr>
      <w:tr w14:paraId="590713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98D508">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3</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5C3B8F1">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534E68AA">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蒂森克虏伯</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3283E5B">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TE-GL</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7E38BF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1000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C5C4B2B">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D1BCF1B">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4/4/4</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672142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2</w:t>
            </w:r>
          </w:p>
        </w:tc>
      </w:tr>
      <w:tr w14:paraId="6E8D87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988375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4</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D30CEE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5BBE4357">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蒂森克虏伯</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0D1DDB0">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TE-GL</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8830D2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1000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90FD0C9">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1.75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4F1C47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21/21/21</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DF9D30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4</w:t>
            </w:r>
          </w:p>
        </w:tc>
      </w:tr>
      <w:tr w14:paraId="76F87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4549ED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5</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0AD46CAE">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06E86AE4">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蒂森克虏伯</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197B8C4E">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TE-GL</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6D16F6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1000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023067DC">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1.75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68FF4D08">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20/20/20</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60B1A8DF">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3</w:t>
            </w:r>
          </w:p>
        </w:tc>
      </w:tr>
      <w:tr w14:paraId="0897B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DE5D70">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6</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D4E334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57B389DE">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蒂森克虏伯</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E17FC9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TE-</w:t>
            </w:r>
            <w:r>
              <w:rPr>
                <w:rFonts w:hint="eastAsia" w:ascii="仿宋" w:hAnsi="仿宋" w:eastAsia="仿宋" w:cs="仿宋"/>
                <w:sz w:val="18"/>
                <w:szCs w:val="18"/>
                <w:highlight w:val="none"/>
                <w:lang w:eastAsia="zh-CN"/>
              </w:rPr>
              <w:t>Evolution1</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74046C0">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8</w:t>
            </w:r>
            <w:r>
              <w:rPr>
                <w:rFonts w:hint="eastAsia" w:ascii="仿宋" w:hAnsi="仿宋" w:eastAsia="仿宋" w:cs="仿宋"/>
                <w:sz w:val="18"/>
                <w:szCs w:val="18"/>
                <w:highlight w:val="none"/>
              </w:rPr>
              <w:t>00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6372A0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BCA4A11">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3/3/3</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C3ACB6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w:t>
            </w:r>
          </w:p>
        </w:tc>
      </w:tr>
      <w:tr w14:paraId="27A72D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5DB9DB8">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7</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55C4DF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8EA1C9C">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b w:val="0"/>
                <w:bCs w:val="0"/>
                <w:color w:val="000000"/>
                <w:sz w:val="18"/>
                <w:szCs w:val="18"/>
                <w:highlight w:val="none"/>
                <w:lang w:val="en-US" w:eastAsia="zh-CN"/>
              </w:rPr>
              <w:t>东芝</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040A8D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ELCOSMO-V</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12A6196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825</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215DA45">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1.75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6E59D806">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15层/15站</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6048971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1</w:t>
            </w:r>
          </w:p>
        </w:tc>
      </w:tr>
      <w:tr w14:paraId="12C499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C2F6964">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color w:val="000000"/>
                <w:sz w:val="18"/>
                <w:szCs w:val="18"/>
                <w:highlight w:val="none"/>
              </w:rPr>
              <w:t>8</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D416C92">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rPr>
              <w:t>曳引与强制驱动电梯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0403B3D">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b w:val="0"/>
                <w:bCs w:val="0"/>
                <w:color w:val="000000"/>
                <w:sz w:val="18"/>
                <w:szCs w:val="18"/>
                <w:highlight w:val="none"/>
                <w:lang w:val="en-US" w:eastAsia="zh-CN"/>
              </w:rPr>
              <w:t>东芝</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6120461B">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ELCOSMO-Ⅲ</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88BE7B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1050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D5B622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1.75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529F8F0">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15层/15站</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0C65410D">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3</w:t>
            </w:r>
          </w:p>
        </w:tc>
      </w:tr>
      <w:tr w14:paraId="6AF312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BB5794">
            <w:pPr>
              <w:pStyle w:val="5"/>
              <w:spacing w:line="360" w:lineRule="auto"/>
              <w:jc w:val="center"/>
              <w:rPr>
                <w:rFonts w:hint="eastAsia" w:ascii="仿宋" w:hAnsi="仿宋" w:eastAsia="仿宋" w:cs="仿宋"/>
                <w:b w:val="0"/>
                <w:bCs w:val="0"/>
                <w:sz w:val="18"/>
                <w:szCs w:val="18"/>
                <w:highlight w:val="none"/>
                <w:lang w:eastAsia="zh-CN"/>
              </w:rPr>
            </w:pPr>
            <w:r>
              <w:rPr>
                <w:rFonts w:hint="eastAsia" w:ascii="仿宋" w:hAnsi="仿宋" w:eastAsia="仿宋" w:cs="仿宋"/>
                <w:b w:val="0"/>
                <w:bCs w:val="0"/>
                <w:color w:val="000000"/>
                <w:sz w:val="18"/>
                <w:szCs w:val="18"/>
                <w:highlight w:val="none"/>
                <w:lang w:val="en-US" w:eastAsia="zh-CN"/>
              </w:rPr>
              <w:t>9</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C68CCA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自动扶梯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7D67D550">
            <w:pPr>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三菱</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101D8985">
            <w:pPr>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KS-SBF</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EF4009D">
            <w:pPr>
              <w:widowControl/>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35°</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0116284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0.5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4E40680">
            <w:pPr>
              <w:widowControl/>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color w:val="000000"/>
                <w:sz w:val="18"/>
                <w:szCs w:val="18"/>
                <w:highlight w:val="none"/>
              </w:rPr>
              <w:t>5.8</w:t>
            </w:r>
            <w:r>
              <w:rPr>
                <w:rFonts w:hint="eastAsia" w:ascii="仿宋" w:hAnsi="仿宋" w:eastAsia="仿宋" w:cs="仿宋"/>
                <w:color w:val="000000"/>
                <w:sz w:val="18"/>
                <w:szCs w:val="18"/>
                <w:highlight w:val="none"/>
                <w:lang w:val="en-US" w:eastAsia="zh-CN"/>
              </w:rPr>
              <w:t>M</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47CB514">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val="en-US" w:eastAsia="zh-CN"/>
              </w:rPr>
              <w:t>7</w:t>
            </w:r>
          </w:p>
        </w:tc>
      </w:tr>
      <w:tr w14:paraId="1501D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D0CE9C">
            <w:pPr>
              <w:pStyle w:val="5"/>
              <w:spacing w:line="360" w:lineRule="auto"/>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10</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10C6ED11">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自动扶梯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44554683">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蒂森克虏伯</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8F8D1F8">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lang w:eastAsia="zh-CN"/>
              </w:rPr>
              <w:t>FT 853</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69656AB">
            <w:pPr>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35°</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637B428">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0.5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9D09FF4">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5.5M</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DCA83B1">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2</w:t>
            </w:r>
          </w:p>
        </w:tc>
      </w:tr>
      <w:tr w14:paraId="1B4FA3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5A00BA">
            <w:pPr>
              <w:pStyle w:val="5"/>
              <w:spacing w:line="360" w:lineRule="auto"/>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11</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15AE66DA">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b w:val="0"/>
                <w:bCs w:val="0"/>
                <w:sz w:val="18"/>
                <w:szCs w:val="18"/>
                <w:highlight w:val="none"/>
                <w:lang w:val="en-US" w:eastAsia="zh-CN"/>
              </w:rPr>
              <w:t>自动扶梯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top"/>
          </w:tcPr>
          <w:p w14:paraId="34EA954D">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color w:val="000000"/>
                <w:sz w:val="18"/>
                <w:szCs w:val="18"/>
                <w:highlight w:val="none"/>
              </w:rPr>
              <w:t>蒂森克虏伯</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F2E13D6">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FT 853</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7226180">
            <w:pPr>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35°</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0DF35FB">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0.5</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5495675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4.5M</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0168411">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2</w:t>
            </w:r>
          </w:p>
        </w:tc>
      </w:tr>
      <w:tr w14:paraId="3C7F0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85"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E88D36">
            <w:pPr>
              <w:pStyle w:val="5"/>
              <w:spacing w:line="360" w:lineRule="auto"/>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highlight w:val="none"/>
                <w:lang w:val="en-US" w:eastAsia="zh-CN"/>
              </w:rPr>
              <w:t>12</w:t>
            </w:r>
          </w:p>
        </w:tc>
        <w:tc>
          <w:tcPr>
            <w:tcW w:w="1905"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3758094">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杂物梯</w:t>
            </w:r>
          </w:p>
        </w:tc>
        <w:tc>
          <w:tcPr>
            <w:tcW w:w="1391"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03392E3A">
            <w:pPr>
              <w:pStyle w:val="5"/>
              <w:spacing w:line="360" w:lineRule="auto"/>
              <w:jc w:val="center"/>
              <w:rPr>
                <w:rFonts w:hint="eastAsia" w:ascii="仿宋" w:hAnsi="仿宋" w:eastAsia="仿宋" w:cs="仿宋"/>
                <w:b w:val="0"/>
                <w:bCs w:val="0"/>
                <w:color w:val="000000"/>
                <w:sz w:val="18"/>
                <w:szCs w:val="18"/>
                <w:highlight w:val="none"/>
              </w:rPr>
            </w:pPr>
            <w:r>
              <w:rPr>
                <w:rFonts w:hint="eastAsia" w:ascii="仿宋" w:hAnsi="仿宋" w:eastAsia="仿宋" w:cs="仿宋"/>
                <w:bCs/>
                <w:sz w:val="18"/>
                <w:szCs w:val="18"/>
                <w:highlight w:val="none"/>
                <w:lang w:eastAsia="zh-CN"/>
              </w:rPr>
              <w:t>顺达</w:t>
            </w:r>
          </w:p>
        </w:tc>
        <w:tc>
          <w:tcPr>
            <w:tcW w:w="1272"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3AE7B81E">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rPr>
              <w:t>SD-BS-II</w:t>
            </w:r>
          </w:p>
        </w:tc>
        <w:tc>
          <w:tcPr>
            <w:tcW w:w="104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4CA6132F">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300</w:t>
            </w:r>
          </w:p>
        </w:tc>
        <w:tc>
          <w:tcPr>
            <w:tcW w:w="116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1536E767">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1.0</w:t>
            </w:r>
          </w:p>
        </w:tc>
        <w:tc>
          <w:tcPr>
            <w:tcW w:w="1224"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7DA186DF">
            <w:pPr>
              <w:widowControl/>
              <w:jc w:val="center"/>
              <w:rPr>
                <w:rFonts w:hint="eastAsia" w:ascii="仿宋" w:hAnsi="仿宋" w:eastAsia="仿宋" w:cs="仿宋"/>
                <w:b w:val="0"/>
                <w:bCs w:val="0"/>
                <w:sz w:val="18"/>
                <w:szCs w:val="18"/>
                <w:highlight w:val="none"/>
              </w:rPr>
            </w:pPr>
            <w:r>
              <w:rPr>
                <w:rFonts w:hint="eastAsia" w:ascii="仿宋" w:hAnsi="仿宋" w:eastAsia="仿宋" w:cs="仿宋"/>
                <w:color w:val="000000"/>
                <w:sz w:val="18"/>
                <w:szCs w:val="18"/>
                <w:highlight w:val="none"/>
              </w:rPr>
              <w:t>2/2/2</w:t>
            </w:r>
          </w:p>
        </w:tc>
        <w:tc>
          <w:tcPr>
            <w:tcW w:w="713" w:type="dxa"/>
            <w:tcBorders>
              <w:top w:val="nil"/>
              <w:left w:val="nil"/>
              <w:bottom w:val="single" w:color="000000" w:sz="4" w:space="0"/>
              <w:right w:val="single" w:color="000000" w:sz="4" w:space="0"/>
            </w:tcBorders>
            <w:noWrap w:val="0"/>
            <w:tcMar>
              <w:top w:w="15" w:type="dxa"/>
              <w:left w:w="15" w:type="dxa"/>
              <w:bottom w:w="15" w:type="dxa"/>
              <w:right w:w="15" w:type="dxa"/>
            </w:tcMar>
            <w:vAlign w:val="center"/>
          </w:tcPr>
          <w:p w14:paraId="223E8423">
            <w:pPr>
              <w:pStyle w:val="5"/>
              <w:spacing w:line="360" w:lineRule="auto"/>
              <w:jc w:val="center"/>
              <w:rPr>
                <w:rFonts w:hint="eastAsia" w:ascii="仿宋" w:hAnsi="仿宋" w:eastAsia="仿宋" w:cs="仿宋"/>
                <w:b w:val="0"/>
                <w:bCs w:val="0"/>
                <w:sz w:val="18"/>
                <w:szCs w:val="18"/>
                <w:highlight w:val="none"/>
              </w:rPr>
            </w:pPr>
            <w:r>
              <w:rPr>
                <w:rFonts w:hint="eastAsia" w:ascii="仿宋" w:hAnsi="仿宋" w:eastAsia="仿宋" w:cs="仿宋"/>
                <w:sz w:val="18"/>
                <w:szCs w:val="18"/>
                <w:highlight w:val="none"/>
                <w:lang w:eastAsia="zh-CN"/>
              </w:rPr>
              <w:t>1</w:t>
            </w:r>
          </w:p>
        </w:tc>
      </w:tr>
    </w:tbl>
    <w:p w14:paraId="484C83EA">
      <w:pPr>
        <w:spacing w:line="360" w:lineRule="auto"/>
        <w:ind w:left="420" w:leftChars="200" w:firstLine="0" w:firstLineChars="0"/>
        <w:rPr>
          <w:rFonts w:hint="eastAsia" w:ascii="仿宋" w:hAnsi="仿宋" w:eastAsia="仿宋" w:cs="仿宋"/>
          <w:sz w:val="24"/>
          <w:szCs w:val="32"/>
          <w:highlight w:val="none"/>
        </w:rPr>
      </w:pPr>
      <w:r>
        <w:rPr>
          <w:rFonts w:hint="eastAsia" w:ascii="仿宋" w:hAnsi="仿宋" w:eastAsia="仿宋" w:cs="仿宋"/>
          <w:b/>
          <w:bCs/>
          <w:sz w:val="24"/>
          <w:szCs w:val="32"/>
          <w:highlight w:val="none"/>
        </w:rPr>
        <w:t>三、技术性需求</w:t>
      </w:r>
      <w:r>
        <w:rPr>
          <w:rFonts w:hint="eastAsia" w:ascii="仿宋" w:hAnsi="仿宋" w:eastAsia="仿宋" w:cs="仿宋"/>
          <w:b/>
          <w:bCs/>
          <w:sz w:val="24"/>
          <w:szCs w:val="32"/>
          <w:highlight w:val="none"/>
        </w:rPr>
        <w:br w:type="textWrapping"/>
      </w:r>
      <w:r>
        <w:rPr>
          <w:rFonts w:hint="eastAsia" w:ascii="仿宋" w:hAnsi="仿宋" w:eastAsia="仿宋" w:cs="仿宋"/>
          <w:sz w:val="24"/>
          <w:szCs w:val="32"/>
          <w:highlight w:val="none"/>
        </w:rPr>
        <w:t>1、国家和地方相关规范</w:t>
      </w:r>
      <w:r>
        <w:rPr>
          <w:rFonts w:hint="eastAsia" w:ascii="仿宋" w:hAnsi="仿宋" w:eastAsia="仿宋" w:cs="仿宋"/>
          <w:sz w:val="24"/>
          <w:szCs w:val="32"/>
          <w:highlight w:val="none"/>
        </w:rPr>
        <w:br w:type="textWrapping"/>
      </w:r>
      <w:r>
        <w:rPr>
          <w:rFonts w:hint="eastAsia" w:ascii="仿宋" w:hAnsi="仿宋" w:eastAsia="仿宋" w:cs="仿宋"/>
          <w:sz w:val="24"/>
          <w:szCs w:val="32"/>
          <w:highlight w:val="none"/>
        </w:rPr>
        <w:t xml:space="preserve"> （1）TSG-T5002-2017(电梯维护保养规则)；</w:t>
      </w:r>
      <w:r>
        <w:rPr>
          <w:rFonts w:hint="eastAsia" w:ascii="仿宋" w:hAnsi="仿宋" w:eastAsia="仿宋" w:cs="仿宋"/>
          <w:sz w:val="24"/>
          <w:szCs w:val="32"/>
          <w:highlight w:val="none"/>
        </w:rPr>
        <w:br w:type="textWrapping"/>
      </w:r>
      <w:r>
        <w:rPr>
          <w:rFonts w:hint="eastAsia" w:ascii="仿宋" w:hAnsi="仿宋" w:eastAsia="仿宋" w:cs="仿宋"/>
          <w:sz w:val="24"/>
          <w:szCs w:val="32"/>
          <w:highlight w:val="none"/>
        </w:rPr>
        <w:t xml:space="preserve"> （2）TSG-T7001-2023(电梯监督检验和定期检验规则)；</w:t>
      </w:r>
      <w:r>
        <w:rPr>
          <w:rFonts w:hint="eastAsia" w:ascii="仿宋" w:hAnsi="仿宋" w:eastAsia="仿宋" w:cs="仿宋"/>
          <w:sz w:val="24"/>
          <w:szCs w:val="32"/>
          <w:highlight w:val="none"/>
        </w:rPr>
        <w:br w:type="textWrapping"/>
      </w:r>
      <w:r>
        <w:rPr>
          <w:rFonts w:hint="eastAsia" w:ascii="仿宋" w:hAnsi="仿宋" w:eastAsia="仿宋" w:cs="仿宋"/>
          <w:sz w:val="24"/>
          <w:szCs w:val="32"/>
          <w:highlight w:val="none"/>
        </w:rPr>
        <w:t xml:space="preserve"> （3）GB/T 10058-2009（电梯技术条件）；</w:t>
      </w:r>
      <w:r>
        <w:rPr>
          <w:rFonts w:hint="eastAsia" w:ascii="仿宋" w:hAnsi="仿宋" w:eastAsia="仿宋" w:cs="仿宋"/>
          <w:sz w:val="24"/>
          <w:szCs w:val="32"/>
          <w:highlight w:val="none"/>
        </w:rPr>
        <w:br w:type="textWrapping"/>
      </w:r>
      <w:r>
        <w:rPr>
          <w:rFonts w:hint="eastAsia" w:ascii="仿宋" w:hAnsi="仿宋" w:eastAsia="仿宋" w:cs="仿宋"/>
          <w:sz w:val="24"/>
          <w:szCs w:val="32"/>
          <w:highlight w:val="none"/>
        </w:rPr>
        <w:t xml:space="preserve"> （4）GB/T-24474-2009（电梯乘运质量检测）；</w:t>
      </w:r>
      <w:r>
        <w:rPr>
          <w:rFonts w:hint="eastAsia" w:ascii="仿宋" w:hAnsi="仿宋" w:eastAsia="仿宋" w:cs="仿宋"/>
          <w:sz w:val="24"/>
          <w:szCs w:val="32"/>
          <w:highlight w:val="none"/>
        </w:rPr>
        <w:br w:type="textWrapping"/>
      </w:r>
      <w:r>
        <w:rPr>
          <w:rFonts w:hint="eastAsia" w:ascii="仿宋" w:hAnsi="仿宋" w:eastAsia="仿宋" w:cs="仿宋"/>
          <w:sz w:val="24"/>
          <w:szCs w:val="32"/>
          <w:highlight w:val="none"/>
        </w:rPr>
        <w:t xml:space="preserve"> （5）GB 24804-2009（提高再用电梯安全性规范）；</w:t>
      </w:r>
    </w:p>
    <w:p w14:paraId="08F6139D">
      <w:pPr>
        <w:pStyle w:val="5"/>
        <w:spacing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b/>
          <w:color w:val="000000"/>
          <w:sz w:val="24"/>
          <w:szCs w:val="24"/>
          <w:highlight w:val="none"/>
          <w:lang w:val="en-US" w:eastAsia="zh-CN"/>
        </w:rPr>
        <w:t>四</w:t>
      </w:r>
      <w:r>
        <w:rPr>
          <w:rFonts w:hint="eastAsia" w:ascii="仿宋" w:hAnsi="仿宋" w:eastAsia="仿宋" w:cs="仿宋"/>
          <w:b/>
          <w:color w:val="000000"/>
          <w:sz w:val="24"/>
          <w:szCs w:val="24"/>
          <w:highlight w:val="none"/>
        </w:rPr>
        <w:t>、电梯维护保养项目（内容）和要求</w:t>
      </w:r>
    </w:p>
    <w:p w14:paraId="6D50F139">
      <w:pPr>
        <w:pStyle w:val="5"/>
        <w:spacing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（一）曳引与强制驱动电梯维护保养项目（内容）和要求</w:t>
      </w:r>
    </w:p>
    <w:p w14:paraId="0D7C733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1、半月维护保养项目（内容）和要求</w:t>
      </w:r>
    </w:p>
    <w:tbl>
      <w:tblPr>
        <w:tblStyle w:val="3"/>
        <w:tblW w:w="907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7"/>
        <w:gridCol w:w="4036"/>
        <w:gridCol w:w="4198"/>
      </w:tblGrid>
      <w:tr w14:paraId="0EC559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D6D958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403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4662E06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198"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527B6D6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24C66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4496F4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339590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机房、滑轮间环境</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D77A1E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清洁、门窗完好，照明正常</w:t>
            </w:r>
          </w:p>
        </w:tc>
      </w:tr>
      <w:tr w14:paraId="1C1E0C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4ED9DA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0F1770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手动紧急操作装置</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4FC7C3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齐全、在指定位置</w:t>
            </w:r>
          </w:p>
        </w:tc>
      </w:tr>
      <w:tr w14:paraId="19456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0762CF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D97C71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驱动主机</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6ADDEB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运行时无异常振动和异常响声</w:t>
            </w:r>
          </w:p>
        </w:tc>
      </w:tr>
      <w:tr w14:paraId="77432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1BD992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E9D100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制动器各销轴部位</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F00B02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动作灵活</w:t>
            </w:r>
          </w:p>
        </w:tc>
      </w:tr>
      <w:tr w14:paraId="0FBD33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B66E20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523F33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制动器间隙</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23894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打开时制动衬与制动轮不应发生摩擦，间隙值符合制造单位要求</w:t>
            </w:r>
          </w:p>
        </w:tc>
      </w:tr>
      <w:tr w14:paraId="106C24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138B11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058538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制动器作为轿厢意外移动保护装置停子系统时的自检测</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250534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制动力人工方式检测符合使用维护说明书要求，制动力自检系统有记录</w:t>
            </w:r>
          </w:p>
        </w:tc>
      </w:tr>
      <w:tr w14:paraId="5CC06A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F3F6B7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FC6FFE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编码器</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523779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清洁、安装牢固</w:t>
            </w:r>
          </w:p>
        </w:tc>
      </w:tr>
      <w:tr w14:paraId="577A3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98AEA8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DCCB7F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限速器各销轴部位</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90541A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润滑，转动灵活；电气开关正常</w:t>
            </w:r>
          </w:p>
        </w:tc>
      </w:tr>
      <w:tr w14:paraId="48E550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6B0831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6DBA2F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层门和轿门旁路装置</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BB3BE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06659F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39C907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3B03E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紧急电动运行</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8038A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19F6D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6ED20A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EB1D63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轿顶</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F7BC81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清洁，防护栏安全可靠</w:t>
            </w:r>
          </w:p>
        </w:tc>
      </w:tr>
      <w:tr w14:paraId="446C32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76CFD3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9EAB5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轿顶检修开关、停止装置</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BB447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05F861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810D33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C2D2D3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导靴上油环</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CA9E20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吸油毛毡齐全，油量适宜，油环无泄漏</w:t>
            </w:r>
          </w:p>
        </w:tc>
      </w:tr>
      <w:tr w14:paraId="05CB5C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EADCD9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D214DE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对重/平衡重块及其压板</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439FE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对重/平衡重块无松动，压板紧固</w:t>
            </w:r>
          </w:p>
        </w:tc>
      </w:tr>
      <w:tr w14:paraId="26530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2CD49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15</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1E8A48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井道照明</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0F5C13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齐全，正常</w:t>
            </w:r>
          </w:p>
        </w:tc>
      </w:tr>
      <w:tr w14:paraId="658C4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97C225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16</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DDA960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轿厢照明、风扇、应急照明</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88AA2D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6C9BF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28BEE6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17</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0ED4FD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轿厢检修开关、停止装置</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D0B4A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5D21B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2F4A84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18</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89FC45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轿内报警装置、对讲系统</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67B6B1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036CE3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020C91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19</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B6F391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轿内显示、指令按钮、IC卡系统</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67775B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齐全，有效</w:t>
            </w:r>
          </w:p>
        </w:tc>
      </w:tr>
      <w:tr w14:paraId="74821F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C2D1CB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D52070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轿门防撞击保护装置（安全触板，光幕、光电等）</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5D1C20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功能有效</w:t>
            </w:r>
          </w:p>
        </w:tc>
      </w:tr>
      <w:tr w14:paraId="0AA73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06421C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21</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8E9B3D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轿门门锁电气触点</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3B04EE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清洁、触点接触良好，接线可靠</w:t>
            </w:r>
          </w:p>
        </w:tc>
      </w:tr>
      <w:tr w14:paraId="7FC4D9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A86FB9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22</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8D6310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轿门运行</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75C65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开启和关闭工作正常</w:t>
            </w:r>
          </w:p>
        </w:tc>
      </w:tr>
      <w:tr w14:paraId="6A4A96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C30AB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23</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FB38EE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轿厢平层准确度</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544E4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符合标准值</w:t>
            </w:r>
          </w:p>
        </w:tc>
      </w:tr>
      <w:tr w14:paraId="61F77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A348C3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24</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8652EB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层站召唤、层楼显示</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2C7669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齐全，有效</w:t>
            </w:r>
          </w:p>
        </w:tc>
      </w:tr>
      <w:tr w14:paraId="508A8F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681D8D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25</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910847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层门地坎</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42B8C2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w:t>
            </w:r>
          </w:p>
        </w:tc>
      </w:tr>
      <w:tr w14:paraId="04508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41BCC9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26</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A20B2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层门自动关门装置</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7F07E3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正常</w:t>
            </w:r>
          </w:p>
        </w:tc>
      </w:tr>
      <w:tr w14:paraId="43102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FA7818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27</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5619BC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层门门锁自动复位</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D818C2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用层门钥匙打开手动开开锁装置释放后，层门门锁能自动复位</w:t>
            </w:r>
          </w:p>
        </w:tc>
      </w:tr>
      <w:tr w14:paraId="384A39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B04B24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28</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7D3F55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层门门锁电气触点</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2DAE07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清洁、触点接触良好，接线可靠</w:t>
            </w:r>
          </w:p>
        </w:tc>
      </w:tr>
      <w:tr w14:paraId="5C774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39EB9A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29</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F2C197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层门锁紧元件啮合长度</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D0A6E8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小于7mm</w:t>
            </w:r>
          </w:p>
        </w:tc>
      </w:tr>
      <w:tr w14:paraId="147146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66C8D1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4480B6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底坑环境</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7F6A89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清洁、无渗水、积水，照明正常</w:t>
            </w:r>
          </w:p>
        </w:tc>
      </w:tr>
      <w:tr w14:paraId="67AC1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FA12EE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w:t>
            </w:r>
          </w:p>
        </w:tc>
        <w:tc>
          <w:tcPr>
            <w:tcW w:w="403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EAB993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底坑停止装置</w:t>
            </w:r>
          </w:p>
        </w:tc>
        <w:tc>
          <w:tcPr>
            <w:tcW w:w="4198"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44BE7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bl>
    <w:p w14:paraId="6C65351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2、季度维护保养项目（内容）和要求</w:t>
      </w:r>
    </w:p>
    <w:p w14:paraId="20924840">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季度维护保养项目（内容）和要求符合半月维护保养项目（内容）和要求外，还应符合下列项目（内容）和要求。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7"/>
        <w:gridCol w:w="3629"/>
        <w:gridCol w:w="4455"/>
      </w:tblGrid>
      <w:tr w14:paraId="26B824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41E0F7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62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3F8270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455"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19143BD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247821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BE4B0C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996D49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减速机润滑油</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EFE555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油量适宜，除蜗杆伸出端外均无渗漏</w:t>
            </w:r>
          </w:p>
        </w:tc>
      </w:tr>
      <w:tr w14:paraId="3E318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0023D0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FEA99C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制动衬</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368EB0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清洁，磨损量不超过制造单位要求</w:t>
            </w:r>
          </w:p>
        </w:tc>
      </w:tr>
      <w:tr w14:paraId="05B7DE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D359A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E0A538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编码器</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277364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7BDAE4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A91615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B15343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选层器动静触点</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CE82AD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清洁，无烧蚀</w:t>
            </w:r>
          </w:p>
        </w:tc>
      </w:tr>
      <w:tr w14:paraId="05A699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A4A0DF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04D7BB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曳引轮槽、悬挂装置</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126F36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清洁，钢丝绳无严重油腻，张力均匀，符合制造单位要求</w:t>
            </w:r>
          </w:p>
        </w:tc>
      </w:tr>
      <w:tr w14:paraId="1B3025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A9C483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00B8FD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限速器轮槽、限速器钢丝绳</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9A715E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清洁，无严重油腻</w:t>
            </w:r>
          </w:p>
        </w:tc>
      </w:tr>
      <w:tr w14:paraId="153BB6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473D5E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89A4B9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靴衬、滚轮</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1EC416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清洁，磨损量不超过制造单位要求</w:t>
            </w:r>
          </w:p>
        </w:tc>
      </w:tr>
      <w:tr w14:paraId="34B953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388E15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2B5BA0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验正轿门关闭的电气安全装置</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B8EE45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3F9FB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740B56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3354F2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层门、轿门系统中传动钢丝绳、链条、传动带</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A69644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按照制造单位要求进行清洁、调整</w:t>
            </w:r>
          </w:p>
        </w:tc>
      </w:tr>
      <w:tr w14:paraId="602532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DE8CC0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E47AEF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层门导靴</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E1E4D1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磨损量不超过制造单位要求</w:t>
            </w:r>
          </w:p>
        </w:tc>
      </w:tr>
      <w:tr w14:paraId="74E2B7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4E1AF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9B7E37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消防开关</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D12F7E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工作正常，功能有效</w:t>
            </w:r>
          </w:p>
        </w:tc>
      </w:tr>
      <w:tr w14:paraId="4D6E60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39EFFB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61EC15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耗能缓冲器</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060DBE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电气安全装置功能有效，油量适宜，柱塞无锈蚀</w:t>
            </w:r>
          </w:p>
        </w:tc>
      </w:tr>
      <w:tr w14:paraId="39B42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87"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CB31F5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362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93914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限速器张紧轮装置和电气安全装置</w:t>
            </w:r>
          </w:p>
        </w:tc>
        <w:tc>
          <w:tcPr>
            <w:tcW w:w="4455"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CDE92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bl>
    <w:p w14:paraId="739A3461">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3、半年维护保养项目（内容）和要求</w:t>
      </w:r>
    </w:p>
    <w:p w14:paraId="1EA12BE4">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半年维护保养项目（内容）和要求除符合半月维护保养项目（内容）和要求外，还应符合下列项目（内容）和要求。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3"/>
        <w:gridCol w:w="3801"/>
        <w:gridCol w:w="4297"/>
      </w:tblGrid>
      <w:tr w14:paraId="60FABC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412BCF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80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EB3C22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29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457132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595C20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B59DC9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4A609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电动机与减速机联轴器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4F8D6B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连接无松动，弹性元件外观良好，无老化等现象</w:t>
            </w:r>
          </w:p>
        </w:tc>
      </w:tr>
      <w:tr w14:paraId="68A582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DBC9E0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6EFE63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驱动轮、导向轮轴承部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E09778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无异常声响，无振动，润滑良好</w:t>
            </w:r>
          </w:p>
        </w:tc>
      </w:tr>
      <w:tr w14:paraId="529153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B346FD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28F226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曳引轮槽</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280F5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磨损量不超过制造单位要求</w:t>
            </w:r>
          </w:p>
        </w:tc>
      </w:tr>
      <w:tr w14:paraId="33339A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F95558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773443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制动器动作状态监测装置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358C45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工作正常，制动器动作可靠</w:t>
            </w:r>
          </w:p>
        </w:tc>
      </w:tr>
      <w:tr w14:paraId="6B140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66DF4B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CC0A76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控制柜内各接线端子</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3B5378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各接线坚固、整齐、线号齐全浅清晰，</w:t>
            </w:r>
          </w:p>
        </w:tc>
      </w:tr>
      <w:tr w14:paraId="17821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06DEDF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70C15A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控制柜各仪表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9DC67E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显示正常</w:t>
            </w:r>
          </w:p>
        </w:tc>
      </w:tr>
      <w:tr w14:paraId="07B8D6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4C7204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CACD22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井道、对重、轿顶各反绳轮轴承部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D34C2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无异常声响、无振动，润滑良好</w:t>
            </w:r>
          </w:p>
        </w:tc>
      </w:tr>
      <w:tr w14:paraId="2731C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149C1D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99B2B7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悬挂装置、补偿绳</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1AFE24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磨损量、断丝数不超过要求</w:t>
            </w:r>
          </w:p>
        </w:tc>
      </w:tr>
      <w:tr w14:paraId="2C1043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0AA88F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2BB765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绳头组合</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18B95C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螺母无松动</w:t>
            </w:r>
          </w:p>
        </w:tc>
      </w:tr>
      <w:tr w14:paraId="44EECD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4F47DD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B6180C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限速器钢丝绳</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B305E8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磨损量、断丝数不超过制造单位要求</w:t>
            </w:r>
          </w:p>
        </w:tc>
      </w:tr>
      <w:tr w14:paraId="6036E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0C0D42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4CB3B3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层门、轿门门扇</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AB6324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门扇各相关间隙符合标准值</w:t>
            </w:r>
          </w:p>
        </w:tc>
      </w:tr>
      <w:tr w14:paraId="2298A8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EF45EF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AC7753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轿门开门限制装置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E3EDCC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12E7A6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5B33D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B10485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对重缓冲距离</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DEB7A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符合标准值</w:t>
            </w:r>
          </w:p>
        </w:tc>
      </w:tr>
      <w:tr w14:paraId="292DE9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7C4337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0C36D2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补偿链（绳）与轿厢、对重接合处</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63AD5C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r w14:paraId="69A31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7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2F6E1E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15</w:t>
            </w:r>
          </w:p>
        </w:tc>
        <w:tc>
          <w:tcPr>
            <w:tcW w:w="380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F693C3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上、下极限开关</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FB053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bl>
    <w:p w14:paraId="4E686842">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4、年度维护保养项目（内容）和要求</w:t>
      </w:r>
    </w:p>
    <w:p w14:paraId="7E9DA759">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年度维护保养项目（内容）和要求除符合半年维护保养项目（内容）和要求外，还应符合下列项目（内容）和要求。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32"/>
        <w:gridCol w:w="3842"/>
        <w:gridCol w:w="4297"/>
      </w:tblGrid>
      <w:tr w14:paraId="2C5242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847A37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842"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9021E6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29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15B13FE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480A74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636742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2A65B7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减速机润滑油</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6AC94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按照制造单位要求适时更换，保证油质符合要求</w:t>
            </w:r>
          </w:p>
        </w:tc>
      </w:tr>
      <w:tr w14:paraId="6B6428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D38663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45B999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控制柜接触器、继电器触点</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D7D09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接触良好</w:t>
            </w:r>
          </w:p>
        </w:tc>
      </w:tr>
      <w:tr w14:paraId="5CC20C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9DABD2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29643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制动器铁芯（柱塞）</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E92AFE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进行清洁、润滑、检查，磨损量不超过制造单位要求</w:t>
            </w:r>
          </w:p>
        </w:tc>
      </w:tr>
      <w:tr w14:paraId="20A0F6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48BEA9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7420FD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制动器制动能力</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EA99AA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符合制造单位要求，保持有足够的制动力，必要时进行轿厢装载125%额定载重量的制动试验</w:t>
            </w:r>
          </w:p>
        </w:tc>
      </w:tr>
      <w:tr w14:paraId="13C7F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center"/>
          </w:tcPr>
          <w:p w14:paraId="44D4901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842" w:type="dxa"/>
            <w:tcBorders>
              <w:top w:val="nil"/>
              <w:left w:val="nil"/>
              <w:bottom w:val="single" w:color="auto" w:sz="4" w:space="0"/>
              <w:right w:val="single" w:color="000000" w:sz="4" w:space="0"/>
            </w:tcBorders>
            <w:noWrap w:val="0"/>
            <w:tcMar>
              <w:top w:w="0" w:type="dxa"/>
              <w:left w:w="105" w:type="dxa"/>
              <w:bottom w:w="0" w:type="dxa"/>
              <w:right w:w="105" w:type="dxa"/>
            </w:tcMar>
            <w:vAlign w:val="center"/>
          </w:tcPr>
          <w:p w14:paraId="1CA26D6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导电回路绝缘性能测试</w:t>
            </w:r>
          </w:p>
        </w:tc>
        <w:tc>
          <w:tcPr>
            <w:tcW w:w="4297" w:type="dxa"/>
            <w:tcBorders>
              <w:top w:val="nil"/>
              <w:left w:val="nil"/>
              <w:bottom w:val="single" w:color="auto" w:sz="4" w:space="0"/>
              <w:right w:val="single" w:color="000000" w:sz="4" w:space="0"/>
            </w:tcBorders>
            <w:noWrap w:val="0"/>
            <w:tcMar>
              <w:top w:w="0" w:type="dxa"/>
              <w:left w:w="105" w:type="dxa"/>
              <w:bottom w:w="0" w:type="dxa"/>
              <w:right w:w="105" w:type="dxa"/>
            </w:tcMar>
            <w:vAlign w:val="center"/>
          </w:tcPr>
          <w:p w14:paraId="03A39A3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符合标准</w:t>
            </w:r>
          </w:p>
        </w:tc>
      </w:tr>
      <w:tr w14:paraId="30A7BB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44E505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842"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252459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限速器安全钳联动试验（对于使用年限不超过15年的限速器，每2年进行一次限速器动作速度校验；对于使用年限超过15年的限速器，每年进行一次限速器动作速度校验）</w:t>
            </w:r>
          </w:p>
        </w:tc>
        <w:tc>
          <w:tcPr>
            <w:tcW w:w="429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35937AF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46069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single" w:color="auto"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394350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842"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center"/>
          </w:tcPr>
          <w:p w14:paraId="4CF2A9D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上行超速保护装置动作试验</w:t>
            </w:r>
          </w:p>
        </w:tc>
        <w:tc>
          <w:tcPr>
            <w:tcW w:w="4297"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center"/>
          </w:tcPr>
          <w:p w14:paraId="74793D3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60BCE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B101A2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CA7D0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轿厢意外移动保护装置动作试验</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FB25BA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54EAD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8B6173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15A1A8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轿顶、轿厢架、轿门及其附件安装螺栓</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1283EA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坚固</w:t>
            </w:r>
          </w:p>
        </w:tc>
      </w:tr>
      <w:tr w14:paraId="6A9B5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0F959C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8568AE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轿厢和对重/平衡重的导轨支架</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0095B8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r w14:paraId="2A8A9C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5C1341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DBF7C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轿厢和对重/平衡重的导轨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08AB27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清洁，压板牢固</w:t>
            </w:r>
          </w:p>
        </w:tc>
      </w:tr>
      <w:tr w14:paraId="00252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F3860A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EB66E2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随行电缆</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F2444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无损伤</w:t>
            </w:r>
          </w:p>
        </w:tc>
      </w:tr>
      <w:tr w14:paraId="34ECE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783117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64800C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层门装置和地坎</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D20212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无影响正常使用的变形，各安装螺栓坚固</w:t>
            </w:r>
          </w:p>
        </w:tc>
      </w:tr>
      <w:tr w14:paraId="3C8B39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23BD61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EB3CE2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轿厢称重装置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DEBBE1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准确有效</w:t>
            </w:r>
          </w:p>
        </w:tc>
      </w:tr>
      <w:tr w14:paraId="5FC36B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6E4E97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15</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78455D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安全钳钳座</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08D2B3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r w14:paraId="6AFAC3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F278E9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16</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29EDF1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轿底各安装螺栓</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AC9AC1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坚固</w:t>
            </w:r>
          </w:p>
        </w:tc>
      </w:tr>
      <w:tr w14:paraId="3E6D80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D6BE71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17</w:t>
            </w:r>
          </w:p>
        </w:tc>
        <w:tc>
          <w:tcPr>
            <w:tcW w:w="3842"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C50996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缓冲器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25E61E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bl>
    <w:p w14:paraId="5C40DFFE">
      <w:pPr>
        <w:pStyle w:val="5"/>
        <w:spacing w:line="360" w:lineRule="auto"/>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（二）杂物电梯维护保养项目（内容）和要求</w:t>
      </w:r>
    </w:p>
    <w:p w14:paraId="29E8BE01">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1、半月维护保养项目（内容）和要求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5"/>
        <w:gridCol w:w="3869"/>
        <w:gridCol w:w="4297"/>
      </w:tblGrid>
      <w:tr w14:paraId="5F129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E4528F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869"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76F9BD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29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70A6CE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5603C1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382C2D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0B47C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机房、通道环境</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5ED9D9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清洁，门窗完好，照明正常</w:t>
            </w:r>
          </w:p>
        </w:tc>
      </w:tr>
      <w:tr w14:paraId="0BE389F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142FDD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C199D6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手动紧急操作装置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D1AB6C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齐全，在指定位置</w:t>
            </w:r>
          </w:p>
        </w:tc>
      </w:tr>
      <w:tr w14:paraId="18CB31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3174F0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8E8892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驱动主机</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F8CA7B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运行时无异常振动和异常响动</w:t>
            </w:r>
          </w:p>
        </w:tc>
      </w:tr>
      <w:tr w14:paraId="7B89A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01D159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A0E519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制动器各销轴部位</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510046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润滑，动作灵活</w:t>
            </w:r>
          </w:p>
        </w:tc>
      </w:tr>
      <w:tr w14:paraId="090583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26005C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116AB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制动器间隙</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929C36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打开时制动衬与制动轮不发生摩擦</w:t>
            </w:r>
          </w:p>
        </w:tc>
      </w:tr>
      <w:tr w14:paraId="3DEE44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BADAAC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DD685D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限速器各销轴部位</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294CF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润滑，转动灵活，电气开关正常</w:t>
            </w:r>
          </w:p>
        </w:tc>
      </w:tr>
      <w:tr w14:paraId="11F61A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2DB15C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EE3F1E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轿顶</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77FCB8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w:t>
            </w:r>
          </w:p>
        </w:tc>
      </w:tr>
      <w:tr w14:paraId="56C92C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33B5B0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69AE14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轿顶停止装置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592C91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169DB1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80EF99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3642EB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导靴上油杯</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72867D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吸油毛毡齐全，测量适宜，油杯无泄漏</w:t>
            </w:r>
          </w:p>
        </w:tc>
      </w:tr>
      <w:tr w14:paraId="4104BB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620620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7CC8A9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对重/平衡重块及压板</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405EAA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对重/平衡重块无松动，压板坚固</w:t>
            </w:r>
          </w:p>
        </w:tc>
      </w:tr>
      <w:tr w14:paraId="11689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center"/>
          </w:tcPr>
          <w:p w14:paraId="474E38E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869" w:type="dxa"/>
            <w:tcBorders>
              <w:top w:val="nil"/>
              <w:left w:val="nil"/>
              <w:bottom w:val="single" w:color="auto" w:sz="4" w:space="0"/>
              <w:right w:val="single" w:color="000000" w:sz="4" w:space="0"/>
            </w:tcBorders>
            <w:noWrap w:val="0"/>
            <w:tcMar>
              <w:top w:w="0" w:type="dxa"/>
              <w:left w:w="105" w:type="dxa"/>
              <w:bottom w:w="0" w:type="dxa"/>
              <w:right w:w="105" w:type="dxa"/>
            </w:tcMar>
            <w:vAlign w:val="center"/>
          </w:tcPr>
          <w:p w14:paraId="4B9DE82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井道照明</w:t>
            </w:r>
          </w:p>
        </w:tc>
        <w:tc>
          <w:tcPr>
            <w:tcW w:w="4297" w:type="dxa"/>
            <w:tcBorders>
              <w:top w:val="nil"/>
              <w:left w:val="nil"/>
              <w:bottom w:val="single" w:color="auto" w:sz="4" w:space="0"/>
              <w:right w:val="single" w:color="000000" w:sz="4" w:space="0"/>
            </w:tcBorders>
            <w:noWrap w:val="0"/>
            <w:tcMar>
              <w:top w:w="0" w:type="dxa"/>
              <w:left w:w="105" w:type="dxa"/>
              <w:bottom w:w="0" w:type="dxa"/>
              <w:right w:w="105" w:type="dxa"/>
            </w:tcMar>
            <w:vAlign w:val="center"/>
          </w:tcPr>
          <w:p w14:paraId="277E7BD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齐全，正常</w:t>
            </w:r>
          </w:p>
        </w:tc>
      </w:tr>
      <w:tr w14:paraId="5643E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12566E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86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82D4B7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轿门门锁触点</w:t>
            </w:r>
          </w:p>
        </w:tc>
        <w:tc>
          <w:tcPr>
            <w:tcW w:w="429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0419EB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清洁，触点接触良好，接线可靠</w:t>
            </w:r>
          </w:p>
        </w:tc>
      </w:tr>
      <w:tr w14:paraId="0D71D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single" w:color="auto"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E283AA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3869"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center"/>
          </w:tcPr>
          <w:p w14:paraId="169AE5B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层站召换、层楼显示</w:t>
            </w:r>
          </w:p>
        </w:tc>
        <w:tc>
          <w:tcPr>
            <w:tcW w:w="4297"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center"/>
          </w:tcPr>
          <w:p w14:paraId="7D29942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齐全，有效</w:t>
            </w:r>
          </w:p>
        </w:tc>
      </w:tr>
      <w:tr w14:paraId="26544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243642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DFA319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层门地坎</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7308E3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w:t>
            </w:r>
          </w:p>
        </w:tc>
      </w:tr>
      <w:tr w14:paraId="50CB72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A2D3E6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15</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949E18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层门门锁自动复位</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B30BB0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用层门钥匙打开手动开锁装置释放后，层门门锁能自动复位</w:t>
            </w:r>
          </w:p>
        </w:tc>
      </w:tr>
      <w:tr w14:paraId="0037F0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5768FD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16</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DAABDC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层门门锁电气触点</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EFDFE3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清洁，触点接触良好，接线可靠</w:t>
            </w:r>
          </w:p>
        </w:tc>
      </w:tr>
      <w:tr w14:paraId="49383F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6A9438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17</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932872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层门锁紧元件啮合长度</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2BDF2C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不小于5mm</w:t>
            </w:r>
          </w:p>
        </w:tc>
      </w:tr>
      <w:tr w14:paraId="7C096F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7A73D2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18</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C65CCA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层门门导靴</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894912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无卡阻，滑动顺畅</w:t>
            </w:r>
          </w:p>
        </w:tc>
      </w:tr>
      <w:tr w14:paraId="3F613E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750DC1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19</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6BC3D4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底坑环境</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2806D8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清洁，无渗水、积水，照明正常</w:t>
            </w:r>
          </w:p>
        </w:tc>
      </w:tr>
      <w:tr w14:paraId="281A30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90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0E0ABA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w:t>
            </w:r>
          </w:p>
        </w:tc>
        <w:tc>
          <w:tcPr>
            <w:tcW w:w="3869"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1FC665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底坑停止装置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F187E8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bl>
    <w:p w14:paraId="474BDC3F">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2、季度维护保养项目（内容）和要求</w:t>
      </w:r>
    </w:p>
    <w:p w14:paraId="2C3260DD">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季度维护保养项目（内容）和要求除半月维护保养项目（内容）和要求外，还应符合下列项目（内容）和要求。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23"/>
        <w:gridCol w:w="3951"/>
        <w:gridCol w:w="4297"/>
      </w:tblGrid>
      <w:tr w14:paraId="4AD774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86DC64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951"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092AC8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29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0EAC991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10E22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BA4250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55F969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减速机润滑油</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2D407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汤匙适宜，除蜗杆伸出端外均无渗漏</w:t>
            </w:r>
          </w:p>
        </w:tc>
      </w:tr>
      <w:tr w14:paraId="58390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13125A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97D325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制动衬</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3B6C31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清洁，磨损量不超过制造单位要求</w:t>
            </w:r>
          </w:p>
        </w:tc>
      </w:tr>
      <w:tr w14:paraId="2DCDA0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64F6C8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CEE41D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曳引轮槽、悬挂装置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95196F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清洁，无严重油腻，张力均匀</w:t>
            </w:r>
          </w:p>
        </w:tc>
      </w:tr>
      <w:tr w14:paraId="07335A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64CD50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F8973C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限速器轮槽、限速器钢丝绳</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552A9A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清洁，无严重油腻</w:t>
            </w:r>
          </w:p>
        </w:tc>
      </w:tr>
      <w:tr w14:paraId="11BCA3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AA95EA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D15407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靴衬</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922F67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清洁，磨损量不超过制造单位要求</w:t>
            </w:r>
          </w:p>
        </w:tc>
      </w:tr>
      <w:tr w14:paraId="33F807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B4E9CC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9E9A24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层门、轿门系统中传动钢丝绳、链条、传动带</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3A5418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按制造单位要求进行清洁、调整</w:t>
            </w:r>
          </w:p>
        </w:tc>
      </w:tr>
      <w:tr w14:paraId="29D026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F9002D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6C4048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层门门导靴</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4C4A10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磨损量不超过制造单位要求</w:t>
            </w:r>
          </w:p>
        </w:tc>
      </w:tr>
      <w:tr w14:paraId="77D7E1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15D0CC0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951"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038086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限速器张紧轮装置的电气安全装置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48461A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bl>
    <w:p w14:paraId="3D3A0FF9">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3、半年维护保养项目（内容）和要求</w:t>
      </w:r>
    </w:p>
    <w:p w14:paraId="6DC3E2D4">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半年维护保养项目（内容）和要求除符合季度维护保养项目（内容）和要求外，还应符合下列项目（内容）和要求。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51"/>
        <w:gridCol w:w="3923"/>
        <w:gridCol w:w="4297"/>
      </w:tblGrid>
      <w:tr w14:paraId="1C3166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18BA11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923"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0FF1F05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29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1F12E67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4F431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01601B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CB3F08F">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电动机与减速机联轴器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2350623">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连接无松动，弹性元件外观良好，无老化等现象</w:t>
            </w:r>
          </w:p>
        </w:tc>
      </w:tr>
      <w:tr w14:paraId="41155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501DC96">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08C478B">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鸡翅轮、导向轮轴承部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4CD0F0D">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无异常声响，无振动，润滑良好</w:t>
            </w:r>
          </w:p>
        </w:tc>
      </w:tr>
      <w:tr w14:paraId="3753B1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top"/>
          </w:tcPr>
          <w:p w14:paraId="73FDA36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923" w:type="dxa"/>
            <w:tcBorders>
              <w:top w:val="nil"/>
              <w:left w:val="nil"/>
              <w:bottom w:val="single" w:color="auto" w:sz="4" w:space="0"/>
              <w:right w:val="single" w:color="000000" w:sz="4" w:space="0"/>
            </w:tcBorders>
            <w:noWrap w:val="0"/>
            <w:tcMar>
              <w:top w:w="0" w:type="dxa"/>
              <w:left w:w="105" w:type="dxa"/>
              <w:bottom w:w="0" w:type="dxa"/>
              <w:right w:w="105" w:type="dxa"/>
            </w:tcMar>
            <w:vAlign w:val="top"/>
          </w:tcPr>
          <w:p w14:paraId="54257EF9">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制动器上检测开关</w:t>
            </w:r>
          </w:p>
        </w:tc>
        <w:tc>
          <w:tcPr>
            <w:tcW w:w="4297" w:type="dxa"/>
            <w:tcBorders>
              <w:top w:val="nil"/>
              <w:left w:val="nil"/>
              <w:bottom w:val="single" w:color="auto" w:sz="4" w:space="0"/>
              <w:right w:val="single" w:color="000000" w:sz="4" w:space="0"/>
            </w:tcBorders>
            <w:noWrap w:val="0"/>
            <w:tcMar>
              <w:top w:w="0" w:type="dxa"/>
              <w:left w:w="105" w:type="dxa"/>
              <w:bottom w:w="0" w:type="dxa"/>
              <w:right w:w="105" w:type="dxa"/>
            </w:tcMar>
            <w:vAlign w:val="top"/>
          </w:tcPr>
          <w:p w14:paraId="58BB680D">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工作正常，制动器动作可靠</w:t>
            </w:r>
          </w:p>
        </w:tc>
      </w:tr>
      <w:tr w14:paraId="367DFE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E4A89A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92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657DE8CA">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控制柜内各接线端子</w:t>
            </w:r>
          </w:p>
        </w:tc>
        <w:tc>
          <w:tcPr>
            <w:tcW w:w="429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14:paraId="30B6BB5A">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各接线坚固、整齐，线号齐全清晰</w:t>
            </w:r>
          </w:p>
        </w:tc>
      </w:tr>
      <w:tr w14:paraId="5B8C1A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single" w:color="auto"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614929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923"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6D668E37">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控制柜各仪表</w:t>
            </w:r>
          </w:p>
        </w:tc>
        <w:tc>
          <w:tcPr>
            <w:tcW w:w="4297" w:type="dxa"/>
            <w:tcBorders>
              <w:top w:val="single" w:color="auto" w:sz="4" w:space="0"/>
              <w:left w:val="nil"/>
              <w:bottom w:val="single" w:color="000000" w:sz="4" w:space="0"/>
              <w:right w:val="single" w:color="000000" w:sz="4" w:space="0"/>
            </w:tcBorders>
            <w:noWrap w:val="0"/>
            <w:tcMar>
              <w:top w:w="0" w:type="dxa"/>
              <w:left w:w="105" w:type="dxa"/>
              <w:bottom w:w="0" w:type="dxa"/>
              <w:right w:w="105" w:type="dxa"/>
            </w:tcMar>
            <w:vAlign w:val="top"/>
          </w:tcPr>
          <w:p w14:paraId="0FD2D570">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显示正确</w:t>
            </w:r>
          </w:p>
        </w:tc>
      </w:tr>
      <w:tr w14:paraId="3EF516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C369D1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9B2251C">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悬挂装置</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846D950">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磨损量、断丝数未超过要求</w:t>
            </w:r>
          </w:p>
        </w:tc>
      </w:tr>
      <w:tr w14:paraId="14ACE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0EC89C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7F84AF12">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绳头组合</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93DC62E">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螺母无松动</w:t>
            </w:r>
          </w:p>
        </w:tc>
      </w:tr>
      <w:tr w14:paraId="6C19D8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24652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BC9939B">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限速器钢丝绳</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F107078">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磨损量、断丝数不超过制造单位要求</w:t>
            </w:r>
          </w:p>
        </w:tc>
      </w:tr>
      <w:tr w14:paraId="228D98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C1CDF8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A334D83">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对重缓冲距离</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57F6D0BE">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符合标准</w:t>
            </w:r>
          </w:p>
        </w:tc>
      </w:tr>
      <w:tr w14:paraId="42085D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51"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A56147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923"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399035B">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上、下极限开关</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3DBF150C">
            <w:pPr>
              <w:pStyle w:val="5"/>
              <w:spacing w:line="360" w:lineRule="auto"/>
              <w:jc w:val="both"/>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bl>
    <w:p w14:paraId="5A8F7DD6">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4、年度维护保养项目（内容）和要求</w:t>
      </w:r>
    </w:p>
    <w:p w14:paraId="033A68D0">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年度维护保养项目（内容）和要求除半年维护保养项目（内容）和要求外，还应符合下列项目（内容）和要求。</w:t>
      </w:r>
    </w:p>
    <w:tbl>
      <w:tblPr>
        <w:tblStyle w:val="3"/>
        <w:tblW w:w="9071"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8"/>
        <w:gridCol w:w="3896"/>
        <w:gridCol w:w="4297"/>
      </w:tblGrid>
      <w:tr w14:paraId="430A7C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736981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896"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648C10C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维护保养项目（内容）</w:t>
            </w:r>
          </w:p>
        </w:tc>
        <w:tc>
          <w:tcPr>
            <w:tcW w:w="4297"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center"/>
          </w:tcPr>
          <w:p w14:paraId="34E4383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6478CC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5A3A9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3CAE1E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减速机润滑油</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BB8344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按照单位要求适时更换，油质符合要求</w:t>
            </w:r>
          </w:p>
        </w:tc>
      </w:tr>
      <w:tr w14:paraId="437F1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4F9B58F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CCA6F7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控制柜接触器、继电器触点</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316B569">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接触良好</w:t>
            </w:r>
          </w:p>
        </w:tc>
      </w:tr>
      <w:tr w14:paraId="46841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7F3E51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A3A15F">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制动器铁芯（柱塞）</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089A0F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分解进行清洁、润滑、检查，磨损量不超过制造单位要求</w:t>
            </w:r>
          </w:p>
        </w:tc>
      </w:tr>
      <w:tr w14:paraId="7AA059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0D8B84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2CB7F7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制动器制动弹簧压缩量</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98FA77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符合制造单位要求，保持有足够的制动力</w:t>
            </w:r>
          </w:p>
        </w:tc>
      </w:tr>
      <w:tr w14:paraId="4A997B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6C89F4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C64F53">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导电回路绝缘性能测试</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B0C94C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符合标准值</w:t>
            </w:r>
          </w:p>
        </w:tc>
      </w:tr>
      <w:tr w14:paraId="743191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3742E91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11D8795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限速器安全钳联动试验（每5年进行一次限速器动作速度校验）</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691FCCB">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32CDAB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27399F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71F651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轿顶、轿厢架、轿门及附件安装螺栓</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F8C4D9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坚固</w:t>
            </w:r>
          </w:p>
        </w:tc>
      </w:tr>
      <w:tr w14:paraId="214EF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AD6CE2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7495A0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轿厢及对重/平衡重导轨支架</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73A1A7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r w14:paraId="79D555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203C0E0D">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02C854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轿厢及对重/平衡重导轨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F78A1E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清洁，压板牢固</w:t>
            </w:r>
          </w:p>
        </w:tc>
      </w:tr>
      <w:tr w14:paraId="6438FC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61340025">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549A9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随行电缆</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E2C5B6C">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无损伤</w:t>
            </w:r>
          </w:p>
        </w:tc>
      </w:tr>
      <w:tr w14:paraId="186405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5480921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443AAE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层门装置和地坎</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2A259E3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无影响正常使用的变形，各安装螺栓坚固</w:t>
            </w:r>
          </w:p>
        </w:tc>
      </w:tr>
      <w:tr w14:paraId="17FAC0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D6FFE2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527454E8">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安全钳钳座</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09C2AC04">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r w14:paraId="084F32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053E8AC2">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33A23BD0">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轿底各安装螺栓</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6C93B80A">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坚固</w:t>
            </w:r>
          </w:p>
        </w:tc>
      </w:tr>
      <w:tr w14:paraId="1F131D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7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center"/>
          </w:tcPr>
          <w:p w14:paraId="7FFADDFE">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3896"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75F5FDE7">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缓冲器</w:t>
            </w:r>
          </w:p>
        </w:tc>
        <w:tc>
          <w:tcPr>
            <w:tcW w:w="4297" w:type="dxa"/>
            <w:tcBorders>
              <w:top w:val="nil"/>
              <w:left w:val="nil"/>
              <w:bottom w:val="single" w:color="000000" w:sz="4" w:space="0"/>
              <w:right w:val="single" w:color="000000" w:sz="4" w:space="0"/>
            </w:tcBorders>
            <w:noWrap w:val="0"/>
            <w:tcMar>
              <w:top w:w="0" w:type="dxa"/>
              <w:left w:w="105" w:type="dxa"/>
              <w:bottom w:w="0" w:type="dxa"/>
              <w:right w:w="105" w:type="dxa"/>
            </w:tcMar>
            <w:vAlign w:val="center"/>
          </w:tcPr>
          <w:p w14:paraId="41738791">
            <w:pPr>
              <w:pStyle w:val="5"/>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固定，无松动</w:t>
            </w:r>
          </w:p>
        </w:tc>
      </w:tr>
    </w:tbl>
    <w:p w14:paraId="11AF77EC">
      <w:pPr>
        <w:pStyle w:val="5"/>
        <w:spacing w:line="360" w:lineRule="auto"/>
        <w:jc w:val="both"/>
        <w:rPr>
          <w:rFonts w:hint="eastAsia" w:ascii="仿宋" w:hAnsi="仿宋" w:eastAsia="仿宋" w:cs="仿宋"/>
          <w:sz w:val="24"/>
          <w:szCs w:val="24"/>
          <w:highlight w:val="none"/>
        </w:rPr>
      </w:pP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val="en-US" w:eastAsia="zh-CN"/>
        </w:rPr>
        <w:t>自动扶梯</w:t>
      </w:r>
      <w:r>
        <w:rPr>
          <w:rFonts w:hint="eastAsia" w:ascii="仿宋" w:hAnsi="仿宋" w:eastAsia="仿宋" w:cs="仿宋"/>
          <w:b/>
          <w:sz w:val="24"/>
          <w:szCs w:val="24"/>
          <w:highlight w:val="none"/>
        </w:rPr>
        <w:t>维护保养项目（内容）和要求</w:t>
      </w:r>
    </w:p>
    <w:p w14:paraId="2AA3E97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1、半月维护保养项目（内容）和要求</w:t>
      </w:r>
    </w:p>
    <w:tbl>
      <w:tblPr>
        <w:tblStyle w:val="6"/>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3692"/>
        <w:gridCol w:w="4663"/>
      </w:tblGrid>
      <w:tr w14:paraId="22260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721" w:type="dxa"/>
            <w:tcBorders>
              <w:top w:val="single" w:color="000000" w:sz="6" w:space="0"/>
              <w:left w:val="single" w:color="000000" w:sz="6" w:space="0"/>
            </w:tcBorders>
            <w:noWrap w:val="0"/>
            <w:vAlign w:val="center"/>
          </w:tcPr>
          <w:p w14:paraId="13FF217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692" w:type="dxa"/>
            <w:tcBorders>
              <w:top w:val="single" w:color="000000" w:sz="6" w:space="0"/>
            </w:tcBorders>
            <w:noWrap w:val="0"/>
            <w:vAlign w:val="center"/>
          </w:tcPr>
          <w:p w14:paraId="772CBAE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 (内容)</w:t>
            </w:r>
          </w:p>
        </w:tc>
        <w:tc>
          <w:tcPr>
            <w:tcW w:w="4663" w:type="dxa"/>
            <w:tcBorders>
              <w:top w:val="single" w:color="000000" w:sz="6" w:space="0"/>
              <w:right w:val="single" w:color="000000" w:sz="6" w:space="0"/>
            </w:tcBorders>
            <w:noWrap w:val="0"/>
            <w:vAlign w:val="center"/>
          </w:tcPr>
          <w:p w14:paraId="62EE590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31967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4FFAF56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692" w:type="dxa"/>
            <w:noWrap w:val="0"/>
            <w:vAlign w:val="center"/>
          </w:tcPr>
          <w:p w14:paraId="53C3155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电器部件</w:t>
            </w:r>
          </w:p>
        </w:tc>
        <w:tc>
          <w:tcPr>
            <w:tcW w:w="4663" w:type="dxa"/>
            <w:tcBorders>
              <w:right w:val="single" w:color="000000" w:sz="6" w:space="0"/>
            </w:tcBorders>
            <w:noWrap w:val="0"/>
            <w:vAlign w:val="center"/>
          </w:tcPr>
          <w:p w14:paraId="4E32AC3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清洁，接线紧固</w:t>
            </w:r>
          </w:p>
        </w:tc>
      </w:tr>
      <w:tr w14:paraId="61A7B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1" w:type="dxa"/>
            <w:tcBorders>
              <w:left w:val="single" w:color="000000" w:sz="6" w:space="0"/>
            </w:tcBorders>
            <w:noWrap w:val="0"/>
            <w:vAlign w:val="center"/>
          </w:tcPr>
          <w:p w14:paraId="59F2592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692" w:type="dxa"/>
            <w:noWrap w:val="0"/>
            <w:vAlign w:val="center"/>
          </w:tcPr>
          <w:p w14:paraId="1FDAA86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故障显示板</w:t>
            </w:r>
          </w:p>
        </w:tc>
        <w:tc>
          <w:tcPr>
            <w:tcW w:w="4663" w:type="dxa"/>
            <w:tcBorders>
              <w:right w:val="single" w:color="000000" w:sz="6" w:space="0"/>
            </w:tcBorders>
            <w:noWrap w:val="0"/>
            <w:vAlign w:val="center"/>
          </w:tcPr>
          <w:p w14:paraId="2EBE492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信号功能正常</w:t>
            </w:r>
          </w:p>
        </w:tc>
      </w:tr>
      <w:tr w14:paraId="07181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1613AD8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692" w:type="dxa"/>
            <w:noWrap w:val="0"/>
            <w:vAlign w:val="center"/>
          </w:tcPr>
          <w:p w14:paraId="1F46A81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设备运行状况</w:t>
            </w:r>
          </w:p>
        </w:tc>
        <w:tc>
          <w:tcPr>
            <w:tcW w:w="4663" w:type="dxa"/>
            <w:tcBorders>
              <w:right w:val="single" w:color="000000" w:sz="6" w:space="0"/>
            </w:tcBorders>
            <w:noWrap w:val="0"/>
            <w:vAlign w:val="center"/>
          </w:tcPr>
          <w:p w14:paraId="00A224F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正常，没有异常声响和抖动</w:t>
            </w:r>
          </w:p>
        </w:tc>
      </w:tr>
      <w:tr w14:paraId="3834A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5A014A0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692" w:type="dxa"/>
            <w:noWrap w:val="0"/>
            <w:vAlign w:val="center"/>
          </w:tcPr>
          <w:p w14:paraId="0A7596B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主驱动链</w:t>
            </w:r>
          </w:p>
        </w:tc>
        <w:tc>
          <w:tcPr>
            <w:tcW w:w="4663" w:type="dxa"/>
            <w:tcBorders>
              <w:right w:val="single" w:color="000000" w:sz="6" w:space="0"/>
            </w:tcBorders>
            <w:noWrap w:val="0"/>
            <w:vAlign w:val="center"/>
          </w:tcPr>
          <w:p w14:paraId="789E5BA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运转正常，电气安全保护装置动作有效</w:t>
            </w:r>
          </w:p>
        </w:tc>
      </w:tr>
      <w:tr w14:paraId="7E534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4993348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692" w:type="dxa"/>
            <w:noWrap w:val="0"/>
            <w:vAlign w:val="center"/>
          </w:tcPr>
          <w:p w14:paraId="7F1AE4F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制动器机械装置</w:t>
            </w:r>
          </w:p>
        </w:tc>
        <w:tc>
          <w:tcPr>
            <w:tcW w:w="4663" w:type="dxa"/>
            <w:tcBorders>
              <w:right w:val="single" w:color="000000" w:sz="6" w:space="0"/>
            </w:tcBorders>
            <w:noWrap w:val="0"/>
            <w:vAlign w:val="center"/>
          </w:tcPr>
          <w:p w14:paraId="06D4043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清洁，动作正常</w:t>
            </w:r>
          </w:p>
        </w:tc>
      </w:tr>
      <w:tr w14:paraId="3521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7110DB0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692" w:type="dxa"/>
            <w:noWrap w:val="0"/>
            <w:vAlign w:val="center"/>
          </w:tcPr>
          <w:p w14:paraId="721B6FC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制动器状态监测开关</w:t>
            </w:r>
          </w:p>
        </w:tc>
        <w:tc>
          <w:tcPr>
            <w:tcW w:w="4663" w:type="dxa"/>
            <w:tcBorders>
              <w:right w:val="single" w:color="000000" w:sz="6" w:space="0"/>
            </w:tcBorders>
            <w:noWrap w:val="0"/>
            <w:vAlign w:val="center"/>
          </w:tcPr>
          <w:p w14:paraId="438ECE6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62E4D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3F5203C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692" w:type="dxa"/>
            <w:noWrap w:val="0"/>
            <w:vAlign w:val="center"/>
          </w:tcPr>
          <w:p w14:paraId="60D0D79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减速机润滑油</w:t>
            </w:r>
          </w:p>
        </w:tc>
        <w:tc>
          <w:tcPr>
            <w:tcW w:w="4663" w:type="dxa"/>
            <w:tcBorders>
              <w:right w:val="single" w:color="000000" w:sz="6" w:space="0"/>
            </w:tcBorders>
            <w:noWrap w:val="0"/>
            <w:vAlign w:val="center"/>
          </w:tcPr>
          <w:p w14:paraId="5F599B0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油量适宜，无渗油</w:t>
            </w:r>
          </w:p>
        </w:tc>
      </w:tr>
      <w:tr w14:paraId="0BEE1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1" w:type="dxa"/>
            <w:tcBorders>
              <w:left w:val="single" w:color="000000" w:sz="6" w:space="0"/>
            </w:tcBorders>
            <w:noWrap w:val="0"/>
            <w:vAlign w:val="center"/>
          </w:tcPr>
          <w:p w14:paraId="53CA63A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692" w:type="dxa"/>
            <w:noWrap w:val="0"/>
            <w:vAlign w:val="center"/>
          </w:tcPr>
          <w:p w14:paraId="1F77CBF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电机通风口</w:t>
            </w:r>
          </w:p>
        </w:tc>
        <w:tc>
          <w:tcPr>
            <w:tcW w:w="4663" w:type="dxa"/>
            <w:tcBorders>
              <w:right w:val="single" w:color="000000" w:sz="6" w:space="0"/>
            </w:tcBorders>
            <w:noWrap w:val="0"/>
            <w:vAlign w:val="center"/>
          </w:tcPr>
          <w:p w14:paraId="14C7F08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w:t>
            </w:r>
          </w:p>
        </w:tc>
      </w:tr>
      <w:tr w14:paraId="3C355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1D1B181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692" w:type="dxa"/>
            <w:noWrap w:val="0"/>
            <w:vAlign w:val="center"/>
          </w:tcPr>
          <w:p w14:paraId="15D6A65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检修控制装置</w:t>
            </w:r>
          </w:p>
        </w:tc>
        <w:tc>
          <w:tcPr>
            <w:tcW w:w="4663" w:type="dxa"/>
            <w:tcBorders>
              <w:right w:val="single" w:color="000000" w:sz="6" w:space="0"/>
            </w:tcBorders>
            <w:noWrap w:val="0"/>
            <w:vAlign w:val="center"/>
          </w:tcPr>
          <w:p w14:paraId="570B421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76EA7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6E7F37C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692" w:type="dxa"/>
            <w:noWrap w:val="0"/>
            <w:vAlign w:val="center"/>
          </w:tcPr>
          <w:p w14:paraId="3BC9A5E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自动润滑油罐油位</w:t>
            </w:r>
          </w:p>
        </w:tc>
        <w:tc>
          <w:tcPr>
            <w:tcW w:w="4663" w:type="dxa"/>
            <w:tcBorders>
              <w:right w:val="single" w:color="000000" w:sz="6" w:space="0"/>
            </w:tcBorders>
            <w:noWrap w:val="0"/>
            <w:vAlign w:val="center"/>
          </w:tcPr>
          <w:p w14:paraId="29B2ADB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油位正常，润滑系统工作正常</w:t>
            </w:r>
          </w:p>
        </w:tc>
      </w:tr>
      <w:tr w14:paraId="07DA3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409A8C1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692" w:type="dxa"/>
            <w:noWrap w:val="0"/>
            <w:vAlign w:val="center"/>
          </w:tcPr>
          <w:p w14:paraId="6C6FB80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梳齿板开关</w:t>
            </w:r>
          </w:p>
        </w:tc>
        <w:tc>
          <w:tcPr>
            <w:tcW w:w="4663" w:type="dxa"/>
            <w:tcBorders>
              <w:right w:val="single" w:color="000000" w:sz="6" w:space="0"/>
            </w:tcBorders>
            <w:noWrap w:val="0"/>
            <w:vAlign w:val="center"/>
          </w:tcPr>
          <w:p w14:paraId="1CC1A0D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65F02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3E4AC41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692" w:type="dxa"/>
            <w:noWrap w:val="0"/>
            <w:vAlign w:val="center"/>
          </w:tcPr>
          <w:p w14:paraId="244B016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梳齿板照明</w:t>
            </w:r>
          </w:p>
        </w:tc>
        <w:tc>
          <w:tcPr>
            <w:tcW w:w="4663" w:type="dxa"/>
            <w:tcBorders>
              <w:right w:val="single" w:color="000000" w:sz="6" w:space="0"/>
            </w:tcBorders>
            <w:noWrap w:val="0"/>
            <w:vAlign w:val="center"/>
          </w:tcPr>
          <w:p w14:paraId="0291130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照明正常</w:t>
            </w:r>
          </w:p>
        </w:tc>
      </w:tr>
      <w:tr w14:paraId="08AB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721" w:type="dxa"/>
            <w:tcBorders>
              <w:left w:val="single" w:color="000000" w:sz="6" w:space="0"/>
            </w:tcBorders>
            <w:noWrap w:val="0"/>
            <w:vAlign w:val="center"/>
          </w:tcPr>
          <w:p w14:paraId="7FB12DE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3692" w:type="dxa"/>
            <w:noWrap w:val="0"/>
            <w:vAlign w:val="center"/>
          </w:tcPr>
          <w:p w14:paraId="77FA5A9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梳齿板梳齿与踏板面齿槽、导向胶带</w:t>
            </w:r>
          </w:p>
        </w:tc>
        <w:tc>
          <w:tcPr>
            <w:tcW w:w="4663" w:type="dxa"/>
            <w:tcBorders>
              <w:right w:val="single" w:color="000000" w:sz="6" w:space="0"/>
            </w:tcBorders>
            <w:noWrap w:val="0"/>
            <w:vAlign w:val="center"/>
          </w:tcPr>
          <w:p w14:paraId="540F862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梳齿板完好无损，梳齿板梳齿与踏板面齿槽、导向胶带啮合正常</w:t>
            </w:r>
          </w:p>
        </w:tc>
      </w:tr>
      <w:tr w14:paraId="47D3B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7D37AEB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14</w:t>
            </w:r>
          </w:p>
        </w:tc>
        <w:tc>
          <w:tcPr>
            <w:tcW w:w="3692" w:type="dxa"/>
            <w:noWrap w:val="0"/>
            <w:vAlign w:val="center"/>
          </w:tcPr>
          <w:p w14:paraId="01B29C0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梯级或者踏板下陷开关</w:t>
            </w:r>
          </w:p>
        </w:tc>
        <w:tc>
          <w:tcPr>
            <w:tcW w:w="4663" w:type="dxa"/>
            <w:tcBorders>
              <w:right w:val="single" w:color="000000" w:sz="6" w:space="0"/>
            </w:tcBorders>
            <w:noWrap w:val="0"/>
            <w:vAlign w:val="center"/>
          </w:tcPr>
          <w:p w14:paraId="41DF8F1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0872D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0C01C6D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15</w:t>
            </w:r>
          </w:p>
        </w:tc>
        <w:tc>
          <w:tcPr>
            <w:tcW w:w="3692" w:type="dxa"/>
            <w:noWrap w:val="0"/>
            <w:vAlign w:val="center"/>
          </w:tcPr>
          <w:p w14:paraId="3D3EC00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梯级或者踏板缺失监测装置</w:t>
            </w:r>
          </w:p>
        </w:tc>
        <w:tc>
          <w:tcPr>
            <w:tcW w:w="4663" w:type="dxa"/>
            <w:tcBorders>
              <w:right w:val="single" w:color="000000" w:sz="6" w:space="0"/>
            </w:tcBorders>
            <w:noWrap w:val="0"/>
            <w:vAlign w:val="center"/>
          </w:tcPr>
          <w:p w14:paraId="368D330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295C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5254BD5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16</w:t>
            </w:r>
          </w:p>
        </w:tc>
        <w:tc>
          <w:tcPr>
            <w:tcW w:w="3692" w:type="dxa"/>
            <w:noWrap w:val="0"/>
            <w:vAlign w:val="center"/>
          </w:tcPr>
          <w:p w14:paraId="4147FF9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超速或非操纵逆转监测装置</w:t>
            </w:r>
          </w:p>
        </w:tc>
        <w:tc>
          <w:tcPr>
            <w:tcW w:w="4663" w:type="dxa"/>
            <w:tcBorders>
              <w:right w:val="single" w:color="000000" w:sz="6" w:space="0"/>
            </w:tcBorders>
            <w:noWrap w:val="0"/>
            <w:vAlign w:val="center"/>
          </w:tcPr>
          <w:p w14:paraId="3100773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081D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7CF96DF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17</w:t>
            </w:r>
          </w:p>
        </w:tc>
        <w:tc>
          <w:tcPr>
            <w:tcW w:w="3692" w:type="dxa"/>
            <w:noWrap w:val="0"/>
            <w:vAlign w:val="center"/>
          </w:tcPr>
          <w:p w14:paraId="35D5EFA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检修盖板和楼层板</w:t>
            </w:r>
          </w:p>
        </w:tc>
        <w:tc>
          <w:tcPr>
            <w:tcW w:w="4663" w:type="dxa"/>
            <w:tcBorders>
              <w:right w:val="single" w:color="000000" w:sz="6" w:space="0"/>
            </w:tcBorders>
            <w:noWrap w:val="0"/>
            <w:vAlign w:val="center"/>
          </w:tcPr>
          <w:p w14:paraId="6C71146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防倾覆或者翻转措施和监控装置有效、可靠</w:t>
            </w:r>
          </w:p>
        </w:tc>
      </w:tr>
      <w:tr w14:paraId="762BC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568062B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18</w:t>
            </w:r>
          </w:p>
        </w:tc>
        <w:tc>
          <w:tcPr>
            <w:tcW w:w="3692" w:type="dxa"/>
            <w:noWrap w:val="0"/>
            <w:vAlign w:val="center"/>
          </w:tcPr>
          <w:p w14:paraId="0526114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梯级链张紧开关</w:t>
            </w:r>
          </w:p>
        </w:tc>
        <w:tc>
          <w:tcPr>
            <w:tcW w:w="4663" w:type="dxa"/>
            <w:tcBorders>
              <w:right w:val="single" w:color="000000" w:sz="6" w:space="0"/>
            </w:tcBorders>
            <w:noWrap w:val="0"/>
            <w:vAlign w:val="center"/>
          </w:tcPr>
          <w:p w14:paraId="79868AE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位置正确，动作正常</w:t>
            </w:r>
          </w:p>
        </w:tc>
      </w:tr>
      <w:tr w14:paraId="7F83E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1" w:type="dxa"/>
            <w:tcBorders>
              <w:left w:val="single" w:color="000000" w:sz="6" w:space="0"/>
            </w:tcBorders>
            <w:noWrap w:val="0"/>
            <w:vAlign w:val="center"/>
          </w:tcPr>
          <w:p w14:paraId="2218A2A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19</w:t>
            </w:r>
          </w:p>
        </w:tc>
        <w:tc>
          <w:tcPr>
            <w:tcW w:w="3692" w:type="dxa"/>
            <w:noWrap w:val="0"/>
            <w:vAlign w:val="center"/>
          </w:tcPr>
          <w:p w14:paraId="5925C3B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防护挡板</w:t>
            </w:r>
          </w:p>
        </w:tc>
        <w:tc>
          <w:tcPr>
            <w:tcW w:w="4663" w:type="dxa"/>
            <w:tcBorders>
              <w:right w:val="single" w:color="000000" w:sz="6" w:space="0"/>
            </w:tcBorders>
            <w:noWrap w:val="0"/>
            <w:vAlign w:val="center"/>
          </w:tcPr>
          <w:p w14:paraId="3D54B2E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有效，无破损</w:t>
            </w:r>
          </w:p>
        </w:tc>
      </w:tr>
      <w:tr w14:paraId="11E12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7D896B5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20</w:t>
            </w:r>
          </w:p>
        </w:tc>
        <w:tc>
          <w:tcPr>
            <w:tcW w:w="3692" w:type="dxa"/>
            <w:noWrap w:val="0"/>
            <w:vAlign w:val="center"/>
          </w:tcPr>
          <w:p w14:paraId="14CB483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梯级滚轮和梯级导轨</w:t>
            </w:r>
          </w:p>
        </w:tc>
        <w:tc>
          <w:tcPr>
            <w:tcW w:w="4663" w:type="dxa"/>
            <w:tcBorders>
              <w:right w:val="single" w:color="000000" w:sz="6" w:space="0"/>
            </w:tcBorders>
            <w:noWrap w:val="0"/>
            <w:vAlign w:val="center"/>
          </w:tcPr>
          <w:p w14:paraId="0F2712D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3A2A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721" w:type="dxa"/>
            <w:tcBorders>
              <w:left w:val="single" w:color="000000" w:sz="6" w:space="0"/>
            </w:tcBorders>
            <w:noWrap w:val="0"/>
            <w:vAlign w:val="center"/>
          </w:tcPr>
          <w:p w14:paraId="14DC47D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21</w:t>
            </w:r>
          </w:p>
        </w:tc>
        <w:tc>
          <w:tcPr>
            <w:tcW w:w="3692" w:type="dxa"/>
            <w:noWrap w:val="0"/>
            <w:vAlign w:val="center"/>
          </w:tcPr>
          <w:p w14:paraId="710134E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梯级、踏板与围裙板之间的间隙</w:t>
            </w:r>
          </w:p>
        </w:tc>
        <w:tc>
          <w:tcPr>
            <w:tcW w:w="4663" w:type="dxa"/>
            <w:tcBorders>
              <w:right w:val="single" w:color="000000" w:sz="6" w:space="0"/>
            </w:tcBorders>
            <w:noWrap w:val="0"/>
            <w:vAlign w:val="center"/>
          </w:tcPr>
          <w:p w14:paraId="04D8A4D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任何一侧的水平间隙及两侧间隙之和符合标准值</w:t>
            </w:r>
          </w:p>
        </w:tc>
      </w:tr>
      <w:tr w14:paraId="523CB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5508B4E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22</w:t>
            </w:r>
          </w:p>
        </w:tc>
        <w:tc>
          <w:tcPr>
            <w:tcW w:w="3692" w:type="dxa"/>
            <w:noWrap w:val="0"/>
            <w:vAlign w:val="center"/>
          </w:tcPr>
          <w:p w14:paraId="03BB0C6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运行方向显示</w:t>
            </w:r>
          </w:p>
        </w:tc>
        <w:tc>
          <w:tcPr>
            <w:tcW w:w="4663" w:type="dxa"/>
            <w:tcBorders>
              <w:right w:val="single" w:color="000000" w:sz="6" w:space="0"/>
            </w:tcBorders>
            <w:noWrap w:val="0"/>
            <w:vAlign w:val="center"/>
          </w:tcPr>
          <w:p w14:paraId="5E00E43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25750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1" w:type="dxa"/>
            <w:tcBorders>
              <w:left w:val="single" w:color="000000" w:sz="6" w:space="0"/>
            </w:tcBorders>
            <w:noWrap w:val="0"/>
            <w:vAlign w:val="center"/>
          </w:tcPr>
          <w:p w14:paraId="18007D5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23</w:t>
            </w:r>
          </w:p>
        </w:tc>
        <w:tc>
          <w:tcPr>
            <w:tcW w:w="3692" w:type="dxa"/>
            <w:noWrap w:val="0"/>
            <w:vAlign w:val="center"/>
          </w:tcPr>
          <w:p w14:paraId="1C08D51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扶手带入口处保护开关</w:t>
            </w:r>
          </w:p>
        </w:tc>
        <w:tc>
          <w:tcPr>
            <w:tcW w:w="4663" w:type="dxa"/>
            <w:tcBorders>
              <w:right w:val="single" w:color="000000" w:sz="6" w:space="0"/>
            </w:tcBorders>
            <w:noWrap w:val="0"/>
            <w:vAlign w:val="center"/>
          </w:tcPr>
          <w:p w14:paraId="7BD4366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动作灵活可靠，清除入口处垃圾</w:t>
            </w:r>
          </w:p>
        </w:tc>
      </w:tr>
      <w:tr w14:paraId="00AB8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jc w:val="center"/>
        </w:trPr>
        <w:tc>
          <w:tcPr>
            <w:tcW w:w="721" w:type="dxa"/>
            <w:tcBorders>
              <w:left w:val="single" w:color="000000" w:sz="6" w:space="0"/>
            </w:tcBorders>
            <w:noWrap w:val="0"/>
            <w:vAlign w:val="center"/>
          </w:tcPr>
          <w:p w14:paraId="61AADE3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24</w:t>
            </w:r>
          </w:p>
        </w:tc>
        <w:tc>
          <w:tcPr>
            <w:tcW w:w="3692" w:type="dxa"/>
            <w:noWrap w:val="0"/>
            <w:vAlign w:val="center"/>
          </w:tcPr>
          <w:p w14:paraId="750B81F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w:t>
            </w:r>
          </w:p>
        </w:tc>
        <w:tc>
          <w:tcPr>
            <w:tcW w:w="4663" w:type="dxa"/>
            <w:tcBorders>
              <w:right w:val="single" w:color="000000" w:sz="6" w:space="0"/>
            </w:tcBorders>
            <w:noWrap w:val="0"/>
            <w:vAlign w:val="center"/>
          </w:tcPr>
          <w:p w14:paraId="02DDEE7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表面无毛刺，无机械损伤，运行无摩擦</w:t>
            </w:r>
          </w:p>
        </w:tc>
      </w:tr>
      <w:tr w14:paraId="0DC94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21" w:type="dxa"/>
            <w:tcBorders>
              <w:left w:val="single" w:color="000000" w:sz="6" w:space="0"/>
            </w:tcBorders>
            <w:noWrap w:val="0"/>
            <w:vAlign w:val="center"/>
          </w:tcPr>
          <w:p w14:paraId="1A73EC1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25</w:t>
            </w:r>
          </w:p>
        </w:tc>
        <w:tc>
          <w:tcPr>
            <w:tcW w:w="3692" w:type="dxa"/>
            <w:noWrap w:val="0"/>
            <w:vAlign w:val="center"/>
          </w:tcPr>
          <w:p w14:paraId="07F10F4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扶手带运行</w:t>
            </w:r>
          </w:p>
        </w:tc>
        <w:tc>
          <w:tcPr>
            <w:tcW w:w="4663" w:type="dxa"/>
            <w:tcBorders>
              <w:right w:val="single" w:color="000000" w:sz="6" w:space="0"/>
            </w:tcBorders>
            <w:noWrap w:val="0"/>
            <w:vAlign w:val="center"/>
          </w:tcPr>
          <w:p w14:paraId="248732E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速度正常</w:t>
            </w:r>
          </w:p>
        </w:tc>
      </w:tr>
      <w:tr w14:paraId="394B0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21" w:type="dxa"/>
            <w:tcBorders>
              <w:left w:val="single" w:color="000000" w:sz="6" w:space="0"/>
            </w:tcBorders>
            <w:noWrap w:val="0"/>
            <w:vAlign w:val="center"/>
          </w:tcPr>
          <w:p w14:paraId="3CC4CD3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26</w:t>
            </w:r>
          </w:p>
        </w:tc>
        <w:tc>
          <w:tcPr>
            <w:tcW w:w="3692" w:type="dxa"/>
            <w:noWrap w:val="0"/>
            <w:vAlign w:val="center"/>
          </w:tcPr>
          <w:p w14:paraId="217034E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扶手护壁板</w:t>
            </w:r>
          </w:p>
        </w:tc>
        <w:tc>
          <w:tcPr>
            <w:tcW w:w="4663" w:type="dxa"/>
            <w:tcBorders>
              <w:right w:val="single" w:color="000000" w:sz="6" w:space="0"/>
            </w:tcBorders>
            <w:noWrap w:val="0"/>
            <w:vAlign w:val="center"/>
          </w:tcPr>
          <w:p w14:paraId="7BCAE7C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牢固可靠</w:t>
            </w:r>
          </w:p>
        </w:tc>
      </w:tr>
      <w:tr w14:paraId="65176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21" w:type="dxa"/>
            <w:tcBorders>
              <w:left w:val="single" w:color="000000" w:sz="6" w:space="0"/>
            </w:tcBorders>
            <w:noWrap w:val="0"/>
            <w:vAlign w:val="center"/>
          </w:tcPr>
          <w:p w14:paraId="67FF8B5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27</w:t>
            </w:r>
          </w:p>
        </w:tc>
        <w:tc>
          <w:tcPr>
            <w:tcW w:w="3692" w:type="dxa"/>
            <w:noWrap w:val="0"/>
            <w:vAlign w:val="center"/>
          </w:tcPr>
          <w:p w14:paraId="65437C6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上下出入口处的照明</w:t>
            </w:r>
          </w:p>
        </w:tc>
        <w:tc>
          <w:tcPr>
            <w:tcW w:w="4663" w:type="dxa"/>
            <w:tcBorders>
              <w:right w:val="single" w:color="000000" w:sz="6" w:space="0"/>
            </w:tcBorders>
            <w:noWrap w:val="0"/>
            <w:vAlign w:val="center"/>
          </w:tcPr>
          <w:p w14:paraId="1CFEBAB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6D78D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21" w:type="dxa"/>
            <w:tcBorders>
              <w:left w:val="single" w:color="000000" w:sz="6" w:space="0"/>
            </w:tcBorders>
            <w:noWrap w:val="0"/>
            <w:vAlign w:val="center"/>
          </w:tcPr>
          <w:p w14:paraId="4F9173F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28</w:t>
            </w:r>
          </w:p>
        </w:tc>
        <w:tc>
          <w:tcPr>
            <w:tcW w:w="3692" w:type="dxa"/>
            <w:noWrap w:val="0"/>
            <w:vAlign w:val="center"/>
          </w:tcPr>
          <w:p w14:paraId="0CA6786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上下出入口和扶梯之间保护栏杆</w:t>
            </w:r>
          </w:p>
        </w:tc>
        <w:tc>
          <w:tcPr>
            <w:tcW w:w="4663" w:type="dxa"/>
            <w:tcBorders>
              <w:right w:val="single" w:color="000000" w:sz="6" w:space="0"/>
            </w:tcBorders>
            <w:noWrap w:val="0"/>
            <w:vAlign w:val="center"/>
          </w:tcPr>
          <w:p w14:paraId="78D0E44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牢固可靠</w:t>
            </w:r>
          </w:p>
        </w:tc>
      </w:tr>
      <w:tr w14:paraId="73EAC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721" w:type="dxa"/>
            <w:tcBorders>
              <w:left w:val="single" w:color="000000" w:sz="6" w:space="0"/>
            </w:tcBorders>
            <w:noWrap w:val="0"/>
            <w:vAlign w:val="center"/>
          </w:tcPr>
          <w:p w14:paraId="706FB90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29</w:t>
            </w:r>
          </w:p>
        </w:tc>
        <w:tc>
          <w:tcPr>
            <w:tcW w:w="3692" w:type="dxa"/>
            <w:noWrap w:val="0"/>
            <w:vAlign w:val="center"/>
          </w:tcPr>
          <w:p w14:paraId="53C7568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出入口安全警示标志</w:t>
            </w:r>
          </w:p>
        </w:tc>
        <w:tc>
          <w:tcPr>
            <w:tcW w:w="4663" w:type="dxa"/>
            <w:tcBorders>
              <w:right w:val="single" w:color="000000" w:sz="6" w:space="0"/>
            </w:tcBorders>
            <w:noWrap w:val="0"/>
            <w:vAlign w:val="center"/>
          </w:tcPr>
          <w:p w14:paraId="2E1984B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齐全，醒目</w:t>
            </w:r>
          </w:p>
        </w:tc>
      </w:tr>
      <w:tr w14:paraId="7D4B6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21" w:type="dxa"/>
            <w:tcBorders>
              <w:left w:val="single" w:color="000000" w:sz="6" w:space="0"/>
            </w:tcBorders>
            <w:noWrap w:val="0"/>
            <w:vAlign w:val="center"/>
          </w:tcPr>
          <w:p w14:paraId="1034B92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30</w:t>
            </w:r>
          </w:p>
        </w:tc>
        <w:tc>
          <w:tcPr>
            <w:tcW w:w="3692" w:type="dxa"/>
            <w:noWrap w:val="0"/>
            <w:vAlign w:val="center"/>
          </w:tcPr>
          <w:p w14:paraId="1F75D49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分离机房、各驱动和转向站</w:t>
            </w:r>
          </w:p>
        </w:tc>
        <w:tc>
          <w:tcPr>
            <w:tcW w:w="4663" w:type="dxa"/>
            <w:tcBorders>
              <w:right w:val="single" w:color="000000" w:sz="6" w:space="0"/>
            </w:tcBorders>
            <w:noWrap w:val="0"/>
            <w:vAlign w:val="center"/>
          </w:tcPr>
          <w:p w14:paraId="51FD8AC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清洁，无杂物</w:t>
            </w:r>
          </w:p>
        </w:tc>
      </w:tr>
      <w:tr w14:paraId="02760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721" w:type="dxa"/>
            <w:tcBorders>
              <w:left w:val="single" w:color="000000" w:sz="6" w:space="0"/>
            </w:tcBorders>
            <w:noWrap w:val="0"/>
            <w:vAlign w:val="center"/>
          </w:tcPr>
          <w:p w14:paraId="1A6E928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31</w:t>
            </w:r>
          </w:p>
        </w:tc>
        <w:tc>
          <w:tcPr>
            <w:tcW w:w="3692" w:type="dxa"/>
            <w:noWrap w:val="0"/>
            <w:vAlign w:val="center"/>
          </w:tcPr>
          <w:p w14:paraId="197AD9E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自动运行功能</w:t>
            </w:r>
          </w:p>
        </w:tc>
        <w:tc>
          <w:tcPr>
            <w:tcW w:w="4663" w:type="dxa"/>
            <w:tcBorders>
              <w:right w:val="single" w:color="000000" w:sz="6" w:space="0"/>
            </w:tcBorders>
            <w:noWrap w:val="0"/>
            <w:vAlign w:val="center"/>
          </w:tcPr>
          <w:p w14:paraId="3B09F4C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7B80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21" w:type="dxa"/>
            <w:tcBorders>
              <w:left w:val="single" w:color="000000" w:sz="6" w:space="0"/>
            </w:tcBorders>
            <w:noWrap w:val="0"/>
            <w:vAlign w:val="center"/>
          </w:tcPr>
          <w:p w14:paraId="73B56C1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32</w:t>
            </w:r>
          </w:p>
        </w:tc>
        <w:tc>
          <w:tcPr>
            <w:tcW w:w="3692" w:type="dxa"/>
            <w:noWrap w:val="0"/>
            <w:vAlign w:val="center"/>
          </w:tcPr>
          <w:p w14:paraId="42E16C1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紧急停止开关</w:t>
            </w:r>
          </w:p>
        </w:tc>
        <w:tc>
          <w:tcPr>
            <w:tcW w:w="4663" w:type="dxa"/>
            <w:tcBorders>
              <w:right w:val="single" w:color="000000" w:sz="6" w:space="0"/>
            </w:tcBorders>
            <w:noWrap w:val="0"/>
            <w:vAlign w:val="center"/>
          </w:tcPr>
          <w:p w14:paraId="3958242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40B5E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jc w:val="center"/>
        </w:trPr>
        <w:tc>
          <w:tcPr>
            <w:tcW w:w="721" w:type="dxa"/>
            <w:tcBorders>
              <w:left w:val="single" w:color="000000" w:sz="6" w:space="0"/>
              <w:bottom w:val="single" w:color="000000" w:sz="6" w:space="0"/>
            </w:tcBorders>
            <w:noWrap w:val="0"/>
            <w:vAlign w:val="center"/>
          </w:tcPr>
          <w:p w14:paraId="1087D7F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33</w:t>
            </w:r>
          </w:p>
        </w:tc>
        <w:tc>
          <w:tcPr>
            <w:tcW w:w="3692" w:type="dxa"/>
            <w:tcBorders>
              <w:bottom w:val="single" w:color="000000" w:sz="6" w:space="0"/>
            </w:tcBorders>
            <w:noWrap w:val="0"/>
            <w:vAlign w:val="center"/>
          </w:tcPr>
          <w:p w14:paraId="0F8D43D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驱动主机的固定</w:t>
            </w:r>
          </w:p>
        </w:tc>
        <w:tc>
          <w:tcPr>
            <w:tcW w:w="4663" w:type="dxa"/>
            <w:tcBorders>
              <w:bottom w:val="single" w:color="000000" w:sz="6" w:space="0"/>
              <w:right w:val="single" w:color="000000" w:sz="6" w:space="0"/>
            </w:tcBorders>
            <w:noWrap w:val="0"/>
            <w:vAlign w:val="center"/>
          </w:tcPr>
          <w:p w14:paraId="065BC91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牢固可靠</w:t>
            </w:r>
          </w:p>
        </w:tc>
      </w:tr>
    </w:tbl>
    <w:p w14:paraId="1DE18427">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2、季度维护保养项目（内容）和要求</w:t>
      </w:r>
    </w:p>
    <w:p w14:paraId="1631CD8E">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季度维护保养项目（内容）和要求除半月维护保养项目（内容）和要求外，还应符合下列项目（内容）和要求。</w:t>
      </w:r>
    </w:p>
    <w:tbl>
      <w:tblPr>
        <w:tblStyle w:val="6"/>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3697"/>
        <w:gridCol w:w="4651"/>
      </w:tblGrid>
      <w:tr w14:paraId="39BE1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28" w:type="dxa"/>
            <w:tcBorders>
              <w:top w:val="single" w:color="000000" w:sz="6" w:space="0"/>
              <w:left w:val="single" w:color="000000" w:sz="6" w:space="0"/>
            </w:tcBorders>
            <w:noWrap w:val="0"/>
            <w:vAlign w:val="center"/>
          </w:tcPr>
          <w:p w14:paraId="7A51C59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697" w:type="dxa"/>
            <w:tcBorders>
              <w:top w:val="single" w:color="000000" w:sz="6" w:space="0"/>
            </w:tcBorders>
            <w:noWrap w:val="0"/>
            <w:vAlign w:val="center"/>
          </w:tcPr>
          <w:p w14:paraId="64E80FE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 (内容)</w:t>
            </w:r>
          </w:p>
        </w:tc>
        <w:tc>
          <w:tcPr>
            <w:tcW w:w="4651" w:type="dxa"/>
            <w:tcBorders>
              <w:top w:val="single" w:color="000000" w:sz="6" w:space="0"/>
              <w:right w:val="single" w:color="000000" w:sz="6" w:space="0"/>
            </w:tcBorders>
            <w:noWrap w:val="0"/>
            <w:vAlign w:val="center"/>
          </w:tcPr>
          <w:p w14:paraId="0C22642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6F2DC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728" w:type="dxa"/>
            <w:tcBorders>
              <w:left w:val="single" w:color="000000" w:sz="6" w:space="0"/>
            </w:tcBorders>
            <w:noWrap w:val="0"/>
            <w:vAlign w:val="center"/>
          </w:tcPr>
          <w:p w14:paraId="6893022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697" w:type="dxa"/>
            <w:noWrap w:val="0"/>
            <w:vAlign w:val="center"/>
          </w:tcPr>
          <w:p w14:paraId="10F4405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扶手带的运行速度</w:t>
            </w:r>
          </w:p>
        </w:tc>
        <w:tc>
          <w:tcPr>
            <w:tcW w:w="4651" w:type="dxa"/>
            <w:tcBorders>
              <w:right w:val="single" w:color="000000" w:sz="6" w:space="0"/>
            </w:tcBorders>
            <w:noWrap w:val="0"/>
            <w:vAlign w:val="center"/>
          </w:tcPr>
          <w:p w14:paraId="4224630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相对于梯级、踏板或者胶带的速度允差为 0 ～＋2 %</w:t>
            </w:r>
          </w:p>
        </w:tc>
      </w:tr>
      <w:tr w14:paraId="5D8E6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728" w:type="dxa"/>
            <w:tcBorders>
              <w:left w:val="single" w:color="000000" w:sz="6" w:space="0"/>
            </w:tcBorders>
            <w:noWrap w:val="0"/>
            <w:vAlign w:val="center"/>
          </w:tcPr>
          <w:p w14:paraId="5174935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697" w:type="dxa"/>
            <w:noWrap w:val="0"/>
            <w:vAlign w:val="center"/>
          </w:tcPr>
          <w:p w14:paraId="3DEF873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梯级链张紧装置</w:t>
            </w:r>
          </w:p>
        </w:tc>
        <w:tc>
          <w:tcPr>
            <w:tcW w:w="4651" w:type="dxa"/>
            <w:tcBorders>
              <w:right w:val="single" w:color="000000" w:sz="6" w:space="0"/>
            </w:tcBorders>
            <w:noWrap w:val="0"/>
            <w:vAlign w:val="center"/>
          </w:tcPr>
          <w:p w14:paraId="043EF59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44ADB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728" w:type="dxa"/>
            <w:tcBorders>
              <w:left w:val="single" w:color="000000" w:sz="6" w:space="0"/>
            </w:tcBorders>
            <w:noWrap w:val="0"/>
            <w:vAlign w:val="center"/>
          </w:tcPr>
          <w:p w14:paraId="6701972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697" w:type="dxa"/>
            <w:noWrap w:val="0"/>
            <w:vAlign w:val="center"/>
          </w:tcPr>
          <w:p w14:paraId="467F75D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梯级轴衬</w:t>
            </w:r>
          </w:p>
        </w:tc>
        <w:tc>
          <w:tcPr>
            <w:tcW w:w="4651" w:type="dxa"/>
            <w:tcBorders>
              <w:right w:val="single" w:color="000000" w:sz="6" w:space="0"/>
            </w:tcBorders>
            <w:noWrap w:val="0"/>
            <w:vAlign w:val="center"/>
          </w:tcPr>
          <w:p w14:paraId="5800F04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润滑有效</w:t>
            </w:r>
          </w:p>
        </w:tc>
      </w:tr>
      <w:tr w14:paraId="58CAB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728" w:type="dxa"/>
            <w:tcBorders>
              <w:left w:val="single" w:color="000000" w:sz="6" w:space="0"/>
            </w:tcBorders>
            <w:noWrap w:val="0"/>
            <w:vAlign w:val="center"/>
          </w:tcPr>
          <w:p w14:paraId="3DE3914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697" w:type="dxa"/>
            <w:noWrap w:val="0"/>
            <w:vAlign w:val="center"/>
          </w:tcPr>
          <w:p w14:paraId="1C68E10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梯级链润滑</w:t>
            </w:r>
          </w:p>
        </w:tc>
        <w:tc>
          <w:tcPr>
            <w:tcW w:w="4651" w:type="dxa"/>
            <w:tcBorders>
              <w:right w:val="single" w:color="000000" w:sz="6" w:space="0"/>
            </w:tcBorders>
            <w:noWrap w:val="0"/>
            <w:vAlign w:val="center"/>
          </w:tcPr>
          <w:p w14:paraId="36B5A49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运行工况正常</w:t>
            </w:r>
          </w:p>
        </w:tc>
      </w:tr>
      <w:tr w14:paraId="3B559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28" w:type="dxa"/>
            <w:tcBorders>
              <w:left w:val="single" w:color="000000" w:sz="6" w:space="0"/>
              <w:bottom w:val="single" w:color="000000" w:sz="6" w:space="0"/>
            </w:tcBorders>
            <w:noWrap w:val="0"/>
            <w:vAlign w:val="center"/>
          </w:tcPr>
          <w:p w14:paraId="2D9FF2F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697" w:type="dxa"/>
            <w:tcBorders>
              <w:bottom w:val="single" w:color="000000" w:sz="6" w:space="0"/>
            </w:tcBorders>
            <w:noWrap w:val="0"/>
            <w:vAlign w:val="center"/>
          </w:tcPr>
          <w:p w14:paraId="6B91D22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防灌水保护装置</w:t>
            </w:r>
          </w:p>
        </w:tc>
        <w:tc>
          <w:tcPr>
            <w:tcW w:w="4651" w:type="dxa"/>
            <w:tcBorders>
              <w:bottom w:val="single" w:color="000000" w:sz="6" w:space="0"/>
              <w:right w:val="single" w:color="000000" w:sz="6" w:space="0"/>
            </w:tcBorders>
            <w:noWrap w:val="0"/>
            <w:vAlign w:val="center"/>
          </w:tcPr>
          <w:p w14:paraId="34E0774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动作可靠(雨季到来之前必须完成)</w:t>
            </w:r>
          </w:p>
        </w:tc>
      </w:tr>
    </w:tbl>
    <w:p w14:paraId="4140F33D">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3、半年维护保养项目（内容）和要求</w:t>
      </w:r>
    </w:p>
    <w:p w14:paraId="15389AF8">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半年维护保养项目（内容）和要求除符合季度维护保养项目（内容）和要求外，还应符合下列项目（内容）和要求。</w:t>
      </w:r>
    </w:p>
    <w:tbl>
      <w:tblPr>
        <w:tblStyle w:val="6"/>
        <w:tblW w:w="90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3750"/>
        <w:gridCol w:w="4545"/>
      </w:tblGrid>
      <w:tr w14:paraId="5AB87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83" w:type="dxa"/>
            <w:tcBorders>
              <w:top w:val="single" w:color="000000" w:sz="6" w:space="0"/>
              <w:left w:val="single" w:color="000000" w:sz="6" w:space="0"/>
            </w:tcBorders>
            <w:noWrap w:val="0"/>
            <w:vAlign w:val="center"/>
          </w:tcPr>
          <w:p w14:paraId="7F34273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3750" w:type="dxa"/>
            <w:tcBorders>
              <w:top w:val="single" w:color="000000" w:sz="6" w:space="0"/>
            </w:tcBorders>
            <w:noWrap w:val="0"/>
            <w:vAlign w:val="center"/>
          </w:tcPr>
          <w:p w14:paraId="1FD4085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 (内容)</w:t>
            </w:r>
          </w:p>
        </w:tc>
        <w:tc>
          <w:tcPr>
            <w:tcW w:w="4545" w:type="dxa"/>
            <w:tcBorders>
              <w:top w:val="single" w:color="000000" w:sz="6" w:space="0"/>
              <w:right w:val="single" w:color="000000" w:sz="6" w:space="0"/>
            </w:tcBorders>
            <w:noWrap w:val="0"/>
            <w:vAlign w:val="center"/>
          </w:tcPr>
          <w:p w14:paraId="6248FFF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43B69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783" w:type="dxa"/>
            <w:tcBorders>
              <w:left w:val="single" w:color="000000" w:sz="6" w:space="0"/>
            </w:tcBorders>
            <w:noWrap w:val="0"/>
            <w:vAlign w:val="center"/>
          </w:tcPr>
          <w:p w14:paraId="618C35A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3750" w:type="dxa"/>
            <w:noWrap w:val="0"/>
            <w:vAlign w:val="center"/>
          </w:tcPr>
          <w:p w14:paraId="60CAA6B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制动衬厚度</w:t>
            </w:r>
          </w:p>
        </w:tc>
        <w:tc>
          <w:tcPr>
            <w:tcW w:w="4545" w:type="dxa"/>
            <w:tcBorders>
              <w:right w:val="single" w:color="000000" w:sz="6" w:space="0"/>
            </w:tcBorders>
            <w:noWrap w:val="0"/>
            <w:vAlign w:val="center"/>
          </w:tcPr>
          <w:p w14:paraId="787375B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不小于制造单位要求</w:t>
            </w:r>
          </w:p>
        </w:tc>
      </w:tr>
      <w:tr w14:paraId="59475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jc w:val="center"/>
        </w:trPr>
        <w:tc>
          <w:tcPr>
            <w:tcW w:w="783" w:type="dxa"/>
            <w:tcBorders>
              <w:left w:val="single" w:color="000000" w:sz="6" w:space="0"/>
            </w:tcBorders>
            <w:noWrap w:val="0"/>
            <w:vAlign w:val="center"/>
          </w:tcPr>
          <w:p w14:paraId="5149ADC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3750" w:type="dxa"/>
            <w:noWrap w:val="0"/>
            <w:vAlign w:val="center"/>
          </w:tcPr>
          <w:p w14:paraId="698A579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主驱动链</w:t>
            </w:r>
          </w:p>
        </w:tc>
        <w:tc>
          <w:tcPr>
            <w:tcW w:w="4545" w:type="dxa"/>
            <w:tcBorders>
              <w:right w:val="single" w:color="000000" w:sz="6" w:space="0"/>
            </w:tcBorders>
            <w:noWrap w:val="0"/>
            <w:vAlign w:val="center"/>
          </w:tcPr>
          <w:p w14:paraId="1ADD2C5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清理表面油污，润滑</w:t>
            </w:r>
          </w:p>
        </w:tc>
      </w:tr>
      <w:tr w14:paraId="18E1D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783" w:type="dxa"/>
            <w:tcBorders>
              <w:left w:val="single" w:color="000000" w:sz="6" w:space="0"/>
            </w:tcBorders>
            <w:noWrap w:val="0"/>
            <w:vAlign w:val="center"/>
          </w:tcPr>
          <w:p w14:paraId="3261451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3750" w:type="dxa"/>
            <w:noWrap w:val="0"/>
            <w:vAlign w:val="center"/>
          </w:tcPr>
          <w:p w14:paraId="68C7F49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主驱动链链条滑块</w:t>
            </w:r>
          </w:p>
        </w:tc>
        <w:tc>
          <w:tcPr>
            <w:tcW w:w="4545" w:type="dxa"/>
            <w:tcBorders>
              <w:right w:val="single" w:color="000000" w:sz="6" w:space="0"/>
            </w:tcBorders>
            <w:noWrap w:val="0"/>
            <w:vAlign w:val="center"/>
          </w:tcPr>
          <w:p w14:paraId="7880CAC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清洁，厚度符合制造单位要求</w:t>
            </w:r>
          </w:p>
        </w:tc>
      </w:tr>
      <w:tr w14:paraId="7268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83" w:type="dxa"/>
            <w:tcBorders>
              <w:left w:val="single" w:color="000000" w:sz="6" w:space="0"/>
            </w:tcBorders>
            <w:noWrap w:val="0"/>
            <w:vAlign w:val="center"/>
          </w:tcPr>
          <w:p w14:paraId="5D063B7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3750" w:type="dxa"/>
            <w:noWrap w:val="0"/>
            <w:vAlign w:val="center"/>
          </w:tcPr>
          <w:p w14:paraId="399A946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电动机与减速机联轴器</w:t>
            </w:r>
          </w:p>
        </w:tc>
        <w:tc>
          <w:tcPr>
            <w:tcW w:w="4545" w:type="dxa"/>
            <w:tcBorders>
              <w:right w:val="single" w:color="000000" w:sz="6" w:space="0"/>
            </w:tcBorders>
            <w:noWrap w:val="0"/>
            <w:vAlign w:val="center"/>
          </w:tcPr>
          <w:p w14:paraId="3A4C1B5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连接无松动，弹性元件外观良好，无老化等现象</w:t>
            </w:r>
          </w:p>
        </w:tc>
      </w:tr>
      <w:tr w14:paraId="23A80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783" w:type="dxa"/>
            <w:tcBorders>
              <w:left w:val="single" w:color="000000" w:sz="6" w:space="0"/>
            </w:tcBorders>
            <w:noWrap w:val="0"/>
            <w:vAlign w:val="center"/>
          </w:tcPr>
          <w:p w14:paraId="3940CB7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3750" w:type="dxa"/>
            <w:noWrap w:val="0"/>
            <w:vAlign w:val="center"/>
          </w:tcPr>
          <w:p w14:paraId="1D8E447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空载向下运行制动距离</w:t>
            </w:r>
          </w:p>
        </w:tc>
        <w:tc>
          <w:tcPr>
            <w:tcW w:w="4545" w:type="dxa"/>
            <w:tcBorders>
              <w:right w:val="single" w:color="000000" w:sz="6" w:space="0"/>
            </w:tcBorders>
            <w:noWrap w:val="0"/>
            <w:vAlign w:val="center"/>
          </w:tcPr>
          <w:p w14:paraId="5696062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符合标准值</w:t>
            </w:r>
          </w:p>
        </w:tc>
      </w:tr>
      <w:tr w14:paraId="133BE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83" w:type="dxa"/>
            <w:tcBorders>
              <w:left w:val="single" w:color="000000" w:sz="6" w:space="0"/>
            </w:tcBorders>
            <w:noWrap w:val="0"/>
            <w:vAlign w:val="center"/>
          </w:tcPr>
          <w:p w14:paraId="04C03C2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3750" w:type="dxa"/>
            <w:noWrap w:val="0"/>
            <w:vAlign w:val="center"/>
          </w:tcPr>
          <w:p w14:paraId="78AA5CF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制动器机械装置</w:t>
            </w:r>
          </w:p>
        </w:tc>
        <w:tc>
          <w:tcPr>
            <w:tcW w:w="4545" w:type="dxa"/>
            <w:tcBorders>
              <w:right w:val="single" w:color="000000" w:sz="6" w:space="0"/>
            </w:tcBorders>
            <w:noWrap w:val="0"/>
            <w:vAlign w:val="center"/>
          </w:tcPr>
          <w:p w14:paraId="03674D4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润滑，工作有效</w:t>
            </w:r>
          </w:p>
        </w:tc>
      </w:tr>
      <w:tr w14:paraId="4DB46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83" w:type="dxa"/>
            <w:tcBorders>
              <w:left w:val="single" w:color="000000" w:sz="6" w:space="0"/>
            </w:tcBorders>
            <w:noWrap w:val="0"/>
            <w:vAlign w:val="center"/>
          </w:tcPr>
          <w:p w14:paraId="1E8314E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3750" w:type="dxa"/>
            <w:noWrap w:val="0"/>
            <w:vAlign w:val="center"/>
          </w:tcPr>
          <w:p w14:paraId="4A37381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附加制动器</w:t>
            </w:r>
          </w:p>
        </w:tc>
        <w:tc>
          <w:tcPr>
            <w:tcW w:w="4545" w:type="dxa"/>
            <w:tcBorders>
              <w:right w:val="single" w:color="000000" w:sz="6" w:space="0"/>
            </w:tcBorders>
            <w:noWrap w:val="0"/>
            <w:vAlign w:val="center"/>
          </w:tcPr>
          <w:p w14:paraId="6C16917A">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清洁和润滑，功能可靠</w:t>
            </w:r>
          </w:p>
        </w:tc>
      </w:tr>
      <w:tr w14:paraId="7940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83" w:type="dxa"/>
            <w:tcBorders>
              <w:left w:val="single" w:color="000000" w:sz="6" w:space="0"/>
            </w:tcBorders>
            <w:noWrap w:val="0"/>
            <w:vAlign w:val="center"/>
          </w:tcPr>
          <w:p w14:paraId="6D1D366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3750" w:type="dxa"/>
            <w:noWrap w:val="0"/>
            <w:vAlign w:val="center"/>
          </w:tcPr>
          <w:p w14:paraId="20362D5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减速机润滑油</w:t>
            </w:r>
          </w:p>
        </w:tc>
        <w:tc>
          <w:tcPr>
            <w:tcW w:w="4545" w:type="dxa"/>
            <w:tcBorders>
              <w:right w:val="single" w:color="000000" w:sz="6" w:space="0"/>
            </w:tcBorders>
            <w:noWrap w:val="0"/>
            <w:vAlign w:val="center"/>
          </w:tcPr>
          <w:p w14:paraId="2EDD0CC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按照制造单位的要求进行检查、更换</w:t>
            </w:r>
          </w:p>
        </w:tc>
      </w:tr>
      <w:tr w14:paraId="76804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jc w:val="center"/>
        </w:trPr>
        <w:tc>
          <w:tcPr>
            <w:tcW w:w="783" w:type="dxa"/>
            <w:tcBorders>
              <w:left w:val="single" w:color="000000" w:sz="6" w:space="0"/>
            </w:tcBorders>
            <w:noWrap w:val="0"/>
            <w:vAlign w:val="center"/>
          </w:tcPr>
          <w:p w14:paraId="55371A8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3750" w:type="dxa"/>
            <w:noWrap w:val="0"/>
            <w:vAlign w:val="center"/>
          </w:tcPr>
          <w:p w14:paraId="36E3C6C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调整梳齿板梳齿与踏板面齿槽啮合深度和间隙</w:t>
            </w:r>
          </w:p>
        </w:tc>
        <w:tc>
          <w:tcPr>
            <w:tcW w:w="4545" w:type="dxa"/>
            <w:tcBorders>
              <w:right w:val="single" w:color="000000" w:sz="6" w:space="0"/>
            </w:tcBorders>
            <w:noWrap w:val="0"/>
            <w:vAlign w:val="center"/>
          </w:tcPr>
          <w:p w14:paraId="357E42D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符合标准值</w:t>
            </w:r>
          </w:p>
        </w:tc>
      </w:tr>
      <w:tr w14:paraId="42B6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83" w:type="dxa"/>
            <w:tcBorders>
              <w:left w:val="single" w:color="000000" w:sz="6" w:space="0"/>
            </w:tcBorders>
            <w:noWrap w:val="0"/>
            <w:vAlign w:val="center"/>
          </w:tcPr>
          <w:p w14:paraId="7D58D0C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3750" w:type="dxa"/>
            <w:noWrap w:val="0"/>
            <w:vAlign w:val="center"/>
          </w:tcPr>
          <w:p w14:paraId="3786604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扶手带张紧度张紧弹簧负荷长度</w:t>
            </w:r>
          </w:p>
        </w:tc>
        <w:tc>
          <w:tcPr>
            <w:tcW w:w="4545" w:type="dxa"/>
            <w:tcBorders>
              <w:right w:val="single" w:color="000000" w:sz="6" w:space="0"/>
            </w:tcBorders>
            <w:noWrap w:val="0"/>
            <w:vAlign w:val="center"/>
          </w:tcPr>
          <w:p w14:paraId="41BD7F2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符合制造单位要求</w:t>
            </w:r>
          </w:p>
        </w:tc>
      </w:tr>
      <w:tr w14:paraId="57BCD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83" w:type="dxa"/>
            <w:tcBorders>
              <w:left w:val="single" w:color="000000" w:sz="6" w:space="0"/>
            </w:tcBorders>
            <w:noWrap w:val="0"/>
            <w:vAlign w:val="center"/>
          </w:tcPr>
          <w:p w14:paraId="11A7C43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3750" w:type="dxa"/>
            <w:noWrap w:val="0"/>
            <w:vAlign w:val="center"/>
          </w:tcPr>
          <w:p w14:paraId="1BDC2CD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扶手带速度监控系统</w:t>
            </w:r>
          </w:p>
        </w:tc>
        <w:tc>
          <w:tcPr>
            <w:tcW w:w="4545" w:type="dxa"/>
            <w:tcBorders>
              <w:right w:val="single" w:color="000000" w:sz="6" w:space="0"/>
            </w:tcBorders>
            <w:noWrap w:val="0"/>
            <w:vAlign w:val="center"/>
          </w:tcPr>
          <w:p w14:paraId="73A62ACD">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工作正常</w:t>
            </w:r>
          </w:p>
        </w:tc>
      </w:tr>
      <w:tr w14:paraId="20C29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783" w:type="dxa"/>
            <w:tcBorders>
              <w:left w:val="single" w:color="000000" w:sz="6" w:space="0"/>
              <w:bottom w:val="single" w:color="000000" w:sz="6" w:space="0"/>
            </w:tcBorders>
            <w:noWrap w:val="0"/>
            <w:vAlign w:val="center"/>
          </w:tcPr>
          <w:p w14:paraId="66AF035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3750" w:type="dxa"/>
            <w:tcBorders>
              <w:bottom w:val="single" w:color="000000" w:sz="6" w:space="0"/>
            </w:tcBorders>
            <w:noWrap w:val="0"/>
            <w:vAlign w:val="center"/>
          </w:tcPr>
          <w:p w14:paraId="2DF3440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梯级踏板加热装置</w:t>
            </w:r>
          </w:p>
        </w:tc>
        <w:tc>
          <w:tcPr>
            <w:tcW w:w="4545" w:type="dxa"/>
            <w:tcBorders>
              <w:bottom w:val="single" w:color="000000" w:sz="6" w:space="0"/>
              <w:right w:val="single" w:color="000000" w:sz="6" w:space="0"/>
            </w:tcBorders>
            <w:noWrap w:val="0"/>
            <w:vAlign w:val="center"/>
          </w:tcPr>
          <w:p w14:paraId="7BA8575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功能正常，温度感应器接线牢固(冬季到来之前必须完成)</w:t>
            </w:r>
          </w:p>
        </w:tc>
      </w:tr>
    </w:tbl>
    <w:p w14:paraId="375971C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4、年度维护保养项目（内容）和要求</w:t>
      </w:r>
    </w:p>
    <w:p w14:paraId="32471C93">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年度维护保养项目（内容）和要求除半年维护保养项目（内容）和要求外，还应符合下列项目（内容）和要求。</w:t>
      </w:r>
    </w:p>
    <w:tbl>
      <w:tblPr>
        <w:tblStyle w:val="6"/>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2715"/>
        <w:gridCol w:w="5646"/>
      </w:tblGrid>
      <w:tr w14:paraId="1C63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723" w:type="dxa"/>
            <w:tcBorders>
              <w:top w:val="single" w:color="000000" w:sz="6" w:space="0"/>
              <w:left w:val="single" w:color="000000" w:sz="6" w:space="0"/>
            </w:tcBorders>
            <w:noWrap w:val="0"/>
            <w:vAlign w:val="center"/>
          </w:tcPr>
          <w:p w14:paraId="1E85283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序号</w:t>
            </w:r>
          </w:p>
        </w:tc>
        <w:tc>
          <w:tcPr>
            <w:tcW w:w="2715" w:type="dxa"/>
            <w:tcBorders>
              <w:top w:val="single" w:color="000000" w:sz="6" w:space="0"/>
            </w:tcBorders>
            <w:noWrap w:val="0"/>
            <w:vAlign w:val="center"/>
          </w:tcPr>
          <w:p w14:paraId="4B7616D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维护保养项目 (内容)</w:t>
            </w:r>
          </w:p>
        </w:tc>
        <w:tc>
          <w:tcPr>
            <w:tcW w:w="5646" w:type="dxa"/>
            <w:tcBorders>
              <w:top w:val="single" w:color="000000" w:sz="6" w:space="0"/>
              <w:right w:val="single" w:color="000000" w:sz="6" w:space="0"/>
            </w:tcBorders>
            <w:noWrap w:val="0"/>
            <w:vAlign w:val="center"/>
          </w:tcPr>
          <w:p w14:paraId="4C61732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维护保养基本要求</w:t>
            </w:r>
          </w:p>
        </w:tc>
      </w:tr>
      <w:tr w14:paraId="3A376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723" w:type="dxa"/>
            <w:tcBorders>
              <w:left w:val="single" w:color="000000" w:sz="6" w:space="0"/>
            </w:tcBorders>
            <w:noWrap w:val="0"/>
            <w:vAlign w:val="center"/>
          </w:tcPr>
          <w:p w14:paraId="65E331C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w:t>
            </w:r>
          </w:p>
        </w:tc>
        <w:tc>
          <w:tcPr>
            <w:tcW w:w="2715" w:type="dxa"/>
            <w:noWrap w:val="0"/>
            <w:vAlign w:val="center"/>
          </w:tcPr>
          <w:p w14:paraId="2E95457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主接触器</w:t>
            </w:r>
          </w:p>
        </w:tc>
        <w:tc>
          <w:tcPr>
            <w:tcW w:w="5646" w:type="dxa"/>
            <w:tcBorders>
              <w:right w:val="single" w:color="000000" w:sz="6" w:space="0"/>
            </w:tcBorders>
            <w:noWrap w:val="0"/>
            <w:vAlign w:val="center"/>
          </w:tcPr>
          <w:p w14:paraId="4972B70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工作可靠</w:t>
            </w:r>
          </w:p>
        </w:tc>
      </w:tr>
      <w:tr w14:paraId="50847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18031BA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2</w:t>
            </w:r>
          </w:p>
        </w:tc>
        <w:tc>
          <w:tcPr>
            <w:tcW w:w="2715" w:type="dxa"/>
            <w:noWrap w:val="0"/>
            <w:vAlign w:val="center"/>
          </w:tcPr>
          <w:p w14:paraId="6A3DE9F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主机速度检测功能</w:t>
            </w:r>
          </w:p>
        </w:tc>
        <w:tc>
          <w:tcPr>
            <w:tcW w:w="5646" w:type="dxa"/>
            <w:tcBorders>
              <w:right w:val="single" w:color="000000" w:sz="6" w:space="0"/>
            </w:tcBorders>
            <w:noWrap w:val="0"/>
            <w:vAlign w:val="center"/>
          </w:tcPr>
          <w:p w14:paraId="3154C5A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功能可靠，清洁感应面、感应间隙符合制造单位要求</w:t>
            </w:r>
          </w:p>
        </w:tc>
      </w:tr>
      <w:tr w14:paraId="7AE34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5D22F0E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3</w:t>
            </w:r>
          </w:p>
        </w:tc>
        <w:tc>
          <w:tcPr>
            <w:tcW w:w="2715" w:type="dxa"/>
            <w:noWrap w:val="0"/>
            <w:vAlign w:val="center"/>
          </w:tcPr>
          <w:p w14:paraId="246266D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电缆</w:t>
            </w:r>
          </w:p>
        </w:tc>
        <w:tc>
          <w:tcPr>
            <w:tcW w:w="5646" w:type="dxa"/>
            <w:tcBorders>
              <w:right w:val="single" w:color="000000" w:sz="6" w:space="0"/>
            </w:tcBorders>
            <w:noWrap w:val="0"/>
            <w:vAlign w:val="center"/>
          </w:tcPr>
          <w:p w14:paraId="1F84376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无破损，固定牢固</w:t>
            </w:r>
          </w:p>
        </w:tc>
      </w:tr>
      <w:tr w14:paraId="64730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23" w:type="dxa"/>
            <w:tcBorders>
              <w:left w:val="single" w:color="000000" w:sz="6" w:space="0"/>
            </w:tcBorders>
            <w:noWrap w:val="0"/>
            <w:vAlign w:val="center"/>
          </w:tcPr>
          <w:p w14:paraId="60FEDBA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4</w:t>
            </w:r>
          </w:p>
        </w:tc>
        <w:tc>
          <w:tcPr>
            <w:tcW w:w="2715" w:type="dxa"/>
            <w:noWrap w:val="0"/>
            <w:vAlign w:val="center"/>
          </w:tcPr>
          <w:p w14:paraId="6834369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扶手带托轮、滑轮群、防静电轮</w:t>
            </w:r>
          </w:p>
        </w:tc>
        <w:tc>
          <w:tcPr>
            <w:tcW w:w="5646" w:type="dxa"/>
            <w:tcBorders>
              <w:right w:val="single" w:color="000000" w:sz="6" w:space="0"/>
            </w:tcBorders>
            <w:noWrap w:val="0"/>
            <w:vAlign w:val="center"/>
          </w:tcPr>
          <w:p w14:paraId="3665DBD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清洁，无损伤，托轮转动平滑</w:t>
            </w:r>
          </w:p>
        </w:tc>
      </w:tr>
      <w:tr w14:paraId="6940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47E128D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5</w:t>
            </w:r>
          </w:p>
        </w:tc>
        <w:tc>
          <w:tcPr>
            <w:tcW w:w="2715" w:type="dxa"/>
            <w:noWrap w:val="0"/>
            <w:vAlign w:val="center"/>
          </w:tcPr>
          <w:p w14:paraId="6E7EBFE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扶手带内侧凸缘处</w:t>
            </w:r>
          </w:p>
        </w:tc>
        <w:tc>
          <w:tcPr>
            <w:tcW w:w="5646" w:type="dxa"/>
            <w:tcBorders>
              <w:right w:val="single" w:color="000000" w:sz="6" w:space="0"/>
            </w:tcBorders>
            <w:noWrap w:val="0"/>
            <w:vAlign w:val="center"/>
          </w:tcPr>
          <w:p w14:paraId="63B5B14B">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无损伤，清洁扶手导轨滑动面</w:t>
            </w:r>
          </w:p>
        </w:tc>
      </w:tr>
      <w:tr w14:paraId="0E524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5666DE87">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6</w:t>
            </w:r>
          </w:p>
        </w:tc>
        <w:tc>
          <w:tcPr>
            <w:tcW w:w="2715" w:type="dxa"/>
            <w:noWrap w:val="0"/>
            <w:vAlign w:val="center"/>
          </w:tcPr>
          <w:p w14:paraId="41850C0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扶手带断带保护开关</w:t>
            </w:r>
          </w:p>
        </w:tc>
        <w:tc>
          <w:tcPr>
            <w:tcW w:w="5646" w:type="dxa"/>
            <w:tcBorders>
              <w:right w:val="single" w:color="000000" w:sz="6" w:space="0"/>
            </w:tcBorders>
            <w:noWrap w:val="0"/>
            <w:vAlign w:val="center"/>
          </w:tcPr>
          <w:p w14:paraId="3F813D53">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功能正常</w:t>
            </w:r>
          </w:p>
        </w:tc>
      </w:tr>
      <w:tr w14:paraId="4D06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67B69BE0">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7</w:t>
            </w:r>
          </w:p>
        </w:tc>
        <w:tc>
          <w:tcPr>
            <w:tcW w:w="2715" w:type="dxa"/>
            <w:noWrap w:val="0"/>
            <w:vAlign w:val="center"/>
          </w:tcPr>
          <w:p w14:paraId="5ECC9E9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扶手带导向块和导向轮</w:t>
            </w:r>
          </w:p>
        </w:tc>
        <w:tc>
          <w:tcPr>
            <w:tcW w:w="5646" w:type="dxa"/>
            <w:tcBorders>
              <w:right w:val="single" w:color="000000" w:sz="6" w:space="0"/>
            </w:tcBorders>
            <w:noWrap w:val="0"/>
            <w:vAlign w:val="center"/>
          </w:tcPr>
          <w:p w14:paraId="0AFA6638">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清洁，工作正常</w:t>
            </w:r>
          </w:p>
        </w:tc>
      </w:tr>
      <w:tr w14:paraId="102DC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723" w:type="dxa"/>
            <w:tcBorders>
              <w:left w:val="single" w:color="000000" w:sz="6" w:space="0"/>
            </w:tcBorders>
            <w:noWrap w:val="0"/>
            <w:vAlign w:val="center"/>
          </w:tcPr>
          <w:p w14:paraId="47334A2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8</w:t>
            </w:r>
          </w:p>
        </w:tc>
        <w:tc>
          <w:tcPr>
            <w:tcW w:w="2715" w:type="dxa"/>
            <w:noWrap w:val="0"/>
            <w:vAlign w:val="center"/>
          </w:tcPr>
          <w:p w14:paraId="51A8B3D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进入梳齿板处的梯级与导轮的轴向窜动量</w:t>
            </w:r>
          </w:p>
        </w:tc>
        <w:tc>
          <w:tcPr>
            <w:tcW w:w="5646" w:type="dxa"/>
            <w:tcBorders>
              <w:right w:val="single" w:color="000000" w:sz="6" w:space="0"/>
            </w:tcBorders>
            <w:noWrap w:val="0"/>
            <w:vAlign w:val="center"/>
          </w:tcPr>
          <w:p w14:paraId="2BB8C68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符合制造单位要求</w:t>
            </w:r>
          </w:p>
        </w:tc>
      </w:tr>
      <w:tr w14:paraId="5579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6028BE7F">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9</w:t>
            </w:r>
          </w:p>
        </w:tc>
        <w:tc>
          <w:tcPr>
            <w:tcW w:w="2715" w:type="dxa"/>
            <w:noWrap w:val="0"/>
            <w:vAlign w:val="center"/>
          </w:tcPr>
          <w:p w14:paraId="4B553CD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内外盖板连接</w:t>
            </w:r>
          </w:p>
        </w:tc>
        <w:tc>
          <w:tcPr>
            <w:tcW w:w="5646" w:type="dxa"/>
            <w:tcBorders>
              <w:right w:val="single" w:color="000000" w:sz="6" w:space="0"/>
            </w:tcBorders>
            <w:noWrap w:val="0"/>
            <w:vAlign w:val="center"/>
          </w:tcPr>
          <w:p w14:paraId="3CB18D9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紧密牢固，连接处的凸台、缝隙符合制造单位要求</w:t>
            </w:r>
          </w:p>
        </w:tc>
      </w:tr>
      <w:tr w14:paraId="7F4AF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739A339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10</w:t>
            </w:r>
          </w:p>
        </w:tc>
        <w:tc>
          <w:tcPr>
            <w:tcW w:w="2715" w:type="dxa"/>
            <w:noWrap w:val="0"/>
            <w:vAlign w:val="center"/>
          </w:tcPr>
          <w:p w14:paraId="08423E09">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围裙板安全开关</w:t>
            </w:r>
          </w:p>
        </w:tc>
        <w:tc>
          <w:tcPr>
            <w:tcW w:w="5646" w:type="dxa"/>
            <w:tcBorders>
              <w:right w:val="single" w:color="000000" w:sz="6" w:space="0"/>
            </w:tcBorders>
            <w:noWrap w:val="0"/>
            <w:vAlign w:val="center"/>
          </w:tcPr>
          <w:p w14:paraId="0E3A8A4C">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测试有效</w:t>
            </w:r>
          </w:p>
        </w:tc>
      </w:tr>
      <w:tr w14:paraId="02A5B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723" w:type="dxa"/>
            <w:tcBorders>
              <w:left w:val="single" w:color="000000" w:sz="6" w:space="0"/>
            </w:tcBorders>
            <w:noWrap w:val="0"/>
            <w:vAlign w:val="center"/>
          </w:tcPr>
          <w:p w14:paraId="6BFFC5D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11</w:t>
            </w:r>
          </w:p>
        </w:tc>
        <w:tc>
          <w:tcPr>
            <w:tcW w:w="2715" w:type="dxa"/>
            <w:noWrap w:val="0"/>
            <w:vAlign w:val="center"/>
          </w:tcPr>
          <w:p w14:paraId="45F9BE34">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围裙板对接处</w:t>
            </w:r>
          </w:p>
        </w:tc>
        <w:tc>
          <w:tcPr>
            <w:tcW w:w="5646" w:type="dxa"/>
            <w:tcBorders>
              <w:right w:val="single" w:color="000000" w:sz="6" w:space="0"/>
            </w:tcBorders>
            <w:noWrap w:val="0"/>
            <w:vAlign w:val="center"/>
          </w:tcPr>
          <w:p w14:paraId="3B18625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紧密平滑</w:t>
            </w:r>
          </w:p>
        </w:tc>
      </w:tr>
      <w:tr w14:paraId="4815A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jc w:val="center"/>
        </w:trPr>
        <w:tc>
          <w:tcPr>
            <w:tcW w:w="723" w:type="dxa"/>
            <w:tcBorders>
              <w:left w:val="single" w:color="000000" w:sz="6" w:space="0"/>
            </w:tcBorders>
            <w:noWrap w:val="0"/>
            <w:vAlign w:val="center"/>
          </w:tcPr>
          <w:p w14:paraId="5A7A76E2">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12</w:t>
            </w:r>
          </w:p>
        </w:tc>
        <w:tc>
          <w:tcPr>
            <w:tcW w:w="2715" w:type="dxa"/>
            <w:noWrap w:val="0"/>
            <w:vAlign w:val="center"/>
          </w:tcPr>
          <w:p w14:paraId="5D53174E">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电气安全装置</w:t>
            </w:r>
          </w:p>
        </w:tc>
        <w:tc>
          <w:tcPr>
            <w:tcW w:w="5646" w:type="dxa"/>
            <w:tcBorders>
              <w:right w:val="single" w:color="000000" w:sz="6" w:space="0"/>
            </w:tcBorders>
            <w:noWrap w:val="0"/>
            <w:vAlign w:val="center"/>
          </w:tcPr>
          <w:p w14:paraId="13CC0F65">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动作可靠</w:t>
            </w:r>
          </w:p>
        </w:tc>
      </w:tr>
      <w:tr w14:paraId="6603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723" w:type="dxa"/>
            <w:tcBorders>
              <w:left w:val="single" w:color="000000" w:sz="6" w:space="0"/>
              <w:bottom w:val="single" w:color="000000" w:sz="6" w:space="0"/>
            </w:tcBorders>
            <w:noWrap w:val="0"/>
            <w:vAlign w:val="center"/>
          </w:tcPr>
          <w:p w14:paraId="69E50E0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13</w:t>
            </w:r>
          </w:p>
        </w:tc>
        <w:tc>
          <w:tcPr>
            <w:tcW w:w="2715" w:type="dxa"/>
            <w:tcBorders>
              <w:bottom w:val="single" w:color="000000" w:sz="6" w:space="0"/>
            </w:tcBorders>
            <w:noWrap w:val="0"/>
            <w:vAlign w:val="center"/>
          </w:tcPr>
          <w:p w14:paraId="69BA93D1">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设备运行状况</w:t>
            </w:r>
          </w:p>
        </w:tc>
        <w:tc>
          <w:tcPr>
            <w:tcW w:w="5646" w:type="dxa"/>
            <w:tcBorders>
              <w:bottom w:val="single" w:color="000000" w:sz="6" w:space="0"/>
              <w:right w:val="single" w:color="000000" w:sz="6" w:space="0"/>
            </w:tcBorders>
            <w:noWrap w:val="0"/>
            <w:vAlign w:val="center"/>
          </w:tcPr>
          <w:p w14:paraId="68964B46">
            <w:pPr>
              <w:spacing w:line="360" w:lineRule="auto"/>
              <w:jc w:val="center"/>
              <w:rPr>
                <w:rFonts w:hint="eastAsia" w:ascii="仿宋" w:hAnsi="仿宋" w:eastAsia="仿宋" w:cs="仿宋"/>
                <w:sz w:val="18"/>
                <w:szCs w:val="18"/>
                <w:highlight w:val="none"/>
              </w:rPr>
            </w:pPr>
            <w:r>
              <w:rPr>
                <w:rFonts w:hint="eastAsia" w:ascii="仿宋" w:hAnsi="仿宋" w:eastAsia="仿宋" w:cs="仿宋"/>
                <w:sz w:val="18"/>
                <w:szCs w:val="18"/>
                <w:highlight w:val="none"/>
              </w:rPr>
              <w:t>正常，梯级运行平稳，无异常抖动，无异常声响</w:t>
            </w:r>
          </w:p>
        </w:tc>
      </w:tr>
    </w:tbl>
    <w:p w14:paraId="31C650BE">
      <w:pPr>
        <w:pStyle w:val="5"/>
        <w:spacing w:line="360" w:lineRule="auto"/>
        <w:jc w:val="both"/>
        <w:rPr>
          <w:rFonts w:hint="eastAsia" w:ascii="仿宋" w:hAnsi="仿宋" w:eastAsia="仿宋" w:cs="仿宋"/>
          <w:b/>
          <w:color w:val="000000"/>
          <w:sz w:val="28"/>
          <w:szCs w:val="21"/>
          <w:highlight w:val="none"/>
        </w:rPr>
      </w:pPr>
      <w:r>
        <w:rPr>
          <w:rFonts w:hint="eastAsia" w:ascii="仿宋" w:hAnsi="仿宋" w:eastAsia="仿宋" w:cs="仿宋"/>
          <w:b/>
          <w:color w:val="000000"/>
          <w:sz w:val="28"/>
          <w:szCs w:val="21"/>
          <w:highlight w:val="none"/>
        </w:rPr>
        <w:t>五、服务要求及标准：</w:t>
      </w:r>
    </w:p>
    <w:p w14:paraId="0F1F5E3A">
      <w:pPr>
        <w:pStyle w:val="5"/>
        <w:spacing w:line="360" w:lineRule="auto"/>
        <w:ind w:firstLine="241" w:firstLineChars="100"/>
        <w:jc w:val="both"/>
        <w:rPr>
          <w:rFonts w:hint="eastAsia"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1、服务期及地点：</w:t>
      </w:r>
    </w:p>
    <w:p w14:paraId="3445E33D">
      <w:pPr>
        <w:pStyle w:val="5"/>
        <w:spacing w:line="360" w:lineRule="auto"/>
        <w:ind w:firstLine="480" w:firstLineChars="200"/>
        <w:jc w:val="both"/>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1）服务期：自合同签订之日起1年。</w:t>
      </w:r>
    </w:p>
    <w:p w14:paraId="5DB47697">
      <w:pPr>
        <w:pStyle w:val="5"/>
        <w:spacing w:line="360" w:lineRule="auto"/>
        <w:ind w:firstLine="480" w:firstLineChars="200"/>
        <w:jc w:val="both"/>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2）服务地点：西咸新区管委会机关A、B、C办公区。</w:t>
      </w:r>
    </w:p>
    <w:p w14:paraId="564FC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3）服务范围：西咸新区管委会机关A、B、C办公区内所有2</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rPr>
        <w:t>部直梯、2部餐梯和11部自动扶梯提供维保服务。</w:t>
      </w:r>
    </w:p>
    <w:p w14:paraId="52A5C189">
      <w:pPr>
        <w:pStyle w:val="5"/>
        <w:spacing w:line="360" w:lineRule="auto"/>
        <w:ind w:firstLine="480" w:firstLineChars="200"/>
        <w:jc w:val="both"/>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4</w:t>
      </w:r>
      <w:r>
        <w:rPr>
          <w:rFonts w:hint="eastAsia" w:ascii="仿宋" w:hAnsi="仿宋" w:eastAsia="仿宋" w:cs="仿宋"/>
          <w:b w:val="0"/>
          <w:bCs/>
          <w:color w:val="000000"/>
          <w:sz w:val="24"/>
          <w:szCs w:val="24"/>
          <w:highlight w:val="none"/>
        </w:rPr>
        <w:t>）服务内容：</w:t>
      </w:r>
      <w:r>
        <w:rPr>
          <w:rFonts w:hint="eastAsia" w:ascii="仿宋" w:hAnsi="仿宋" w:eastAsia="仿宋" w:cs="仿宋"/>
          <w:b w:val="0"/>
          <w:bCs/>
          <w:color w:val="000000"/>
          <w:sz w:val="24"/>
          <w:szCs w:val="24"/>
          <w:highlight w:val="none"/>
        </w:rPr>
        <w:t>包括电梯日常保养、电梯自检、电梯年检、运行分析、电梯维修、紧急救援等，保障</w:t>
      </w:r>
      <w:r>
        <w:rPr>
          <w:rFonts w:hint="eastAsia" w:ascii="仿宋" w:hAnsi="仿宋" w:eastAsia="仿宋" w:cs="仿宋"/>
          <w:b w:val="0"/>
          <w:bCs/>
          <w:color w:val="000000"/>
          <w:sz w:val="24"/>
          <w:szCs w:val="24"/>
          <w:highlight w:val="none"/>
          <w:lang w:val="en-US" w:eastAsia="zh-CN"/>
        </w:rPr>
        <w:t>机关办公区</w:t>
      </w:r>
      <w:r>
        <w:rPr>
          <w:rFonts w:hint="eastAsia" w:ascii="仿宋" w:hAnsi="仿宋" w:eastAsia="仿宋" w:cs="仿宋"/>
          <w:b w:val="0"/>
          <w:bCs/>
          <w:color w:val="000000"/>
          <w:sz w:val="24"/>
          <w:szCs w:val="24"/>
          <w:highlight w:val="none"/>
        </w:rPr>
        <w:t>电梯安全可靠、有序、舒适运行。本项目采购预算包含电梯年检费、复检费用，由维保公司承担的限速器校验及125%砝码下行曳引能力工况试验等检测校验费及电梯保险费用。</w:t>
      </w:r>
    </w:p>
    <w:p w14:paraId="6621B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5）付款</w:t>
      </w:r>
      <w:r>
        <w:rPr>
          <w:rFonts w:hint="eastAsia" w:ascii="仿宋" w:hAnsi="仿宋" w:eastAsia="仿宋" w:cs="仿宋"/>
          <w:b w:val="0"/>
          <w:bCs w:val="0"/>
          <w:color w:val="auto"/>
          <w:sz w:val="24"/>
          <w:szCs w:val="24"/>
          <w:highlight w:val="none"/>
        </w:rPr>
        <w:t>方式</w:t>
      </w:r>
      <w:r>
        <w:rPr>
          <w:rFonts w:hint="eastAsia" w:ascii="仿宋" w:hAnsi="仿宋" w:eastAsia="仿宋" w:cs="仿宋"/>
          <w:b w:val="0"/>
          <w:bCs w:val="0"/>
          <w:color w:val="auto"/>
          <w:sz w:val="24"/>
          <w:szCs w:val="24"/>
          <w:highlight w:val="none"/>
          <w:lang w:eastAsia="zh-CN"/>
        </w:rPr>
        <w:t>：</w:t>
      </w:r>
    </w:p>
    <w:p w14:paraId="41B12569">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保养每满三个月后的10个工作日内支付合同总价的25％；特种设备检验机构定期检验合格</w:t>
      </w:r>
      <w:bookmarkStart w:id="0" w:name="_GoBack"/>
      <w:bookmarkEnd w:id="0"/>
      <w:r>
        <w:rPr>
          <w:rFonts w:hint="eastAsia" w:ascii="仿宋" w:hAnsi="仿宋" w:eastAsia="仿宋" w:cs="仿宋"/>
          <w:sz w:val="24"/>
          <w:szCs w:val="24"/>
          <w:highlight w:val="none"/>
        </w:rPr>
        <w:t>（电梯年检）后且保养满1年后的10个工作日内支付至合同总价的100％</w:t>
      </w:r>
      <w:r>
        <w:rPr>
          <w:rFonts w:hint="eastAsia" w:ascii="仿宋" w:hAnsi="仿宋" w:eastAsia="仿宋" w:cs="仿宋"/>
          <w:sz w:val="24"/>
          <w:szCs w:val="24"/>
          <w:highlight w:val="none"/>
          <w:lang w:eastAsia="zh-CN"/>
        </w:rPr>
        <w:t>。</w:t>
      </w:r>
    </w:p>
    <w:p w14:paraId="313BE67A">
      <w:pPr>
        <w:pStyle w:val="5"/>
        <w:spacing w:line="360" w:lineRule="auto"/>
        <w:ind w:firstLine="241" w:firstLineChars="100"/>
        <w:jc w:val="both"/>
        <w:rPr>
          <w:rFonts w:hint="default"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2、服务标准要求：</w:t>
      </w:r>
    </w:p>
    <w:p w14:paraId="438CC391">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按照国标TSG-5002标准对电梯进行半月、季度、半年、年度例行保养。</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提供24小时电梯急修服务。</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负责提供电梯全部配件及润滑油（电梯：曳引机、控制柜主板、曳引钢丝绳、轿厢装饰除外；自动扶梯和自动人行道：扶手带、电机、控制柜主板除外）更换维修。</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维保范围</w:t>
      </w:r>
      <w:r>
        <w:rPr>
          <w:rFonts w:hint="eastAsia" w:ascii="仿宋" w:hAnsi="仿宋" w:eastAsia="仿宋" w:cs="仿宋"/>
          <w:sz w:val="24"/>
          <w:szCs w:val="24"/>
          <w:highlight w:val="none"/>
          <w:lang w:val="en-US" w:eastAsia="zh-CN"/>
        </w:rPr>
        <w:t>还</w:t>
      </w:r>
      <w:r>
        <w:rPr>
          <w:rFonts w:hint="eastAsia" w:ascii="仿宋" w:hAnsi="仿宋" w:eastAsia="仿宋" w:cs="仿宋"/>
          <w:sz w:val="24"/>
          <w:szCs w:val="24"/>
          <w:highlight w:val="none"/>
        </w:rPr>
        <w:t>包括电梯的监控设备、井道照明机房照明及轿箱照明、设备及机房卫生、轿箱内贴纸。</w:t>
      </w:r>
    </w:p>
    <w:p w14:paraId="27C26D66">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应根据采购人的电梯情况制定年度保养计划，并提交采购人确认后实施。在保养期间内，应按年度保养计划和相关规定进行保养，每次保养工作完成后，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保养人员应请采购人人员在列明保养内容和保养情况的记录或报告书上签认；如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保养人员没有按规定的时间和保养项目进行保养，或违反采购人的有关制度，采购人应知会</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；因保养不良造成采购人的电梯故障，</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应负责免费修复。因此造成采购人及采购人客户其他损失的，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负责相应的赔偿责任。</w:t>
      </w:r>
    </w:p>
    <w:p w14:paraId="5CD5BD5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3.合同期内，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应至少派</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名驻场维保人员以确保电梯的正常运行维护保养，每15日对采购人的每台电梯进行一次月度例行保养。每</w:t>
      </w:r>
      <w:r>
        <w:rPr>
          <w:rFonts w:hint="eastAsia" w:ascii="仿宋" w:hAnsi="仿宋" w:eastAsia="仿宋" w:cs="仿宋"/>
          <w:sz w:val="24"/>
          <w:szCs w:val="24"/>
          <w:highlight w:val="none"/>
        </w:rPr>
        <w:t>台电梯每月至少维保2次，每年至少维保</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次，维保周期严格按照维保计划实行。保养期间内，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应随时听取采购人对设备运行状况的反映，对不正常的运行状况，应做认真分析与纠正。应定期对电梯设备的所有项目进行检查，并视情况进行调整、检修、润滑，以维持采购人电梯安全运行。如</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发现电梯工作的环境（如电源参数、温度、湿度）不利于电梯工作时，应立即与采购人协商解决。</w:t>
      </w:r>
    </w:p>
    <w:p w14:paraId="2666FE08">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4.</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按时向管辖的特种设备安全检测研究院申报办理所有维保电梯的安全年检手续，并保证取得《安全检验合格》证，避免现场张贴的电梯使用证有效期内出现过期的现象。电梯年检费、电梯限速器检测费及电梯载荷试验配合费等相关检测费用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承担，保养期内如属于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保养不良而需要复检的电梯检测费则由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w:t>
      </w:r>
    </w:p>
    <w:p w14:paraId="48D1D8A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5.按照相关法规和标准规定的周期较长的保养内容，合同期内</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需要通过查阅记录、现场检查等方法判断是否需要保养，无论是否需要保养，都应在年度保养计划中逐项注明。如果因为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没有保养产生设备损坏或事故，责任由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w:t>
      </w:r>
    </w:p>
    <w:p w14:paraId="79D513F6">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6.</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监视电梯状态（运行异响、运行平稳度、运行次数、电梯所有部件外观及标签、安全贴纸、元器件老化程度等），如果发现任何异常应及时告知采购人，对影响电梯安全运行的问题应及时拿出可行性方案。因电梯使用不当引发的电梯故障停梯，</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应尽维修责任，尽快恢复电梯正常运行。</w:t>
      </w:r>
    </w:p>
    <w:p w14:paraId="2DA5945E">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7.电梯故障停梯时间不得超过24小时，如有特殊情况（电梯配件损坏需更换、发生事故需安全评估）停梯不得超过3天。</w:t>
      </w:r>
    </w:p>
    <w:p w14:paraId="5138C964">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8.由于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维保不当或失误造成的电梯损坏及由此产生的人身伤害赔偿、电梯维修费用等由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承担。</w:t>
      </w:r>
    </w:p>
    <w:p w14:paraId="7790CBCA">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9.电梯被更换的所有零配件属采购人所有，能修复的机械配件由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负责维修，电子器件只更换不维修。</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有义务每半年主动向采购人通报承保电梯的配件、备件价格，遇有行业性普遍降低价格时，应主动通报。</w:t>
      </w:r>
    </w:p>
    <w:p w14:paraId="2436821C">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10.</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维保人员应在每月提供给采购人一份电梯运行及维保情况报告和维保计划（内容包含维保时间、维保项目、维保目的、维保达到效果、参加人员名单）。</w:t>
      </w:r>
    </w:p>
    <w:p w14:paraId="35937799">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维保人员在采购人区域内受到任何财产与人身伤害由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w:t>
      </w:r>
    </w:p>
    <w:p w14:paraId="29364DC9">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12.</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必须委派具有相应资格的从业人员为采购人提供电梯维保服务并做好员工的安全生产教育，承担因</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过错产生的安全生产责任。电梯保养人员要固定，至少提供1位工作人员详细信息在采购人处备案，有现场相关型号电梯的维保工作经验，遵守职业道德。采购人有权要求调整不适合的维保人员。</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负责为</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员工的保险，</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人员的维修保养工作中的伤亡均由</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负责。</w:t>
      </w:r>
    </w:p>
    <w:p w14:paraId="084759BF">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13.</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维保人员在采购人现场工作的，必须遵守采购人针对施工单位制定的所有制度，</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应配合采购人组织的一切与电梯相关的工作，并提供技术支持。</w:t>
      </w:r>
    </w:p>
    <w:p w14:paraId="0314FBDC">
      <w:pPr>
        <w:pStyle w:val="5"/>
        <w:spacing w:line="360" w:lineRule="auto"/>
        <w:ind w:firstLine="4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14.</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在维护保养过程中，免费调换因保养不当而损坏的零部件；如因采购人管理、使用不当、人为损坏、不可抗力或非保养范围内的原因，而导致电梯设备零部件需要修理、更换的，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应进行报价，待采购人同意后，</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应严格按照国家有关法规、规章、规定实施更换。</w:t>
      </w:r>
    </w:p>
    <w:p w14:paraId="6A06A46B">
      <w:pPr>
        <w:spacing w:line="360" w:lineRule="auto"/>
        <w:ind w:firstLine="480" w:firstLineChars="200"/>
        <w:rPr>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15.</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需提供24小时应急救援服务，且能在接到故障或事故报警后15分钟内到达现场，并能提供正常连续的服务直至故障或事故排除。对电梯困人事故要求在到达现场后第一时间内把乘客从轿厢中救出、除曳引机、控制柜、曳引钢丝绳部件损坏外，其他故障修复时间不超过2小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D87240"/>
    <w:rsid w:val="45D87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qFormat/>
    <w:uiPriority w:val="0"/>
    <w:rPr>
      <w:rFonts w:hint="eastAsia" w:ascii="Calibri" w:hAnsi="Calibri" w:eastAsia="宋体" w:cs="Times New Roman"/>
      <w:lang w:val="en-US" w:eastAsia="zh-Hans"/>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2026-02-13T12:48:00Z</dcterms:created>
  <dc:creator>CG</dc:creator>
  <cp:lastModifiedBy>CG</cp:lastModifiedBy>
  <dcterms:modified xsi:type="dcterms:W3CDTF">2026-02-13T12:50:02Z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E135C047615244D2AC37C06DCF6B5707_11</vt:lpwstr>
  </property>
  <property fmtid="{D5CDD505-2E9C-101B-9397-08002B2CF9AE}" pid="4" name="KSOTemplateDocerSaveRecord">
    <vt:lpwstr>eyJoZGlkIjoiODYyYzgyZjY0NWUxMzEyZGY2NDc2YWM5ZTQxZjAyODYiLCJ1c2VySWQiOiI0MzY2NjA3NTUifQ==</vt:lpwstr>
  </property>
</Properties>
</file>