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Bdr>
          <w:top w:val="none" w:color="auto" w:sz="0" w:space="1"/>
          <w:left w:val="none" w:color="auto" w:sz="0" w:space="4"/>
          <w:bottom w:val="none" w:color="auto" w:sz="0" w:space="1"/>
          <w:right w:val="none" w:color="auto" w:sz="0" w:space="4"/>
          <w:between w:val="none" w:color="auto" w:sz="0" w:space="0"/>
        </w:pBdr>
        <w:spacing w:line="360" w:lineRule="auto"/>
        <w:jc w:val="both"/>
        <w:rPr>
          <w:rFonts w:hint="eastAsia" w:ascii="仿宋" w:hAnsi="仿宋" w:eastAsia="仿宋" w:cs="仿宋"/>
          <w:b/>
          <w:color w:val="auto"/>
          <w:sz w:val="28"/>
          <w:szCs w:val="28"/>
        </w:rPr>
      </w:pPr>
      <w:bookmarkStart w:id="160" w:name="_GoBack"/>
      <w:bookmarkEnd w:id="160"/>
      <w:r>
        <w:rPr>
          <w:rFonts w:hint="eastAsia" w:ascii="仿宋" w:hAnsi="仿宋" w:eastAsia="仿宋" w:cs="仿宋"/>
          <w:b/>
          <w:color w:val="auto"/>
          <w:sz w:val="28"/>
          <w:szCs w:val="28"/>
        </w:rPr>
        <w:t>项目编号：</w:t>
      </w:r>
      <w:r>
        <w:rPr>
          <w:rFonts w:hint="eastAsia" w:ascii="仿宋" w:hAnsi="仿宋" w:eastAsia="仿宋" w:cs="仿宋"/>
          <w:b/>
          <w:color w:val="auto"/>
          <w:sz w:val="28"/>
          <w:szCs w:val="28"/>
          <w:lang w:eastAsia="zh-CN"/>
        </w:rPr>
        <w:t>HGYACG-2026007</w:t>
      </w:r>
      <w:r>
        <w:rPr>
          <w:rFonts w:hint="eastAsia" w:ascii="仿宋" w:hAnsi="仿宋" w:eastAsia="仿宋" w:cs="仿宋"/>
          <w:b/>
          <w:color w:val="auto"/>
          <w:sz w:val="28"/>
          <w:szCs w:val="28"/>
        </w:rPr>
        <w:t xml:space="preserve">              </w:t>
      </w:r>
    </w:p>
    <w:p>
      <w:pPr>
        <w:pBdr>
          <w:top w:val="none" w:color="auto" w:sz="0" w:space="1"/>
          <w:left w:val="none" w:color="auto" w:sz="0" w:space="4"/>
          <w:bottom w:val="none" w:color="auto" w:sz="0" w:space="1"/>
          <w:right w:val="none" w:color="auto" w:sz="0" w:space="4"/>
          <w:between w:val="none" w:color="auto" w:sz="0" w:space="0"/>
        </w:pBdr>
        <w:spacing w:line="360" w:lineRule="auto"/>
        <w:rPr>
          <w:rFonts w:hint="eastAsia" w:ascii="仿宋" w:hAnsi="仿宋" w:eastAsia="仿宋" w:cs="仿宋"/>
          <w:color w:val="auto"/>
          <w:kern w:val="0"/>
          <w:sz w:val="24"/>
          <w:lang w:eastAsia="zh-CN"/>
        </w:rPr>
      </w:pPr>
    </w:p>
    <w:p>
      <w:pPr>
        <w:pStyle w:val="22"/>
        <w:pBdr>
          <w:top w:val="none" w:color="auto" w:sz="0" w:space="1"/>
          <w:left w:val="none" w:color="auto" w:sz="0" w:space="4"/>
          <w:bottom w:val="none" w:color="auto" w:sz="0" w:space="1"/>
          <w:right w:val="none" w:color="auto" w:sz="0" w:space="4"/>
          <w:between w:val="none" w:color="auto" w:sz="0" w:space="0"/>
        </w:pBdr>
        <w:ind w:firstLine="240"/>
        <w:rPr>
          <w:rFonts w:hint="eastAsia" w:ascii="仿宋" w:hAnsi="仿宋" w:eastAsia="仿宋" w:cs="仿宋"/>
          <w:color w:val="auto"/>
          <w:kern w:val="0"/>
          <w:sz w:val="24"/>
        </w:rPr>
      </w:pPr>
    </w:p>
    <w:p>
      <w:pPr>
        <w:pBdr>
          <w:top w:val="none" w:color="auto" w:sz="0" w:space="1"/>
          <w:left w:val="none" w:color="auto" w:sz="0" w:space="4"/>
          <w:bottom w:val="none" w:color="auto" w:sz="0" w:space="1"/>
          <w:right w:val="none" w:color="auto" w:sz="0" w:space="4"/>
          <w:between w:val="none" w:color="auto" w:sz="0" w:space="0"/>
        </w:pBdr>
        <w:spacing w:line="360" w:lineRule="auto"/>
        <w:jc w:val="center"/>
        <w:rPr>
          <w:rFonts w:hint="eastAsia" w:ascii="仿宋" w:hAnsi="仿宋" w:eastAsia="仿宋" w:cs="仿宋"/>
          <w:b/>
          <w:color w:val="auto"/>
          <w:sz w:val="52"/>
          <w:szCs w:val="52"/>
          <w:lang w:val="en-US" w:eastAsia="zh-CN"/>
        </w:rPr>
      </w:pPr>
      <w:r>
        <w:rPr>
          <w:rFonts w:hint="eastAsia" w:ascii="仿宋" w:hAnsi="仿宋" w:eastAsia="仿宋" w:cs="仿宋"/>
          <w:b/>
          <w:color w:val="auto"/>
          <w:sz w:val="52"/>
          <w:szCs w:val="52"/>
          <w:lang w:val="en-US" w:eastAsia="zh-CN"/>
        </w:rPr>
        <w:t>旬阳市污水处理和水环境项目（二期）入河排污口论证及排污许可证申报项目</w:t>
      </w:r>
    </w:p>
    <w:p>
      <w:pPr>
        <w:rPr>
          <w:rFonts w:hint="eastAsia" w:ascii="仿宋" w:hAnsi="仿宋" w:eastAsia="仿宋" w:cs="仿宋"/>
          <w:color w:val="auto"/>
        </w:rPr>
      </w:pPr>
    </w:p>
    <w:p>
      <w:pPr>
        <w:rPr>
          <w:rFonts w:hint="eastAsia" w:ascii="仿宋" w:hAnsi="仿宋" w:eastAsia="仿宋" w:cs="仿宋"/>
          <w:color w:val="auto"/>
        </w:rPr>
      </w:pPr>
    </w:p>
    <w:p>
      <w:pPr>
        <w:pStyle w:val="9"/>
        <w:rPr>
          <w:rFonts w:hint="eastAsia" w:ascii="仿宋" w:hAnsi="仿宋" w:eastAsia="仿宋" w:cs="仿宋"/>
          <w:color w:val="auto"/>
        </w:rPr>
      </w:pPr>
    </w:p>
    <w:p>
      <w:pPr>
        <w:pBdr>
          <w:top w:val="none" w:color="auto" w:sz="0" w:space="1"/>
          <w:left w:val="none" w:color="auto" w:sz="0" w:space="4"/>
          <w:bottom w:val="none" w:color="auto" w:sz="0" w:space="1"/>
          <w:right w:val="none" w:color="auto" w:sz="0" w:space="4"/>
          <w:between w:val="none" w:color="auto" w:sz="0" w:space="0"/>
        </w:pBdr>
        <w:spacing w:line="360" w:lineRule="auto"/>
        <w:jc w:val="center"/>
        <w:rPr>
          <w:rFonts w:hint="eastAsia" w:ascii="仿宋" w:hAnsi="仿宋" w:eastAsia="仿宋" w:cs="仿宋"/>
          <w:b/>
          <w:color w:val="auto"/>
          <w:sz w:val="84"/>
          <w:szCs w:val="84"/>
        </w:rPr>
      </w:pPr>
      <w:r>
        <w:rPr>
          <w:sz w:val="22"/>
        </w:rPr>
        <w:drawing>
          <wp:anchor distT="0" distB="0" distL="114300" distR="114300" simplePos="0" relativeHeight="251659264" behindDoc="0" locked="0" layoutInCell="1" allowOverlap="1">
            <wp:simplePos x="0" y="0"/>
            <wp:positionH relativeFrom="column">
              <wp:posOffset>1773555</wp:posOffset>
            </wp:positionH>
            <wp:positionV relativeFrom="paragraph">
              <wp:posOffset>-379095</wp:posOffset>
            </wp:positionV>
            <wp:extent cx="1971040" cy="1459865"/>
            <wp:effectExtent l="0" t="0" r="10160" b="6985"/>
            <wp:wrapNone/>
            <wp:docPr id="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pic:cNvPicPr>
                      <a:picLocks noChangeAspect="1"/>
                    </pic:cNvPicPr>
                  </pic:nvPicPr>
                  <pic:blipFill>
                    <a:blip r:embed="rId11"/>
                    <a:stretch>
                      <a:fillRect/>
                    </a:stretch>
                  </pic:blipFill>
                  <pic:spPr>
                    <a:xfrm>
                      <a:off x="0" y="0"/>
                      <a:ext cx="1971040" cy="1459865"/>
                    </a:xfrm>
                    <a:prstGeom prst="rect">
                      <a:avLst/>
                    </a:prstGeom>
                    <a:noFill/>
                    <a:ln>
                      <a:noFill/>
                    </a:ln>
                  </pic:spPr>
                </pic:pic>
              </a:graphicData>
            </a:graphic>
          </wp:anchor>
        </w:drawing>
      </w:r>
    </w:p>
    <w:p>
      <w:pPr>
        <w:pBdr>
          <w:top w:val="none" w:color="auto" w:sz="0" w:space="1"/>
          <w:left w:val="none" w:color="auto" w:sz="0" w:space="4"/>
          <w:bottom w:val="none" w:color="auto" w:sz="0" w:space="1"/>
          <w:right w:val="none" w:color="auto" w:sz="0" w:space="4"/>
          <w:between w:val="none" w:color="auto" w:sz="0" w:space="0"/>
        </w:pBdr>
        <w:spacing w:line="360" w:lineRule="auto"/>
        <w:jc w:val="center"/>
        <w:rPr>
          <w:rFonts w:hint="eastAsia" w:ascii="仿宋" w:hAnsi="仿宋" w:eastAsia="仿宋" w:cs="仿宋"/>
          <w:b/>
          <w:color w:val="auto"/>
          <w:sz w:val="72"/>
          <w:szCs w:val="72"/>
        </w:rPr>
      </w:pPr>
    </w:p>
    <w:p>
      <w:pPr>
        <w:pBdr>
          <w:top w:val="none" w:color="auto" w:sz="0" w:space="1"/>
          <w:left w:val="none" w:color="auto" w:sz="0" w:space="4"/>
          <w:bottom w:val="none" w:color="auto" w:sz="0" w:space="1"/>
          <w:right w:val="none" w:color="auto" w:sz="0" w:space="4"/>
          <w:between w:val="none" w:color="auto" w:sz="0" w:space="0"/>
        </w:pBdr>
        <w:spacing w:line="360" w:lineRule="auto"/>
        <w:jc w:val="center"/>
        <w:rPr>
          <w:rFonts w:hint="eastAsia" w:ascii="仿宋" w:hAnsi="仿宋" w:eastAsia="仿宋" w:cs="仿宋"/>
          <w:b/>
          <w:color w:val="auto"/>
          <w:sz w:val="36"/>
          <w:szCs w:val="36"/>
        </w:rPr>
      </w:pPr>
      <w:r>
        <w:rPr>
          <w:rFonts w:hint="eastAsia" w:ascii="仿宋" w:hAnsi="仿宋" w:eastAsia="仿宋" w:cs="仿宋"/>
          <w:b/>
          <w:color w:val="auto"/>
          <w:sz w:val="60"/>
          <w:szCs w:val="60"/>
        </w:rPr>
        <w:t>竞争性</w:t>
      </w:r>
      <w:r>
        <w:rPr>
          <w:rFonts w:hint="eastAsia" w:ascii="仿宋" w:hAnsi="仿宋" w:eastAsia="仿宋" w:cs="仿宋"/>
          <w:b/>
          <w:color w:val="auto"/>
          <w:sz w:val="60"/>
          <w:szCs w:val="60"/>
          <w:lang w:val="en-US" w:eastAsia="zh-CN"/>
        </w:rPr>
        <w:t>谈判</w:t>
      </w:r>
      <w:r>
        <w:rPr>
          <w:rFonts w:hint="eastAsia" w:ascii="仿宋" w:hAnsi="仿宋" w:eastAsia="仿宋" w:cs="仿宋"/>
          <w:b/>
          <w:color w:val="auto"/>
          <w:sz w:val="60"/>
          <w:szCs w:val="60"/>
        </w:rPr>
        <w:t>文件</w:t>
      </w:r>
    </w:p>
    <w:p>
      <w:pPr>
        <w:pBdr>
          <w:top w:val="none" w:color="auto" w:sz="0" w:space="1"/>
          <w:left w:val="none" w:color="auto" w:sz="0" w:space="4"/>
          <w:bottom w:val="none" w:color="auto" w:sz="0" w:space="1"/>
          <w:right w:val="none" w:color="auto" w:sz="0" w:space="4"/>
          <w:between w:val="none" w:color="auto" w:sz="0" w:space="0"/>
        </w:pBdr>
        <w:spacing w:line="360" w:lineRule="auto"/>
        <w:rPr>
          <w:rFonts w:hint="eastAsia" w:ascii="仿宋" w:hAnsi="仿宋" w:eastAsia="仿宋" w:cs="仿宋"/>
          <w:b/>
          <w:color w:val="auto"/>
          <w:sz w:val="44"/>
          <w:szCs w:val="44"/>
        </w:rPr>
      </w:pPr>
    </w:p>
    <w:p>
      <w:pPr>
        <w:pBdr>
          <w:top w:val="none" w:color="auto" w:sz="0" w:space="1"/>
          <w:left w:val="none" w:color="auto" w:sz="0" w:space="4"/>
          <w:bottom w:val="none" w:color="auto" w:sz="0" w:space="1"/>
          <w:right w:val="none" w:color="auto" w:sz="0" w:space="4"/>
          <w:between w:val="none" w:color="auto" w:sz="0" w:space="0"/>
        </w:pBdr>
        <w:spacing w:line="360" w:lineRule="auto"/>
        <w:jc w:val="center"/>
        <w:rPr>
          <w:rFonts w:hint="eastAsia" w:ascii="仿宋" w:hAnsi="仿宋" w:eastAsia="仿宋" w:cs="仿宋"/>
          <w:b/>
          <w:color w:val="auto"/>
          <w:sz w:val="32"/>
          <w:szCs w:val="32"/>
        </w:rPr>
      </w:pPr>
    </w:p>
    <w:p>
      <w:pPr>
        <w:pStyle w:val="17"/>
        <w:rPr>
          <w:rFonts w:hint="eastAsia" w:ascii="仿宋" w:hAnsi="仿宋" w:eastAsia="仿宋" w:cs="仿宋"/>
          <w:b/>
          <w:color w:val="auto"/>
          <w:sz w:val="32"/>
          <w:szCs w:val="32"/>
        </w:rPr>
      </w:pPr>
    </w:p>
    <w:p>
      <w:pPr>
        <w:pBdr>
          <w:top w:val="none" w:color="auto" w:sz="0" w:space="1"/>
          <w:left w:val="none" w:color="auto" w:sz="0" w:space="4"/>
          <w:bottom w:val="none" w:color="auto" w:sz="0" w:space="1"/>
          <w:right w:val="none" w:color="auto" w:sz="0" w:space="4"/>
          <w:between w:val="none" w:color="auto" w:sz="0" w:space="0"/>
        </w:pBdr>
        <w:spacing w:line="360" w:lineRule="auto"/>
        <w:jc w:val="center"/>
        <w:rPr>
          <w:rFonts w:hint="eastAsia" w:ascii="仿宋" w:hAnsi="仿宋" w:eastAsia="仿宋" w:cs="仿宋"/>
          <w:b/>
          <w:color w:val="auto"/>
          <w:sz w:val="32"/>
          <w:szCs w:val="32"/>
        </w:rPr>
      </w:pPr>
    </w:p>
    <w:p>
      <w:pPr>
        <w:pBdr>
          <w:top w:val="none" w:color="auto" w:sz="0" w:space="1"/>
          <w:left w:val="none" w:color="auto" w:sz="0" w:space="4"/>
          <w:bottom w:val="none" w:color="auto" w:sz="0" w:space="1"/>
          <w:right w:val="none" w:color="auto" w:sz="0" w:space="4"/>
          <w:between w:val="none" w:color="auto" w:sz="0" w:space="0"/>
        </w:pBdr>
        <w:spacing w:line="360" w:lineRule="auto"/>
        <w:jc w:val="center"/>
        <w:rPr>
          <w:rFonts w:hint="eastAsia" w:ascii="仿宋" w:hAnsi="仿宋" w:eastAsia="仿宋" w:cs="仿宋"/>
          <w:b/>
          <w:color w:val="auto"/>
          <w:sz w:val="32"/>
          <w:szCs w:val="32"/>
        </w:rPr>
      </w:pPr>
    </w:p>
    <w:p>
      <w:pPr>
        <w:spacing w:line="720" w:lineRule="auto"/>
        <w:ind w:firstLine="964" w:firstLineChars="300"/>
        <w:rPr>
          <w:rFonts w:hint="eastAsia" w:ascii="仿宋" w:hAnsi="仿宋" w:eastAsia="仿宋" w:cs="仿宋"/>
          <w:b/>
          <w:color w:val="auto"/>
          <w:sz w:val="32"/>
          <w:szCs w:val="32"/>
          <w:u w:val="none"/>
        </w:rPr>
      </w:pPr>
      <w:r>
        <w:rPr>
          <w:rFonts w:hint="eastAsia" w:ascii="仿宋" w:hAnsi="仿宋" w:eastAsia="仿宋" w:cs="仿宋"/>
          <w:b/>
          <w:color w:val="auto"/>
          <w:sz w:val="32"/>
          <w:szCs w:val="32"/>
          <w:u w:val="none"/>
        </w:rPr>
        <w:t>采   购   人</w:t>
      </w:r>
      <w:r>
        <w:rPr>
          <w:rFonts w:hint="eastAsia" w:ascii="仿宋" w:hAnsi="仿宋" w:eastAsia="仿宋" w:cs="仿宋"/>
          <w:b/>
          <w:color w:val="auto"/>
          <w:sz w:val="32"/>
          <w:szCs w:val="32"/>
          <w:u w:val="none"/>
          <w:lang w:eastAsia="zh-CN"/>
        </w:rPr>
        <w:t>：旬阳市城镇污水垃圾处理监测站</w:t>
      </w:r>
      <w:r>
        <w:rPr>
          <w:rFonts w:hint="eastAsia" w:ascii="仿宋" w:hAnsi="仿宋" w:eastAsia="仿宋" w:cs="仿宋"/>
          <w:b/>
          <w:bCs w:val="0"/>
          <w:color w:val="auto"/>
          <w:sz w:val="32"/>
          <w:szCs w:val="32"/>
          <w:u w:val="none"/>
          <w:lang w:eastAsia="zh-CN"/>
        </w:rPr>
        <w:t>（</w:t>
      </w:r>
      <w:r>
        <w:rPr>
          <w:rFonts w:hint="eastAsia" w:ascii="仿宋" w:hAnsi="仿宋" w:eastAsia="仿宋" w:cs="仿宋"/>
          <w:b/>
          <w:bCs w:val="0"/>
          <w:color w:val="auto"/>
          <w:sz w:val="32"/>
          <w:szCs w:val="32"/>
          <w:u w:val="none"/>
          <w:lang w:val="en-US" w:eastAsia="zh-CN"/>
        </w:rPr>
        <w:t>盖章</w:t>
      </w:r>
      <w:r>
        <w:rPr>
          <w:rFonts w:hint="eastAsia" w:ascii="仿宋" w:hAnsi="仿宋" w:eastAsia="仿宋" w:cs="仿宋"/>
          <w:b/>
          <w:bCs w:val="0"/>
          <w:color w:val="auto"/>
          <w:sz w:val="32"/>
          <w:szCs w:val="32"/>
          <w:u w:val="none"/>
          <w:lang w:eastAsia="zh-CN"/>
        </w:rPr>
        <w:t>）</w:t>
      </w:r>
      <w:r>
        <w:rPr>
          <w:rFonts w:hint="eastAsia" w:ascii="仿宋" w:hAnsi="仿宋" w:eastAsia="仿宋" w:cs="仿宋"/>
          <w:b/>
          <w:color w:val="auto"/>
          <w:sz w:val="32"/>
          <w:szCs w:val="32"/>
          <w:u w:val="none"/>
          <w:lang w:val="en-US" w:eastAsia="zh-CN"/>
        </w:rPr>
        <w:t xml:space="preserve"> </w:t>
      </w:r>
      <w:r>
        <w:rPr>
          <w:rFonts w:hint="eastAsia" w:ascii="仿宋" w:hAnsi="仿宋" w:eastAsia="仿宋" w:cs="仿宋"/>
          <w:b/>
          <w:color w:val="auto"/>
          <w:sz w:val="32"/>
          <w:szCs w:val="32"/>
          <w:u w:val="none"/>
        </w:rPr>
        <w:t xml:space="preserve"> </w:t>
      </w:r>
    </w:p>
    <w:p>
      <w:pPr>
        <w:spacing w:line="720" w:lineRule="auto"/>
        <w:ind w:firstLine="964" w:firstLineChars="300"/>
        <w:rPr>
          <w:rFonts w:hint="eastAsia" w:ascii="仿宋" w:hAnsi="仿宋" w:eastAsia="仿宋" w:cs="仿宋"/>
          <w:b/>
          <w:color w:val="auto"/>
          <w:sz w:val="32"/>
          <w:szCs w:val="32"/>
          <w:u w:val="none"/>
        </w:rPr>
      </w:pPr>
      <w:r>
        <w:rPr>
          <w:rFonts w:hint="eastAsia" w:ascii="仿宋" w:hAnsi="仿宋" w:eastAsia="仿宋" w:cs="仿宋"/>
          <w:b/>
          <w:color w:val="auto"/>
          <w:sz w:val="32"/>
          <w:szCs w:val="32"/>
          <w:u w:val="none"/>
        </w:rPr>
        <w:t>采购代理机构：</w:t>
      </w:r>
      <w:r>
        <w:rPr>
          <w:rFonts w:hint="eastAsia" w:ascii="仿宋" w:hAnsi="仿宋" w:eastAsia="仿宋" w:cs="仿宋"/>
          <w:b/>
          <w:color w:val="auto"/>
          <w:sz w:val="32"/>
          <w:szCs w:val="32"/>
          <w:u w:val="none"/>
          <w:lang w:eastAsia="zh-CN"/>
        </w:rPr>
        <w:t>陕西宏固永安项目管理有限公司</w:t>
      </w:r>
      <w:r>
        <w:rPr>
          <w:rFonts w:hint="eastAsia" w:ascii="仿宋" w:hAnsi="仿宋" w:eastAsia="仿宋" w:cs="仿宋"/>
          <w:b/>
          <w:bCs w:val="0"/>
          <w:color w:val="auto"/>
          <w:sz w:val="32"/>
          <w:szCs w:val="32"/>
          <w:u w:val="none"/>
          <w:lang w:eastAsia="zh-CN"/>
        </w:rPr>
        <w:t>（</w:t>
      </w:r>
      <w:r>
        <w:rPr>
          <w:rFonts w:hint="eastAsia" w:ascii="仿宋" w:hAnsi="仿宋" w:eastAsia="仿宋" w:cs="仿宋"/>
          <w:b/>
          <w:bCs w:val="0"/>
          <w:color w:val="auto"/>
          <w:sz w:val="32"/>
          <w:szCs w:val="32"/>
          <w:u w:val="none"/>
          <w:lang w:val="en-US" w:eastAsia="zh-CN"/>
        </w:rPr>
        <w:t>盖章</w:t>
      </w:r>
      <w:r>
        <w:rPr>
          <w:rFonts w:hint="eastAsia" w:ascii="仿宋" w:hAnsi="仿宋" w:eastAsia="仿宋" w:cs="仿宋"/>
          <w:b/>
          <w:bCs w:val="0"/>
          <w:color w:val="auto"/>
          <w:sz w:val="32"/>
          <w:szCs w:val="32"/>
          <w:u w:val="none"/>
          <w:lang w:eastAsia="zh-CN"/>
        </w:rPr>
        <w:t>）</w:t>
      </w:r>
      <w:r>
        <w:rPr>
          <w:rFonts w:hint="eastAsia" w:ascii="仿宋" w:hAnsi="仿宋" w:eastAsia="仿宋" w:cs="仿宋"/>
          <w:b/>
          <w:bCs w:val="0"/>
          <w:color w:val="auto"/>
          <w:sz w:val="32"/>
          <w:szCs w:val="32"/>
          <w:u w:val="none"/>
          <w:lang w:val="en-US" w:eastAsia="zh-CN"/>
        </w:rPr>
        <w:t xml:space="preserve"> </w:t>
      </w:r>
      <w:r>
        <w:rPr>
          <w:rFonts w:hint="eastAsia" w:ascii="仿宋" w:hAnsi="仿宋" w:eastAsia="仿宋" w:cs="仿宋"/>
          <w:b/>
          <w:color w:val="auto"/>
          <w:sz w:val="32"/>
          <w:szCs w:val="32"/>
          <w:u w:val="none"/>
        </w:rPr>
        <w:t xml:space="preserve">  </w:t>
      </w:r>
    </w:p>
    <w:p>
      <w:pPr>
        <w:keepNext w:val="0"/>
        <w:keepLines w:val="0"/>
        <w:pageBreakBefore w:val="0"/>
        <w:widowControl w:val="0"/>
        <w:kinsoku/>
        <w:wordWrap/>
        <w:overflowPunct/>
        <w:topLinePunct w:val="0"/>
        <w:autoSpaceDE/>
        <w:autoSpaceDN/>
        <w:bidi w:val="0"/>
        <w:adjustRightInd/>
        <w:snapToGrid/>
        <w:ind w:firstLine="964" w:firstLineChars="300"/>
        <w:jc w:val="both"/>
        <w:textAlignment w:val="auto"/>
        <w:outlineLvl w:val="0"/>
        <w:rPr>
          <w:rFonts w:hint="eastAsia" w:ascii="仿宋" w:hAnsi="仿宋" w:eastAsia="仿宋" w:cs="仿宋"/>
          <w:b/>
          <w:color w:val="auto"/>
          <w:sz w:val="32"/>
          <w:szCs w:val="32"/>
          <w:u w:val="thick"/>
          <w:lang w:val="en-US" w:eastAsia="zh-CN"/>
        </w:rPr>
      </w:pPr>
      <w:r>
        <w:rPr>
          <w:rFonts w:hint="eastAsia" w:ascii="仿宋" w:hAnsi="仿宋" w:eastAsia="仿宋" w:cs="仿宋"/>
          <w:b/>
          <w:color w:val="auto"/>
          <w:sz w:val="32"/>
          <w:szCs w:val="32"/>
          <w:u w:val="none"/>
        </w:rPr>
        <w:t>时        间：    二○二</w:t>
      </w:r>
      <w:r>
        <w:rPr>
          <w:rFonts w:hint="eastAsia" w:ascii="仿宋" w:hAnsi="仿宋" w:eastAsia="仿宋" w:cs="仿宋"/>
          <w:b/>
          <w:color w:val="auto"/>
          <w:sz w:val="32"/>
          <w:szCs w:val="32"/>
          <w:u w:val="none"/>
          <w:lang w:val="en-US" w:eastAsia="zh-CN"/>
        </w:rPr>
        <w:t>六</w:t>
      </w:r>
      <w:r>
        <w:rPr>
          <w:rFonts w:hint="eastAsia" w:ascii="仿宋" w:hAnsi="仿宋" w:eastAsia="仿宋" w:cs="仿宋"/>
          <w:b/>
          <w:color w:val="auto"/>
          <w:sz w:val="32"/>
          <w:szCs w:val="32"/>
          <w:u w:val="none"/>
        </w:rPr>
        <w:t>年</w:t>
      </w:r>
      <w:r>
        <w:rPr>
          <w:rFonts w:hint="eastAsia" w:ascii="仿宋" w:hAnsi="仿宋" w:eastAsia="仿宋" w:cs="仿宋"/>
          <w:b/>
          <w:color w:val="auto"/>
          <w:sz w:val="32"/>
          <w:szCs w:val="32"/>
          <w:u w:val="none"/>
          <w:lang w:val="en-US" w:eastAsia="zh-CN"/>
        </w:rPr>
        <w:t>二月</w:t>
      </w:r>
      <w:r>
        <w:rPr>
          <w:rFonts w:hint="eastAsia" w:ascii="仿宋" w:hAnsi="仿宋" w:eastAsia="仿宋" w:cs="仿宋"/>
          <w:b/>
          <w:color w:val="auto"/>
          <w:sz w:val="32"/>
          <w:szCs w:val="32"/>
          <w:u w:val="none"/>
        </w:rPr>
        <w:t xml:space="preserve">   </w:t>
      </w:r>
    </w:p>
    <w:p>
      <w:pPr>
        <w:adjustRightInd w:val="0"/>
        <w:snapToGrid w:val="0"/>
        <w:spacing w:line="360" w:lineRule="auto"/>
        <w:jc w:val="center"/>
        <w:rPr>
          <w:rFonts w:hint="eastAsia" w:ascii="仿宋" w:hAnsi="仿宋" w:eastAsia="仿宋" w:cs="仿宋"/>
          <w:b/>
          <w:color w:val="auto"/>
          <w:sz w:val="48"/>
          <w:szCs w:val="48"/>
        </w:rPr>
        <w:sectPr>
          <w:headerReference r:id="rId4" w:type="first"/>
          <w:headerReference r:id="rId3" w:type="default"/>
          <w:footerReference r:id="rId5" w:type="default"/>
          <w:pgSz w:w="11906" w:h="16838"/>
          <w:pgMar w:top="1418" w:right="1361" w:bottom="1418" w:left="1474" w:header="851" w:footer="992" w:gutter="0"/>
          <w:pgNumType w:fmt="decimal" w:start="1"/>
          <w:cols w:space="720" w:num="1"/>
          <w:titlePg/>
          <w:docGrid w:type="lines" w:linePitch="312" w:charSpace="0"/>
        </w:sectPr>
      </w:pPr>
    </w:p>
    <w:p>
      <w:pPr>
        <w:adjustRightInd w:val="0"/>
        <w:snapToGrid w:val="0"/>
        <w:spacing w:line="360" w:lineRule="auto"/>
        <w:jc w:val="center"/>
        <w:rPr>
          <w:rFonts w:hint="eastAsia" w:ascii="仿宋" w:hAnsi="仿宋" w:eastAsia="仿宋" w:cs="仿宋"/>
          <w:b/>
          <w:color w:val="auto"/>
          <w:sz w:val="48"/>
          <w:szCs w:val="48"/>
        </w:rPr>
      </w:pPr>
    </w:p>
    <w:p>
      <w:pPr>
        <w:adjustRightInd w:val="0"/>
        <w:snapToGrid w:val="0"/>
        <w:spacing w:line="360" w:lineRule="auto"/>
        <w:jc w:val="center"/>
        <w:rPr>
          <w:rFonts w:hint="eastAsia" w:ascii="仿宋" w:hAnsi="仿宋" w:eastAsia="仿宋" w:cs="仿宋"/>
          <w:b/>
          <w:color w:val="auto"/>
          <w:sz w:val="48"/>
          <w:szCs w:val="48"/>
        </w:rPr>
      </w:pPr>
      <w:r>
        <w:rPr>
          <w:rFonts w:hint="eastAsia" w:ascii="仿宋" w:hAnsi="仿宋" w:eastAsia="仿宋" w:cs="仿宋"/>
          <w:b/>
          <w:color w:val="auto"/>
          <w:sz w:val="48"/>
          <w:szCs w:val="48"/>
        </w:rPr>
        <w:t>目    录</w:t>
      </w:r>
    </w:p>
    <w:p>
      <w:pPr>
        <w:adjustRightInd w:val="0"/>
        <w:snapToGrid w:val="0"/>
        <w:spacing w:line="360" w:lineRule="auto"/>
        <w:jc w:val="center"/>
        <w:rPr>
          <w:rFonts w:hint="eastAsia" w:ascii="仿宋" w:hAnsi="仿宋" w:eastAsia="仿宋" w:cs="仿宋"/>
          <w:b/>
          <w:color w:val="auto"/>
          <w:sz w:val="50"/>
          <w:szCs w:val="20"/>
        </w:rPr>
      </w:pPr>
    </w:p>
    <w:p>
      <w:pPr>
        <w:adjustRightInd w:val="0"/>
        <w:snapToGrid w:val="0"/>
        <w:spacing w:line="840" w:lineRule="exact"/>
        <w:ind w:firstLine="2339" w:firstLineChars="728"/>
        <w:rPr>
          <w:rFonts w:hint="eastAsia" w:ascii="仿宋" w:hAnsi="仿宋" w:eastAsia="仿宋" w:cs="仿宋"/>
          <w:b/>
          <w:color w:val="auto"/>
          <w:sz w:val="32"/>
          <w:szCs w:val="20"/>
        </w:rPr>
      </w:pPr>
      <w:r>
        <w:rPr>
          <w:rFonts w:hint="eastAsia" w:ascii="仿宋" w:hAnsi="仿宋" w:eastAsia="仿宋" w:cs="仿宋"/>
          <w:b/>
          <w:color w:val="auto"/>
          <w:sz w:val="32"/>
          <w:szCs w:val="20"/>
        </w:rPr>
        <w:t>第一章  谈判邀请函</w:t>
      </w:r>
    </w:p>
    <w:p>
      <w:pPr>
        <w:adjustRightInd w:val="0"/>
        <w:snapToGrid w:val="0"/>
        <w:spacing w:line="840" w:lineRule="exact"/>
        <w:ind w:firstLine="2339" w:firstLineChars="728"/>
        <w:rPr>
          <w:rFonts w:hint="eastAsia" w:ascii="仿宋" w:hAnsi="仿宋" w:eastAsia="仿宋" w:cs="仿宋"/>
          <w:b/>
          <w:color w:val="auto"/>
          <w:sz w:val="32"/>
          <w:szCs w:val="20"/>
        </w:rPr>
      </w:pPr>
      <w:r>
        <w:rPr>
          <w:rFonts w:hint="eastAsia" w:ascii="仿宋" w:hAnsi="仿宋" w:eastAsia="仿宋" w:cs="仿宋"/>
          <w:b/>
          <w:color w:val="auto"/>
          <w:sz w:val="32"/>
          <w:szCs w:val="20"/>
        </w:rPr>
        <w:t>第二章  谈判须知</w:t>
      </w:r>
    </w:p>
    <w:p>
      <w:pPr>
        <w:adjustRightInd w:val="0"/>
        <w:snapToGrid w:val="0"/>
        <w:spacing w:line="840" w:lineRule="exact"/>
        <w:ind w:firstLine="2339" w:firstLineChars="728"/>
        <w:rPr>
          <w:rFonts w:hint="eastAsia" w:ascii="仿宋" w:hAnsi="仿宋" w:eastAsia="仿宋" w:cs="仿宋"/>
          <w:b/>
          <w:color w:val="auto"/>
          <w:sz w:val="32"/>
          <w:szCs w:val="20"/>
          <w:lang w:eastAsia="zh-CN"/>
        </w:rPr>
      </w:pPr>
      <w:r>
        <w:rPr>
          <w:rFonts w:hint="eastAsia" w:ascii="仿宋" w:hAnsi="仿宋" w:eastAsia="仿宋" w:cs="仿宋"/>
          <w:b/>
          <w:color w:val="auto"/>
          <w:sz w:val="32"/>
          <w:szCs w:val="20"/>
        </w:rPr>
        <w:t xml:space="preserve">第三章  </w:t>
      </w:r>
      <w:r>
        <w:rPr>
          <w:rFonts w:hint="eastAsia" w:ascii="仿宋" w:hAnsi="仿宋" w:eastAsia="仿宋" w:cs="仿宋"/>
          <w:b/>
          <w:color w:val="auto"/>
          <w:sz w:val="32"/>
          <w:szCs w:val="20"/>
          <w:lang w:eastAsia="zh-CN"/>
        </w:rPr>
        <w:t>拟签订合同主要条款</w:t>
      </w:r>
    </w:p>
    <w:p>
      <w:pPr>
        <w:adjustRightInd w:val="0"/>
        <w:snapToGrid w:val="0"/>
        <w:spacing w:line="840" w:lineRule="exact"/>
        <w:ind w:firstLine="2339" w:firstLineChars="728"/>
        <w:rPr>
          <w:rFonts w:hint="eastAsia" w:ascii="仿宋" w:hAnsi="仿宋" w:eastAsia="仿宋" w:cs="仿宋"/>
          <w:b/>
          <w:color w:val="auto"/>
          <w:sz w:val="32"/>
          <w:szCs w:val="20"/>
          <w:lang w:val="en-US" w:eastAsia="zh-CN"/>
        </w:rPr>
      </w:pPr>
      <w:r>
        <w:rPr>
          <w:rFonts w:hint="eastAsia" w:ascii="仿宋" w:hAnsi="仿宋" w:eastAsia="仿宋" w:cs="仿宋"/>
          <w:b/>
          <w:color w:val="auto"/>
          <w:sz w:val="32"/>
          <w:szCs w:val="20"/>
        </w:rPr>
        <w:t xml:space="preserve">第四章  </w:t>
      </w:r>
      <w:r>
        <w:rPr>
          <w:rFonts w:hint="eastAsia" w:ascii="仿宋" w:hAnsi="仿宋" w:eastAsia="仿宋" w:cs="仿宋"/>
          <w:b/>
          <w:color w:val="auto"/>
          <w:sz w:val="32"/>
          <w:szCs w:val="20"/>
          <w:lang w:eastAsia="zh-CN"/>
        </w:rPr>
        <w:t>采购内容及技术要求</w:t>
      </w:r>
    </w:p>
    <w:p>
      <w:pPr>
        <w:adjustRightInd w:val="0"/>
        <w:snapToGrid w:val="0"/>
        <w:spacing w:line="840" w:lineRule="exact"/>
        <w:ind w:firstLine="2339" w:firstLineChars="728"/>
        <w:rPr>
          <w:rFonts w:hint="eastAsia" w:ascii="仿宋" w:hAnsi="仿宋" w:eastAsia="仿宋" w:cs="仿宋"/>
          <w:b/>
          <w:color w:val="auto"/>
          <w:sz w:val="32"/>
          <w:szCs w:val="20"/>
        </w:rPr>
      </w:pPr>
      <w:r>
        <w:rPr>
          <w:rFonts w:hint="eastAsia" w:ascii="仿宋" w:hAnsi="仿宋" w:eastAsia="仿宋" w:cs="仿宋"/>
          <w:b/>
          <w:color w:val="auto"/>
          <w:sz w:val="32"/>
          <w:szCs w:val="20"/>
        </w:rPr>
        <w:t>第五章  响应文件基本格式</w:t>
      </w:r>
    </w:p>
    <w:p>
      <w:pPr>
        <w:adjustRightInd w:val="0"/>
        <w:snapToGrid w:val="0"/>
        <w:spacing w:line="840" w:lineRule="exact"/>
        <w:ind w:firstLine="2339" w:firstLineChars="728"/>
        <w:rPr>
          <w:rFonts w:hint="eastAsia" w:ascii="仿宋" w:hAnsi="仿宋" w:eastAsia="仿宋" w:cs="仿宋"/>
          <w:b/>
          <w:color w:val="auto"/>
          <w:sz w:val="32"/>
          <w:szCs w:val="20"/>
        </w:rPr>
      </w:pPr>
    </w:p>
    <w:p>
      <w:pPr>
        <w:adjustRightInd w:val="0"/>
        <w:snapToGrid w:val="0"/>
        <w:spacing w:line="840" w:lineRule="exact"/>
        <w:ind w:firstLine="2339" w:firstLineChars="728"/>
        <w:rPr>
          <w:rFonts w:hint="eastAsia" w:ascii="仿宋" w:hAnsi="仿宋" w:eastAsia="仿宋" w:cs="仿宋"/>
          <w:b/>
          <w:color w:val="auto"/>
          <w:sz w:val="32"/>
          <w:szCs w:val="20"/>
        </w:rPr>
      </w:pPr>
    </w:p>
    <w:p>
      <w:pPr>
        <w:adjustRightInd w:val="0"/>
        <w:snapToGrid w:val="0"/>
        <w:spacing w:line="840" w:lineRule="exact"/>
        <w:ind w:firstLine="2339" w:firstLineChars="728"/>
        <w:rPr>
          <w:rFonts w:hint="eastAsia" w:ascii="仿宋" w:hAnsi="仿宋" w:eastAsia="仿宋" w:cs="仿宋"/>
          <w:b/>
          <w:color w:val="auto"/>
          <w:sz w:val="32"/>
          <w:szCs w:val="20"/>
        </w:rPr>
      </w:pPr>
    </w:p>
    <w:p>
      <w:pPr>
        <w:adjustRightInd w:val="0"/>
        <w:snapToGrid w:val="0"/>
        <w:spacing w:line="840" w:lineRule="exact"/>
        <w:ind w:firstLine="2339" w:firstLineChars="728"/>
        <w:rPr>
          <w:rFonts w:hint="eastAsia" w:ascii="仿宋" w:hAnsi="仿宋" w:eastAsia="仿宋" w:cs="仿宋"/>
          <w:b/>
          <w:color w:val="auto"/>
          <w:sz w:val="32"/>
          <w:szCs w:val="20"/>
        </w:rPr>
      </w:pPr>
    </w:p>
    <w:p>
      <w:pPr>
        <w:adjustRightInd w:val="0"/>
        <w:snapToGrid w:val="0"/>
        <w:spacing w:line="840" w:lineRule="exact"/>
        <w:ind w:firstLine="2339" w:firstLineChars="728"/>
        <w:rPr>
          <w:rFonts w:hint="eastAsia" w:ascii="仿宋" w:hAnsi="仿宋" w:eastAsia="仿宋" w:cs="仿宋"/>
          <w:b/>
          <w:color w:val="auto"/>
          <w:sz w:val="32"/>
          <w:szCs w:val="20"/>
        </w:rPr>
      </w:pPr>
    </w:p>
    <w:p>
      <w:pPr>
        <w:keepNext w:val="0"/>
        <w:keepLines w:val="0"/>
        <w:pageBreakBefore w:val="0"/>
        <w:widowControl w:val="0"/>
        <w:numPr>
          <w:ilvl w:val="0"/>
          <w:numId w:val="0"/>
        </w:numPr>
        <w:kinsoku/>
        <w:wordWrap/>
        <w:overflowPunct/>
        <w:topLinePunct w:val="0"/>
        <w:autoSpaceDE w:val="0"/>
        <w:autoSpaceDN w:val="0"/>
        <w:bidi w:val="0"/>
        <w:adjustRightInd w:val="0"/>
        <w:snapToGrid/>
        <w:spacing w:after="157" w:afterLines="50" w:line="440" w:lineRule="exact"/>
        <w:jc w:val="center"/>
        <w:textAlignment w:val="auto"/>
        <w:rPr>
          <w:rFonts w:hint="eastAsia" w:ascii="仿宋" w:hAnsi="仿宋" w:eastAsia="仿宋" w:cs="仿宋"/>
          <w:b/>
          <w:bCs w:val="0"/>
          <w:color w:val="auto"/>
          <w:sz w:val="30"/>
          <w:szCs w:val="30"/>
          <w:lang w:val="en-US" w:eastAsia="zh-CN"/>
        </w:rPr>
        <w:sectPr>
          <w:footerReference r:id="rId7" w:type="first"/>
          <w:footerReference r:id="rId6" w:type="default"/>
          <w:pgSz w:w="11906" w:h="16838"/>
          <w:pgMar w:top="1418" w:right="1361" w:bottom="1418" w:left="1474" w:header="851" w:footer="992" w:gutter="0"/>
          <w:pgNumType w:fmt="decimal" w:start="1"/>
          <w:cols w:space="720" w:num="1"/>
          <w:titlePg/>
          <w:docGrid w:type="lines" w:linePitch="312" w:charSpace="0"/>
        </w:sectPr>
      </w:pPr>
    </w:p>
    <w:p>
      <w:pPr>
        <w:keepNext w:val="0"/>
        <w:keepLines w:val="0"/>
        <w:pageBreakBefore w:val="0"/>
        <w:widowControl w:val="0"/>
        <w:numPr>
          <w:ilvl w:val="0"/>
          <w:numId w:val="0"/>
        </w:numPr>
        <w:kinsoku/>
        <w:wordWrap/>
        <w:overflowPunct/>
        <w:topLinePunct w:val="0"/>
        <w:autoSpaceDE w:val="0"/>
        <w:autoSpaceDN w:val="0"/>
        <w:bidi w:val="0"/>
        <w:adjustRightInd w:val="0"/>
        <w:snapToGrid/>
        <w:spacing w:after="157" w:afterLines="50" w:line="440" w:lineRule="exact"/>
        <w:jc w:val="center"/>
        <w:textAlignment w:val="auto"/>
        <w:rPr>
          <w:rFonts w:hint="eastAsia" w:ascii="仿宋" w:hAnsi="仿宋" w:eastAsia="仿宋" w:cs="仿宋"/>
          <w:color w:val="auto"/>
          <w:sz w:val="30"/>
          <w:szCs w:val="30"/>
        </w:rPr>
      </w:pPr>
      <w:r>
        <w:rPr>
          <w:rFonts w:hint="eastAsia" w:ascii="仿宋" w:hAnsi="仿宋" w:eastAsia="仿宋" w:cs="仿宋"/>
          <w:b/>
          <w:bCs w:val="0"/>
          <w:color w:val="auto"/>
          <w:sz w:val="30"/>
          <w:szCs w:val="30"/>
          <w:lang w:val="en-US" w:eastAsia="zh-CN"/>
        </w:rPr>
        <w:t xml:space="preserve">第一章 </w:t>
      </w:r>
      <w:r>
        <w:rPr>
          <w:rFonts w:hint="eastAsia" w:ascii="仿宋" w:hAnsi="仿宋" w:eastAsia="仿宋" w:cs="仿宋"/>
          <w:b/>
          <w:bCs w:val="0"/>
          <w:color w:val="auto"/>
          <w:sz w:val="30"/>
          <w:szCs w:val="30"/>
        </w:rPr>
        <w:t>谈判邀请函</w:t>
      </w:r>
      <w:bookmarkStart w:id="0" w:name="_Toc169838515"/>
      <w:bookmarkStart w:id="1" w:name="_Toc245176650"/>
      <w:bookmarkStart w:id="2" w:name="_Toc167591475"/>
      <w:bookmarkStart w:id="3" w:name="_Toc167590758"/>
      <w:bookmarkStart w:id="4" w:name="_Toc154482462"/>
      <w:bookmarkStart w:id="5" w:name="_Toc245657538"/>
      <w:bookmarkStart w:id="6" w:name="_Toc245658519"/>
      <w:bookmarkStart w:id="7" w:name="_Toc173549961"/>
      <w:bookmarkStart w:id="8" w:name="_Toc167849343"/>
      <w:bookmarkStart w:id="9" w:name="_Toc175032420"/>
      <w:bookmarkStart w:id="10" w:name="_Toc167591313"/>
      <w:bookmarkStart w:id="11" w:name="_Toc244623576"/>
      <w:bookmarkStart w:id="12" w:name="_Toc207897901"/>
      <w:bookmarkStart w:id="13" w:name="_Toc169846759"/>
      <w:bookmarkStart w:id="14" w:name="_Toc167591127"/>
      <w:bookmarkStart w:id="15" w:name="_Toc167591026"/>
      <w:bookmarkStart w:id="16" w:name="_Toc170980437"/>
      <w:bookmarkStart w:id="17" w:name="_Toc175033575"/>
      <w:bookmarkStart w:id="18" w:name="_Toc208337149"/>
      <w:bookmarkStart w:id="19" w:name="_Toc169846856"/>
      <w:bookmarkStart w:id="20" w:name="_Toc170980535"/>
      <w:bookmarkStart w:id="21" w:name="_Toc201650492"/>
      <w:bookmarkStart w:id="22" w:name="_Toc260242592"/>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 w:lineRule="atLeast"/>
        <w:ind w:left="0" w:right="0"/>
        <w:jc w:val="left"/>
        <w:textAlignment w:val="auto"/>
        <w:rPr>
          <w:rFonts w:hint="eastAsia" w:ascii="仿宋" w:hAnsi="仿宋" w:eastAsia="仿宋" w:cs="仿宋"/>
          <w:b w:val="0"/>
          <w:bCs w:val="0"/>
          <w:color w:val="000000" w:themeColor="text1"/>
          <w:sz w:val="24"/>
          <w:szCs w:val="24"/>
          <w14:textFill>
            <w14:solidFill>
              <w14:schemeClr w14:val="tx1"/>
            </w14:solidFill>
          </w14:textFill>
        </w:rPr>
      </w:pPr>
      <w:r>
        <w:rPr>
          <w:rStyle w:val="27"/>
          <w:rFonts w:hint="eastAsia" w:ascii="仿宋" w:hAnsi="仿宋" w:eastAsia="仿宋" w:cs="仿宋"/>
          <w:b/>
          <w:bCs/>
          <w:i w:val="0"/>
          <w:iCs w:val="0"/>
          <w:caps w:val="0"/>
          <w:color w:val="000000" w:themeColor="text1"/>
          <w:spacing w:val="0"/>
          <w:sz w:val="24"/>
          <w:szCs w:val="24"/>
          <w:shd w:val="clear" w:fill="FFFFFF"/>
          <w14:textFill>
            <w14:solidFill>
              <w14:schemeClr w14:val="tx1"/>
            </w14:solidFill>
          </w14:textFill>
        </w:rPr>
        <w:t>项目概况</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shd w:val="clear" w:fill="FFFFFF"/>
          <w14:textFill>
            <w14:solidFill>
              <w14:schemeClr w14:val="tx1"/>
            </w14:solidFill>
          </w14:textFill>
        </w:rPr>
        <w:t>旬阳市污水处理和水环境项目（二期）入河排污口论证及排污许可证申报项目采购项目的潜在供应商应在陕西省安康市汉滨区城投西津城9幢501室获取采购文件，并于 2026年02月13日 10时00分 （北京时间）前提交响应文件。</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750" w:lineRule="atLeast"/>
        <w:ind w:left="0" w:right="0" w:firstLine="0"/>
        <w:jc w:val="left"/>
        <w:textAlignment w:val="auto"/>
        <w:rPr>
          <w:rFonts w:hint="eastAsia" w:ascii="仿宋" w:hAnsi="仿宋" w:eastAsia="仿宋" w:cs="仿宋"/>
          <w:b w:val="0"/>
          <w:bCs w:val="0"/>
          <w:i w:val="0"/>
          <w:iCs w:val="0"/>
          <w:caps w:val="0"/>
          <w:color w:val="000000" w:themeColor="text1"/>
          <w:spacing w:val="0"/>
          <w:sz w:val="24"/>
          <w:szCs w:val="24"/>
          <w14:textFill>
            <w14:solidFill>
              <w14:schemeClr w14:val="tx1"/>
            </w14:solidFill>
          </w14:textFill>
        </w:rPr>
      </w:pPr>
      <w:r>
        <w:rPr>
          <w:rStyle w:val="27"/>
          <w:rFonts w:hint="eastAsia" w:ascii="仿宋" w:hAnsi="仿宋" w:eastAsia="仿宋" w:cs="仿宋"/>
          <w:b/>
          <w:bCs/>
          <w:i w:val="0"/>
          <w:iCs w:val="0"/>
          <w:caps w:val="0"/>
          <w:color w:val="000000" w:themeColor="text1"/>
          <w:spacing w:val="0"/>
          <w:sz w:val="24"/>
          <w:szCs w:val="24"/>
          <w:shd w:val="clear" w:fill="FFFFFF"/>
          <w14:textFill>
            <w14:solidFill>
              <w14:schemeClr w14:val="tx1"/>
            </w14:solidFill>
          </w14:textFill>
        </w:rPr>
        <w:t>一、项目基本情况</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rFonts w:hint="eastAsia" w:ascii="仿宋" w:hAnsi="仿宋" w:eastAsia="仿宋" w:cs="仿宋"/>
          <w:i w:val="0"/>
          <w:iCs w:val="0"/>
          <w:caps w:val="0"/>
          <w:color w:val="000000" w:themeColor="text1"/>
          <w:spacing w:val="0"/>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shd w:val="clear" w:fill="FFFFFF"/>
          <w14:textFill>
            <w14:solidFill>
              <w14:schemeClr w14:val="tx1"/>
            </w14:solidFill>
          </w14:textFill>
        </w:rPr>
        <w:t>项目编号：HGYACG-2026007</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rFonts w:hint="eastAsia" w:ascii="仿宋" w:hAnsi="仿宋" w:eastAsia="仿宋" w:cs="仿宋"/>
          <w:i w:val="0"/>
          <w:iCs w:val="0"/>
          <w:caps w:val="0"/>
          <w:color w:val="000000" w:themeColor="text1"/>
          <w:spacing w:val="0"/>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shd w:val="clear" w:fill="FFFFFF"/>
          <w14:textFill>
            <w14:solidFill>
              <w14:schemeClr w14:val="tx1"/>
            </w14:solidFill>
          </w14:textFill>
        </w:rPr>
        <w:t>项目名称：旬阳市污水处理和水环境项目（二期）入河排污口论证及排污许可证申报项目</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rFonts w:hint="eastAsia" w:ascii="仿宋" w:hAnsi="仿宋" w:eastAsia="仿宋" w:cs="仿宋"/>
          <w:i w:val="0"/>
          <w:iCs w:val="0"/>
          <w:caps w:val="0"/>
          <w:color w:val="000000" w:themeColor="text1"/>
          <w:spacing w:val="0"/>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shd w:val="clear" w:fill="FFFFFF"/>
          <w14:textFill>
            <w14:solidFill>
              <w14:schemeClr w14:val="tx1"/>
            </w14:solidFill>
          </w14:textFill>
        </w:rPr>
        <w:t>采购方式：竞争性谈判</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rFonts w:hint="eastAsia" w:ascii="仿宋" w:hAnsi="仿宋" w:eastAsia="仿宋" w:cs="仿宋"/>
          <w:i w:val="0"/>
          <w:iCs w:val="0"/>
          <w:caps w:val="0"/>
          <w:color w:val="000000" w:themeColor="text1"/>
          <w:spacing w:val="0"/>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shd w:val="clear" w:fill="FFFFFF"/>
          <w14:textFill>
            <w14:solidFill>
              <w14:schemeClr w14:val="tx1"/>
            </w14:solidFill>
          </w14:textFill>
        </w:rPr>
        <w:t>预算金额：188,000.00元</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rFonts w:hint="eastAsia" w:ascii="仿宋" w:hAnsi="仿宋" w:eastAsia="仿宋" w:cs="仿宋"/>
          <w:i w:val="0"/>
          <w:iCs w:val="0"/>
          <w:caps w:val="0"/>
          <w:color w:val="000000" w:themeColor="text1"/>
          <w:spacing w:val="0"/>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shd w:val="clear" w:fill="FFFFFF"/>
          <w14:textFill>
            <w14:solidFill>
              <w14:schemeClr w14:val="tx1"/>
            </w14:solidFill>
          </w14:textFill>
        </w:rPr>
        <w:t>采购需求：</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shd w:val="clear" w:fill="FFFFFF"/>
          <w14:textFill>
            <w14:solidFill>
              <w14:schemeClr w14:val="tx1"/>
            </w14:solidFill>
          </w14:textFill>
        </w:rPr>
        <w:t>合同包1(旬阳市污水处理和水环境项目（二期）入河排污口论证及排污许可证申报项目):</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630"/>
        <w:jc w:val="both"/>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shd w:val="clear" w:fill="FFFFFF"/>
          <w14:textFill>
            <w14:solidFill>
              <w14:schemeClr w14:val="tx1"/>
            </w14:solidFill>
          </w14:textFill>
        </w:rPr>
        <w:t>合同包预算金额：188,000.00元</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630"/>
        <w:jc w:val="both"/>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shd w:val="clear" w:fill="FFFFFF"/>
          <w14:textFill>
            <w14:solidFill>
              <w14:schemeClr w14:val="tx1"/>
            </w14:solidFill>
          </w14:textFill>
        </w:rPr>
        <w:t>合同包最高限价：188,000.00元</w:t>
      </w:r>
    </w:p>
    <w:tbl>
      <w:tblPr>
        <w:tblStyle w:val="24"/>
        <w:tblW w:w="4996"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589"/>
        <w:gridCol w:w="2454"/>
        <w:gridCol w:w="1983"/>
        <w:gridCol w:w="1229"/>
        <w:gridCol w:w="1609"/>
        <w:gridCol w:w="144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8" w:hRule="atLeast"/>
          <w:tblHeader/>
        </w:trPr>
        <w:tc>
          <w:tcPr>
            <w:tcW w:w="31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tLeast"/>
              <w:ind w:left="0" w:right="0"/>
              <w:jc w:val="center"/>
              <w:textAlignment w:val="auto"/>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kern w:val="0"/>
                <w:sz w:val="24"/>
                <w:szCs w:val="24"/>
                <w:lang w:val="en-US" w:eastAsia="zh-CN" w:bidi="ar"/>
                <w14:textFill>
                  <w14:solidFill>
                    <w14:schemeClr w14:val="tx1"/>
                  </w14:solidFill>
                </w14:textFill>
              </w:rPr>
              <w:t>品目号</w:t>
            </w:r>
          </w:p>
        </w:tc>
        <w:tc>
          <w:tcPr>
            <w:tcW w:w="1318"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tLeast"/>
              <w:ind w:left="0" w:right="0"/>
              <w:jc w:val="center"/>
              <w:textAlignment w:val="auto"/>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kern w:val="0"/>
                <w:sz w:val="24"/>
                <w:szCs w:val="24"/>
                <w:lang w:val="en-US" w:eastAsia="zh-CN" w:bidi="ar"/>
                <w14:textFill>
                  <w14:solidFill>
                    <w14:schemeClr w14:val="tx1"/>
                  </w14:solidFill>
                </w14:textFill>
              </w:rPr>
              <w:t>品目名称</w:t>
            </w:r>
          </w:p>
        </w:tc>
        <w:tc>
          <w:tcPr>
            <w:tcW w:w="106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tLeast"/>
              <w:ind w:left="0" w:right="0"/>
              <w:jc w:val="center"/>
              <w:textAlignment w:val="auto"/>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kern w:val="0"/>
                <w:sz w:val="24"/>
                <w:szCs w:val="24"/>
                <w:lang w:val="en-US" w:eastAsia="zh-CN" w:bidi="ar"/>
                <w14:textFill>
                  <w14:solidFill>
                    <w14:schemeClr w14:val="tx1"/>
                  </w14:solidFill>
                </w14:textFill>
              </w:rPr>
              <w:t>采购标的</w:t>
            </w:r>
          </w:p>
        </w:tc>
        <w:tc>
          <w:tcPr>
            <w:tcW w:w="66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tLeast"/>
              <w:ind w:left="0" w:right="0"/>
              <w:jc w:val="center"/>
              <w:textAlignment w:val="auto"/>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kern w:val="0"/>
                <w:sz w:val="24"/>
                <w:szCs w:val="24"/>
                <w:lang w:val="en-US" w:eastAsia="zh-CN" w:bidi="ar"/>
                <w14:textFill>
                  <w14:solidFill>
                    <w14:schemeClr w14:val="tx1"/>
                  </w14:solidFill>
                </w14:textFill>
              </w:rPr>
              <w:t>数量（单位）</w:t>
            </w:r>
          </w:p>
        </w:tc>
        <w:tc>
          <w:tcPr>
            <w:tcW w:w="86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tLeast"/>
              <w:ind w:left="0" w:right="0"/>
              <w:jc w:val="center"/>
              <w:textAlignment w:val="auto"/>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kern w:val="0"/>
                <w:sz w:val="24"/>
                <w:szCs w:val="24"/>
                <w:lang w:val="en-US" w:eastAsia="zh-CN" w:bidi="ar"/>
                <w14:textFill>
                  <w14:solidFill>
                    <w14:schemeClr w14:val="tx1"/>
                  </w14:solidFill>
                </w14:textFill>
              </w:rPr>
              <w:t>技术规格、参数及要求</w:t>
            </w:r>
          </w:p>
        </w:tc>
        <w:tc>
          <w:tcPr>
            <w:tcW w:w="77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tLeast"/>
              <w:ind w:left="0" w:right="0"/>
              <w:jc w:val="center"/>
              <w:textAlignment w:val="auto"/>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kern w:val="0"/>
                <w:sz w:val="24"/>
                <w:szCs w:val="24"/>
                <w:lang w:val="en-US" w:eastAsia="zh-CN" w:bidi="ar"/>
                <w14:textFill>
                  <w14:solidFill>
                    <w14:schemeClr w14:val="tx1"/>
                  </w14:solidFill>
                </w14:textFill>
              </w:rPr>
              <w:t>品目预算(元)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31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tLeast"/>
              <w:ind w:left="0" w:right="0"/>
              <w:jc w:val="center"/>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1-1</w:t>
            </w:r>
          </w:p>
        </w:tc>
        <w:tc>
          <w:tcPr>
            <w:tcW w:w="1318"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tLeast"/>
              <w:ind w:left="0" w:right="0"/>
              <w:jc w:val="center"/>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其他生态环境保护和治理服务</w:t>
            </w:r>
          </w:p>
        </w:tc>
        <w:tc>
          <w:tcPr>
            <w:tcW w:w="106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tLeast"/>
              <w:ind w:left="0" w:right="0"/>
              <w:jc w:val="center"/>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188000</w:t>
            </w:r>
          </w:p>
        </w:tc>
        <w:tc>
          <w:tcPr>
            <w:tcW w:w="66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tLeast"/>
              <w:ind w:left="0" w:right="0"/>
              <w:jc w:val="center"/>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1(项)</w:t>
            </w:r>
          </w:p>
        </w:tc>
        <w:tc>
          <w:tcPr>
            <w:tcW w:w="86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tLeast"/>
              <w:ind w:left="0" w:right="0"/>
              <w:jc w:val="center"/>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详见采购文件</w:t>
            </w:r>
          </w:p>
        </w:tc>
        <w:tc>
          <w:tcPr>
            <w:tcW w:w="77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tLeast"/>
              <w:ind w:left="0" w:right="0"/>
              <w:jc w:val="righ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188,000.00</w:t>
            </w:r>
          </w:p>
        </w:tc>
      </w:tr>
    </w:tbl>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630"/>
        <w:jc w:val="both"/>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shd w:val="clear" w:fill="FFFFFF"/>
          <w14:textFill>
            <w14:solidFill>
              <w14:schemeClr w14:val="tx1"/>
            </w14:solidFill>
          </w14:textFill>
        </w:rPr>
        <w:t>本合同包不接受联合体投标</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630"/>
        <w:jc w:val="both"/>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shd w:val="clear" w:fill="FFFFFF"/>
          <w14:textFill>
            <w14:solidFill>
              <w14:schemeClr w14:val="tx1"/>
            </w14:solidFill>
          </w14:textFill>
        </w:rPr>
        <w:t>合同履行期限：合同签订后 1 年</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750" w:lineRule="atLeast"/>
        <w:ind w:left="0" w:right="0" w:firstLine="0"/>
        <w:jc w:val="left"/>
        <w:textAlignment w:val="auto"/>
        <w:rPr>
          <w:rFonts w:hint="eastAsia" w:ascii="仿宋" w:hAnsi="仿宋" w:eastAsia="仿宋" w:cs="仿宋"/>
          <w:b w:val="0"/>
          <w:bCs w:val="0"/>
          <w:i w:val="0"/>
          <w:iCs w:val="0"/>
          <w:caps w:val="0"/>
          <w:color w:val="000000" w:themeColor="text1"/>
          <w:spacing w:val="0"/>
          <w:sz w:val="24"/>
          <w:szCs w:val="24"/>
          <w14:textFill>
            <w14:solidFill>
              <w14:schemeClr w14:val="tx1"/>
            </w14:solidFill>
          </w14:textFill>
        </w:rPr>
      </w:pPr>
      <w:r>
        <w:rPr>
          <w:rStyle w:val="27"/>
          <w:rFonts w:hint="eastAsia" w:ascii="仿宋" w:hAnsi="仿宋" w:eastAsia="仿宋" w:cs="仿宋"/>
          <w:b/>
          <w:bCs/>
          <w:i w:val="0"/>
          <w:iCs w:val="0"/>
          <w:caps w:val="0"/>
          <w:color w:val="000000" w:themeColor="text1"/>
          <w:spacing w:val="0"/>
          <w:sz w:val="24"/>
          <w:szCs w:val="24"/>
          <w:shd w:val="clear" w:fill="FFFFFF"/>
          <w14:textFill>
            <w14:solidFill>
              <w14:schemeClr w14:val="tx1"/>
            </w14:solidFill>
          </w14:textFill>
        </w:rPr>
        <w:t>二、申请人的资格要求：</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shd w:val="clear" w:fill="FFFFFF"/>
          <w14:textFill>
            <w14:solidFill>
              <w14:schemeClr w14:val="tx1"/>
            </w14:solidFill>
          </w14:textFill>
        </w:rPr>
        <w:t>1.满足《中华人民共和国政府采购法》第二十二条规定;</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shd w:val="clear" w:fill="FFFFFF"/>
          <w14:textFill>
            <w14:solidFill>
              <w14:schemeClr w14:val="tx1"/>
            </w14:solidFill>
          </w14:textFill>
        </w:rPr>
        <w:t>2.落实政府采购政策需满足的资格要求：</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shd w:val="clear" w:fill="FFFFFF"/>
          <w14:textFill>
            <w14:solidFill>
              <w14:schemeClr w14:val="tx1"/>
            </w14:solidFill>
          </w14:textFill>
        </w:rPr>
        <w:t>合同包1(旬阳市污水处理和水环境项目（二期）入河排污口论证及排污许可证申报项目)落实政府采购政策需满足的资格要求如下:</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0"/>
        <w:jc w:val="both"/>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shd w:val="clear" w:fill="FFFFFF"/>
          <w14:textFill>
            <w14:solidFill>
              <w14:schemeClr w14:val="tx1"/>
            </w14:solidFill>
          </w14:textFill>
        </w:rPr>
        <w:t>（1）《政府采购促进中小企业发展管理办法》（财库〔2020〕46号）；</w:t>
      </w:r>
      <w:r>
        <w:rPr>
          <w:rFonts w:hint="eastAsia" w:ascii="仿宋" w:hAnsi="仿宋" w:eastAsia="仿宋" w:cs="仿宋"/>
          <w:i w:val="0"/>
          <w:iCs w:val="0"/>
          <w:caps w:val="0"/>
          <w:color w:val="000000" w:themeColor="text1"/>
          <w:spacing w:val="0"/>
          <w:sz w:val="24"/>
          <w:szCs w:val="24"/>
          <w:shd w:val="clear" w:fill="FFFFFF"/>
          <w14:textFill>
            <w14:solidFill>
              <w14:schemeClr w14:val="tx1"/>
            </w14:solidFill>
          </w14:textFill>
        </w:rPr>
        <w:br w:type="textWrapping"/>
      </w:r>
      <w:r>
        <w:rPr>
          <w:rFonts w:hint="eastAsia" w:ascii="仿宋" w:hAnsi="仿宋" w:eastAsia="仿宋" w:cs="仿宋"/>
          <w:i w:val="0"/>
          <w:iCs w:val="0"/>
          <w:caps w:val="0"/>
          <w:color w:val="000000" w:themeColor="text1"/>
          <w:spacing w:val="0"/>
          <w:sz w:val="24"/>
          <w:szCs w:val="24"/>
          <w:shd w:val="clear" w:fill="FFFFFF"/>
          <w14:textFill>
            <w14:solidFill>
              <w14:schemeClr w14:val="tx1"/>
            </w14:solidFill>
          </w14:textFill>
        </w:rPr>
        <w:t>（2）《财政部司法部关于政府采购支持监狱企业发展有关问题的通知》（财库〔2014〕68号）；</w:t>
      </w:r>
      <w:r>
        <w:rPr>
          <w:rFonts w:hint="eastAsia" w:ascii="仿宋" w:hAnsi="仿宋" w:eastAsia="仿宋" w:cs="仿宋"/>
          <w:i w:val="0"/>
          <w:iCs w:val="0"/>
          <w:caps w:val="0"/>
          <w:color w:val="000000" w:themeColor="text1"/>
          <w:spacing w:val="0"/>
          <w:sz w:val="24"/>
          <w:szCs w:val="24"/>
          <w:shd w:val="clear" w:fill="FFFFFF"/>
          <w14:textFill>
            <w14:solidFill>
              <w14:schemeClr w14:val="tx1"/>
            </w14:solidFill>
          </w14:textFill>
        </w:rPr>
        <w:br w:type="textWrapping"/>
      </w:r>
      <w:r>
        <w:rPr>
          <w:rFonts w:hint="eastAsia" w:ascii="仿宋" w:hAnsi="仿宋" w:eastAsia="仿宋" w:cs="仿宋"/>
          <w:i w:val="0"/>
          <w:iCs w:val="0"/>
          <w:caps w:val="0"/>
          <w:color w:val="000000" w:themeColor="text1"/>
          <w:spacing w:val="0"/>
          <w:sz w:val="24"/>
          <w:szCs w:val="24"/>
          <w:shd w:val="clear" w:fill="FFFFFF"/>
          <w14:textFill>
            <w14:solidFill>
              <w14:schemeClr w14:val="tx1"/>
            </w14:solidFill>
          </w14:textFill>
        </w:rPr>
        <w:t>（3）《国务院办公厅关于建立政府强制采购节能产品制度的通知》（国办发〔2007〕51号）；</w:t>
      </w:r>
      <w:r>
        <w:rPr>
          <w:rFonts w:hint="eastAsia" w:ascii="仿宋" w:hAnsi="仿宋" w:eastAsia="仿宋" w:cs="仿宋"/>
          <w:i w:val="0"/>
          <w:iCs w:val="0"/>
          <w:caps w:val="0"/>
          <w:color w:val="000000" w:themeColor="text1"/>
          <w:spacing w:val="0"/>
          <w:sz w:val="24"/>
          <w:szCs w:val="24"/>
          <w:shd w:val="clear" w:fill="FFFFFF"/>
          <w14:textFill>
            <w14:solidFill>
              <w14:schemeClr w14:val="tx1"/>
            </w14:solidFill>
          </w14:textFill>
        </w:rPr>
        <w:br w:type="textWrapping"/>
      </w:r>
      <w:r>
        <w:rPr>
          <w:rFonts w:hint="eastAsia" w:ascii="仿宋" w:hAnsi="仿宋" w:eastAsia="仿宋" w:cs="仿宋"/>
          <w:i w:val="0"/>
          <w:iCs w:val="0"/>
          <w:caps w:val="0"/>
          <w:color w:val="000000" w:themeColor="text1"/>
          <w:spacing w:val="0"/>
          <w:sz w:val="24"/>
          <w:szCs w:val="24"/>
          <w:shd w:val="clear" w:fill="FFFFFF"/>
          <w14:textFill>
            <w14:solidFill>
              <w14:schemeClr w14:val="tx1"/>
            </w14:solidFill>
          </w14:textFill>
        </w:rPr>
        <w:t>（4）《节能产品政府采购实施意见》（财库[2004]185号）；</w:t>
      </w:r>
      <w:r>
        <w:rPr>
          <w:rFonts w:hint="eastAsia" w:ascii="仿宋" w:hAnsi="仿宋" w:eastAsia="仿宋" w:cs="仿宋"/>
          <w:i w:val="0"/>
          <w:iCs w:val="0"/>
          <w:caps w:val="0"/>
          <w:color w:val="000000" w:themeColor="text1"/>
          <w:spacing w:val="0"/>
          <w:sz w:val="24"/>
          <w:szCs w:val="24"/>
          <w:shd w:val="clear" w:fill="FFFFFF"/>
          <w14:textFill>
            <w14:solidFill>
              <w14:schemeClr w14:val="tx1"/>
            </w14:solidFill>
          </w14:textFill>
        </w:rPr>
        <w:br w:type="textWrapping"/>
      </w:r>
      <w:r>
        <w:rPr>
          <w:rFonts w:hint="eastAsia" w:ascii="仿宋" w:hAnsi="仿宋" w:eastAsia="仿宋" w:cs="仿宋"/>
          <w:i w:val="0"/>
          <w:iCs w:val="0"/>
          <w:caps w:val="0"/>
          <w:color w:val="000000" w:themeColor="text1"/>
          <w:spacing w:val="0"/>
          <w:sz w:val="24"/>
          <w:szCs w:val="24"/>
          <w:shd w:val="clear" w:fill="FFFFFF"/>
          <w14:textFill>
            <w14:solidFill>
              <w14:schemeClr w14:val="tx1"/>
            </w14:solidFill>
          </w14:textFill>
        </w:rPr>
        <w:t>（5）《环境标志产品政府采购实施的意见》（财库[2006]90号）；</w:t>
      </w:r>
      <w:r>
        <w:rPr>
          <w:rFonts w:hint="eastAsia" w:ascii="仿宋" w:hAnsi="仿宋" w:eastAsia="仿宋" w:cs="仿宋"/>
          <w:i w:val="0"/>
          <w:iCs w:val="0"/>
          <w:caps w:val="0"/>
          <w:color w:val="000000" w:themeColor="text1"/>
          <w:spacing w:val="0"/>
          <w:sz w:val="24"/>
          <w:szCs w:val="24"/>
          <w:shd w:val="clear" w:fill="FFFFFF"/>
          <w14:textFill>
            <w14:solidFill>
              <w14:schemeClr w14:val="tx1"/>
            </w14:solidFill>
          </w14:textFill>
        </w:rPr>
        <w:br w:type="textWrapping"/>
      </w:r>
      <w:r>
        <w:rPr>
          <w:rFonts w:hint="eastAsia" w:ascii="仿宋" w:hAnsi="仿宋" w:eastAsia="仿宋" w:cs="仿宋"/>
          <w:i w:val="0"/>
          <w:iCs w:val="0"/>
          <w:caps w:val="0"/>
          <w:color w:val="000000" w:themeColor="text1"/>
          <w:spacing w:val="0"/>
          <w:sz w:val="24"/>
          <w:szCs w:val="24"/>
          <w:shd w:val="clear" w:fill="FFFFFF"/>
          <w14:textFill>
            <w14:solidFill>
              <w14:schemeClr w14:val="tx1"/>
            </w14:solidFill>
          </w14:textFill>
        </w:rPr>
        <w:t>（6）《三部门联合发布关于促进残疾人就业政府采购政策的通知》（财库〔2017〕141号）；</w:t>
      </w:r>
      <w:r>
        <w:rPr>
          <w:rFonts w:hint="eastAsia" w:ascii="仿宋" w:hAnsi="仿宋" w:eastAsia="仿宋" w:cs="仿宋"/>
          <w:i w:val="0"/>
          <w:iCs w:val="0"/>
          <w:caps w:val="0"/>
          <w:color w:val="000000" w:themeColor="text1"/>
          <w:spacing w:val="0"/>
          <w:sz w:val="24"/>
          <w:szCs w:val="24"/>
          <w:shd w:val="clear" w:fill="FFFFFF"/>
          <w14:textFill>
            <w14:solidFill>
              <w14:schemeClr w14:val="tx1"/>
            </w14:solidFill>
          </w14:textFill>
        </w:rPr>
        <w:br w:type="textWrapping"/>
      </w:r>
      <w:r>
        <w:rPr>
          <w:rFonts w:hint="eastAsia" w:ascii="仿宋" w:hAnsi="仿宋" w:eastAsia="仿宋" w:cs="仿宋"/>
          <w:i w:val="0"/>
          <w:iCs w:val="0"/>
          <w:caps w:val="0"/>
          <w:color w:val="000000" w:themeColor="text1"/>
          <w:spacing w:val="0"/>
          <w:sz w:val="24"/>
          <w:szCs w:val="24"/>
          <w:shd w:val="clear" w:fill="FFFFFF"/>
          <w14:textFill>
            <w14:solidFill>
              <w14:schemeClr w14:val="tx1"/>
            </w14:solidFill>
          </w14:textFill>
        </w:rPr>
        <w:t>（7）《财政部发展改革委生态环境部市场监管总局关于调整优化节能产品、环境标志产品政府采购执行机制的通知》（财库〔2019〕9号）；</w:t>
      </w:r>
      <w:r>
        <w:rPr>
          <w:rFonts w:hint="eastAsia" w:ascii="仿宋" w:hAnsi="仿宋" w:eastAsia="仿宋" w:cs="仿宋"/>
          <w:i w:val="0"/>
          <w:iCs w:val="0"/>
          <w:caps w:val="0"/>
          <w:color w:val="000000" w:themeColor="text1"/>
          <w:spacing w:val="0"/>
          <w:sz w:val="24"/>
          <w:szCs w:val="24"/>
          <w:shd w:val="clear" w:fill="FFFFFF"/>
          <w14:textFill>
            <w14:solidFill>
              <w14:schemeClr w14:val="tx1"/>
            </w14:solidFill>
          </w14:textFill>
        </w:rPr>
        <w:br w:type="textWrapping"/>
      </w:r>
      <w:r>
        <w:rPr>
          <w:rFonts w:hint="eastAsia" w:ascii="仿宋" w:hAnsi="仿宋" w:eastAsia="仿宋" w:cs="仿宋"/>
          <w:i w:val="0"/>
          <w:iCs w:val="0"/>
          <w:caps w:val="0"/>
          <w:color w:val="000000" w:themeColor="text1"/>
          <w:spacing w:val="0"/>
          <w:sz w:val="24"/>
          <w:szCs w:val="24"/>
          <w:shd w:val="clear" w:fill="FFFFFF"/>
          <w14:textFill>
            <w14:solidFill>
              <w14:schemeClr w14:val="tx1"/>
            </w14:solidFill>
          </w14:textFill>
        </w:rPr>
        <w:t>（8）陕西省财政厅关于印发《陕西省中小企业政府采购信用融资办法》（陕财办采〔2018〕23号）。</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shd w:val="clear" w:fill="FFFFFF"/>
          <w14:textFill>
            <w14:solidFill>
              <w14:schemeClr w14:val="tx1"/>
            </w14:solidFill>
          </w14:textFill>
        </w:rPr>
        <w:t>3.本项目的特定资格要求：</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shd w:val="clear" w:fill="FFFFFF"/>
          <w14:textFill>
            <w14:solidFill>
              <w14:schemeClr w14:val="tx1"/>
            </w14:solidFill>
          </w14:textFill>
        </w:rPr>
        <w:t>合同包1(旬阳市污水处理和水环境项目（二期）入河排污口论证及排污许可证申报项目)特定资格要求如下:</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0"/>
        <w:jc w:val="both"/>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shd w:val="clear" w:fill="FFFFFF"/>
          <w14:textFill>
            <w14:solidFill>
              <w14:schemeClr w14:val="tx1"/>
            </w14:solidFill>
          </w14:textFill>
        </w:rPr>
        <w:t>(1)具有独立承担民事责任的能力，提供营业执照、税务登记证、组织机构代码证或登载有统一社会信用代码的营业执照（或《事业单位法人证书》或其他合法组织登记证书、自然人只须提交身份证）；</w:t>
      </w:r>
      <w:r>
        <w:rPr>
          <w:rFonts w:hint="eastAsia" w:ascii="仿宋" w:hAnsi="仿宋" w:eastAsia="仿宋" w:cs="仿宋"/>
          <w:i w:val="0"/>
          <w:iCs w:val="0"/>
          <w:caps w:val="0"/>
          <w:color w:val="000000" w:themeColor="text1"/>
          <w:spacing w:val="0"/>
          <w:sz w:val="24"/>
          <w:szCs w:val="24"/>
          <w:shd w:val="clear" w:fill="FFFFFF"/>
          <w14:textFill>
            <w14:solidFill>
              <w14:schemeClr w14:val="tx1"/>
            </w14:solidFill>
          </w14:textFill>
        </w:rPr>
        <w:br w:type="textWrapping"/>
      </w:r>
      <w:r>
        <w:rPr>
          <w:rFonts w:hint="eastAsia" w:ascii="仿宋" w:hAnsi="仿宋" w:eastAsia="仿宋" w:cs="仿宋"/>
          <w:i w:val="0"/>
          <w:iCs w:val="0"/>
          <w:caps w:val="0"/>
          <w:color w:val="000000" w:themeColor="text1"/>
          <w:spacing w:val="0"/>
          <w:sz w:val="24"/>
          <w:szCs w:val="24"/>
          <w:shd w:val="clear" w:fill="FFFFFF"/>
          <w14:textFill>
            <w14:solidFill>
              <w14:schemeClr w14:val="tx1"/>
            </w14:solidFill>
          </w14:textFill>
        </w:rPr>
        <w:t>(2)提供法定代表人授权书（附法定代表人身份证复印件）及被授权代理人身份证复印件（法定代表人直接参加只须提供法定代表人身份证复印件）；</w:t>
      </w:r>
      <w:r>
        <w:rPr>
          <w:rFonts w:hint="eastAsia" w:ascii="仿宋" w:hAnsi="仿宋" w:eastAsia="仿宋" w:cs="仿宋"/>
          <w:i w:val="0"/>
          <w:iCs w:val="0"/>
          <w:caps w:val="0"/>
          <w:color w:val="000000" w:themeColor="text1"/>
          <w:spacing w:val="0"/>
          <w:sz w:val="24"/>
          <w:szCs w:val="24"/>
          <w:shd w:val="clear" w:fill="FFFFFF"/>
          <w14:textFill>
            <w14:solidFill>
              <w14:schemeClr w14:val="tx1"/>
            </w14:solidFill>
          </w14:textFill>
        </w:rPr>
        <w:br w:type="textWrapping"/>
      </w:r>
      <w:r>
        <w:rPr>
          <w:rFonts w:hint="eastAsia" w:ascii="仿宋" w:hAnsi="仿宋" w:eastAsia="仿宋" w:cs="仿宋"/>
          <w:i w:val="0"/>
          <w:iCs w:val="0"/>
          <w:caps w:val="0"/>
          <w:color w:val="000000" w:themeColor="text1"/>
          <w:spacing w:val="0"/>
          <w:sz w:val="24"/>
          <w:szCs w:val="24"/>
          <w:shd w:val="clear" w:fill="FFFFFF"/>
          <w14:textFill>
            <w14:solidFill>
              <w14:schemeClr w14:val="tx1"/>
            </w14:solidFill>
          </w14:textFill>
        </w:rPr>
        <w:t>(3)具有良好的商业信誉和健全的财务会计制度（提供2024年财务审计报告或投标人开户行出具的资信证明文件加盖投标人公章）；</w:t>
      </w:r>
      <w:r>
        <w:rPr>
          <w:rFonts w:hint="eastAsia" w:ascii="仿宋" w:hAnsi="仿宋" w:eastAsia="仿宋" w:cs="仿宋"/>
          <w:i w:val="0"/>
          <w:iCs w:val="0"/>
          <w:caps w:val="0"/>
          <w:color w:val="000000" w:themeColor="text1"/>
          <w:spacing w:val="0"/>
          <w:sz w:val="24"/>
          <w:szCs w:val="24"/>
          <w:shd w:val="clear" w:fill="FFFFFF"/>
          <w14:textFill>
            <w14:solidFill>
              <w14:schemeClr w14:val="tx1"/>
            </w14:solidFill>
          </w14:textFill>
        </w:rPr>
        <w:br w:type="textWrapping"/>
      </w:r>
      <w:r>
        <w:rPr>
          <w:rFonts w:hint="eastAsia" w:ascii="仿宋" w:hAnsi="仿宋" w:eastAsia="仿宋" w:cs="仿宋"/>
          <w:i w:val="0"/>
          <w:iCs w:val="0"/>
          <w:caps w:val="0"/>
          <w:color w:val="000000" w:themeColor="text1"/>
          <w:spacing w:val="0"/>
          <w:sz w:val="24"/>
          <w:szCs w:val="24"/>
          <w:shd w:val="clear" w:fill="FFFFFF"/>
          <w14:textFill>
            <w14:solidFill>
              <w14:schemeClr w14:val="tx1"/>
            </w14:solidFill>
          </w14:textFill>
        </w:rPr>
        <w:t>(4)有依法缴纳税收和社会保障资金的良好记录（提供投标人2025年1月至今任意一个月完税证明（依法免税的投标人应提供相关文件证明）、2025年1月至今任意一个月已缴纳社会保险的证明（依法不需要缴纳社会保障资金的投标人应提供相关文件证明）；</w:t>
      </w:r>
      <w:r>
        <w:rPr>
          <w:rFonts w:hint="eastAsia" w:ascii="仿宋" w:hAnsi="仿宋" w:eastAsia="仿宋" w:cs="仿宋"/>
          <w:i w:val="0"/>
          <w:iCs w:val="0"/>
          <w:caps w:val="0"/>
          <w:color w:val="000000" w:themeColor="text1"/>
          <w:spacing w:val="0"/>
          <w:sz w:val="24"/>
          <w:szCs w:val="24"/>
          <w:shd w:val="clear" w:fill="FFFFFF"/>
          <w14:textFill>
            <w14:solidFill>
              <w14:schemeClr w14:val="tx1"/>
            </w14:solidFill>
          </w14:textFill>
        </w:rPr>
        <w:br w:type="textWrapping"/>
      </w:r>
      <w:r>
        <w:rPr>
          <w:rFonts w:hint="eastAsia" w:ascii="仿宋" w:hAnsi="仿宋" w:eastAsia="仿宋" w:cs="仿宋"/>
          <w:i w:val="0"/>
          <w:iCs w:val="0"/>
          <w:caps w:val="0"/>
          <w:color w:val="000000" w:themeColor="text1"/>
          <w:spacing w:val="0"/>
          <w:sz w:val="24"/>
          <w:szCs w:val="24"/>
          <w:shd w:val="clear" w:fill="FFFFFF"/>
          <w14:textFill>
            <w14:solidFill>
              <w14:schemeClr w14:val="tx1"/>
            </w14:solidFill>
          </w14:textFill>
        </w:rPr>
        <w:t>(5)具有履行合同所必需的设备和专业技术能力（提供自述材料）；</w:t>
      </w:r>
      <w:r>
        <w:rPr>
          <w:rFonts w:hint="eastAsia" w:ascii="仿宋" w:hAnsi="仿宋" w:eastAsia="仿宋" w:cs="仿宋"/>
          <w:i w:val="0"/>
          <w:iCs w:val="0"/>
          <w:caps w:val="0"/>
          <w:color w:val="000000" w:themeColor="text1"/>
          <w:spacing w:val="0"/>
          <w:sz w:val="24"/>
          <w:szCs w:val="24"/>
          <w:shd w:val="clear" w:fill="FFFFFF"/>
          <w14:textFill>
            <w14:solidFill>
              <w14:schemeClr w14:val="tx1"/>
            </w14:solidFill>
          </w14:textFill>
        </w:rPr>
        <w:br w:type="textWrapping"/>
      </w:r>
      <w:r>
        <w:rPr>
          <w:rFonts w:hint="eastAsia" w:ascii="仿宋" w:hAnsi="仿宋" w:eastAsia="仿宋" w:cs="仿宋"/>
          <w:i w:val="0"/>
          <w:iCs w:val="0"/>
          <w:caps w:val="0"/>
          <w:color w:val="000000" w:themeColor="text1"/>
          <w:spacing w:val="0"/>
          <w:sz w:val="24"/>
          <w:szCs w:val="24"/>
          <w:shd w:val="clear" w:fill="FFFFFF"/>
          <w14:textFill>
            <w14:solidFill>
              <w14:schemeClr w14:val="tx1"/>
            </w14:solidFill>
          </w14:textFill>
        </w:rPr>
        <w:t>(6)参加政府采购活动前三年内，在经营活动中没有重大违法记录声明；</w:t>
      </w:r>
      <w:r>
        <w:rPr>
          <w:rFonts w:hint="eastAsia" w:ascii="仿宋" w:hAnsi="仿宋" w:eastAsia="仿宋" w:cs="仿宋"/>
          <w:i w:val="0"/>
          <w:iCs w:val="0"/>
          <w:caps w:val="0"/>
          <w:color w:val="000000" w:themeColor="text1"/>
          <w:spacing w:val="0"/>
          <w:sz w:val="24"/>
          <w:szCs w:val="24"/>
          <w:shd w:val="clear" w:fill="FFFFFF"/>
          <w14:textFill>
            <w14:solidFill>
              <w14:schemeClr w14:val="tx1"/>
            </w14:solidFill>
          </w14:textFill>
        </w:rPr>
        <w:br w:type="textWrapping"/>
      </w:r>
      <w:r>
        <w:rPr>
          <w:rFonts w:hint="eastAsia" w:ascii="仿宋" w:hAnsi="仿宋" w:eastAsia="仿宋" w:cs="仿宋"/>
          <w:i w:val="0"/>
          <w:iCs w:val="0"/>
          <w:caps w:val="0"/>
          <w:color w:val="000000" w:themeColor="text1"/>
          <w:spacing w:val="0"/>
          <w:sz w:val="24"/>
          <w:szCs w:val="24"/>
          <w:shd w:val="clear" w:fill="FFFFFF"/>
          <w14:textFill>
            <w14:solidFill>
              <w14:schemeClr w14:val="tx1"/>
            </w14:solidFill>
          </w14:textFill>
        </w:rPr>
        <w:t>(7)供应商通过“信用中国”网站(www.creditchina.gov.cn)和中国政府采购(www.ccgp.gov.cn)查询相关主体无失信记录；</w:t>
      </w:r>
      <w:r>
        <w:rPr>
          <w:rFonts w:hint="eastAsia" w:ascii="仿宋" w:hAnsi="仿宋" w:eastAsia="仿宋" w:cs="仿宋"/>
          <w:i w:val="0"/>
          <w:iCs w:val="0"/>
          <w:caps w:val="0"/>
          <w:color w:val="000000" w:themeColor="text1"/>
          <w:spacing w:val="0"/>
          <w:sz w:val="24"/>
          <w:szCs w:val="24"/>
          <w:shd w:val="clear" w:fill="FFFFFF"/>
          <w14:textFill>
            <w14:solidFill>
              <w14:schemeClr w14:val="tx1"/>
            </w14:solidFill>
          </w14:textFill>
        </w:rPr>
        <w:br w:type="textWrapping"/>
      </w:r>
      <w:r>
        <w:rPr>
          <w:rFonts w:hint="eastAsia" w:ascii="仿宋" w:hAnsi="仿宋" w:eastAsia="仿宋" w:cs="仿宋"/>
          <w:i w:val="0"/>
          <w:iCs w:val="0"/>
          <w:caps w:val="0"/>
          <w:color w:val="000000" w:themeColor="text1"/>
          <w:spacing w:val="0"/>
          <w:sz w:val="24"/>
          <w:szCs w:val="24"/>
          <w:shd w:val="clear" w:fill="FFFFFF"/>
          <w14:textFill>
            <w14:solidFill>
              <w14:schemeClr w14:val="tx1"/>
            </w14:solidFill>
          </w14:textFill>
        </w:rPr>
        <w:t>(8)本项目为专门面向中小企业项目，本项目采购标的对应的中小企业划分标准所属行业为：其他未列明行业；投标人应为中型企业或小型、微型企业或监狱企业或残疾人福利性单位。投标人为中小企业的，提供《中小企业声明函》；投标人为监狱企业的，应提供监狱企业的证明文件；投标人为残疾人福利性单位的，应提供《残疾人福利性单位声明函》（监狱企业或残疾人福利性单位视同小型、微型企业）。</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750" w:lineRule="atLeast"/>
        <w:ind w:left="0" w:right="0" w:firstLine="0"/>
        <w:jc w:val="left"/>
        <w:textAlignment w:val="auto"/>
        <w:rPr>
          <w:rFonts w:hint="eastAsia" w:ascii="仿宋" w:hAnsi="仿宋" w:eastAsia="仿宋" w:cs="仿宋"/>
          <w:b w:val="0"/>
          <w:bCs w:val="0"/>
          <w:i w:val="0"/>
          <w:iCs w:val="0"/>
          <w:caps w:val="0"/>
          <w:color w:val="000000" w:themeColor="text1"/>
          <w:spacing w:val="0"/>
          <w:sz w:val="24"/>
          <w:szCs w:val="24"/>
          <w14:textFill>
            <w14:solidFill>
              <w14:schemeClr w14:val="tx1"/>
            </w14:solidFill>
          </w14:textFill>
        </w:rPr>
      </w:pPr>
      <w:r>
        <w:rPr>
          <w:rStyle w:val="27"/>
          <w:rFonts w:hint="eastAsia" w:ascii="仿宋" w:hAnsi="仿宋" w:eastAsia="仿宋" w:cs="仿宋"/>
          <w:b/>
          <w:bCs/>
          <w:i w:val="0"/>
          <w:iCs w:val="0"/>
          <w:caps w:val="0"/>
          <w:color w:val="000000" w:themeColor="text1"/>
          <w:spacing w:val="0"/>
          <w:sz w:val="24"/>
          <w:szCs w:val="24"/>
          <w:shd w:val="clear" w:fill="FFFFFF"/>
          <w14:textFill>
            <w14:solidFill>
              <w14:schemeClr w14:val="tx1"/>
            </w14:solidFill>
          </w14:textFill>
        </w:rPr>
        <w:t>三、获取采购文件</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rFonts w:hint="eastAsia" w:ascii="仿宋" w:hAnsi="仿宋" w:eastAsia="仿宋" w:cs="仿宋"/>
          <w:i w:val="0"/>
          <w:iCs w:val="0"/>
          <w:caps w:val="0"/>
          <w:color w:val="000000" w:themeColor="text1"/>
          <w:spacing w:val="0"/>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shd w:val="clear" w:fill="FFFFFF"/>
          <w14:textFill>
            <w14:solidFill>
              <w14:schemeClr w14:val="tx1"/>
            </w14:solidFill>
          </w14:textFill>
        </w:rPr>
        <w:t>时间： 2026年02月09日 至 2026年02月11日 ，每天上午 08:00:00 至 12:00:00 ，下午 14:00:00 至 18:00:00 （北京时间）</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rFonts w:hint="eastAsia" w:ascii="仿宋" w:hAnsi="仿宋" w:eastAsia="仿宋" w:cs="仿宋"/>
          <w:i w:val="0"/>
          <w:iCs w:val="0"/>
          <w:caps w:val="0"/>
          <w:color w:val="000000" w:themeColor="text1"/>
          <w:spacing w:val="0"/>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shd w:val="clear" w:fill="FFFFFF"/>
          <w14:textFill>
            <w14:solidFill>
              <w14:schemeClr w14:val="tx1"/>
            </w14:solidFill>
          </w14:textFill>
        </w:rPr>
        <w:t>途径：陕西省安康市汉滨区城投西津城9幢501室</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rFonts w:hint="eastAsia" w:ascii="仿宋" w:hAnsi="仿宋" w:eastAsia="仿宋" w:cs="仿宋"/>
          <w:i w:val="0"/>
          <w:iCs w:val="0"/>
          <w:caps w:val="0"/>
          <w:color w:val="000000" w:themeColor="text1"/>
          <w:spacing w:val="0"/>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shd w:val="clear" w:fill="FFFFFF"/>
          <w14:textFill>
            <w14:solidFill>
              <w14:schemeClr w14:val="tx1"/>
            </w14:solidFill>
          </w14:textFill>
        </w:rPr>
        <w:t>方式：现场获取</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rFonts w:hint="eastAsia" w:ascii="仿宋" w:hAnsi="仿宋" w:eastAsia="仿宋" w:cs="仿宋"/>
          <w:i w:val="0"/>
          <w:iCs w:val="0"/>
          <w:caps w:val="0"/>
          <w:color w:val="000000" w:themeColor="text1"/>
          <w:spacing w:val="0"/>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shd w:val="clear" w:fill="FFFFFF"/>
          <w14:textFill>
            <w14:solidFill>
              <w14:schemeClr w14:val="tx1"/>
            </w14:solidFill>
          </w14:textFill>
        </w:rPr>
        <w:t>售价： 0元</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750" w:lineRule="atLeast"/>
        <w:ind w:left="0" w:right="0" w:firstLine="0"/>
        <w:jc w:val="left"/>
        <w:textAlignment w:val="auto"/>
        <w:rPr>
          <w:rFonts w:hint="eastAsia" w:ascii="仿宋" w:hAnsi="仿宋" w:eastAsia="仿宋" w:cs="仿宋"/>
          <w:b w:val="0"/>
          <w:bCs w:val="0"/>
          <w:i w:val="0"/>
          <w:iCs w:val="0"/>
          <w:caps w:val="0"/>
          <w:color w:val="000000" w:themeColor="text1"/>
          <w:spacing w:val="0"/>
          <w:sz w:val="24"/>
          <w:szCs w:val="24"/>
          <w14:textFill>
            <w14:solidFill>
              <w14:schemeClr w14:val="tx1"/>
            </w14:solidFill>
          </w14:textFill>
        </w:rPr>
      </w:pPr>
      <w:r>
        <w:rPr>
          <w:rStyle w:val="27"/>
          <w:rFonts w:hint="eastAsia" w:ascii="仿宋" w:hAnsi="仿宋" w:eastAsia="仿宋" w:cs="仿宋"/>
          <w:b/>
          <w:bCs/>
          <w:i w:val="0"/>
          <w:iCs w:val="0"/>
          <w:caps w:val="0"/>
          <w:color w:val="000000" w:themeColor="text1"/>
          <w:spacing w:val="0"/>
          <w:sz w:val="24"/>
          <w:szCs w:val="24"/>
          <w:shd w:val="clear" w:fill="FFFFFF"/>
          <w14:textFill>
            <w14:solidFill>
              <w14:schemeClr w14:val="tx1"/>
            </w14:solidFill>
          </w14:textFill>
        </w:rPr>
        <w:t>四、响应文件提交</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rFonts w:hint="eastAsia" w:ascii="仿宋" w:hAnsi="仿宋" w:eastAsia="仿宋" w:cs="仿宋"/>
          <w:i w:val="0"/>
          <w:iCs w:val="0"/>
          <w:caps w:val="0"/>
          <w:color w:val="000000" w:themeColor="text1"/>
          <w:spacing w:val="0"/>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shd w:val="clear" w:fill="FFFFFF"/>
          <w14:textFill>
            <w14:solidFill>
              <w14:schemeClr w14:val="tx1"/>
            </w14:solidFill>
          </w14:textFill>
        </w:rPr>
        <w:t>截止时间： 2026年02月13日 10时00分00秒 （北京时间）</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rFonts w:hint="eastAsia" w:ascii="仿宋" w:hAnsi="仿宋" w:eastAsia="仿宋" w:cs="仿宋"/>
          <w:i w:val="0"/>
          <w:iCs w:val="0"/>
          <w:caps w:val="0"/>
          <w:color w:val="000000" w:themeColor="text1"/>
          <w:spacing w:val="0"/>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shd w:val="clear" w:fill="FFFFFF"/>
          <w14:textFill>
            <w14:solidFill>
              <w14:schemeClr w14:val="tx1"/>
            </w14:solidFill>
          </w14:textFill>
        </w:rPr>
        <w:t>地点：旬阳市城关镇党家坝社区(巫溪烤鱼对面8楼会议室)</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750" w:lineRule="atLeast"/>
        <w:ind w:left="0" w:right="0" w:firstLine="0"/>
        <w:jc w:val="left"/>
        <w:textAlignment w:val="auto"/>
        <w:rPr>
          <w:rFonts w:hint="eastAsia" w:ascii="仿宋" w:hAnsi="仿宋" w:eastAsia="仿宋" w:cs="仿宋"/>
          <w:b w:val="0"/>
          <w:bCs w:val="0"/>
          <w:i w:val="0"/>
          <w:iCs w:val="0"/>
          <w:caps w:val="0"/>
          <w:color w:val="000000" w:themeColor="text1"/>
          <w:spacing w:val="0"/>
          <w:sz w:val="24"/>
          <w:szCs w:val="24"/>
          <w14:textFill>
            <w14:solidFill>
              <w14:schemeClr w14:val="tx1"/>
            </w14:solidFill>
          </w14:textFill>
        </w:rPr>
      </w:pPr>
      <w:r>
        <w:rPr>
          <w:rStyle w:val="27"/>
          <w:rFonts w:hint="eastAsia" w:ascii="仿宋" w:hAnsi="仿宋" w:eastAsia="仿宋" w:cs="仿宋"/>
          <w:b/>
          <w:bCs/>
          <w:i w:val="0"/>
          <w:iCs w:val="0"/>
          <w:caps w:val="0"/>
          <w:color w:val="000000" w:themeColor="text1"/>
          <w:spacing w:val="0"/>
          <w:sz w:val="24"/>
          <w:szCs w:val="24"/>
          <w:shd w:val="clear" w:fill="FFFFFF"/>
          <w14:textFill>
            <w14:solidFill>
              <w14:schemeClr w14:val="tx1"/>
            </w14:solidFill>
          </w14:textFill>
        </w:rPr>
        <w:t>五、开启</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rFonts w:hint="eastAsia" w:ascii="仿宋" w:hAnsi="仿宋" w:eastAsia="仿宋" w:cs="仿宋"/>
          <w:i w:val="0"/>
          <w:iCs w:val="0"/>
          <w:caps w:val="0"/>
          <w:color w:val="000000" w:themeColor="text1"/>
          <w:spacing w:val="0"/>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shd w:val="clear" w:fill="FFFFFF"/>
          <w14:textFill>
            <w14:solidFill>
              <w14:schemeClr w14:val="tx1"/>
            </w14:solidFill>
          </w14:textFill>
        </w:rPr>
        <w:t>时间： 2026年02月13日 10时00分00秒 （北京时间）</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rFonts w:hint="eastAsia" w:ascii="仿宋" w:hAnsi="仿宋" w:eastAsia="仿宋" w:cs="仿宋"/>
          <w:i w:val="0"/>
          <w:iCs w:val="0"/>
          <w:caps w:val="0"/>
          <w:color w:val="000000" w:themeColor="text1"/>
          <w:spacing w:val="0"/>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shd w:val="clear" w:fill="FFFFFF"/>
          <w14:textFill>
            <w14:solidFill>
              <w14:schemeClr w14:val="tx1"/>
            </w14:solidFill>
          </w14:textFill>
        </w:rPr>
        <w:t>地点：旬阳市城关镇党家坝社区(巫溪烤鱼对面8楼会议室)</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750" w:lineRule="atLeast"/>
        <w:ind w:left="0" w:right="0" w:firstLine="0"/>
        <w:jc w:val="left"/>
        <w:textAlignment w:val="auto"/>
        <w:rPr>
          <w:rFonts w:hint="eastAsia" w:ascii="仿宋" w:hAnsi="仿宋" w:eastAsia="仿宋" w:cs="仿宋"/>
          <w:b w:val="0"/>
          <w:bCs w:val="0"/>
          <w:i w:val="0"/>
          <w:iCs w:val="0"/>
          <w:caps w:val="0"/>
          <w:color w:val="000000" w:themeColor="text1"/>
          <w:spacing w:val="0"/>
          <w:sz w:val="24"/>
          <w:szCs w:val="24"/>
          <w14:textFill>
            <w14:solidFill>
              <w14:schemeClr w14:val="tx1"/>
            </w14:solidFill>
          </w14:textFill>
        </w:rPr>
      </w:pPr>
      <w:r>
        <w:rPr>
          <w:rStyle w:val="27"/>
          <w:rFonts w:hint="eastAsia" w:ascii="仿宋" w:hAnsi="仿宋" w:eastAsia="仿宋" w:cs="仿宋"/>
          <w:b/>
          <w:bCs/>
          <w:i w:val="0"/>
          <w:iCs w:val="0"/>
          <w:caps w:val="0"/>
          <w:color w:val="000000" w:themeColor="text1"/>
          <w:spacing w:val="0"/>
          <w:sz w:val="24"/>
          <w:szCs w:val="24"/>
          <w:shd w:val="clear" w:fill="FFFFFF"/>
          <w14:textFill>
            <w14:solidFill>
              <w14:schemeClr w14:val="tx1"/>
            </w14:solidFill>
          </w14:textFill>
        </w:rPr>
        <w:t>六、公告期限</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rFonts w:hint="eastAsia" w:ascii="仿宋" w:hAnsi="仿宋" w:eastAsia="仿宋" w:cs="仿宋"/>
          <w:i w:val="0"/>
          <w:iCs w:val="0"/>
          <w:caps w:val="0"/>
          <w:color w:val="000000" w:themeColor="text1"/>
          <w:spacing w:val="0"/>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shd w:val="clear" w:fill="FFFFFF"/>
          <w14:textFill>
            <w14:solidFill>
              <w14:schemeClr w14:val="tx1"/>
            </w14:solidFill>
          </w14:textFill>
        </w:rPr>
        <w:t>自本公告发布之日起3个工作日。</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750" w:lineRule="atLeast"/>
        <w:ind w:left="0" w:right="0" w:firstLine="0"/>
        <w:jc w:val="left"/>
        <w:textAlignment w:val="auto"/>
        <w:rPr>
          <w:rFonts w:hint="eastAsia" w:ascii="仿宋" w:hAnsi="仿宋" w:eastAsia="仿宋" w:cs="仿宋"/>
          <w:b w:val="0"/>
          <w:bCs w:val="0"/>
          <w:i w:val="0"/>
          <w:iCs w:val="0"/>
          <w:caps w:val="0"/>
          <w:color w:val="000000" w:themeColor="text1"/>
          <w:spacing w:val="0"/>
          <w:sz w:val="24"/>
          <w:szCs w:val="24"/>
          <w14:textFill>
            <w14:solidFill>
              <w14:schemeClr w14:val="tx1"/>
            </w14:solidFill>
          </w14:textFill>
        </w:rPr>
      </w:pPr>
      <w:r>
        <w:rPr>
          <w:rStyle w:val="27"/>
          <w:rFonts w:hint="eastAsia" w:ascii="仿宋" w:hAnsi="仿宋" w:eastAsia="仿宋" w:cs="仿宋"/>
          <w:b/>
          <w:bCs/>
          <w:i w:val="0"/>
          <w:iCs w:val="0"/>
          <w:caps w:val="0"/>
          <w:color w:val="000000" w:themeColor="text1"/>
          <w:spacing w:val="0"/>
          <w:sz w:val="24"/>
          <w:szCs w:val="24"/>
          <w:shd w:val="clear" w:fill="FFFFFF"/>
          <w14:textFill>
            <w14:solidFill>
              <w14:schemeClr w14:val="tx1"/>
            </w14:solidFill>
          </w14:textFill>
        </w:rPr>
        <w:t>七、其他补充事宜</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shd w:val="clear" w:fill="FFFFFF"/>
          <w14:textFill>
            <w14:solidFill>
              <w14:schemeClr w14:val="tx1"/>
            </w14:solidFill>
          </w14:textFill>
        </w:rPr>
        <w:t>投标人须在采购文件获取时间内携带法人授权书及营业执照（复印件加盖公章）在安康市汉滨区城投西津城9幢501室获取采购文件。</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750" w:lineRule="atLeast"/>
        <w:ind w:left="0" w:right="0" w:firstLine="0"/>
        <w:jc w:val="left"/>
        <w:textAlignment w:val="auto"/>
        <w:rPr>
          <w:rFonts w:hint="eastAsia" w:ascii="仿宋" w:hAnsi="仿宋" w:eastAsia="仿宋" w:cs="仿宋"/>
          <w:b w:val="0"/>
          <w:bCs w:val="0"/>
          <w:i w:val="0"/>
          <w:iCs w:val="0"/>
          <w:caps w:val="0"/>
          <w:color w:val="000000" w:themeColor="text1"/>
          <w:spacing w:val="0"/>
          <w:sz w:val="24"/>
          <w:szCs w:val="24"/>
          <w14:textFill>
            <w14:solidFill>
              <w14:schemeClr w14:val="tx1"/>
            </w14:solidFill>
          </w14:textFill>
        </w:rPr>
      </w:pPr>
      <w:r>
        <w:rPr>
          <w:rStyle w:val="27"/>
          <w:rFonts w:hint="eastAsia" w:ascii="仿宋" w:hAnsi="仿宋" w:eastAsia="仿宋" w:cs="仿宋"/>
          <w:b/>
          <w:bCs/>
          <w:i w:val="0"/>
          <w:iCs w:val="0"/>
          <w:caps w:val="0"/>
          <w:color w:val="000000" w:themeColor="text1"/>
          <w:spacing w:val="0"/>
          <w:sz w:val="24"/>
          <w:szCs w:val="24"/>
          <w:shd w:val="clear" w:fill="FFFFFF"/>
          <w14:textFill>
            <w14:solidFill>
              <w14:schemeClr w14:val="tx1"/>
            </w14:solidFill>
          </w14:textFill>
        </w:rPr>
        <w:t>八、对本次招标提出询问，请按以下方式联系。</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 w:lineRule="atLeast"/>
        <w:ind w:left="0" w:right="0"/>
        <w:jc w:val="left"/>
        <w:textAlignment w:val="auto"/>
        <w:rPr>
          <w:rFonts w:hint="eastAsia" w:ascii="仿宋" w:hAnsi="仿宋" w:eastAsia="仿宋" w:cs="仿宋"/>
          <w:b w:val="0"/>
          <w:bCs w:val="0"/>
          <w:color w:val="000000" w:themeColor="text1"/>
          <w:sz w:val="24"/>
          <w:szCs w:val="24"/>
          <w14:textFill>
            <w14:solidFill>
              <w14:schemeClr w14:val="tx1"/>
            </w14:solidFill>
          </w14:textFill>
        </w:rPr>
      </w:pPr>
      <w:r>
        <w:rPr>
          <w:rFonts w:hint="eastAsia" w:ascii="仿宋" w:hAnsi="仿宋" w:eastAsia="仿宋" w:cs="仿宋"/>
          <w:b w:val="0"/>
          <w:bCs w:val="0"/>
          <w:i w:val="0"/>
          <w:iCs w:val="0"/>
          <w:caps w:val="0"/>
          <w:color w:val="000000" w:themeColor="text1"/>
          <w:spacing w:val="0"/>
          <w:sz w:val="24"/>
          <w:szCs w:val="24"/>
          <w:shd w:val="clear" w:fill="FFFFFF"/>
          <w14:textFill>
            <w14:solidFill>
              <w14:schemeClr w14:val="tx1"/>
            </w14:solidFill>
          </w14:textFill>
        </w:rPr>
        <w:t>1.采购人信息</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shd w:val="clear" w:fill="FFFFFF"/>
          <w14:textFill>
            <w14:solidFill>
              <w14:schemeClr w14:val="tx1"/>
            </w14:solidFill>
          </w14:textFill>
        </w:rPr>
        <w:t>名称：旬阳市城镇污水垃圾处理监测站</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shd w:val="clear" w:fill="FFFFFF"/>
          <w14:textFill>
            <w14:solidFill>
              <w14:schemeClr w14:val="tx1"/>
            </w14:solidFill>
          </w14:textFill>
        </w:rPr>
        <w:t>地址：旬阳县城关镇文化东路13号</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shd w:val="clear" w:fill="FFFFFF"/>
          <w14:textFill>
            <w14:solidFill>
              <w14:schemeClr w14:val="tx1"/>
            </w14:solidFill>
          </w14:textFill>
        </w:rPr>
        <w:t>联系方式：18329459573</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 w:lineRule="atLeast"/>
        <w:ind w:left="0" w:right="0"/>
        <w:jc w:val="left"/>
        <w:textAlignment w:val="auto"/>
        <w:rPr>
          <w:rFonts w:hint="eastAsia" w:ascii="仿宋" w:hAnsi="仿宋" w:eastAsia="仿宋" w:cs="仿宋"/>
          <w:b w:val="0"/>
          <w:bCs w:val="0"/>
          <w:color w:val="000000" w:themeColor="text1"/>
          <w:sz w:val="24"/>
          <w:szCs w:val="24"/>
          <w14:textFill>
            <w14:solidFill>
              <w14:schemeClr w14:val="tx1"/>
            </w14:solidFill>
          </w14:textFill>
        </w:rPr>
      </w:pPr>
      <w:r>
        <w:rPr>
          <w:rFonts w:hint="eastAsia" w:ascii="仿宋" w:hAnsi="仿宋" w:eastAsia="仿宋" w:cs="仿宋"/>
          <w:b w:val="0"/>
          <w:bCs w:val="0"/>
          <w:i w:val="0"/>
          <w:iCs w:val="0"/>
          <w:caps w:val="0"/>
          <w:color w:val="000000" w:themeColor="text1"/>
          <w:spacing w:val="0"/>
          <w:sz w:val="24"/>
          <w:szCs w:val="24"/>
          <w:shd w:val="clear" w:fill="FFFFFF"/>
          <w14:textFill>
            <w14:solidFill>
              <w14:schemeClr w14:val="tx1"/>
            </w14:solidFill>
          </w14:textFill>
        </w:rPr>
        <w:t>2.采购代理机构信息</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shd w:val="clear" w:fill="FFFFFF"/>
          <w14:textFill>
            <w14:solidFill>
              <w14:schemeClr w14:val="tx1"/>
            </w14:solidFill>
          </w14:textFill>
        </w:rPr>
        <w:t>名称：陕西宏固永安项目管理有限公司</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shd w:val="clear" w:fill="FFFFFF"/>
          <w14:textFill>
            <w14:solidFill>
              <w14:schemeClr w14:val="tx1"/>
            </w14:solidFill>
          </w14:textFill>
        </w:rPr>
        <w:t>地址：陕西省安康市汉滨区城投西津城9幢501室</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shd w:val="clear" w:fill="FFFFFF"/>
          <w14:textFill>
            <w14:solidFill>
              <w14:schemeClr w14:val="tx1"/>
            </w14:solidFill>
          </w14:textFill>
        </w:rPr>
        <w:t>联系方式：15399268883</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 w:lineRule="atLeast"/>
        <w:ind w:left="0" w:right="0"/>
        <w:jc w:val="left"/>
        <w:textAlignment w:val="auto"/>
        <w:rPr>
          <w:rFonts w:hint="eastAsia" w:ascii="仿宋" w:hAnsi="仿宋" w:eastAsia="仿宋" w:cs="仿宋"/>
          <w:b w:val="0"/>
          <w:bCs w:val="0"/>
          <w:color w:val="000000" w:themeColor="text1"/>
          <w:sz w:val="24"/>
          <w:szCs w:val="24"/>
          <w14:textFill>
            <w14:solidFill>
              <w14:schemeClr w14:val="tx1"/>
            </w14:solidFill>
          </w14:textFill>
        </w:rPr>
      </w:pPr>
      <w:r>
        <w:rPr>
          <w:rFonts w:hint="eastAsia" w:ascii="仿宋" w:hAnsi="仿宋" w:eastAsia="仿宋" w:cs="仿宋"/>
          <w:b w:val="0"/>
          <w:bCs w:val="0"/>
          <w:i w:val="0"/>
          <w:iCs w:val="0"/>
          <w:caps w:val="0"/>
          <w:color w:val="000000" w:themeColor="text1"/>
          <w:spacing w:val="0"/>
          <w:sz w:val="24"/>
          <w:szCs w:val="24"/>
          <w:shd w:val="clear" w:fill="FFFFFF"/>
          <w14:textFill>
            <w14:solidFill>
              <w14:schemeClr w14:val="tx1"/>
            </w14:solidFill>
          </w14:textFill>
        </w:rPr>
        <w:t>3.项目联系方式</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shd w:val="clear" w:fill="FFFFFF"/>
          <w14:textFill>
            <w14:solidFill>
              <w14:schemeClr w14:val="tx1"/>
            </w14:solidFill>
          </w14:textFill>
        </w:rPr>
        <w:t>项目联系人：张女士</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shd w:val="clear" w:fill="FFFFFF"/>
          <w14:textFill>
            <w14:solidFill>
              <w14:schemeClr w14:val="tx1"/>
            </w14:solidFill>
          </w14:textFill>
        </w:rPr>
        <w:t>电话：15029700095</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80" w:lineRule="atLeast"/>
        <w:ind w:left="0" w:right="0" w:firstLine="480"/>
        <w:jc w:val="right"/>
        <w:textAlignment w:val="auto"/>
        <w:rPr>
          <w:rFonts w:hint="eastAsia" w:ascii="仿宋" w:hAnsi="仿宋" w:eastAsia="仿宋" w:cs="仿宋"/>
          <w:i w:val="0"/>
          <w:iCs w:val="0"/>
          <w:caps w:val="0"/>
          <w:color w:val="000000" w:themeColor="text1"/>
          <w:spacing w:val="0"/>
          <w:sz w:val="24"/>
          <w:szCs w:val="24"/>
          <w:shd w:val="clear" w:fill="FFFFFF"/>
          <w14:textFill>
            <w14:solidFill>
              <w14:schemeClr w14:val="tx1"/>
            </w14:solidFill>
          </w14:textFill>
        </w:rPr>
      </w:pPr>
      <w:r>
        <w:rPr>
          <w:rFonts w:hint="eastAsia" w:ascii="仿宋" w:hAnsi="仿宋" w:eastAsia="仿宋" w:cs="仿宋"/>
          <w:i w:val="0"/>
          <w:iCs w:val="0"/>
          <w:caps w:val="0"/>
          <w:color w:val="000000" w:themeColor="text1"/>
          <w:spacing w:val="0"/>
          <w:sz w:val="24"/>
          <w:szCs w:val="24"/>
          <w:shd w:val="clear" w:fill="FFFFFF"/>
          <w14:textFill>
            <w14:solidFill>
              <w14:schemeClr w14:val="tx1"/>
            </w14:solidFill>
          </w14:textFill>
        </w:rPr>
        <w:t>陕西宏固永安项目管理有限公司</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tLeast"/>
        <w:ind w:left="0" w:right="0" w:firstLine="480"/>
        <w:jc w:val="right"/>
        <w:textAlignment w:val="auto"/>
        <w:rPr>
          <w:rFonts w:hint="eastAsia" w:ascii="仿宋" w:hAnsi="仿宋" w:eastAsia="仿宋" w:cs="仿宋"/>
          <w:i w:val="0"/>
          <w:iCs w:val="0"/>
          <w:caps w:val="0"/>
          <w:color w:val="000000" w:themeColor="text1"/>
          <w:spacing w:val="0"/>
          <w:sz w:val="24"/>
          <w:szCs w:val="24"/>
          <w:shd w:val="clear" w:fill="FFFFFF"/>
          <w:lang w:val="en-US" w:eastAsia="zh-CN"/>
          <w14:textFill>
            <w14:solidFill>
              <w14:schemeClr w14:val="tx1"/>
            </w14:solidFill>
          </w14:textFill>
        </w:rPr>
      </w:pPr>
      <w:r>
        <w:rPr>
          <w:rFonts w:hint="eastAsia" w:ascii="仿宋" w:hAnsi="仿宋" w:eastAsia="仿宋" w:cs="仿宋"/>
          <w:i w:val="0"/>
          <w:iCs w:val="0"/>
          <w:caps w:val="0"/>
          <w:color w:val="000000" w:themeColor="text1"/>
          <w:spacing w:val="0"/>
          <w:sz w:val="24"/>
          <w:szCs w:val="24"/>
          <w:shd w:val="clear" w:fill="FFFFFF"/>
          <w:lang w:val="en-US" w:eastAsia="zh-CN"/>
          <w14:textFill>
            <w14:solidFill>
              <w14:schemeClr w14:val="tx1"/>
            </w14:solidFill>
          </w14:textFill>
        </w:rPr>
        <w:t>2026日2月6日</w:t>
      </w:r>
    </w:p>
    <w:p>
      <w:pPr>
        <w:keepNext w:val="0"/>
        <w:keepLines w:val="0"/>
        <w:pageBreakBefore w:val="0"/>
        <w:widowControl/>
        <w:suppressLineNumbers w:val="0"/>
        <w:kinsoku/>
        <w:wordWrap w:val="0"/>
        <w:overflowPunct/>
        <w:topLinePunct w:val="0"/>
        <w:autoSpaceDE/>
        <w:autoSpaceDN/>
        <w:bidi w:val="0"/>
        <w:adjustRightInd/>
        <w:snapToGrid/>
        <w:spacing w:line="480" w:lineRule="atLeast"/>
        <w:ind w:left="0"/>
        <w:jc w:val="both"/>
        <w:textAlignment w:val="auto"/>
        <w:rPr>
          <w:rFonts w:hint="eastAsia" w:ascii="仿宋" w:hAnsi="仿宋" w:eastAsia="仿宋" w:cs="仿宋"/>
          <w:color w:val="000000" w:themeColor="text1"/>
          <w:sz w:val="24"/>
          <w:szCs w:val="24"/>
          <w14:textFill>
            <w14:solidFill>
              <w14:schemeClr w14:val="tx1"/>
            </w14:solidFill>
          </w14:textFill>
        </w:rPr>
      </w:pPr>
    </w:p>
    <w:p>
      <w:pPr>
        <w:keepNext w:val="0"/>
        <w:keepLines w:val="0"/>
        <w:pageBreakBefore w:val="0"/>
        <w:kinsoku/>
        <w:overflowPunct/>
        <w:topLinePunct w:val="0"/>
        <w:autoSpaceDE/>
        <w:autoSpaceDN/>
        <w:bidi w:val="0"/>
        <w:adjustRightInd/>
        <w:snapToGrid/>
        <w:ind w:left="0"/>
        <w:textAlignment w:val="auto"/>
        <w:rPr>
          <w:rFonts w:hint="eastAsia" w:ascii="仿宋" w:hAnsi="仿宋" w:eastAsia="仿宋" w:cs="仿宋"/>
          <w:color w:val="000000" w:themeColor="text1"/>
          <w:sz w:val="24"/>
          <w:szCs w:val="24"/>
          <w14:textFill>
            <w14:solidFill>
              <w14:schemeClr w14:val="tx1"/>
            </w14:solidFill>
          </w14:textFill>
        </w:rPr>
      </w:pPr>
    </w:p>
    <w:p>
      <w:pPr>
        <w:rPr>
          <w:rFonts w:hint="eastAsia" w:ascii="仿宋" w:hAnsi="仿宋" w:eastAsia="仿宋" w:cs="仿宋"/>
          <w:b/>
          <w:color w:val="auto"/>
          <w:sz w:val="30"/>
          <w:szCs w:val="30"/>
        </w:rPr>
      </w:pPr>
      <w:r>
        <w:rPr>
          <w:rFonts w:hint="eastAsia" w:ascii="仿宋" w:hAnsi="仿宋" w:eastAsia="仿宋" w:cs="仿宋"/>
          <w:b/>
          <w:color w:val="auto"/>
          <w:sz w:val="30"/>
          <w:szCs w:val="30"/>
        </w:rPr>
        <w:br w:type="page"/>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spacing w:before="0" w:beforeAutospacing="0" w:after="0" w:afterAutospacing="0" w:line="480" w:lineRule="atLeast"/>
        <w:ind w:left="0" w:leftChars="0" w:right="0" w:rightChars="0" w:firstLine="442" w:firstLineChars="200"/>
        <w:jc w:val="left"/>
        <w:rPr>
          <w:rFonts w:hint="eastAsia" w:ascii="仿宋" w:hAnsi="仿宋" w:eastAsia="仿宋" w:cs="仿宋"/>
          <w:b/>
          <w:bCs/>
          <w:i w:val="0"/>
          <w:iCs w:val="0"/>
          <w:caps w:val="0"/>
          <w:color w:val="333333"/>
          <w:spacing w:val="0"/>
          <w:sz w:val="22"/>
          <w:szCs w:val="22"/>
          <w:shd w:val="clear" w:fill="FFFFFF"/>
          <w:lang w:val="en-US" w:eastAsia="zh-CN"/>
        </w:rPr>
      </w:pPr>
      <w:r>
        <w:rPr>
          <w:rFonts w:hint="eastAsia" w:ascii="仿宋" w:hAnsi="仿宋" w:eastAsia="仿宋" w:cs="仿宋"/>
          <w:b/>
          <w:bCs/>
          <w:i w:val="0"/>
          <w:iCs w:val="0"/>
          <w:caps w:val="0"/>
          <w:color w:val="333333"/>
          <w:spacing w:val="0"/>
          <w:sz w:val="22"/>
          <w:szCs w:val="22"/>
          <w:shd w:val="clear" w:fill="FFFFFF"/>
          <w:lang w:val="en-US" w:eastAsia="zh-CN"/>
        </w:rPr>
        <w:t>本项目成交服务费：</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spacing w:before="0" w:beforeAutospacing="0" w:after="0" w:afterAutospacing="0" w:line="480" w:lineRule="atLeast"/>
        <w:ind w:left="0" w:leftChars="0" w:right="0" w:rightChars="0" w:firstLine="442" w:firstLineChars="200"/>
        <w:jc w:val="left"/>
        <w:rPr>
          <w:rFonts w:hint="eastAsia" w:ascii="仿宋" w:hAnsi="仿宋" w:eastAsia="仿宋" w:cs="仿宋"/>
          <w:b/>
          <w:bCs/>
          <w:i w:val="0"/>
          <w:iCs w:val="0"/>
          <w:caps w:val="0"/>
          <w:color w:val="333333"/>
          <w:spacing w:val="0"/>
          <w:sz w:val="22"/>
          <w:szCs w:val="22"/>
          <w:shd w:val="clear" w:fill="FFFFFF"/>
          <w:lang w:val="en-US" w:eastAsia="zh-CN"/>
        </w:rPr>
      </w:pPr>
      <w:r>
        <w:rPr>
          <w:rFonts w:hint="eastAsia" w:ascii="仿宋" w:hAnsi="仿宋" w:eastAsia="仿宋" w:cs="仿宋"/>
          <w:b/>
          <w:bCs/>
          <w:i w:val="0"/>
          <w:iCs w:val="0"/>
          <w:caps w:val="0"/>
          <w:color w:val="333333"/>
          <w:spacing w:val="0"/>
          <w:sz w:val="22"/>
          <w:szCs w:val="22"/>
          <w:shd w:val="clear" w:fill="FFFFFF"/>
          <w:lang w:val="en-US" w:eastAsia="zh-CN"/>
        </w:rPr>
        <w:t>成交单位应在领取成交通知书时按照国家计委《招标代理服务收费管理暂行办法》（计价[2011]534号文件）的规定，向陕西宏固永安项目管理有限公司缴纳成交服务费。</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spacing w:before="0" w:beforeAutospacing="0" w:after="0" w:afterAutospacing="0" w:line="480" w:lineRule="atLeast"/>
        <w:ind w:left="0" w:leftChars="0" w:right="0" w:rightChars="0" w:firstLine="442" w:firstLineChars="200"/>
        <w:jc w:val="left"/>
        <w:rPr>
          <w:rFonts w:hint="eastAsia" w:ascii="仿宋" w:hAnsi="仿宋" w:eastAsia="仿宋" w:cs="仿宋"/>
          <w:b/>
          <w:bCs/>
          <w:i w:val="0"/>
          <w:iCs w:val="0"/>
          <w:caps w:val="0"/>
          <w:color w:val="333333"/>
          <w:spacing w:val="0"/>
          <w:sz w:val="22"/>
          <w:szCs w:val="22"/>
          <w:shd w:val="clear" w:fill="FFFFFF"/>
          <w:lang w:val="en-US" w:eastAsia="zh-CN"/>
        </w:rPr>
      </w:pP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spacing w:before="0" w:beforeAutospacing="0" w:after="0" w:afterAutospacing="0" w:line="480" w:lineRule="atLeast"/>
        <w:ind w:left="0" w:leftChars="0" w:right="0" w:rightChars="0" w:firstLine="442" w:firstLineChars="200"/>
        <w:jc w:val="left"/>
        <w:rPr>
          <w:rFonts w:hint="eastAsia" w:ascii="仿宋" w:hAnsi="仿宋" w:eastAsia="仿宋" w:cs="仿宋"/>
          <w:b/>
          <w:bCs/>
          <w:i w:val="0"/>
          <w:iCs w:val="0"/>
          <w:caps w:val="0"/>
          <w:color w:val="333333"/>
          <w:spacing w:val="0"/>
          <w:sz w:val="22"/>
          <w:szCs w:val="22"/>
          <w:shd w:val="clear" w:fill="FFFFFF"/>
          <w:lang w:val="en-US" w:eastAsia="zh-CN"/>
        </w:rPr>
      </w:pPr>
      <w:r>
        <w:rPr>
          <w:rFonts w:hint="eastAsia" w:ascii="仿宋" w:hAnsi="仿宋" w:eastAsia="仿宋" w:cs="仿宋"/>
          <w:b/>
          <w:bCs/>
          <w:i w:val="0"/>
          <w:iCs w:val="0"/>
          <w:caps w:val="0"/>
          <w:color w:val="333333"/>
          <w:spacing w:val="0"/>
          <w:sz w:val="22"/>
          <w:szCs w:val="22"/>
          <w:shd w:val="clear" w:fill="FFFFFF"/>
          <w:lang w:val="en-US" w:eastAsia="zh-CN"/>
        </w:rPr>
        <w:t>成交服务费缴纳账户：</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spacing w:before="0" w:beforeAutospacing="0" w:after="0" w:afterAutospacing="0" w:line="480" w:lineRule="atLeast"/>
        <w:ind w:left="0" w:leftChars="0" w:right="0" w:rightChars="0" w:firstLine="442" w:firstLineChars="200"/>
        <w:jc w:val="left"/>
        <w:rPr>
          <w:rFonts w:hint="eastAsia" w:ascii="仿宋" w:hAnsi="仿宋" w:eastAsia="仿宋" w:cs="仿宋"/>
          <w:b/>
          <w:bCs/>
          <w:i w:val="0"/>
          <w:iCs w:val="0"/>
          <w:caps w:val="0"/>
          <w:color w:val="333333"/>
          <w:spacing w:val="0"/>
          <w:sz w:val="22"/>
          <w:szCs w:val="22"/>
          <w:shd w:val="clear" w:fill="FFFFFF"/>
          <w:lang w:val="en-US" w:eastAsia="zh-CN"/>
        </w:rPr>
      </w:pPr>
      <w:r>
        <w:rPr>
          <w:rFonts w:hint="eastAsia" w:ascii="仿宋" w:hAnsi="仿宋" w:eastAsia="仿宋" w:cs="仿宋"/>
          <w:b/>
          <w:bCs/>
          <w:i w:val="0"/>
          <w:iCs w:val="0"/>
          <w:caps w:val="0"/>
          <w:color w:val="333333"/>
          <w:spacing w:val="0"/>
          <w:sz w:val="22"/>
          <w:szCs w:val="22"/>
          <w:shd w:val="clear" w:fill="FFFFFF"/>
          <w:lang w:val="en-US" w:eastAsia="zh-CN"/>
        </w:rPr>
        <w:t>采购代理机构开户名称：陕西宏固永安项目管理有限公司</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spacing w:before="0" w:beforeAutospacing="0" w:after="0" w:afterAutospacing="0" w:line="480" w:lineRule="atLeast"/>
        <w:ind w:left="0" w:leftChars="0" w:right="0" w:rightChars="0" w:firstLine="442" w:firstLineChars="200"/>
        <w:jc w:val="left"/>
        <w:rPr>
          <w:rFonts w:hint="eastAsia" w:ascii="仿宋" w:hAnsi="仿宋" w:eastAsia="仿宋" w:cs="仿宋"/>
          <w:b/>
          <w:bCs/>
          <w:i w:val="0"/>
          <w:iCs w:val="0"/>
          <w:caps w:val="0"/>
          <w:color w:val="333333"/>
          <w:spacing w:val="0"/>
          <w:sz w:val="22"/>
          <w:szCs w:val="22"/>
          <w:shd w:val="clear" w:fill="FFFFFF"/>
          <w:lang w:val="en-US" w:eastAsia="zh-CN"/>
        </w:rPr>
      </w:pPr>
      <w:r>
        <w:rPr>
          <w:rFonts w:hint="eastAsia" w:ascii="仿宋" w:hAnsi="仿宋" w:eastAsia="仿宋" w:cs="仿宋"/>
          <w:b/>
          <w:bCs/>
          <w:i w:val="0"/>
          <w:iCs w:val="0"/>
          <w:caps w:val="0"/>
          <w:color w:val="333333"/>
          <w:spacing w:val="0"/>
          <w:sz w:val="22"/>
          <w:szCs w:val="22"/>
          <w:shd w:val="clear" w:fill="FFFFFF"/>
          <w:lang w:val="en-US" w:eastAsia="zh-CN"/>
        </w:rPr>
        <w:t>开户行名称：中国工商银行股份有限公司西安锦业路支行</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spacing w:before="0" w:beforeAutospacing="0" w:after="0" w:afterAutospacing="0" w:line="480" w:lineRule="atLeast"/>
        <w:ind w:left="0" w:leftChars="0" w:right="0" w:rightChars="0" w:firstLine="442" w:firstLineChars="200"/>
        <w:jc w:val="left"/>
        <w:rPr>
          <w:rFonts w:hint="eastAsia" w:ascii="仿宋" w:hAnsi="仿宋" w:eastAsia="仿宋" w:cs="仿宋"/>
          <w:b/>
          <w:bCs/>
          <w:i w:val="0"/>
          <w:iCs w:val="0"/>
          <w:caps w:val="0"/>
          <w:color w:val="333333"/>
          <w:spacing w:val="0"/>
          <w:sz w:val="22"/>
          <w:szCs w:val="22"/>
          <w:shd w:val="clear" w:fill="FFFFFF"/>
          <w:lang w:val="en-US" w:eastAsia="zh-CN"/>
        </w:rPr>
      </w:pPr>
      <w:r>
        <w:rPr>
          <w:rFonts w:hint="eastAsia" w:ascii="仿宋" w:hAnsi="仿宋" w:eastAsia="仿宋" w:cs="仿宋"/>
          <w:b/>
          <w:bCs/>
          <w:i w:val="0"/>
          <w:iCs w:val="0"/>
          <w:caps w:val="0"/>
          <w:color w:val="333333"/>
          <w:spacing w:val="0"/>
          <w:sz w:val="22"/>
          <w:szCs w:val="22"/>
          <w:shd w:val="clear" w:fill="FFFFFF"/>
          <w:lang w:val="en-US" w:eastAsia="zh-CN"/>
        </w:rPr>
        <w:t>帐      号：3700 0320 0910 0003 050</w:t>
      </w:r>
    </w:p>
    <w:p>
      <w:pPr>
        <w:pageBreakBefore w:val="0"/>
        <w:kinsoku/>
        <w:overflowPunct/>
        <w:topLinePunct w:val="0"/>
        <w:bidi w:val="0"/>
        <w:ind w:right="0" w:rightChars="0"/>
        <w:jc w:val="left"/>
        <w:rPr>
          <w:rFonts w:hint="eastAsia" w:ascii="仿宋" w:hAnsi="仿宋" w:eastAsia="仿宋" w:cs="仿宋"/>
          <w:b/>
          <w:color w:val="auto"/>
          <w:sz w:val="30"/>
          <w:szCs w:val="30"/>
        </w:rPr>
      </w:pPr>
      <w:r>
        <w:rPr>
          <w:rFonts w:hint="eastAsia" w:ascii="仿宋" w:hAnsi="仿宋" w:eastAsia="仿宋" w:cs="仿宋"/>
          <w:b/>
          <w:color w:val="auto"/>
          <w:sz w:val="30"/>
          <w:szCs w:val="30"/>
        </w:rPr>
        <w:br w:type="page"/>
      </w:r>
    </w:p>
    <w:p>
      <w:pPr>
        <w:keepNext w:val="0"/>
        <w:keepLines w:val="0"/>
        <w:pageBreakBefore w:val="0"/>
        <w:widowControl w:val="0"/>
        <w:kinsoku/>
        <w:wordWrap/>
        <w:overflowPunct/>
        <w:topLinePunct w:val="0"/>
        <w:autoSpaceDE/>
        <w:autoSpaceDN/>
        <w:bidi w:val="0"/>
        <w:adjustRightInd/>
        <w:snapToGrid/>
        <w:spacing w:before="0" w:beforeLines="50"/>
        <w:ind w:firstLine="3313" w:firstLineChars="1100"/>
        <w:jc w:val="both"/>
        <w:textAlignment w:val="auto"/>
        <w:outlineLvl w:val="0"/>
        <w:rPr>
          <w:rFonts w:hint="eastAsia" w:ascii="仿宋" w:hAnsi="仿宋" w:eastAsia="仿宋" w:cs="仿宋"/>
          <w:b/>
          <w:color w:val="auto"/>
          <w:sz w:val="30"/>
          <w:szCs w:val="30"/>
        </w:rPr>
      </w:pPr>
      <w:r>
        <w:rPr>
          <w:rFonts w:hint="eastAsia" w:ascii="仿宋" w:hAnsi="仿宋" w:eastAsia="仿宋" w:cs="仿宋"/>
          <w:b/>
          <w:color w:val="auto"/>
          <w:sz w:val="30"/>
          <w:szCs w:val="30"/>
        </w:rPr>
        <w:t>第二章  谈判须知</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p>
      <w:pPr>
        <w:tabs>
          <w:tab w:val="center" w:pos="4535"/>
        </w:tabs>
        <w:spacing w:line="440" w:lineRule="exact"/>
        <w:outlineLvl w:val="1"/>
        <w:rPr>
          <w:rFonts w:hint="eastAsia" w:ascii="仿宋" w:hAnsi="仿宋" w:eastAsia="仿宋" w:cs="仿宋"/>
          <w:b/>
          <w:color w:val="auto"/>
          <w:sz w:val="28"/>
          <w:szCs w:val="28"/>
        </w:rPr>
      </w:pPr>
      <w:bookmarkStart w:id="23" w:name="_Toc208337150"/>
      <w:bookmarkStart w:id="24" w:name="_Toc169838518"/>
      <w:bookmarkStart w:id="25" w:name="_Toc173549964"/>
      <w:bookmarkStart w:id="26" w:name="_Toc167591130"/>
      <w:bookmarkStart w:id="27" w:name="_Toc167849346"/>
      <w:bookmarkStart w:id="28" w:name="_Toc169846859"/>
      <w:bookmarkStart w:id="29" w:name="_Toc154482465"/>
      <w:bookmarkStart w:id="30" w:name="_Toc207897902"/>
      <w:bookmarkStart w:id="31" w:name="_Toc244623577"/>
      <w:bookmarkStart w:id="32" w:name="_Toc175033578"/>
      <w:bookmarkStart w:id="33" w:name="_Toc170980538"/>
      <w:bookmarkStart w:id="34" w:name="_Toc245176651"/>
      <w:bookmarkStart w:id="35" w:name="_Toc167591478"/>
      <w:bookmarkStart w:id="36" w:name="_Toc175032423"/>
      <w:bookmarkStart w:id="37" w:name="_Toc167591029"/>
      <w:bookmarkStart w:id="38" w:name="_Toc245657539"/>
      <w:bookmarkStart w:id="39" w:name="_Toc169846762"/>
      <w:bookmarkStart w:id="40" w:name="_Toc245658520"/>
      <w:bookmarkStart w:id="41" w:name="_Toc167590761"/>
      <w:bookmarkStart w:id="42" w:name="_Toc167591316"/>
      <w:bookmarkStart w:id="43" w:name="_Toc170980440"/>
      <w:r>
        <w:rPr>
          <w:rFonts w:hint="eastAsia" w:ascii="仿宋" w:hAnsi="仿宋" w:eastAsia="仿宋" w:cs="仿宋"/>
          <w:b/>
          <w:color w:val="auto"/>
          <w:sz w:val="28"/>
          <w:szCs w:val="28"/>
        </w:rPr>
        <w:t>一、总 则</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r>
        <w:rPr>
          <w:rFonts w:hint="eastAsia" w:ascii="仿宋" w:hAnsi="仿宋" w:eastAsia="仿宋" w:cs="仿宋"/>
          <w:b/>
          <w:color w:val="auto"/>
          <w:sz w:val="28"/>
          <w:szCs w:val="28"/>
        </w:rPr>
        <w:tab/>
      </w:r>
    </w:p>
    <w:p>
      <w:pPr>
        <w:spacing w:line="440" w:lineRule="exact"/>
        <w:rPr>
          <w:rFonts w:hint="eastAsia" w:ascii="仿宋" w:hAnsi="仿宋" w:eastAsia="仿宋" w:cs="仿宋"/>
          <w:color w:val="auto"/>
          <w:sz w:val="24"/>
        </w:rPr>
      </w:pPr>
      <w:r>
        <w:rPr>
          <w:rFonts w:hint="eastAsia" w:ascii="仿宋" w:hAnsi="仿宋" w:eastAsia="仿宋" w:cs="仿宋"/>
          <w:snapToGrid w:val="0"/>
          <w:color w:val="auto"/>
          <w:sz w:val="24"/>
        </w:rPr>
        <w:t xml:space="preserve">    本次采购依据《中华人民共和国政府采购法》、《政府采购货物和</w:t>
      </w:r>
      <w:r>
        <w:rPr>
          <w:rFonts w:hint="eastAsia" w:ascii="仿宋" w:hAnsi="仿宋" w:eastAsia="仿宋" w:cs="仿宋"/>
          <w:color w:val="auto"/>
          <w:sz w:val="24"/>
        </w:rPr>
        <w:t>服务招标投标管理办法》、《财政部第</w:t>
      </w:r>
      <w:r>
        <w:rPr>
          <w:rFonts w:hint="eastAsia" w:ascii="仿宋" w:hAnsi="仿宋" w:eastAsia="仿宋" w:cs="仿宋"/>
          <w:color w:val="auto"/>
          <w:sz w:val="24"/>
          <w:lang w:val="en-US" w:eastAsia="zh-CN"/>
        </w:rPr>
        <w:t>87</w:t>
      </w:r>
      <w:r>
        <w:rPr>
          <w:rFonts w:hint="eastAsia" w:ascii="仿宋" w:hAnsi="仿宋" w:eastAsia="仿宋" w:cs="仿宋"/>
          <w:color w:val="auto"/>
          <w:sz w:val="24"/>
        </w:rPr>
        <w:t>号令》</w:t>
      </w:r>
      <w:r>
        <w:rPr>
          <w:rFonts w:hint="eastAsia" w:ascii="仿宋" w:hAnsi="仿宋" w:eastAsia="仿宋" w:cs="仿宋"/>
          <w:snapToGrid w:val="0"/>
          <w:color w:val="auto"/>
          <w:sz w:val="24"/>
        </w:rPr>
        <w:t>、</w:t>
      </w:r>
      <w:r>
        <w:rPr>
          <w:rFonts w:hint="eastAsia" w:ascii="仿宋" w:hAnsi="仿宋" w:eastAsia="仿宋" w:cs="仿宋"/>
          <w:snapToGrid w:val="0"/>
          <w:color w:val="auto"/>
          <w:kern w:val="0"/>
          <w:sz w:val="24"/>
        </w:rPr>
        <w:t>《中华人民共和国政府采购法实施条例</w:t>
      </w:r>
      <w:r>
        <w:rPr>
          <w:rFonts w:hint="eastAsia" w:ascii="仿宋" w:hAnsi="仿宋" w:eastAsia="仿宋" w:cs="仿宋"/>
          <w:color w:val="auto"/>
          <w:sz w:val="24"/>
        </w:rPr>
        <w:t>》、</w:t>
      </w:r>
      <w:r>
        <w:rPr>
          <w:rFonts w:hint="eastAsia" w:ascii="仿宋" w:hAnsi="仿宋" w:eastAsia="仿宋" w:cs="仿宋"/>
          <w:snapToGrid w:val="0"/>
          <w:color w:val="auto"/>
          <w:sz w:val="24"/>
        </w:rPr>
        <w:t>《</w:t>
      </w:r>
      <w:r>
        <w:rPr>
          <w:rFonts w:hint="eastAsia" w:ascii="仿宋" w:hAnsi="仿宋" w:eastAsia="仿宋" w:cs="仿宋"/>
          <w:color w:val="auto"/>
          <w:sz w:val="24"/>
        </w:rPr>
        <w:t>财政部第74号令</w:t>
      </w:r>
      <w:r>
        <w:rPr>
          <w:rFonts w:hint="eastAsia" w:ascii="仿宋" w:hAnsi="仿宋" w:eastAsia="仿宋" w:cs="仿宋"/>
          <w:snapToGrid w:val="0"/>
          <w:color w:val="auto"/>
          <w:sz w:val="24"/>
        </w:rPr>
        <w:t>》、</w:t>
      </w:r>
      <w:r>
        <w:rPr>
          <w:rFonts w:hint="eastAsia" w:ascii="仿宋" w:hAnsi="仿宋" w:eastAsia="仿宋" w:cs="仿宋"/>
          <w:color w:val="auto"/>
          <w:sz w:val="24"/>
        </w:rPr>
        <w:t>《陕财办采资（2016）53号》文件</w:t>
      </w:r>
      <w:r>
        <w:rPr>
          <w:rFonts w:hint="eastAsia" w:ascii="仿宋" w:hAnsi="仿宋" w:eastAsia="仿宋" w:cs="仿宋"/>
          <w:snapToGrid w:val="0"/>
          <w:color w:val="auto"/>
          <w:sz w:val="24"/>
        </w:rPr>
        <w:t>及国家现行有关法律法规执行。</w:t>
      </w:r>
    </w:p>
    <w:p>
      <w:pPr>
        <w:spacing w:line="440" w:lineRule="exact"/>
        <w:ind w:firstLine="482" w:firstLineChars="200"/>
        <w:rPr>
          <w:rFonts w:hint="eastAsia" w:ascii="仿宋" w:hAnsi="仿宋" w:eastAsia="仿宋" w:cs="仿宋"/>
          <w:b/>
          <w:color w:val="auto"/>
          <w:sz w:val="24"/>
        </w:rPr>
      </w:pPr>
      <w:r>
        <w:rPr>
          <w:rFonts w:hint="eastAsia" w:ascii="仿宋" w:hAnsi="仿宋" w:eastAsia="仿宋" w:cs="仿宋"/>
          <w:b/>
          <w:color w:val="auto"/>
          <w:sz w:val="24"/>
        </w:rPr>
        <w:t>1．采购人、采购代理机构、监督管理机构</w:t>
      </w:r>
    </w:p>
    <w:p>
      <w:pPr>
        <w:spacing w:line="440" w:lineRule="exact"/>
        <w:ind w:firstLine="480" w:firstLineChars="200"/>
        <w:rPr>
          <w:rFonts w:hint="eastAsia" w:ascii="仿宋" w:hAnsi="仿宋" w:eastAsia="仿宋" w:cs="仿宋"/>
          <w:color w:val="auto"/>
          <w:sz w:val="24"/>
          <w:lang w:val="en-US" w:eastAsia="zh-CN"/>
        </w:rPr>
      </w:pPr>
      <w:r>
        <w:rPr>
          <w:rFonts w:hint="eastAsia" w:ascii="仿宋" w:hAnsi="仿宋" w:eastAsia="仿宋" w:cs="仿宋"/>
          <w:color w:val="auto"/>
          <w:sz w:val="24"/>
        </w:rPr>
        <w:t>1.1 采   购   人：</w:t>
      </w:r>
      <w:r>
        <w:rPr>
          <w:rFonts w:hint="eastAsia" w:ascii="仿宋" w:hAnsi="仿宋" w:eastAsia="仿宋" w:cs="仿宋"/>
          <w:color w:val="auto"/>
          <w:sz w:val="24"/>
          <w:lang w:val="en-US" w:eastAsia="zh-CN"/>
        </w:rPr>
        <w:t xml:space="preserve"> 旬阳市城镇污水垃圾处理监测站</w:t>
      </w:r>
    </w:p>
    <w:p>
      <w:pPr>
        <w:spacing w:line="440" w:lineRule="exact"/>
        <w:ind w:firstLine="480" w:firstLineChars="200"/>
        <w:rPr>
          <w:rFonts w:hint="eastAsia" w:ascii="仿宋" w:hAnsi="仿宋" w:eastAsia="仿宋" w:cs="仿宋"/>
          <w:color w:val="auto"/>
          <w:sz w:val="24"/>
          <w:lang w:eastAsia="zh-CN"/>
        </w:rPr>
      </w:pPr>
      <w:r>
        <w:rPr>
          <w:rFonts w:hint="eastAsia" w:ascii="仿宋" w:hAnsi="仿宋" w:eastAsia="仿宋" w:cs="仿宋"/>
          <w:color w:val="auto"/>
          <w:sz w:val="24"/>
        </w:rPr>
        <w:t>1.2 采购代理机构：</w:t>
      </w:r>
      <w:r>
        <w:rPr>
          <w:rFonts w:hint="eastAsia" w:ascii="仿宋" w:hAnsi="仿宋" w:eastAsia="仿宋" w:cs="仿宋"/>
          <w:color w:val="auto"/>
          <w:sz w:val="24"/>
          <w:lang w:eastAsia="zh-CN"/>
        </w:rPr>
        <w:t xml:space="preserve"> 陕西宏固永安项目管理有限公司  </w:t>
      </w:r>
    </w:p>
    <w:p>
      <w:pPr>
        <w:spacing w:line="440" w:lineRule="exact"/>
        <w:ind w:firstLine="482" w:firstLineChars="200"/>
        <w:rPr>
          <w:rFonts w:hint="eastAsia" w:ascii="仿宋" w:hAnsi="仿宋" w:eastAsia="仿宋" w:cs="仿宋"/>
          <w:b/>
          <w:color w:val="auto"/>
          <w:sz w:val="24"/>
          <w:lang w:val="en-US" w:eastAsia="zh-CN"/>
        </w:rPr>
      </w:pPr>
      <w:r>
        <w:rPr>
          <w:rFonts w:hint="eastAsia" w:ascii="仿宋" w:hAnsi="仿宋" w:eastAsia="仿宋" w:cs="仿宋"/>
          <w:b/>
          <w:color w:val="auto"/>
          <w:sz w:val="24"/>
        </w:rPr>
        <w:t>2．合格的</w:t>
      </w:r>
      <w:r>
        <w:rPr>
          <w:rFonts w:hint="eastAsia" w:ascii="仿宋" w:hAnsi="仿宋" w:eastAsia="仿宋" w:cs="仿宋"/>
          <w:b/>
          <w:color w:val="auto"/>
          <w:sz w:val="24"/>
          <w:lang w:val="en-US" w:eastAsia="zh-CN"/>
        </w:rPr>
        <w:t>供应商</w:t>
      </w:r>
    </w:p>
    <w:p>
      <w:pPr>
        <w:spacing w:line="440" w:lineRule="exact"/>
        <w:ind w:firstLine="482" w:firstLineChars="200"/>
        <w:rPr>
          <w:rFonts w:hint="eastAsia" w:ascii="仿宋" w:hAnsi="仿宋" w:eastAsia="仿宋" w:cs="仿宋"/>
          <w:color w:val="auto"/>
          <w:sz w:val="24"/>
        </w:rPr>
      </w:pPr>
      <w:r>
        <w:rPr>
          <w:rFonts w:hint="eastAsia" w:ascii="仿宋" w:hAnsi="仿宋" w:eastAsia="仿宋" w:cs="仿宋"/>
          <w:b/>
          <w:bCs/>
          <w:color w:val="auto"/>
          <w:sz w:val="24"/>
        </w:rPr>
        <w:t>2.1 合格的</w:t>
      </w:r>
      <w:r>
        <w:rPr>
          <w:rFonts w:hint="eastAsia" w:ascii="仿宋" w:hAnsi="仿宋" w:eastAsia="仿宋" w:cs="仿宋"/>
          <w:b/>
          <w:bCs/>
          <w:color w:val="auto"/>
          <w:sz w:val="24"/>
          <w:lang w:val="en-US" w:eastAsia="zh-CN"/>
        </w:rPr>
        <w:t>供应商</w:t>
      </w:r>
      <w:r>
        <w:rPr>
          <w:rFonts w:hint="eastAsia" w:ascii="仿宋" w:hAnsi="仿宋" w:eastAsia="仿宋" w:cs="仿宋"/>
          <w:color w:val="auto"/>
          <w:sz w:val="24"/>
        </w:rPr>
        <w:t xml:space="preserve"> </w:t>
      </w:r>
    </w:p>
    <w:p>
      <w:pPr>
        <w:spacing w:line="440" w:lineRule="exact"/>
        <w:ind w:firstLine="470" w:firstLineChars="196"/>
        <w:rPr>
          <w:rFonts w:hint="eastAsia" w:ascii="仿宋" w:hAnsi="仿宋" w:eastAsia="仿宋" w:cs="仿宋"/>
          <w:color w:val="auto"/>
          <w:sz w:val="24"/>
          <w:lang w:eastAsia="zh-CN"/>
        </w:rPr>
      </w:pPr>
      <w:r>
        <w:rPr>
          <w:rFonts w:hint="eastAsia" w:ascii="仿宋" w:hAnsi="仿宋" w:eastAsia="仿宋" w:cs="仿宋"/>
          <w:color w:val="auto"/>
          <w:sz w:val="24"/>
        </w:rPr>
        <w:t>2.1.1 凡是依照《中华人民共和国公司法》注册、具有法人资格、符合《中华人民共和国政府采购法》第二十二条要求具备的条件</w:t>
      </w:r>
      <w:r>
        <w:rPr>
          <w:rFonts w:hint="eastAsia" w:ascii="仿宋" w:hAnsi="仿宋" w:eastAsia="仿宋" w:cs="仿宋"/>
          <w:color w:val="auto"/>
          <w:sz w:val="24"/>
          <w:lang w:eastAsia="zh-CN"/>
        </w:rPr>
        <w:t>，</w:t>
      </w:r>
      <w:r>
        <w:rPr>
          <w:rFonts w:hint="eastAsia" w:ascii="仿宋" w:hAnsi="仿宋" w:eastAsia="仿宋" w:cs="仿宋"/>
          <w:color w:val="auto"/>
          <w:sz w:val="24"/>
        </w:rPr>
        <w:t>有能力提供本次</w:t>
      </w:r>
      <w:r>
        <w:rPr>
          <w:rFonts w:hint="eastAsia" w:ascii="仿宋" w:hAnsi="仿宋" w:eastAsia="仿宋" w:cs="仿宋"/>
          <w:color w:val="auto"/>
          <w:sz w:val="24"/>
          <w:lang w:val="en-US" w:eastAsia="zh-CN"/>
        </w:rPr>
        <w:t>采购服务</w:t>
      </w:r>
      <w:r>
        <w:rPr>
          <w:rFonts w:hint="eastAsia" w:ascii="仿宋" w:hAnsi="仿宋" w:eastAsia="仿宋" w:cs="仿宋"/>
          <w:color w:val="auto"/>
          <w:sz w:val="24"/>
        </w:rPr>
        <w:t>的</w:t>
      </w:r>
      <w:r>
        <w:rPr>
          <w:rFonts w:hint="eastAsia" w:ascii="仿宋" w:hAnsi="仿宋" w:eastAsia="仿宋" w:cs="仿宋"/>
          <w:color w:val="auto"/>
          <w:sz w:val="24"/>
          <w:lang w:val="en-US" w:eastAsia="zh-CN"/>
        </w:rPr>
        <w:t>供应商</w:t>
      </w:r>
      <w:r>
        <w:rPr>
          <w:rFonts w:hint="eastAsia" w:ascii="仿宋" w:hAnsi="仿宋" w:eastAsia="仿宋" w:cs="仿宋"/>
          <w:color w:val="auto"/>
          <w:sz w:val="24"/>
        </w:rPr>
        <w:t>均可参加谈判</w:t>
      </w:r>
      <w:r>
        <w:rPr>
          <w:rFonts w:hint="eastAsia" w:ascii="仿宋" w:hAnsi="仿宋" w:eastAsia="仿宋" w:cs="仿宋"/>
          <w:color w:val="auto"/>
          <w:sz w:val="24"/>
          <w:lang w:eastAsia="zh-CN"/>
        </w:rPr>
        <w:t>。</w:t>
      </w:r>
    </w:p>
    <w:p>
      <w:pPr>
        <w:spacing w:line="440" w:lineRule="exact"/>
        <w:ind w:firstLine="470" w:firstLineChars="196"/>
        <w:rPr>
          <w:rFonts w:hint="eastAsia" w:ascii="仿宋" w:hAnsi="仿宋" w:eastAsia="仿宋" w:cs="仿宋"/>
          <w:color w:val="auto"/>
          <w:sz w:val="24"/>
        </w:rPr>
      </w:pPr>
      <w:r>
        <w:rPr>
          <w:rFonts w:hint="eastAsia" w:ascii="仿宋" w:hAnsi="仿宋" w:eastAsia="仿宋" w:cs="仿宋"/>
          <w:color w:val="auto"/>
          <w:sz w:val="24"/>
        </w:rPr>
        <w:t>2.1.2 资质要求</w:t>
      </w:r>
    </w:p>
    <w:p>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firstLine="420"/>
        <w:textAlignment w:val="auto"/>
        <w:outlineLvl w:val="9"/>
        <w:rPr>
          <w:rFonts w:hint="eastAsia" w:ascii="仿宋" w:hAnsi="仿宋" w:eastAsia="仿宋" w:cs="仿宋"/>
          <w:b w:val="0"/>
          <w:color w:val="auto"/>
          <w:kern w:val="0"/>
          <w:sz w:val="24"/>
          <w:szCs w:val="24"/>
          <w:lang w:val="en-US" w:eastAsia="zh-CN" w:bidi="ar-SA"/>
        </w:rPr>
      </w:pPr>
      <w:r>
        <w:rPr>
          <w:rFonts w:hint="eastAsia" w:ascii="仿宋" w:hAnsi="仿宋" w:eastAsia="仿宋" w:cs="仿宋"/>
          <w:b w:val="0"/>
          <w:color w:val="auto"/>
          <w:kern w:val="0"/>
          <w:sz w:val="24"/>
          <w:szCs w:val="24"/>
          <w:lang w:val="en-US" w:eastAsia="zh-CN" w:bidi="ar-SA"/>
        </w:rPr>
        <w:t>符合《中华人民共和国政府采购法》第二十二条的规定；</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0"/>
        <w:jc w:val="both"/>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shd w:val="clear" w:fill="FFFFFF"/>
          <w14:textFill>
            <w14:solidFill>
              <w14:schemeClr w14:val="tx1"/>
            </w14:solidFill>
          </w14:textFill>
        </w:rPr>
        <w:t>(1)具有独立承担民事责任的能力，提供营业执照、税务登记证、组织机构代码证或登载有统一社会信用代码的营业执照（或《事业单位法人证书》或其他合法组织登记证书、自然人只须提交身份证）；</w:t>
      </w:r>
      <w:r>
        <w:rPr>
          <w:rFonts w:hint="eastAsia" w:ascii="仿宋" w:hAnsi="仿宋" w:eastAsia="仿宋" w:cs="仿宋"/>
          <w:i w:val="0"/>
          <w:iCs w:val="0"/>
          <w:caps w:val="0"/>
          <w:color w:val="000000" w:themeColor="text1"/>
          <w:spacing w:val="0"/>
          <w:sz w:val="24"/>
          <w:szCs w:val="24"/>
          <w:shd w:val="clear" w:fill="FFFFFF"/>
          <w14:textFill>
            <w14:solidFill>
              <w14:schemeClr w14:val="tx1"/>
            </w14:solidFill>
          </w14:textFill>
        </w:rPr>
        <w:br w:type="textWrapping"/>
      </w:r>
      <w:r>
        <w:rPr>
          <w:rFonts w:hint="eastAsia" w:ascii="仿宋" w:hAnsi="仿宋" w:eastAsia="仿宋" w:cs="仿宋"/>
          <w:i w:val="0"/>
          <w:iCs w:val="0"/>
          <w:caps w:val="0"/>
          <w:color w:val="000000" w:themeColor="text1"/>
          <w:spacing w:val="0"/>
          <w:sz w:val="24"/>
          <w:szCs w:val="24"/>
          <w:shd w:val="clear" w:fill="FFFFFF"/>
          <w14:textFill>
            <w14:solidFill>
              <w14:schemeClr w14:val="tx1"/>
            </w14:solidFill>
          </w14:textFill>
        </w:rPr>
        <w:t>(2)提供法定代表人授权书（附法定代表人身份证复印件）及被授权代理人身份证复印件（法定代表人直接参加只须提供法定代表人身份证复印件）；</w:t>
      </w:r>
      <w:r>
        <w:rPr>
          <w:rFonts w:hint="eastAsia" w:ascii="仿宋" w:hAnsi="仿宋" w:eastAsia="仿宋" w:cs="仿宋"/>
          <w:i w:val="0"/>
          <w:iCs w:val="0"/>
          <w:caps w:val="0"/>
          <w:color w:val="000000" w:themeColor="text1"/>
          <w:spacing w:val="0"/>
          <w:sz w:val="24"/>
          <w:szCs w:val="24"/>
          <w:shd w:val="clear" w:fill="FFFFFF"/>
          <w14:textFill>
            <w14:solidFill>
              <w14:schemeClr w14:val="tx1"/>
            </w14:solidFill>
          </w14:textFill>
        </w:rPr>
        <w:br w:type="textWrapping"/>
      </w:r>
      <w:r>
        <w:rPr>
          <w:rFonts w:hint="eastAsia" w:ascii="仿宋" w:hAnsi="仿宋" w:eastAsia="仿宋" w:cs="仿宋"/>
          <w:i w:val="0"/>
          <w:iCs w:val="0"/>
          <w:caps w:val="0"/>
          <w:color w:val="000000" w:themeColor="text1"/>
          <w:spacing w:val="0"/>
          <w:sz w:val="24"/>
          <w:szCs w:val="24"/>
          <w:shd w:val="clear" w:fill="FFFFFF"/>
          <w14:textFill>
            <w14:solidFill>
              <w14:schemeClr w14:val="tx1"/>
            </w14:solidFill>
          </w14:textFill>
        </w:rPr>
        <w:t>(3)具有良好的商业信誉和健全的财务会计制度（提供2024年财务审计报告或投标人开户行出具的资信证明文件加盖投标人公章）；</w:t>
      </w:r>
      <w:r>
        <w:rPr>
          <w:rFonts w:hint="eastAsia" w:ascii="仿宋" w:hAnsi="仿宋" w:eastAsia="仿宋" w:cs="仿宋"/>
          <w:i w:val="0"/>
          <w:iCs w:val="0"/>
          <w:caps w:val="0"/>
          <w:color w:val="000000" w:themeColor="text1"/>
          <w:spacing w:val="0"/>
          <w:sz w:val="24"/>
          <w:szCs w:val="24"/>
          <w:shd w:val="clear" w:fill="FFFFFF"/>
          <w14:textFill>
            <w14:solidFill>
              <w14:schemeClr w14:val="tx1"/>
            </w14:solidFill>
          </w14:textFill>
        </w:rPr>
        <w:br w:type="textWrapping"/>
      </w:r>
      <w:r>
        <w:rPr>
          <w:rFonts w:hint="eastAsia" w:ascii="仿宋" w:hAnsi="仿宋" w:eastAsia="仿宋" w:cs="仿宋"/>
          <w:i w:val="0"/>
          <w:iCs w:val="0"/>
          <w:caps w:val="0"/>
          <w:color w:val="000000" w:themeColor="text1"/>
          <w:spacing w:val="0"/>
          <w:sz w:val="24"/>
          <w:szCs w:val="24"/>
          <w:shd w:val="clear" w:fill="FFFFFF"/>
          <w14:textFill>
            <w14:solidFill>
              <w14:schemeClr w14:val="tx1"/>
            </w14:solidFill>
          </w14:textFill>
        </w:rPr>
        <w:t>(4)有依法缴纳税收和社会保障资金的良好记录（提供投标人2025年1月至今任意一个月完税证明（依法免税的投标人应提供相关文件证明）、2025年1月至今任意一个月已缴纳社会保险的证明（依法不需要缴纳社会保障资金的投标人应提供相关文件证明）；</w:t>
      </w:r>
      <w:r>
        <w:rPr>
          <w:rFonts w:hint="eastAsia" w:ascii="仿宋" w:hAnsi="仿宋" w:eastAsia="仿宋" w:cs="仿宋"/>
          <w:i w:val="0"/>
          <w:iCs w:val="0"/>
          <w:caps w:val="0"/>
          <w:color w:val="000000" w:themeColor="text1"/>
          <w:spacing w:val="0"/>
          <w:sz w:val="24"/>
          <w:szCs w:val="24"/>
          <w:shd w:val="clear" w:fill="FFFFFF"/>
          <w14:textFill>
            <w14:solidFill>
              <w14:schemeClr w14:val="tx1"/>
            </w14:solidFill>
          </w14:textFill>
        </w:rPr>
        <w:br w:type="textWrapping"/>
      </w:r>
      <w:r>
        <w:rPr>
          <w:rFonts w:hint="eastAsia" w:ascii="仿宋" w:hAnsi="仿宋" w:eastAsia="仿宋" w:cs="仿宋"/>
          <w:i w:val="0"/>
          <w:iCs w:val="0"/>
          <w:caps w:val="0"/>
          <w:color w:val="000000" w:themeColor="text1"/>
          <w:spacing w:val="0"/>
          <w:sz w:val="24"/>
          <w:szCs w:val="24"/>
          <w:shd w:val="clear" w:fill="FFFFFF"/>
          <w14:textFill>
            <w14:solidFill>
              <w14:schemeClr w14:val="tx1"/>
            </w14:solidFill>
          </w14:textFill>
        </w:rPr>
        <w:t>(5)具有履行合同所必需的设备和专业技术能力（提供自述材料）；</w:t>
      </w:r>
      <w:r>
        <w:rPr>
          <w:rFonts w:hint="eastAsia" w:ascii="仿宋" w:hAnsi="仿宋" w:eastAsia="仿宋" w:cs="仿宋"/>
          <w:i w:val="0"/>
          <w:iCs w:val="0"/>
          <w:caps w:val="0"/>
          <w:color w:val="000000" w:themeColor="text1"/>
          <w:spacing w:val="0"/>
          <w:sz w:val="24"/>
          <w:szCs w:val="24"/>
          <w:shd w:val="clear" w:fill="FFFFFF"/>
          <w14:textFill>
            <w14:solidFill>
              <w14:schemeClr w14:val="tx1"/>
            </w14:solidFill>
          </w14:textFill>
        </w:rPr>
        <w:br w:type="textWrapping"/>
      </w:r>
      <w:r>
        <w:rPr>
          <w:rFonts w:hint="eastAsia" w:ascii="仿宋" w:hAnsi="仿宋" w:eastAsia="仿宋" w:cs="仿宋"/>
          <w:i w:val="0"/>
          <w:iCs w:val="0"/>
          <w:caps w:val="0"/>
          <w:color w:val="000000" w:themeColor="text1"/>
          <w:spacing w:val="0"/>
          <w:sz w:val="24"/>
          <w:szCs w:val="24"/>
          <w:shd w:val="clear" w:fill="FFFFFF"/>
          <w14:textFill>
            <w14:solidFill>
              <w14:schemeClr w14:val="tx1"/>
            </w14:solidFill>
          </w14:textFill>
        </w:rPr>
        <w:t>(6)参加政府采购活动前三年内，在经营活动中没有重大违法记录声明；</w:t>
      </w:r>
      <w:r>
        <w:rPr>
          <w:rFonts w:hint="eastAsia" w:ascii="仿宋" w:hAnsi="仿宋" w:eastAsia="仿宋" w:cs="仿宋"/>
          <w:i w:val="0"/>
          <w:iCs w:val="0"/>
          <w:caps w:val="0"/>
          <w:color w:val="000000" w:themeColor="text1"/>
          <w:spacing w:val="0"/>
          <w:sz w:val="24"/>
          <w:szCs w:val="24"/>
          <w:shd w:val="clear" w:fill="FFFFFF"/>
          <w14:textFill>
            <w14:solidFill>
              <w14:schemeClr w14:val="tx1"/>
            </w14:solidFill>
          </w14:textFill>
        </w:rPr>
        <w:br w:type="textWrapping"/>
      </w:r>
      <w:r>
        <w:rPr>
          <w:rFonts w:hint="eastAsia" w:ascii="仿宋" w:hAnsi="仿宋" w:eastAsia="仿宋" w:cs="仿宋"/>
          <w:i w:val="0"/>
          <w:iCs w:val="0"/>
          <w:caps w:val="0"/>
          <w:color w:val="000000" w:themeColor="text1"/>
          <w:spacing w:val="0"/>
          <w:sz w:val="24"/>
          <w:szCs w:val="24"/>
          <w:shd w:val="clear" w:fill="FFFFFF"/>
          <w14:textFill>
            <w14:solidFill>
              <w14:schemeClr w14:val="tx1"/>
            </w14:solidFill>
          </w14:textFill>
        </w:rPr>
        <w:t>(7)供应商通过“信用中国”网站(www.creditchina.gov.cn)和中国政府采购(www.ccgp.gov.cn)查询相关主体无失信记录；</w:t>
      </w:r>
      <w:r>
        <w:rPr>
          <w:rFonts w:hint="eastAsia" w:ascii="仿宋" w:hAnsi="仿宋" w:eastAsia="仿宋" w:cs="仿宋"/>
          <w:i w:val="0"/>
          <w:iCs w:val="0"/>
          <w:caps w:val="0"/>
          <w:color w:val="000000" w:themeColor="text1"/>
          <w:spacing w:val="0"/>
          <w:sz w:val="24"/>
          <w:szCs w:val="24"/>
          <w:shd w:val="clear" w:fill="FFFFFF"/>
          <w14:textFill>
            <w14:solidFill>
              <w14:schemeClr w14:val="tx1"/>
            </w14:solidFill>
          </w14:textFill>
        </w:rPr>
        <w:br w:type="textWrapping"/>
      </w:r>
      <w:r>
        <w:rPr>
          <w:rFonts w:hint="eastAsia" w:ascii="仿宋" w:hAnsi="仿宋" w:eastAsia="仿宋" w:cs="仿宋"/>
          <w:i w:val="0"/>
          <w:iCs w:val="0"/>
          <w:caps w:val="0"/>
          <w:color w:val="000000" w:themeColor="text1"/>
          <w:spacing w:val="0"/>
          <w:sz w:val="24"/>
          <w:szCs w:val="24"/>
          <w:shd w:val="clear" w:fill="FFFFFF"/>
          <w14:textFill>
            <w14:solidFill>
              <w14:schemeClr w14:val="tx1"/>
            </w14:solidFill>
          </w14:textFill>
        </w:rPr>
        <w:t>(8)本项目为专门面向中小企业项目，本项目采购标的对应的中小企业划分标准所属行业为：其他未列明行业；投标人应为中型企业或小型、微型企业或监狱企业或残疾人福利性单位。投标人为中小企业的，提供《中小企业声明函》；投标人为监狱企业的，应提供监狱企业的证明文件；投标人为残疾人福利性单位的，应提供《残疾人福利性单位声明函》（监狱企业或残疾人福利性单位视同小型、微型企业）。</w:t>
      </w:r>
    </w:p>
    <w:p>
      <w:pPr>
        <w:pStyle w:val="9"/>
        <w:numPr>
          <w:ilvl w:val="0"/>
          <w:numId w:val="0"/>
        </w:numPr>
        <w:spacing w:after="0" w:line="44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2.1.3</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须从代理机构</w:t>
      </w:r>
      <w:r>
        <w:rPr>
          <w:rFonts w:hint="eastAsia" w:ascii="仿宋" w:hAnsi="仿宋" w:eastAsia="仿宋" w:cs="仿宋"/>
          <w:color w:val="auto"/>
          <w:sz w:val="24"/>
          <w:szCs w:val="24"/>
          <w:lang w:val="en-US" w:eastAsia="zh-CN"/>
        </w:rPr>
        <w:t>确认</w:t>
      </w:r>
      <w:r>
        <w:rPr>
          <w:rFonts w:hint="eastAsia" w:ascii="仿宋" w:hAnsi="仿宋" w:eastAsia="仿宋" w:cs="仿宋"/>
          <w:color w:val="auto"/>
          <w:sz w:val="24"/>
          <w:szCs w:val="24"/>
        </w:rPr>
        <w:t>并登记备案，未从代理机构</w:t>
      </w:r>
      <w:r>
        <w:rPr>
          <w:rFonts w:hint="eastAsia" w:ascii="仿宋" w:hAnsi="仿宋" w:eastAsia="仿宋" w:cs="仿宋"/>
          <w:color w:val="auto"/>
          <w:sz w:val="24"/>
          <w:szCs w:val="24"/>
          <w:lang w:val="en-US" w:eastAsia="zh-CN"/>
        </w:rPr>
        <w:t>确认</w:t>
      </w:r>
      <w:r>
        <w:rPr>
          <w:rFonts w:hint="eastAsia" w:ascii="仿宋" w:hAnsi="仿宋" w:eastAsia="仿宋" w:cs="仿宋"/>
          <w:color w:val="auto"/>
          <w:sz w:val="24"/>
          <w:szCs w:val="24"/>
        </w:rPr>
        <w:t>并登记备案的潜在</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均无资格参加投标。</w:t>
      </w:r>
    </w:p>
    <w:p>
      <w:pPr>
        <w:keepNext w:val="0"/>
        <w:keepLines w:val="0"/>
        <w:pageBreakBefore w:val="0"/>
        <w:kinsoku/>
        <w:wordWrap/>
        <w:overflowPunct/>
        <w:topLinePunct w:val="0"/>
        <w:bidi w:val="0"/>
        <w:spacing w:line="460" w:lineRule="exact"/>
        <w:ind w:firstLine="480" w:firstLineChars="200"/>
        <w:textAlignment w:val="auto"/>
        <w:rPr>
          <w:rFonts w:hint="eastAsia" w:ascii="仿宋" w:hAnsi="仿宋" w:eastAsia="仿宋" w:cs="仿宋"/>
          <w:b/>
          <w:bCs w:val="0"/>
          <w:color w:val="auto"/>
          <w:sz w:val="24"/>
          <w:szCs w:val="24"/>
          <w:lang w:eastAsia="zh-CN"/>
        </w:rPr>
      </w:pPr>
      <w:r>
        <w:rPr>
          <w:rFonts w:hint="eastAsia" w:ascii="仿宋" w:hAnsi="仿宋" w:eastAsia="仿宋" w:cs="仿宋"/>
          <w:color w:val="auto"/>
          <w:sz w:val="24"/>
        </w:rPr>
        <w:t>2.1.</w:t>
      </w:r>
      <w:r>
        <w:rPr>
          <w:rFonts w:hint="eastAsia" w:ascii="仿宋" w:hAnsi="仿宋" w:eastAsia="仿宋" w:cs="仿宋"/>
          <w:color w:val="auto"/>
          <w:sz w:val="24"/>
          <w:lang w:val="en-US" w:eastAsia="zh-CN"/>
        </w:rPr>
        <w:t>4</w:t>
      </w:r>
      <w:r>
        <w:rPr>
          <w:rFonts w:hint="eastAsia" w:ascii="仿宋" w:hAnsi="仿宋" w:eastAsia="仿宋" w:cs="仿宋"/>
          <w:color w:val="auto"/>
          <w:sz w:val="24"/>
        </w:rPr>
        <w:t xml:space="preserve"> </w:t>
      </w:r>
      <w:r>
        <w:rPr>
          <w:rFonts w:hint="eastAsia" w:ascii="仿宋" w:hAnsi="仿宋" w:eastAsia="仿宋" w:cs="仿宋"/>
          <w:b/>
          <w:color w:val="auto"/>
          <w:sz w:val="24"/>
        </w:rPr>
        <w:t>根据《陕西省财政厅关于政府采购供应商注册登记有关事项的通知》的要求，参加本项目投标且符合《政府采购法》第二十二条规定的合格供应商须通过陕西省政府采购网（http://www.ccgp-shaanxi.gov.cn/）注册登记加入陕西省政府采购供应商库，以便中标后能顺利录入中标</w:t>
      </w:r>
      <w:r>
        <w:rPr>
          <w:rFonts w:hint="eastAsia" w:ascii="仿宋" w:hAnsi="仿宋" w:eastAsia="仿宋" w:cs="仿宋"/>
          <w:b/>
          <w:color w:val="auto"/>
          <w:sz w:val="24"/>
          <w:lang w:eastAsia="zh-CN"/>
        </w:rPr>
        <w:t>（</w:t>
      </w:r>
      <w:r>
        <w:rPr>
          <w:rFonts w:hint="eastAsia" w:ascii="仿宋" w:hAnsi="仿宋" w:eastAsia="仿宋" w:cs="仿宋"/>
          <w:b/>
          <w:color w:val="auto"/>
          <w:sz w:val="24"/>
          <w:lang w:val="en-US" w:eastAsia="zh-CN"/>
        </w:rPr>
        <w:t>成交</w:t>
      </w:r>
      <w:r>
        <w:rPr>
          <w:rFonts w:hint="eastAsia" w:ascii="仿宋" w:hAnsi="仿宋" w:eastAsia="仿宋" w:cs="仿宋"/>
          <w:b/>
          <w:color w:val="auto"/>
          <w:sz w:val="24"/>
          <w:lang w:eastAsia="zh-CN"/>
        </w:rPr>
        <w:t>）</w:t>
      </w:r>
      <w:r>
        <w:rPr>
          <w:rFonts w:hint="eastAsia" w:ascii="仿宋" w:hAnsi="仿宋" w:eastAsia="仿宋" w:cs="仿宋"/>
          <w:b/>
          <w:color w:val="auto"/>
          <w:sz w:val="24"/>
        </w:rPr>
        <w:t>单位信息，若未办理入库手续，造成不能发布中标</w:t>
      </w:r>
      <w:r>
        <w:rPr>
          <w:rFonts w:hint="eastAsia" w:ascii="仿宋" w:hAnsi="仿宋" w:eastAsia="仿宋" w:cs="仿宋"/>
          <w:b/>
          <w:color w:val="auto"/>
          <w:sz w:val="24"/>
          <w:lang w:eastAsia="zh-CN"/>
        </w:rPr>
        <w:t>（</w:t>
      </w:r>
      <w:r>
        <w:rPr>
          <w:rFonts w:hint="eastAsia" w:ascii="仿宋" w:hAnsi="仿宋" w:eastAsia="仿宋" w:cs="仿宋"/>
          <w:b/>
          <w:color w:val="auto"/>
          <w:sz w:val="24"/>
          <w:lang w:val="en-US" w:eastAsia="zh-CN"/>
        </w:rPr>
        <w:t>成交</w:t>
      </w:r>
      <w:r>
        <w:rPr>
          <w:rFonts w:hint="eastAsia" w:ascii="仿宋" w:hAnsi="仿宋" w:eastAsia="仿宋" w:cs="仿宋"/>
          <w:b/>
          <w:color w:val="auto"/>
          <w:sz w:val="24"/>
          <w:lang w:eastAsia="zh-CN"/>
        </w:rPr>
        <w:t>）</w:t>
      </w:r>
      <w:r>
        <w:rPr>
          <w:rFonts w:hint="eastAsia" w:ascii="仿宋" w:hAnsi="仿宋" w:eastAsia="仿宋" w:cs="仿宋"/>
          <w:b/>
          <w:color w:val="auto"/>
          <w:sz w:val="24"/>
        </w:rPr>
        <w:t>公告的，责任自负</w:t>
      </w:r>
      <w:r>
        <w:rPr>
          <w:rFonts w:hint="eastAsia" w:ascii="仿宋" w:hAnsi="仿宋" w:eastAsia="仿宋" w:cs="仿宋"/>
          <w:b/>
          <w:color w:val="auto"/>
          <w:sz w:val="24"/>
          <w:lang w:eastAsia="zh-CN"/>
        </w:rPr>
        <w:t>。</w:t>
      </w:r>
    </w:p>
    <w:p>
      <w:pPr>
        <w:keepNext w:val="0"/>
        <w:keepLines w:val="0"/>
        <w:pageBreakBefore w:val="0"/>
        <w:kinsoku/>
        <w:wordWrap/>
        <w:overflowPunct/>
        <w:topLinePunct w:val="0"/>
        <w:bidi w:val="0"/>
        <w:spacing w:line="460" w:lineRule="exact"/>
        <w:ind w:firstLine="482" w:firstLineChars="200"/>
        <w:textAlignment w:val="auto"/>
        <w:rPr>
          <w:rFonts w:hint="eastAsia" w:ascii="仿宋" w:hAnsi="仿宋" w:eastAsia="仿宋" w:cs="仿宋"/>
          <w:b/>
          <w:bCs w:val="0"/>
          <w:color w:val="auto"/>
          <w:sz w:val="24"/>
          <w:szCs w:val="24"/>
        </w:rPr>
      </w:pPr>
      <w:r>
        <w:rPr>
          <w:rFonts w:hint="eastAsia" w:ascii="仿宋" w:hAnsi="仿宋" w:eastAsia="仿宋" w:cs="仿宋"/>
          <w:b/>
          <w:bCs w:val="0"/>
          <w:color w:val="auto"/>
          <w:sz w:val="24"/>
          <w:szCs w:val="24"/>
        </w:rPr>
        <w:t>2.2 合格的服务</w:t>
      </w:r>
    </w:p>
    <w:p>
      <w:pPr>
        <w:pBdr>
          <w:top w:val="none" w:color="auto" w:sz="0" w:space="1"/>
          <w:left w:val="none" w:color="auto" w:sz="0" w:space="4"/>
          <w:bottom w:val="none" w:color="auto" w:sz="0" w:space="1"/>
          <w:right w:val="none" w:color="auto" w:sz="0" w:space="4"/>
          <w:between w:val="none" w:color="auto" w:sz="0" w:space="0"/>
        </w:pBdr>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2.2</w:t>
      </w:r>
      <w:r>
        <w:rPr>
          <w:rFonts w:hint="eastAsia" w:ascii="仿宋" w:hAnsi="仿宋" w:eastAsia="仿宋" w:cs="仿宋"/>
          <w:color w:val="auto"/>
          <w:sz w:val="24"/>
          <w:highlight w:val="none"/>
        </w:rPr>
        <w:t xml:space="preserve">.1 </w:t>
      </w:r>
      <w:r>
        <w:rPr>
          <w:rFonts w:hint="eastAsia" w:ascii="仿宋" w:hAnsi="仿宋" w:eastAsia="仿宋" w:cs="仿宋"/>
          <w:color w:val="auto"/>
          <w:sz w:val="24"/>
          <w:highlight w:val="none"/>
          <w:lang w:val="en-US" w:eastAsia="zh-CN"/>
        </w:rPr>
        <w:t>谈判</w:t>
      </w:r>
      <w:r>
        <w:rPr>
          <w:rFonts w:hint="eastAsia" w:ascii="仿宋" w:hAnsi="仿宋" w:eastAsia="仿宋" w:cs="仿宋"/>
          <w:color w:val="auto"/>
          <w:sz w:val="24"/>
          <w:highlight w:val="none"/>
        </w:rPr>
        <w:t>所用服务，均应来自上述第2</w:t>
      </w: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rPr>
        <w:t>条所规定的合格</w:t>
      </w: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w:t>
      </w:r>
    </w:p>
    <w:p>
      <w:pPr>
        <w:pBdr>
          <w:top w:val="none" w:color="auto" w:sz="0" w:space="1"/>
          <w:left w:val="none" w:color="auto" w:sz="0" w:space="4"/>
          <w:bottom w:val="none" w:color="auto" w:sz="0" w:space="1"/>
          <w:right w:val="none" w:color="auto" w:sz="0" w:space="4"/>
          <w:between w:val="none" w:color="auto" w:sz="0" w:space="0"/>
        </w:pBdr>
        <w:spacing w:line="440" w:lineRule="exact"/>
        <w:ind w:firstLine="480" w:firstLineChars="200"/>
        <w:rPr>
          <w:rFonts w:hint="eastAsia" w:ascii="仿宋" w:hAnsi="仿宋" w:eastAsia="仿宋" w:cs="仿宋"/>
          <w:b w:val="0"/>
          <w:bCs/>
          <w:color w:val="auto"/>
          <w:sz w:val="24"/>
          <w:highlight w:val="none"/>
        </w:rPr>
      </w:pPr>
      <w:r>
        <w:rPr>
          <w:rFonts w:hint="eastAsia" w:ascii="仿宋" w:hAnsi="仿宋" w:eastAsia="仿宋" w:cs="仿宋"/>
          <w:color w:val="auto"/>
          <w:sz w:val="24"/>
          <w:highlight w:val="none"/>
          <w:lang w:val="en-US" w:eastAsia="zh-CN"/>
        </w:rPr>
        <w:t>2.2</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 xml:space="preserve"> 服务系指</w:t>
      </w:r>
      <w:r>
        <w:rPr>
          <w:rFonts w:hint="eastAsia" w:ascii="仿宋" w:hAnsi="仿宋" w:eastAsia="仿宋" w:cs="仿宋"/>
          <w:color w:val="auto"/>
          <w:sz w:val="24"/>
          <w:highlight w:val="none"/>
          <w:lang w:val="en-US" w:eastAsia="zh-CN"/>
        </w:rPr>
        <w:t>谈判</w:t>
      </w:r>
      <w:r>
        <w:rPr>
          <w:rFonts w:hint="eastAsia" w:ascii="仿宋" w:hAnsi="仿宋" w:eastAsia="仿宋" w:cs="仿宋"/>
          <w:color w:val="auto"/>
          <w:sz w:val="24"/>
          <w:highlight w:val="none"/>
        </w:rPr>
        <w:t>文件规定的，</w:t>
      </w: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须承担的服务</w:t>
      </w:r>
      <w:r>
        <w:rPr>
          <w:rFonts w:hint="eastAsia" w:ascii="仿宋" w:hAnsi="仿宋" w:eastAsia="仿宋" w:cs="仿宋"/>
          <w:b w:val="0"/>
          <w:bCs/>
          <w:color w:val="auto"/>
          <w:sz w:val="24"/>
          <w:highlight w:val="none"/>
        </w:rPr>
        <w:t>。</w:t>
      </w:r>
    </w:p>
    <w:p>
      <w:pPr>
        <w:spacing w:line="440" w:lineRule="exact"/>
        <w:ind w:firstLine="482" w:firstLineChars="200"/>
        <w:rPr>
          <w:rFonts w:hint="eastAsia" w:ascii="仿宋" w:hAnsi="仿宋" w:eastAsia="仿宋" w:cs="仿宋"/>
          <w:color w:val="auto"/>
          <w:sz w:val="24"/>
        </w:rPr>
      </w:pPr>
      <w:r>
        <w:rPr>
          <w:rFonts w:hint="eastAsia" w:ascii="仿宋" w:hAnsi="仿宋" w:eastAsia="仿宋" w:cs="仿宋"/>
          <w:b/>
          <w:color w:val="auto"/>
          <w:sz w:val="24"/>
        </w:rPr>
        <w:t>3．谈判费用</w:t>
      </w:r>
    </w:p>
    <w:p>
      <w:pPr>
        <w:spacing w:line="44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lang w:eastAsia="zh-CN"/>
        </w:rPr>
        <w:t>无论投标结果如何，</w:t>
      </w:r>
      <w:r>
        <w:rPr>
          <w:rFonts w:hint="eastAsia" w:ascii="仿宋" w:hAnsi="仿宋" w:eastAsia="仿宋" w:cs="仿宋"/>
          <w:color w:val="auto"/>
          <w:sz w:val="24"/>
          <w:lang w:val="en-US" w:eastAsia="zh-CN"/>
        </w:rPr>
        <w:t>供应商</w:t>
      </w:r>
      <w:r>
        <w:rPr>
          <w:rFonts w:hint="eastAsia" w:ascii="仿宋" w:hAnsi="仿宋" w:eastAsia="仿宋" w:cs="仿宋"/>
          <w:color w:val="auto"/>
          <w:sz w:val="24"/>
        </w:rPr>
        <w:t>应承担所有与准备和参加谈判有关的全部费用。</w:t>
      </w:r>
    </w:p>
    <w:p>
      <w:pPr>
        <w:jc w:val="center"/>
        <w:outlineLvl w:val="1"/>
        <w:rPr>
          <w:rFonts w:hint="eastAsia" w:ascii="仿宋" w:hAnsi="仿宋" w:eastAsia="仿宋" w:cs="仿宋"/>
          <w:b/>
          <w:color w:val="auto"/>
          <w:sz w:val="28"/>
          <w:szCs w:val="28"/>
        </w:rPr>
      </w:pPr>
      <w:bookmarkStart w:id="44" w:name="_Toc207897903"/>
      <w:bookmarkStart w:id="45" w:name="_Toc154482466"/>
      <w:bookmarkStart w:id="46" w:name="_Toc208337151"/>
      <w:bookmarkStart w:id="47" w:name="_Toc245176652"/>
      <w:bookmarkStart w:id="48" w:name="_Toc167849347"/>
      <w:bookmarkStart w:id="49" w:name="_Toc244623578"/>
      <w:bookmarkStart w:id="50" w:name="_Toc175033579"/>
      <w:bookmarkStart w:id="51" w:name="_Toc170980539"/>
      <w:bookmarkStart w:id="52" w:name="_Toc167591131"/>
      <w:bookmarkStart w:id="53" w:name="_Toc169838519"/>
      <w:bookmarkStart w:id="54" w:name="_Toc175032424"/>
      <w:bookmarkStart w:id="55" w:name="_Toc170980441"/>
      <w:bookmarkStart w:id="56" w:name="_Toc169846860"/>
      <w:bookmarkStart w:id="57" w:name="_Toc169846763"/>
      <w:bookmarkStart w:id="58" w:name="_Toc167591317"/>
      <w:bookmarkStart w:id="59" w:name="_Toc173549965"/>
      <w:bookmarkStart w:id="60" w:name="_Toc245657540"/>
      <w:bookmarkStart w:id="61" w:name="_Toc245658521"/>
      <w:bookmarkStart w:id="62" w:name="_Toc167590762"/>
      <w:bookmarkStart w:id="63" w:name="_Toc167591479"/>
      <w:bookmarkStart w:id="64" w:name="_Toc167591030"/>
      <w:r>
        <w:rPr>
          <w:rFonts w:hint="eastAsia" w:ascii="仿宋" w:hAnsi="仿宋" w:eastAsia="仿宋" w:cs="仿宋"/>
          <w:b/>
          <w:color w:val="auto"/>
          <w:sz w:val="28"/>
          <w:szCs w:val="28"/>
        </w:rPr>
        <w:t>二、谈判文件</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pPr>
        <w:spacing w:line="440" w:lineRule="exact"/>
        <w:ind w:firstLine="482" w:firstLineChars="200"/>
        <w:rPr>
          <w:rFonts w:hint="eastAsia" w:ascii="仿宋" w:hAnsi="仿宋" w:eastAsia="仿宋" w:cs="仿宋"/>
          <w:b/>
          <w:color w:val="auto"/>
          <w:sz w:val="24"/>
        </w:rPr>
      </w:pPr>
      <w:r>
        <w:rPr>
          <w:rFonts w:hint="eastAsia" w:ascii="仿宋" w:hAnsi="仿宋" w:eastAsia="仿宋" w:cs="仿宋"/>
          <w:b/>
          <w:color w:val="auto"/>
          <w:sz w:val="24"/>
        </w:rPr>
        <w:t>4．谈判文件构成</w:t>
      </w:r>
    </w:p>
    <w:p>
      <w:pPr>
        <w:spacing w:line="440" w:lineRule="exact"/>
        <w:ind w:firstLine="470" w:firstLineChars="196"/>
        <w:rPr>
          <w:rFonts w:hint="eastAsia" w:ascii="仿宋" w:hAnsi="仿宋" w:eastAsia="仿宋" w:cs="仿宋"/>
          <w:color w:val="auto"/>
          <w:sz w:val="24"/>
        </w:rPr>
      </w:pPr>
      <w:r>
        <w:rPr>
          <w:rFonts w:hint="eastAsia" w:ascii="仿宋" w:hAnsi="仿宋" w:eastAsia="仿宋" w:cs="仿宋"/>
          <w:color w:val="auto"/>
          <w:sz w:val="24"/>
        </w:rPr>
        <w:t>谈判文件包括下列内容：</w:t>
      </w:r>
    </w:p>
    <w:p>
      <w:pPr>
        <w:keepNext w:val="0"/>
        <w:keepLines w:val="0"/>
        <w:pageBreakBefore w:val="0"/>
        <w:widowControl w:val="0"/>
        <w:kinsoku/>
        <w:wordWrap/>
        <w:overflowPunct/>
        <w:topLinePunct w:val="0"/>
        <w:bidi w:val="0"/>
        <w:adjustRightInd/>
        <w:snapToGrid/>
        <w:spacing w:line="440" w:lineRule="exact"/>
        <w:ind w:left="0" w:leftChars="0" w:right="0" w:rightChars="0" w:firstLine="470" w:firstLineChars="196"/>
        <w:textAlignment w:val="auto"/>
        <w:rPr>
          <w:rFonts w:hint="eastAsia" w:ascii="仿宋" w:hAnsi="仿宋" w:eastAsia="仿宋" w:cs="仿宋"/>
          <w:color w:val="auto"/>
          <w:sz w:val="24"/>
          <w:szCs w:val="24"/>
        </w:rPr>
      </w:pPr>
      <w:bookmarkStart w:id="65" w:name="_Toc245176653"/>
      <w:bookmarkStart w:id="66" w:name="_Toc154482467"/>
      <w:bookmarkStart w:id="67" w:name="_Toc175033580"/>
      <w:bookmarkStart w:id="68" w:name="_Toc167591480"/>
      <w:bookmarkStart w:id="69" w:name="_Toc244623579"/>
      <w:bookmarkStart w:id="70" w:name="_Toc167590763"/>
      <w:bookmarkStart w:id="71" w:name="_Toc169846861"/>
      <w:bookmarkStart w:id="72" w:name="_Toc167849348"/>
      <w:bookmarkStart w:id="73" w:name="_Toc170980540"/>
      <w:bookmarkStart w:id="74" w:name="_Toc207897904"/>
      <w:bookmarkStart w:id="75" w:name="_Toc208337152"/>
      <w:bookmarkStart w:id="76" w:name="_Toc167591031"/>
      <w:bookmarkStart w:id="77" w:name="_Toc167591132"/>
      <w:bookmarkStart w:id="78" w:name="_Toc170980442"/>
      <w:bookmarkStart w:id="79" w:name="_Toc169846764"/>
      <w:bookmarkStart w:id="80" w:name="_Toc173549966"/>
      <w:bookmarkStart w:id="81" w:name="_Toc167591318"/>
      <w:bookmarkStart w:id="82" w:name="_Toc245658522"/>
      <w:bookmarkStart w:id="83" w:name="_Toc245657541"/>
      <w:bookmarkStart w:id="84" w:name="_Toc169838520"/>
      <w:bookmarkStart w:id="85" w:name="_Toc175032425"/>
      <w:r>
        <w:rPr>
          <w:rFonts w:hint="eastAsia" w:ascii="仿宋" w:hAnsi="仿宋" w:eastAsia="仿宋" w:cs="仿宋"/>
          <w:color w:val="auto"/>
          <w:sz w:val="24"/>
          <w:szCs w:val="24"/>
        </w:rPr>
        <w:t>第一章  谈判邀请函</w:t>
      </w:r>
    </w:p>
    <w:p>
      <w:pPr>
        <w:keepNext w:val="0"/>
        <w:keepLines w:val="0"/>
        <w:pageBreakBefore w:val="0"/>
        <w:widowControl w:val="0"/>
        <w:kinsoku/>
        <w:wordWrap/>
        <w:overflowPunct/>
        <w:topLinePunct w:val="0"/>
        <w:bidi w:val="0"/>
        <w:adjustRightInd/>
        <w:snapToGrid/>
        <w:spacing w:line="440" w:lineRule="exact"/>
        <w:ind w:left="0" w:leftChars="0" w:right="0" w:rightChars="0" w:firstLine="470" w:firstLineChars="196"/>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第二章  谈判须知</w:t>
      </w:r>
    </w:p>
    <w:p>
      <w:pPr>
        <w:keepNext w:val="0"/>
        <w:keepLines w:val="0"/>
        <w:pageBreakBefore w:val="0"/>
        <w:widowControl w:val="0"/>
        <w:kinsoku/>
        <w:wordWrap/>
        <w:overflowPunct/>
        <w:topLinePunct w:val="0"/>
        <w:bidi w:val="0"/>
        <w:adjustRightInd/>
        <w:snapToGrid/>
        <w:spacing w:line="440" w:lineRule="exact"/>
        <w:ind w:left="0" w:leftChars="0" w:right="0" w:rightChars="0" w:firstLine="470" w:firstLineChars="196"/>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rPr>
        <w:t xml:space="preserve">第三章  </w:t>
      </w:r>
      <w:r>
        <w:rPr>
          <w:rFonts w:hint="eastAsia" w:ascii="仿宋" w:hAnsi="仿宋" w:eastAsia="仿宋" w:cs="仿宋"/>
          <w:color w:val="auto"/>
          <w:sz w:val="24"/>
          <w:szCs w:val="24"/>
          <w:lang w:eastAsia="zh-CN"/>
        </w:rPr>
        <w:t>拟签订合同主要条款</w:t>
      </w:r>
    </w:p>
    <w:p>
      <w:pPr>
        <w:keepNext w:val="0"/>
        <w:keepLines w:val="0"/>
        <w:pageBreakBefore w:val="0"/>
        <w:widowControl w:val="0"/>
        <w:kinsoku/>
        <w:wordWrap/>
        <w:overflowPunct/>
        <w:topLinePunct w:val="0"/>
        <w:bidi w:val="0"/>
        <w:adjustRightInd/>
        <w:snapToGrid/>
        <w:spacing w:line="440" w:lineRule="exact"/>
        <w:ind w:left="0" w:leftChars="0" w:right="0" w:rightChars="0" w:firstLine="470" w:firstLineChars="196"/>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第四章  采购内容与</w:t>
      </w:r>
      <w:r>
        <w:rPr>
          <w:rFonts w:hint="eastAsia" w:ascii="仿宋" w:hAnsi="仿宋" w:eastAsia="仿宋" w:cs="仿宋"/>
          <w:color w:val="auto"/>
          <w:sz w:val="24"/>
          <w:szCs w:val="24"/>
          <w:lang w:eastAsia="zh-CN"/>
        </w:rPr>
        <w:t>技术要求</w:t>
      </w:r>
    </w:p>
    <w:p>
      <w:pPr>
        <w:keepNext w:val="0"/>
        <w:keepLines w:val="0"/>
        <w:pageBreakBefore w:val="0"/>
        <w:widowControl w:val="0"/>
        <w:kinsoku/>
        <w:wordWrap/>
        <w:overflowPunct/>
        <w:topLinePunct w:val="0"/>
        <w:bidi w:val="0"/>
        <w:adjustRightInd/>
        <w:snapToGrid/>
        <w:spacing w:line="440" w:lineRule="exact"/>
        <w:ind w:left="0" w:leftChars="0" w:right="0" w:rightChars="0" w:firstLine="470" w:firstLineChars="196"/>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第五章  谈判响应文件</w:t>
      </w:r>
      <w:r>
        <w:rPr>
          <w:rFonts w:hint="eastAsia" w:ascii="仿宋" w:hAnsi="仿宋" w:eastAsia="仿宋" w:cs="仿宋"/>
          <w:color w:val="auto"/>
          <w:sz w:val="24"/>
          <w:szCs w:val="24"/>
          <w:lang w:eastAsia="zh-CN"/>
        </w:rPr>
        <w:t>基本</w:t>
      </w:r>
      <w:r>
        <w:rPr>
          <w:rFonts w:hint="eastAsia" w:ascii="仿宋" w:hAnsi="仿宋" w:eastAsia="仿宋" w:cs="仿宋"/>
          <w:color w:val="auto"/>
          <w:sz w:val="24"/>
          <w:szCs w:val="24"/>
        </w:rPr>
        <w:t>格式</w:t>
      </w:r>
    </w:p>
    <w:p>
      <w:pPr>
        <w:spacing w:line="440" w:lineRule="exact"/>
        <w:ind w:firstLine="482" w:firstLineChars="200"/>
        <w:rPr>
          <w:rFonts w:hint="eastAsia" w:ascii="仿宋" w:hAnsi="仿宋" w:eastAsia="仿宋" w:cs="仿宋"/>
          <w:b/>
          <w:color w:val="auto"/>
          <w:sz w:val="24"/>
        </w:rPr>
      </w:pPr>
      <w:r>
        <w:rPr>
          <w:rFonts w:hint="eastAsia" w:ascii="仿宋" w:hAnsi="仿宋" w:eastAsia="仿宋" w:cs="仿宋"/>
          <w:b/>
          <w:color w:val="auto"/>
          <w:sz w:val="24"/>
        </w:rPr>
        <w:t>5．谈判文件的澄清和修改</w:t>
      </w:r>
    </w:p>
    <w:p>
      <w:pPr>
        <w:spacing w:line="440" w:lineRule="exact"/>
        <w:ind w:firstLine="480"/>
        <w:rPr>
          <w:rFonts w:hint="eastAsia" w:ascii="仿宋" w:hAnsi="仿宋" w:eastAsia="仿宋" w:cs="仿宋"/>
          <w:color w:val="auto"/>
          <w:sz w:val="24"/>
        </w:rPr>
      </w:pPr>
      <w:r>
        <w:rPr>
          <w:rFonts w:hint="eastAsia" w:ascii="仿宋" w:hAnsi="仿宋" w:eastAsia="仿宋" w:cs="仿宋"/>
          <w:color w:val="auto"/>
          <w:kern w:val="0"/>
          <w:sz w:val="24"/>
        </w:rPr>
        <w:t>5.1</w:t>
      </w:r>
      <w:r>
        <w:rPr>
          <w:rFonts w:hint="eastAsia" w:ascii="仿宋" w:hAnsi="仿宋" w:eastAsia="仿宋" w:cs="仿宋"/>
          <w:color w:val="auto"/>
          <w:sz w:val="24"/>
        </w:rPr>
        <w:t>采购人对已发出的</w:t>
      </w:r>
      <w:r>
        <w:rPr>
          <w:rFonts w:hint="eastAsia" w:ascii="仿宋" w:hAnsi="仿宋" w:eastAsia="仿宋" w:cs="仿宋"/>
          <w:color w:val="auto"/>
          <w:sz w:val="24"/>
          <w:lang w:val="en-US" w:eastAsia="zh-CN"/>
        </w:rPr>
        <w:t>谈判</w:t>
      </w:r>
      <w:r>
        <w:rPr>
          <w:rFonts w:hint="eastAsia" w:ascii="仿宋" w:hAnsi="仿宋" w:eastAsia="仿宋" w:cs="仿宋"/>
          <w:color w:val="auto"/>
          <w:sz w:val="24"/>
        </w:rPr>
        <w:t>文件进行必要澄清或者修改的，在</w:t>
      </w:r>
      <w:r>
        <w:rPr>
          <w:rFonts w:hint="eastAsia" w:ascii="仿宋" w:hAnsi="仿宋" w:eastAsia="仿宋" w:cs="仿宋"/>
          <w:color w:val="auto"/>
          <w:sz w:val="24"/>
          <w:lang w:val="en-US" w:eastAsia="zh-CN"/>
        </w:rPr>
        <w:t>谈判</w:t>
      </w:r>
      <w:r>
        <w:rPr>
          <w:rFonts w:hint="eastAsia" w:ascii="仿宋" w:hAnsi="仿宋" w:eastAsia="仿宋" w:cs="仿宋"/>
          <w:color w:val="auto"/>
          <w:sz w:val="24"/>
        </w:rPr>
        <w:t>文件要求提交投标文件截止时间</w:t>
      </w:r>
      <w:r>
        <w:rPr>
          <w:rFonts w:hint="eastAsia" w:ascii="仿宋" w:hAnsi="仿宋" w:eastAsia="仿宋" w:cs="仿宋"/>
          <w:color w:val="auto"/>
          <w:sz w:val="24"/>
          <w:lang w:val="en-US" w:eastAsia="zh-CN"/>
        </w:rPr>
        <w:t>三</w:t>
      </w:r>
      <w:r>
        <w:rPr>
          <w:rFonts w:hint="eastAsia" w:ascii="仿宋" w:hAnsi="仿宋" w:eastAsia="仿宋" w:cs="仿宋"/>
          <w:color w:val="auto"/>
          <w:sz w:val="24"/>
        </w:rPr>
        <w:t>日前，在</w:t>
      </w:r>
      <w:r>
        <w:rPr>
          <w:rFonts w:hint="eastAsia" w:ascii="仿宋" w:hAnsi="仿宋" w:eastAsia="仿宋" w:cs="仿宋"/>
          <w:color w:val="auto"/>
          <w:kern w:val="1"/>
          <w:sz w:val="24"/>
        </w:rPr>
        <w:t>政府采购网上</w:t>
      </w:r>
      <w:r>
        <w:rPr>
          <w:rFonts w:hint="eastAsia" w:ascii="仿宋" w:hAnsi="仿宋" w:eastAsia="仿宋" w:cs="仿宋"/>
          <w:color w:val="auto"/>
          <w:sz w:val="24"/>
        </w:rPr>
        <w:t>发布更正公告并以书面形式通知所有</w:t>
      </w:r>
      <w:r>
        <w:rPr>
          <w:rFonts w:hint="eastAsia" w:ascii="仿宋" w:hAnsi="仿宋" w:eastAsia="仿宋" w:cs="仿宋"/>
          <w:color w:val="auto"/>
          <w:sz w:val="24"/>
          <w:lang w:val="en-US" w:eastAsia="zh-CN"/>
        </w:rPr>
        <w:t>谈判</w:t>
      </w:r>
      <w:r>
        <w:rPr>
          <w:rFonts w:hint="eastAsia" w:ascii="仿宋" w:hAnsi="仿宋" w:eastAsia="仿宋" w:cs="仿宋"/>
          <w:color w:val="auto"/>
          <w:sz w:val="24"/>
        </w:rPr>
        <w:t>文件收受人，该澄清或者修改的内容为</w:t>
      </w:r>
      <w:r>
        <w:rPr>
          <w:rFonts w:hint="eastAsia" w:ascii="仿宋" w:hAnsi="仿宋" w:eastAsia="仿宋" w:cs="仿宋"/>
          <w:color w:val="auto"/>
          <w:sz w:val="24"/>
          <w:lang w:val="en-US" w:eastAsia="zh-CN"/>
        </w:rPr>
        <w:t>谈判</w:t>
      </w:r>
      <w:r>
        <w:rPr>
          <w:rFonts w:hint="eastAsia" w:ascii="仿宋" w:hAnsi="仿宋" w:eastAsia="仿宋" w:cs="仿宋"/>
          <w:color w:val="auto"/>
          <w:sz w:val="24"/>
        </w:rPr>
        <w:t>文件的组成部分。</w:t>
      </w:r>
      <w:r>
        <w:rPr>
          <w:rFonts w:hint="eastAsia" w:ascii="仿宋" w:hAnsi="仿宋" w:eastAsia="仿宋" w:cs="仿宋"/>
          <w:b/>
          <w:color w:val="auto"/>
          <w:sz w:val="24"/>
        </w:rPr>
        <w:t>供应商在收到后应立即以书面形式（电子邮件）</w:t>
      </w:r>
      <w:r>
        <w:rPr>
          <w:rFonts w:hint="eastAsia" w:ascii="仿宋" w:hAnsi="仿宋" w:eastAsia="仿宋" w:cs="仿宋"/>
          <w:color w:val="auto"/>
          <w:sz w:val="24"/>
        </w:rPr>
        <w:t>予以确认。</w:t>
      </w:r>
    </w:p>
    <w:p>
      <w:pPr>
        <w:spacing w:line="440" w:lineRule="exact"/>
        <w:ind w:firstLine="480" w:firstLineChars="200"/>
        <w:rPr>
          <w:rFonts w:hint="eastAsia" w:ascii="仿宋" w:hAnsi="仿宋" w:eastAsia="仿宋" w:cs="仿宋"/>
          <w:color w:val="auto"/>
          <w:kern w:val="0"/>
          <w:sz w:val="24"/>
        </w:rPr>
      </w:pPr>
      <w:r>
        <w:rPr>
          <w:rFonts w:hint="eastAsia" w:ascii="仿宋" w:hAnsi="仿宋" w:eastAsia="仿宋" w:cs="仿宋"/>
          <w:color w:val="auto"/>
          <w:sz w:val="24"/>
        </w:rPr>
        <w:t>5.2</w:t>
      </w:r>
      <w:r>
        <w:rPr>
          <w:rFonts w:hint="eastAsia" w:ascii="仿宋" w:hAnsi="仿宋" w:eastAsia="仿宋" w:cs="仿宋"/>
          <w:color w:val="auto"/>
          <w:kern w:val="0"/>
          <w:sz w:val="24"/>
        </w:rPr>
        <w:t xml:space="preserve"> </w:t>
      </w:r>
      <w:r>
        <w:rPr>
          <w:rFonts w:hint="eastAsia" w:ascii="仿宋" w:hAnsi="仿宋" w:eastAsia="仿宋" w:cs="仿宋"/>
          <w:color w:val="auto"/>
          <w:sz w:val="24"/>
        </w:rPr>
        <w:t>任何要求对</w:t>
      </w:r>
      <w:r>
        <w:rPr>
          <w:rFonts w:hint="eastAsia" w:ascii="仿宋" w:hAnsi="仿宋" w:eastAsia="仿宋" w:cs="仿宋"/>
          <w:color w:val="auto"/>
          <w:kern w:val="0"/>
          <w:sz w:val="24"/>
          <w:lang w:eastAsia="zh-CN"/>
        </w:rPr>
        <w:t>谈判</w:t>
      </w:r>
      <w:r>
        <w:rPr>
          <w:rFonts w:hint="eastAsia" w:ascii="仿宋" w:hAnsi="仿宋" w:eastAsia="仿宋" w:cs="仿宋"/>
          <w:color w:val="auto"/>
          <w:sz w:val="24"/>
        </w:rPr>
        <w:t>文件进行澄清的供应商均应在</w:t>
      </w:r>
      <w:r>
        <w:rPr>
          <w:rFonts w:hint="eastAsia" w:ascii="仿宋" w:hAnsi="仿宋" w:eastAsia="仿宋" w:cs="仿宋"/>
          <w:color w:val="auto"/>
          <w:sz w:val="24"/>
          <w:lang w:eastAsia="zh-CN"/>
        </w:rPr>
        <w:t>谈判</w:t>
      </w:r>
      <w:r>
        <w:rPr>
          <w:rFonts w:hint="eastAsia" w:ascii="仿宋" w:hAnsi="仿宋" w:eastAsia="仿宋" w:cs="仿宋"/>
          <w:color w:val="auto"/>
          <w:sz w:val="24"/>
        </w:rPr>
        <w:t>响应文件递交截止期</w:t>
      </w:r>
      <w:r>
        <w:rPr>
          <w:rFonts w:hint="eastAsia" w:ascii="仿宋" w:hAnsi="仿宋" w:eastAsia="仿宋" w:cs="仿宋"/>
          <w:color w:val="auto"/>
          <w:sz w:val="24"/>
          <w:lang w:val="en-US" w:eastAsia="zh-CN"/>
        </w:rPr>
        <w:t>3</w:t>
      </w:r>
      <w:r>
        <w:rPr>
          <w:rFonts w:hint="eastAsia" w:ascii="仿宋" w:hAnsi="仿宋" w:eastAsia="仿宋" w:cs="仿宋"/>
          <w:color w:val="auto"/>
          <w:sz w:val="24"/>
        </w:rPr>
        <w:t>日前以书面形式通知采购代理机构，采购代理机构对供应商所要求澄清的内容以书面形式予以答复。供应商在规定的时间内未要求对</w:t>
      </w:r>
      <w:r>
        <w:rPr>
          <w:rFonts w:hint="eastAsia" w:ascii="仿宋" w:hAnsi="仿宋" w:eastAsia="仿宋" w:cs="仿宋"/>
          <w:color w:val="auto"/>
          <w:kern w:val="0"/>
          <w:sz w:val="24"/>
          <w:lang w:eastAsia="zh-CN"/>
        </w:rPr>
        <w:t>谈判</w:t>
      </w:r>
      <w:r>
        <w:rPr>
          <w:rFonts w:hint="eastAsia" w:ascii="仿宋" w:hAnsi="仿宋" w:eastAsia="仿宋" w:cs="仿宋"/>
          <w:color w:val="auto"/>
          <w:sz w:val="24"/>
        </w:rPr>
        <w:t>文件澄清或提出疑问的，将视其为无异议。对</w:t>
      </w:r>
      <w:r>
        <w:rPr>
          <w:rFonts w:hint="eastAsia" w:ascii="仿宋" w:hAnsi="仿宋" w:eastAsia="仿宋" w:cs="仿宋"/>
          <w:color w:val="auto"/>
          <w:kern w:val="0"/>
          <w:sz w:val="24"/>
          <w:lang w:eastAsia="zh-CN"/>
        </w:rPr>
        <w:t>谈判</w:t>
      </w:r>
      <w:r>
        <w:rPr>
          <w:rFonts w:hint="eastAsia" w:ascii="仿宋" w:hAnsi="仿宋" w:eastAsia="仿宋" w:cs="仿宋"/>
          <w:color w:val="auto"/>
          <w:sz w:val="24"/>
        </w:rPr>
        <w:t>文件中描述有歧意或前后不一致的地方，</w:t>
      </w:r>
      <w:r>
        <w:rPr>
          <w:rFonts w:hint="eastAsia" w:ascii="仿宋" w:hAnsi="仿宋" w:eastAsia="仿宋" w:cs="仿宋"/>
          <w:color w:val="auto"/>
          <w:kern w:val="0"/>
          <w:sz w:val="24"/>
          <w:lang w:eastAsia="zh-CN"/>
        </w:rPr>
        <w:t>谈判</w:t>
      </w:r>
      <w:r>
        <w:rPr>
          <w:rFonts w:hint="eastAsia" w:ascii="仿宋" w:hAnsi="仿宋" w:eastAsia="仿宋" w:cs="仿宋"/>
          <w:color w:val="auto"/>
          <w:sz w:val="24"/>
        </w:rPr>
        <w:t>小组有权进行评判，但对同一条款的评判应适用于每个供应商。</w:t>
      </w:r>
    </w:p>
    <w:p>
      <w:pPr>
        <w:spacing w:line="44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5.3 采购代理机构对</w:t>
      </w:r>
      <w:r>
        <w:rPr>
          <w:rFonts w:hint="eastAsia" w:ascii="仿宋" w:hAnsi="仿宋" w:eastAsia="仿宋" w:cs="仿宋"/>
          <w:color w:val="auto"/>
          <w:kern w:val="0"/>
          <w:sz w:val="24"/>
          <w:lang w:eastAsia="zh-CN"/>
        </w:rPr>
        <w:t>谈判</w:t>
      </w:r>
      <w:r>
        <w:rPr>
          <w:rFonts w:hint="eastAsia" w:ascii="仿宋" w:hAnsi="仿宋" w:eastAsia="仿宋" w:cs="仿宋"/>
          <w:color w:val="auto"/>
          <w:sz w:val="24"/>
        </w:rPr>
        <w:t>文件的修改将以书面形式发给所有</w:t>
      </w:r>
      <w:r>
        <w:rPr>
          <w:rFonts w:hint="eastAsia" w:ascii="仿宋" w:hAnsi="仿宋" w:eastAsia="仿宋" w:cs="仿宋"/>
          <w:color w:val="auto"/>
          <w:sz w:val="24"/>
          <w:lang w:eastAsia="zh-CN"/>
        </w:rPr>
        <w:t>谈判</w:t>
      </w:r>
      <w:r>
        <w:rPr>
          <w:rFonts w:hint="eastAsia" w:ascii="仿宋" w:hAnsi="仿宋" w:eastAsia="仿宋" w:cs="仿宋"/>
          <w:color w:val="auto"/>
          <w:sz w:val="24"/>
        </w:rPr>
        <w:t>文件收受人，该修改书将构成</w:t>
      </w:r>
      <w:r>
        <w:rPr>
          <w:rFonts w:hint="eastAsia" w:ascii="仿宋" w:hAnsi="仿宋" w:eastAsia="仿宋" w:cs="仿宋"/>
          <w:color w:val="auto"/>
          <w:sz w:val="24"/>
          <w:lang w:eastAsia="zh-CN"/>
        </w:rPr>
        <w:t>谈判</w:t>
      </w:r>
      <w:r>
        <w:rPr>
          <w:rFonts w:hint="eastAsia" w:ascii="仿宋" w:hAnsi="仿宋" w:eastAsia="仿宋" w:cs="仿宋"/>
          <w:color w:val="auto"/>
          <w:sz w:val="24"/>
        </w:rPr>
        <w:t>文件的一部分,对供应商有约束力。</w:t>
      </w:r>
      <w:r>
        <w:rPr>
          <w:rFonts w:hint="eastAsia" w:ascii="仿宋" w:hAnsi="仿宋" w:eastAsia="仿宋" w:cs="仿宋"/>
          <w:b/>
          <w:color w:val="auto"/>
          <w:sz w:val="24"/>
        </w:rPr>
        <w:t>供应商在收到通知后应立即以书面形式（电子邮件）</w:t>
      </w:r>
      <w:r>
        <w:rPr>
          <w:rFonts w:hint="eastAsia" w:ascii="仿宋" w:hAnsi="仿宋" w:eastAsia="仿宋" w:cs="仿宋"/>
          <w:color w:val="auto"/>
          <w:sz w:val="24"/>
        </w:rPr>
        <w:t>予以确认。</w:t>
      </w:r>
    </w:p>
    <w:p>
      <w:pPr>
        <w:spacing w:line="48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5.4 在</w:t>
      </w:r>
      <w:r>
        <w:rPr>
          <w:rFonts w:hint="eastAsia" w:ascii="仿宋" w:hAnsi="仿宋" w:eastAsia="仿宋" w:cs="仿宋"/>
          <w:color w:val="auto"/>
          <w:sz w:val="24"/>
          <w:szCs w:val="24"/>
          <w:lang w:eastAsia="zh-CN"/>
        </w:rPr>
        <w:t>谈判</w:t>
      </w:r>
      <w:r>
        <w:rPr>
          <w:rFonts w:hint="eastAsia" w:ascii="仿宋" w:hAnsi="仿宋" w:eastAsia="仿宋" w:cs="仿宋"/>
          <w:color w:val="auto"/>
          <w:sz w:val="24"/>
          <w:szCs w:val="24"/>
        </w:rPr>
        <w:t>过程中，</w:t>
      </w:r>
      <w:r>
        <w:rPr>
          <w:rFonts w:hint="eastAsia" w:ascii="仿宋" w:hAnsi="仿宋" w:eastAsia="仿宋" w:cs="仿宋"/>
          <w:color w:val="auto"/>
          <w:sz w:val="24"/>
          <w:szCs w:val="24"/>
          <w:lang w:eastAsia="zh-CN"/>
        </w:rPr>
        <w:t>谈判</w:t>
      </w:r>
      <w:r>
        <w:rPr>
          <w:rFonts w:hint="eastAsia" w:ascii="仿宋" w:hAnsi="仿宋" w:eastAsia="仿宋" w:cs="仿宋"/>
          <w:color w:val="auto"/>
          <w:sz w:val="24"/>
          <w:szCs w:val="24"/>
        </w:rPr>
        <w:t>文件如有实质性变动的，</w:t>
      </w:r>
      <w:r>
        <w:rPr>
          <w:rFonts w:hint="eastAsia" w:ascii="仿宋" w:hAnsi="仿宋" w:eastAsia="仿宋" w:cs="仿宋"/>
          <w:color w:val="auto"/>
          <w:sz w:val="24"/>
          <w:szCs w:val="24"/>
          <w:lang w:eastAsia="zh-CN"/>
        </w:rPr>
        <w:t>谈判</w:t>
      </w:r>
      <w:r>
        <w:rPr>
          <w:rFonts w:hint="eastAsia" w:ascii="仿宋" w:hAnsi="仿宋" w:eastAsia="仿宋" w:cs="仿宋"/>
          <w:color w:val="auto"/>
          <w:sz w:val="24"/>
          <w:szCs w:val="24"/>
        </w:rPr>
        <w:t>小组应当以书面形式通知所有参加</w:t>
      </w:r>
      <w:r>
        <w:rPr>
          <w:rFonts w:hint="eastAsia" w:ascii="仿宋" w:hAnsi="仿宋" w:eastAsia="仿宋" w:cs="仿宋"/>
          <w:color w:val="auto"/>
          <w:sz w:val="24"/>
          <w:szCs w:val="24"/>
          <w:lang w:eastAsia="zh-CN"/>
        </w:rPr>
        <w:t>谈判</w:t>
      </w:r>
      <w:r>
        <w:rPr>
          <w:rFonts w:hint="eastAsia" w:ascii="仿宋" w:hAnsi="仿宋" w:eastAsia="仿宋" w:cs="仿宋"/>
          <w:color w:val="auto"/>
          <w:sz w:val="24"/>
          <w:szCs w:val="24"/>
        </w:rPr>
        <w:t>的投标单位。</w:t>
      </w:r>
    </w:p>
    <w:p>
      <w:pPr>
        <w:spacing w:line="48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5.5 招标采购单位可以视采购具体情况，延长</w:t>
      </w:r>
      <w:r>
        <w:rPr>
          <w:rFonts w:hint="eastAsia" w:ascii="仿宋" w:hAnsi="仿宋" w:eastAsia="仿宋" w:cs="仿宋"/>
          <w:color w:val="auto"/>
          <w:sz w:val="24"/>
          <w:szCs w:val="24"/>
          <w:lang w:eastAsia="zh-CN"/>
        </w:rPr>
        <w:t>谈判</w:t>
      </w:r>
      <w:r>
        <w:rPr>
          <w:rFonts w:hint="eastAsia" w:ascii="仿宋" w:hAnsi="仿宋" w:eastAsia="仿宋" w:cs="仿宋"/>
          <w:color w:val="auto"/>
          <w:sz w:val="24"/>
          <w:szCs w:val="24"/>
        </w:rPr>
        <w:t>文件提交截止时间和</w:t>
      </w:r>
      <w:r>
        <w:rPr>
          <w:rFonts w:hint="eastAsia" w:ascii="仿宋" w:hAnsi="仿宋" w:eastAsia="仿宋" w:cs="仿宋"/>
          <w:color w:val="auto"/>
          <w:sz w:val="24"/>
          <w:szCs w:val="24"/>
          <w:lang w:eastAsia="zh-CN"/>
        </w:rPr>
        <w:t>谈判</w:t>
      </w:r>
      <w:r>
        <w:rPr>
          <w:rFonts w:hint="eastAsia" w:ascii="仿宋" w:hAnsi="仿宋" w:eastAsia="仿宋" w:cs="仿宋"/>
          <w:color w:val="auto"/>
          <w:sz w:val="24"/>
          <w:szCs w:val="24"/>
        </w:rPr>
        <w:t>时间，并将变更时间书面通知所有</w:t>
      </w:r>
      <w:r>
        <w:rPr>
          <w:rFonts w:hint="eastAsia" w:ascii="仿宋" w:hAnsi="仿宋" w:eastAsia="仿宋" w:cs="仿宋"/>
          <w:color w:val="auto"/>
          <w:sz w:val="24"/>
          <w:szCs w:val="24"/>
          <w:lang w:eastAsia="zh-CN"/>
        </w:rPr>
        <w:t>谈判</w:t>
      </w:r>
      <w:r>
        <w:rPr>
          <w:rFonts w:hint="eastAsia" w:ascii="仿宋" w:hAnsi="仿宋" w:eastAsia="仿宋" w:cs="仿宋"/>
          <w:color w:val="auto"/>
          <w:sz w:val="24"/>
          <w:szCs w:val="24"/>
        </w:rPr>
        <w:t>文件收受人。</w:t>
      </w:r>
    </w:p>
    <w:p>
      <w:pPr>
        <w:spacing w:line="480" w:lineRule="exact"/>
        <w:ind w:firstLine="480" w:firstLineChars="200"/>
        <w:rPr>
          <w:rFonts w:hint="eastAsia" w:ascii="仿宋" w:hAnsi="仿宋" w:eastAsia="仿宋" w:cs="仿宋"/>
          <w:b/>
          <w:color w:val="auto"/>
          <w:sz w:val="24"/>
          <w:szCs w:val="24"/>
        </w:rPr>
      </w:pPr>
      <w:r>
        <w:rPr>
          <w:rFonts w:hint="eastAsia" w:ascii="仿宋" w:hAnsi="仿宋" w:eastAsia="仿宋" w:cs="仿宋"/>
          <w:color w:val="auto"/>
          <w:sz w:val="24"/>
          <w:szCs w:val="24"/>
        </w:rPr>
        <w:t>6.</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lang w:eastAsia="zh-CN"/>
        </w:rPr>
        <w:t>谈判</w:t>
      </w:r>
      <w:r>
        <w:rPr>
          <w:rFonts w:hint="eastAsia" w:ascii="仿宋" w:hAnsi="仿宋" w:eastAsia="仿宋" w:cs="仿宋"/>
          <w:color w:val="auto"/>
          <w:sz w:val="24"/>
          <w:szCs w:val="24"/>
        </w:rPr>
        <w:t>文件的解释权归</w:t>
      </w:r>
      <w:r>
        <w:rPr>
          <w:rFonts w:hint="eastAsia" w:ascii="仿宋" w:hAnsi="仿宋" w:eastAsia="仿宋" w:cs="仿宋"/>
          <w:color w:val="auto"/>
          <w:sz w:val="24"/>
          <w:szCs w:val="24"/>
          <w:lang w:eastAsia="zh-CN"/>
        </w:rPr>
        <w:t>采购</w:t>
      </w:r>
      <w:r>
        <w:rPr>
          <w:rFonts w:hint="eastAsia" w:ascii="仿宋" w:hAnsi="仿宋" w:eastAsia="仿宋" w:cs="仿宋"/>
          <w:color w:val="auto"/>
          <w:sz w:val="24"/>
          <w:szCs w:val="24"/>
        </w:rPr>
        <w:t>人及</w:t>
      </w:r>
      <w:r>
        <w:rPr>
          <w:rFonts w:hint="eastAsia" w:ascii="仿宋" w:hAnsi="仿宋" w:eastAsia="仿宋" w:cs="仿宋"/>
          <w:color w:val="auto"/>
          <w:sz w:val="24"/>
          <w:szCs w:val="24"/>
          <w:lang w:eastAsia="zh-CN"/>
        </w:rPr>
        <w:t>采购</w:t>
      </w:r>
      <w:r>
        <w:rPr>
          <w:rFonts w:hint="eastAsia" w:ascii="仿宋" w:hAnsi="仿宋" w:eastAsia="仿宋" w:cs="仿宋"/>
          <w:color w:val="auto"/>
          <w:sz w:val="24"/>
          <w:szCs w:val="24"/>
        </w:rPr>
        <w:t>代理机构。</w:t>
      </w:r>
    </w:p>
    <w:p>
      <w:pPr>
        <w:spacing w:line="360" w:lineRule="auto"/>
        <w:jc w:val="center"/>
        <w:outlineLvl w:val="1"/>
        <w:rPr>
          <w:rFonts w:hint="eastAsia" w:ascii="仿宋" w:hAnsi="仿宋" w:eastAsia="仿宋" w:cs="仿宋"/>
          <w:b/>
          <w:color w:val="auto"/>
          <w:sz w:val="28"/>
          <w:szCs w:val="28"/>
        </w:rPr>
      </w:pPr>
      <w:r>
        <w:rPr>
          <w:rFonts w:hint="eastAsia" w:ascii="仿宋" w:hAnsi="仿宋" w:eastAsia="仿宋" w:cs="仿宋"/>
          <w:b/>
          <w:color w:val="auto"/>
          <w:sz w:val="28"/>
          <w:szCs w:val="28"/>
        </w:rPr>
        <w:t>三、响应文件的编制</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pPr>
        <w:spacing w:line="440" w:lineRule="exact"/>
        <w:ind w:firstLine="482" w:firstLineChars="200"/>
        <w:rPr>
          <w:rFonts w:hint="eastAsia" w:ascii="仿宋" w:hAnsi="仿宋" w:eastAsia="仿宋" w:cs="仿宋"/>
          <w:color w:val="auto"/>
          <w:sz w:val="24"/>
        </w:rPr>
      </w:pPr>
      <w:r>
        <w:rPr>
          <w:rFonts w:hint="eastAsia" w:ascii="仿宋" w:hAnsi="仿宋" w:eastAsia="仿宋" w:cs="仿宋"/>
          <w:b/>
          <w:color w:val="auto"/>
          <w:sz w:val="24"/>
        </w:rPr>
        <w:t>7．</w:t>
      </w:r>
      <w:r>
        <w:rPr>
          <w:rFonts w:hint="eastAsia" w:ascii="仿宋" w:hAnsi="仿宋" w:eastAsia="仿宋" w:cs="仿宋"/>
          <w:b/>
          <w:color w:val="auto"/>
          <w:sz w:val="24"/>
          <w:lang w:eastAsia="zh-CN"/>
        </w:rPr>
        <w:t>谈判响应文件</w:t>
      </w:r>
      <w:r>
        <w:rPr>
          <w:rFonts w:hint="eastAsia" w:ascii="仿宋" w:hAnsi="仿宋" w:eastAsia="仿宋" w:cs="仿宋"/>
          <w:b/>
          <w:color w:val="auto"/>
          <w:sz w:val="24"/>
        </w:rPr>
        <w:t>编制要求</w:t>
      </w:r>
    </w:p>
    <w:p>
      <w:pPr>
        <w:spacing w:line="44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 xml:space="preserve">7.1 </w:t>
      </w:r>
      <w:r>
        <w:rPr>
          <w:rFonts w:hint="eastAsia" w:ascii="仿宋" w:hAnsi="仿宋" w:eastAsia="仿宋" w:cs="仿宋"/>
          <w:color w:val="auto"/>
          <w:sz w:val="24"/>
          <w:lang w:val="en-US" w:eastAsia="zh-CN"/>
        </w:rPr>
        <w:t>供应商</w:t>
      </w:r>
      <w:r>
        <w:rPr>
          <w:rFonts w:hint="eastAsia" w:ascii="仿宋" w:hAnsi="仿宋" w:eastAsia="仿宋" w:cs="仿宋"/>
          <w:color w:val="auto"/>
          <w:sz w:val="24"/>
        </w:rPr>
        <w:t>应认真阅读谈判文件的所有内容，严格按照谈判文件的要求编制和提供响应文件，并保证所提供的全部资料的真实性，使响应文件对谈判文件作出实质性响应。如果</w:t>
      </w:r>
      <w:r>
        <w:rPr>
          <w:rFonts w:hint="eastAsia" w:ascii="仿宋" w:hAnsi="仿宋" w:eastAsia="仿宋" w:cs="仿宋"/>
          <w:color w:val="auto"/>
          <w:sz w:val="24"/>
          <w:lang w:val="en-US" w:eastAsia="zh-CN"/>
        </w:rPr>
        <w:t>供应商</w:t>
      </w:r>
      <w:r>
        <w:rPr>
          <w:rFonts w:hint="eastAsia" w:ascii="仿宋" w:hAnsi="仿宋" w:eastAsia="仿宋" w:cs="仿宋"/>
          <w:color w:val="auto"/>
          <w:sz w:val="24"/>
        </w:rPr>
        <w:t>在响应文件中没有按照谈判文件要求提交全部资料或者响应文件没有对谈判文件在各方面都做出实质性响应，其投标将按废标处理。</w:t>
      </w:r>
    </w:p>
    <w:p>
      <w:pPr>
        <w:spacing w:line="44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 xml:space="preserve">7.2 </w:t>
      </w:r>
      <w:r>
        <w:rPr>
          <w:rFonts w:hint="eastAsia" w:ascii="仿宋" w:hAnsi="仿宋" w:eastAsia="仿宋" w:cs="仿宋"/>
          <w:color w:val="auto"/>
          <w:sz w:val="24"/>
          <w:lang w:val="en-US" w:eastAsia="zh-CN"/>
        </w:rPr>
        <w:t>供应商</w:t>
      </w:r>
      <w:r>
        <w:rPr>
          <w:rFonts w:hint="eastAsia" w:ascii="仿宋" w:hAnsi="仿宋" w:eastAsia="仿宋" w:cs="仿宋"/>
          <w:color w:val="auto"/>
          <w:sz w:val="24"/>
        </w:rPr>
        <w:t>提交的响应文件以及</w:t>
      </w:r>
      <w:r>
        <w:rPr>
          <w:rFonts w:hint="eastAsia" w:ascii="仿宋" w:hAnsi="仿宋" w:eastAsia="仿宋" w:cs="仿宋"/>
          <w:color w:val="auto"/>
          <w:sz w:val="24"/>
          <w:lang w:val="en-US" w:eastAsia="zh-CN"/>
        </w:rPr>
        <w:t>供应商</w:t>
      </w:r>
      <w:r>
        <w:rPr>
          <w:rFonts w:hint="eastAsia" w:ascii="仿宋" w:hAnsi="仿宋" w:eastAsia="仿宋" w:cs="仿宋"/>
          <w:color w:val="auto"/>
          <w:sz w:val="24"/>
        </w:rPr>
        <w:t>与采购代理机构就有关谈判的所有来往函电均应以中文书写。</w:t>
      </w:r>
    </w:p>
    <w:p>
      <w:pPr>
        <w:spacing w:line="440" w:lineRule="exact"/>
        <w:ind w:firstLine="482" w:firstLineChars="200"/>
        <w:rPr>
          <w:rFonts w:hint="eastAsia" w:ascii="仿宋" w:hAnsi="仿宋" w:eastAsia="仿宋" w:cs="仿宋"/>
          <w:b/>
          <w:color w:val="auto"/>
          <w:sz w:val="24"/>
          <w:lang w:eastAsia="zh-CN"/>
        </w:rPr>
      </w:pPr>
      <w:r>
        <w:rPr>
          <w:rFonts w:hint="eastAsia" w:ascii="仿宋" w:hAnsi="仿宋" w:eastAsia="仿宋" w:cs="仿宋"/>
          <w:b/>
          <w:color w:val="auto"/>
          <w:sz w:val="24"/>
        </w:rPr>
        <w:t>8．</w:t>
      </w:r>
      <w:r>
        <w:rPr>
          <w:rFonts w:hint="eastAsia" w:ascii="仿宋" w:hAnsi="仿宋" w:eastAsia="仿宋" w:cs="仿宋"/>
          <w:b/>
          <w:color w:val="auto"/>
          <w:sz w:val="24"/>
          <w:lang w:eastAsia="zh-CN"/>
        </w:rPr>
        <w:t>电子版</w:t>
      </w:r>
      <w:r>
        <w:rPr>
          <w:rFonts w:hint="eastAsia" w:ascii="仿宋" w:hAnsi="仿宋" w:eastAsia="仿宋" w:cs="仿宋"/>
          <w:b/>
          <w:color w:val="auto"/>
          <w:sz w:val="24"/>
        </w:rPr>
        <w:t>谈判响应文件构成和</w:t>
      </w:r>
      <w:r>
        <w:rPr>
          <w:rFonts w:hint="eastAsia" w:ascii="仿宋" w:hAnsi="仿宋" w:eastAsia="仿宋" w:cs="仿宋"/>
          <w:b/>
          <w:color w:val="auto"/>
          <w:sz w:val="24"/>
          <w:lang w:eastAsia="zh-CN"/>
        </w:rPr>
        <w:t>内容</w:t>
      </w:r>
    </w:p>
    <w:p>
      <w:pPr>
        <w:spacing w:line="44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lang w:val="en-US" w:eastAsia="zh-CN"/>
        </w:rPr>
        <w:t>8.1</w:t>
      </w:r>
      <w:r>
        <w:rPr>
          <w:rFonts w:hint="eastAsia" w:ascii="仿宋" w:hAnsi="仿宋" w:eastAsia="仿宋" w:cs="仿宋"/>
          <w:color w:val="auto"/>
          <w:sz w:val="24"/>
        </w:rPr>
        <w:t>供应商编写的</w:t>
      </w:r>
      <w:r>
        <w:rPr>
          <w:rFonts w:hint="eastAsia" w:ascii="仿宋" w:hAnsi="仿宋" w:eastAsia="仿宋" w:cs="仿宋"/>
          <w:color w:val="auto"/>
          <w:sz w:val="24"/>
          <w:lang w:eastAsia="zh-CN"/>
        </w:rPr>
        <w:t>谈判</w:t>
      </w:r>
      <w:r>
        <w:rPr>
          <w:rFonts w:hint="eastAsia" w:ascii="仿宋" w:hAnsi="仿宋" w:eastAsia="仿宋" w:cs="仿宋"/>
          <w:color w:val="auto"/>
          <w:sz w:val="24"/>
        </w:rPr>
        <w:t>响应文件</w:t>
      </w:r>
      <w:r>
        <w:rPr>
          <w:rFonts w:hint="eastAsia" w:ascii="仿宋" w:hAnsi="仿宋" w:eastAsia="仿宋" w:cs="仿宋"/>
          <w:color w:val="auto"/>
          <w:sz w:val="24"/>
          <w:lang w:eastAsia="zh-CN"/>
        </w:rPr>
        <w:t>均</w:t>
      </w:r>
      <w:r>
        <w:rPr>
          <w:rFonts w:hint="eastAsia" w:ascii="仿宋" w:hAnsi="仿宋" w:eastAsia="仿宋" w:cs="仿宋"/>
          <w:color w:val="auto"/>
          <w:sz w:val="24"/>
        </w:rPr>
        <w:t>应包括，但不限于下列部分，请按</w:t>
      </w:r>
      <w:r>
        <w:rPr>
          <w:rFonts w:hint="eastAsia" w:ascii="仿宋" w:hAnsi="仿宋" w:eastAsia="仿宋" w:cs="仿宋"/>
          <w:color w:val="auto"/>
          <w:sz w:val="24"/>
          <w:lang w:eastAsia="zh-CN"/>
        </w:rPr>
        <w:t>谈判</w:t>
      </w:r>
      <w:r>
        <w:rPr>
          <w:rFonts w:hint="eastAsia" w:ascii="仿宋" w:hAnsi="仿宋" w:eastAsia="仿宋" w:cs="仿宋"/>
          <w:color w:val="auto"/>
          <w:sz w:val="24"/>
        </w:rPr>
        <w:t>文件提供的相应</w:t>
      </w:r>
      <w:r>
        <w:rPr>
          <w:rFonts w:hint="eastAsia" w:ascii="仿宋" w:hAnsi="仿宋" w:eastAsia="仿宋" w:cs="仿宋"/>
          <w:color w:val="auto"/>
          <w:sz w:val="24"/>
          <w:lang w:eastAsia="zh-CN"/>
        </w:rPr>
        <w:t>内容</w:t>
      </w:r>
      <w:r>
        <w:rPr>
          <w:rFonts w:hint="eastAsia" w:ascii="仿宋" w:hAnsi="仿宋" w:eastAsia="仿宋" w:cs="仿宋"/>
          <w:color w:val="auto"/>
          <w:sz w:val="24"/>
        </w:rPr>
        <w:t>并依照</w:t>
      </w:r>
      <w:r>
        <w:rPr>
          <w:rFonts w:hint="eastAsia" w:ascii="仿宋" w:hAnsi="仿宋" w:eastAsia="仿宋" w:cs="仿宋"/>
          <w:color w:val="auto"/>
          <w:sz w:val="24"/>
          <w:lang w:eastAsia="zh-CN"/>
        </w:rPr>
        <w:t>系统中</w:t>
      </w:r>
      <w:r>
        <w:rPr>
          <w:rFonts w:hint="eastAsia" w:ascii="仿宋" w:hAnsi="仿宋" w:eastAsia="仿宋" w:cs="仿宋"/>
          <w:color w:val="auto"/>
          <w:sz w:val="24"/>
        </w:rPr>
        <w:t>顺序编写：</w:t>
      </w:r>
    </w:p>
    <w:p>
      <w:pPr>
        <w:pBdr>
          <w:top w:val="none" w:color="auto" w:sz="0" w:space="1"/>
          <w:left w:val="none" w:color="auto" w:sz="0" w:space="4"/>
          <w:bottom w:val="none" w:color="auto" w:sz="0" w:space="1"/>
          <w:right w:val="none" w:color="auto" w:sz="0" w:space="4"/>
        </w:pBdr>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（1）谈判</w:t>
      </w:r>
      <w:r>
        <w:rPr>
          <w:rFonts w:hint="eastAsia" w:ascii="仿宋" w:hAnsi="仿宋" w:eastAsia="仿宋" w:cs="仿宋"/>
          <w:color w:val="auto"/>
          <w:sz w:val="24"/>
          <w:highlight w:val="none"/>
        </w:rPr>
        <w:t>响应函</w:t>
      </w:r>
    </w:p>
    <w:p>
      <w:pPr>
        <w:pBdr>
          <w:top w:val="none" w:color="auto" w:sz="0" w:space="1"/>
          <w:left w:val="none" w:color="auto" w:sz="0" w:space="4"/>
          <w:bottom w:val="none" w:color="auto" w:sz="0" w:space="1"/>
          <w:right w:val="none" w:color="auto" w:sz="0" w:space="4"/>
        </w:pBdr>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谈判</w:t>
      </w:r>
      <w:r>
        <w:rPr>
          <w:rFonts w:hint="eastAsia" w:ascii="仿宋" w:hAnsi="仿宋" w:eastAsia="仿宋" w:cs="仿宋"/>
          <w:color w:val="auto"/>
          <w:sz w:val="24"/>
          <w:highlight w:val="none"/>
        </w:rPr>
        <w:t>报价</w:t>
      </w:r>
      <w:r>
        <w:rPr>
          <w:rFonts w:hint="eastAsia" w:ascii="仿宋" w:hAnsi="仿宋" w:eastAsia="仿宋" w:cs="仿宋"/>
          <w:color w:val="auto"/>
          <w:sz w:val="24"/>
          <w:highlight w:val="none"/>
          <w:lang w:val="en-US" w:eastAsia="zh-CN"/>
        </w:rPr>
        <w:t>一览</w:t>
      </w:r>
      <w:r>
        <w:rPr>
          <w:rFonts w:hint="eastAsia" w:ascii="仿宋" w:hAnsi="仿宋" w:eastAsia="仿宋" w:cs="仿宋"/>
          <w:color w:val="auto"/>
          <w:sz w:val="24"/>
          <w:highlight w:val="none"/>
        </w:rPr>
        <w:t>表</w:t>
      </w:r>
    </w:p>
    <w:p>
      <w:pPr>
        <w:pBdr>
          <w:top w:val="none" w:color="auto" w:sz="0" w:space="1"/>
          <w:left w:val="none" w:color="auto" w:sz="0" w:space="4"/>
          <w:bottom w:val="none" w:color="auto" w:sz="0" w:space="1"/>
          <w:right w:val="none" w:color="auto" w:sz="0" w:space="4"/>
        </w:pBdr>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法定代表人授权委托书</w:t>
      </w:r>
    </w:p>
    <w:p>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line="440" w:lineRule="exact"/>
        <w:ind w:firstLine="1080" w:firstLineChars="45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法定代表人证明书</w:t>
      </w:r>
    </w:p>
    <w:p>
      <w:pPr>
        <w:pBdr>
          <w:top w:val="none" w:color="auto" w:sz="0" w:space="1"/>
          <w:left w:val="none" w:color="auto" w:sz="0" w:space="4"/>
          <w:bottom w:val="none" w:color="auto" w:sz="0" w:space="1"/>
          <w:right w:val="none" w:color="auto" w:sz="0" w:space="4"/>
        </w:pBdr>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（4）供应商</w:t>
      </w:r>
      <w:r>
        <w:rPr>
          <w:rFonts w:hint="eastAsia" w:ascii="仿宋" w:hAnsi="仿宋" w:eastAsia="仿宋" w:cs="仿宋"/>
          <w:color w:val="auto"/>
          <w:sz w:val="24"/>
          <w:highlight w:val="none"/>
        </w:rPr>
        <w:t>资格证明文件</w:t>
      </w:r>
    </w:p>
    <w:p>
      <w:pPr>
        <w:pBdr>
          <w:top w:val="none" w:color="auto" w:sz="0" w:space="1"/>
          <w:left w:val="none" w:color="auto" w:sz="0" w:space="4"/>
          <w:bottom w:val="none" w:color="auto" w:sz="0" w:space="1"/>
          <w:right w:val="none" w:color="auto" w:sz="0" w:space="4"/>
        </w:pBdr>
        <w:spacing w:line="440" w:lineRule="exact"/>
        <w:ind w:firstLine="480" w:firstLineChars="2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（5）谈判</w:t>
      </w:r>
      <w:r>
        <w:rPr>
          <w:rFonts w:hint="eastAsia" w:ascii="仿宋" w:hAnsi="仿宋" w:eastAsia="仿宋" w:cs="仿宋"/>
          <w:color w:val="auto"/>
          <w:sz w:val="24"/>
          <w:highlight w:val="none"/>
        </w:rPr>
        <w:t>方案说明</w:t>
      </w:r>
      <w:r>
        <w:rPr>
          <w:rFonts w:hint="eastAsia" w:ascii="仿宋" w:hAnsi="仿宋" w:eastAsia="仿宋" w:cs="仿宋"/>
          <w:color w:val="auto"/>
          <w:sz w:val="24"/>
          <w:highlight w:val="none"/>
          <w:lang w:eastAsia="zh-CN"/>
        </w:rPr>
        <w:t>及服务承诺</w:t>
      </w:r>
    </w:p>
    <w:p>
      <w:pPr>
        <w:pBdr>
          <w:top w:val="none" w:color="auto" w:sz="0" w:space="1"/>
          <w:left w:val="none" w:color="auto" w:sz="0" w:space="4"/>
          <w:bottom w:val="none" w:color="auto" w:sz="0" w:space="1"/>
          <w:right w:val="none" w:color="auto" w:sz="0" w:space="4"/>
        </w:pBdr>
        <w:spacing w:line="440" w:lineRule="exact"/>
        <w:ind w:firstLine="480" w:firstLineChars="2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lang w:eastAsia="zh-CN"/>
        </w:rPr>
        <w:t>）供应商拒绝政府采购领域商业贿赂承诺书</w:t>
      </w:r>
    </w:p>
    <w:p>
      <w:pPr>
        <w:spacing w:line="44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8.2 供应商</w:t>
      </w:r>
      <w:r>
        <w:rPr>
          <w:rFonts w:hint="eastAsia" w:ascii="仿宋" w:hAnsi="仿宋" w:eastAsia="仿宋" w:cs="仿宋"/>
          <w:color w:val="auto"/>
          <w:sz w:val="24"/>
          <w:lang w:eastAsia="zh-CN"/>
        </w:rPr>
        <w:t>电子版</w:t>
      </w:r>
      <w:r>
        <w:rPr>
          <w:rFonts w:hint="eastAsia" w:ascii="仿宋" w:hAnsi="仿宋" w:eastAsia="仿宋" w:cs="仿宋"/>
          <w:color w:val="auto"/>
          <w:sz w:val="24"/>
        </w:rPr>
        <w:t>谈判响应文件</w:t>
      </w:r>
      <w:r>
        <w:rPr>
          <w:rFonts w:hint="eastAsia" w:ascii="仿宋" w:hAnsi="仿宋" w:eastAsia="仿宋" w:cs="仿宋"/>
          <w:color w:val="auto"/>
          <w:sz w:val="24"/>
          <w:lang w:eastAsia="zh-CN"/>
        </w:rPr>
        <w:t>均</w:t>
      </w:r>
      <w:r>
        <w:rPr>
          <w:rFonts w:hint="eastAsia" w:ascii="仿宋" w:hAnsi="仿宋" w:eastAsia="仿宋" w:cs="仿宋"/>
          <w:color w:val="auto"/>
          <w:sz w:val="24"/>
        </w:rPr>
        <w:t>应按照本须知第8.1条的内容及第五章提供的</w:t>
      </w:r>
      <w:r>
        <w:rPr>
          <w:rFonts w:hint="eastAsia" w:ascii="仿宋" w:hAnsi="仿宋" w:eastAsia="仿宋" w:cs="仿宋"/>
          <w:color w:val="auto"/>
          <w:sz w:val="24"/>
          <w:lang w:eastAsia="zh-CN"/>
        </w:rPr>
        <w:t>内容</w:t>
      </w:r>
      <w:r>
        <w:rPr>
          <w:rFonts w:hint="eastAsia" w:ascii="仿宋" w:hAnsi="仿宋" w:eastAsia="仿宋" w:cs="仿宋"/>
          <w:color w:val="auto"/>
          <w:sz w:val="24"/>
        </w:rPr>
        <w:t>编写，不得缺少</w:t>
      </w:r>
      <w:r>
        <w:rPr>
          <w:rFonts w:hint="eastAsia" w:ascii="仿宋" w:hAnsi="仿宋" w:eastAsia="仿宋" w:cs="仿宋"/>
          <w:color w:val="auto"/>
          <w:sz w:val="24"/>
          <w:lang w:eastAsia="zh-CN"/>
        </w:rPr>
        <w:t>谈判</w:t>
      </w:r>
      <w:r>
        <w:rPr>
          <w:rFonts w:hint="eastAsia" w:ascii="仿宋" w:hAnsi="仿宋" w:eastAsia="仿宋" w:cs="仿宋"/>
          <w:color w:val="auto"/>
          <w:sz w:val="24"/>
        </w:rPr>
        <w:t>文件要求填写的表格或提交的资料。</w:t>
      </w:r>
    </w:p>
    <w:p>
      <w:pPr>
        <w:spacing w:line="44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 xml:space="preserve">8.3 </w:t>
      </w:r>
      <w:r>
        <w:rPr>
          <w:rFonts w:hint="eastAsia" w:ascii="仿宋" w:hAnsi="仿宋" w:eastAsia="仿宋" w:cs="仿宋"/>
          <w:color w:val="auto"/>
          <w:kern w:val="1"/>
          <w:sz w:val="24"/>
          <w:highlight w:val="none"/>
          <w:lang w:val="en-US" w:eastAsia="zh-CN"/>
        </w:rPr>
        <w:t>为保证供应商合法权益及利益保障，</w:t>
      </w: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应将响应文件编制目录</w:t>
      </w:r>
      <w:r>
        <w:rPr>
          <w:rFonts w:hint="eastAsia" w:ascii="仿宋" w:hAnsi="仿宋" w:eastAsia="仿宋" w:cs="仿宋"/>
          <w:color w:val="auto"/>
          <w:sz w:val="24"/>
          <w:highlight w:val="none"/>
          <w:lang w:eastAsia="zh-CN"/>
        </w:rPr>
        <w:t>并</w:t>
      </w:r>
      <w:r>
        <w:rPr>
          <w:rFonts w:hint="eastAsia" w:ascii="仿宋" w:hAnsi="仿宋" w:eastAsia="仿宋" w:cs="仿宋"/>
          <w:color w:val="auto"/>
          <w:sz w:val="24"/>
          <w:highlight w:val="none"/>
        </w:rPr>
        <w:t>逐页标注连续页码</w:t>
      </w:r>
      <w:r>
        <w:rPr>
          <w:rFonts w:hint="eastAsia" w:ascii="仿宋" w:hAnsi="仿宋" w:eastAsia="仿宋" w:cs="仿宋"/>
          <w:color w:val="auto"/>
          <w:sz w:val="24"/>
        </w:rPr>
        <w:t>。</w:t>
      </w:r>
    </w:p>
    <w:p>
      <w:pPr>
        <w:spacing w:line="440" w:lineRule="exact"/>
        <w:ind w:firstLine="482" w:firstLineChars="200"/>
        <w:rPr>
          <w:rFonts w:hint="eastAsia" w:ascii="仿宋" w:hAnsi="仿宋" w:eastAsia="仿宋" w:cs="仿宋"/>
          <w:b/>
          <w:color w:val="auto"/>
          <w:sz w:val="24"/>
        </w:rPr>
      </w:pPr>
      <w:r>
        <w:rPr>
          <w:rFonts w:hint="eastAsia" w:ascii="仿宋" w:hAnsi="仿宋" w:eastAsia="仿宋" w:cs="仿宋"/>
          <w:b/>
          <w:color w:val="auto"/>
          <w:sz w:val="24"/>
        </w:rPr>
        <w:t>9．谈判报价</w:t>
      </w:r>
    </w:p>
    <w:p>
      <w:pPr>
        <w:pStyle w:val="9"/>
        <w:pageBreakBefore w:val="0"/>
        <w:kinsoku/>
        <w:wordWrap/>
        <w:overflowPunct/>
        <w:topLinePunct w:val="0"/>
        <w:bidi w:val="0"/>
        <w:spacing w:after="0" w:afterLines="0" w:line="440" w:lineRule="exact"/>
        <w:ind w:firstLine="480" w:firstLineChars="200"/>
        <w:rPr>
          <w:rFonts w:hint="eastAsia" w:ascii="仿宋" w:hAnsi="仿宋" w:eastAsia="仿宋" w:cs="仿宋"/>
          <w:color w:val="auto"/>
          <w:kern w:val="2"/>
          <w:sz w:val="24"/>
          <w:szCs w:val="24"/>
          <w:lang w:val="en-US" w:eastAsia="zh-CN" w:bidi="ar-SA"/>
        </w:rPr>
      </w:pPr>
      <w:bookmarkStart w:id="86" w:name="_Toc169838521"/>
      <w:bookmarkStart w:id="87" w:name="_Toc167591319"/>
      <w:bookmarkStart w:id="88" w:name="_Toc169846862"/>
      <w:bookmarkStart w:id="89" w:name="_Toc170980443"/>
      <w:bookmarkStart w:id="90" w:name="_Toc175033581"/>
      <w:bookmarkStart w:id="91" w:name="_Toc167849349"/>
      <w:bookmarkStart w:id="92" w:name="_Toc173549967"/>
      <w:bookmarkStart w:id="93" w:name="_Toc167591032"/>
      <w:bookmarkStart w:id="94" w:name="_Toc154482468"/>
      <w:bookmarkStart w:id="95" w:name="_Toc167591133"/>
      <w:bookmarkStart w:id="96" w:name="_Toc167591481"/>
      <w:bookmarkStart w:id="97" w:name="_Toc245658523"/>
      <w:bookmarkStart w:id="98" w:name="_Toc207897905"/>
      <w:bookmarkStart w:id="99" w:name="_Toc245176654"/>
      <w:bookmarkStart w:id="100" w:name="_Toc167590764"/>
      <w:bookmarkStart w:id="101" w:name="_Toc244623580"/>
      <w:bookmarkStart w:id="102" w:name="_Toc169846765"/>
      <w:bookmarkStart w:id="103" w:name="_Toc170980541"/>
      <w:bookmarkStart w:id="104" w:name="_Toc208337153"/>
      <w:bookmarkStart w:id="105" w:name="_Toc245657542"/>
      <w:bookmarkStart w:id="106" w:name="_Toc175032426"/>
      <w:r>
        <w:rPr>
          <w:rFonts w:hint="eastAsia" w:ascii="仿宋" w:hAnsi="仿宋" w:eastAsia="仿宋" w:cs="仿宋"/>
          <w:color w:val="auto"/>
          <w:kern w:val="2"/>
          <w:sz w:val="24"/>
          <w:szCs w:val="24"/>
          <w:lang w:val="en-US" w:eastAsia="zh-CN" w:bidi="ar-SA"/>
        </w:rPr>
        <w:t>9.1 投标报价以人民币为结算货币，须包括完成本项目所要求服务的</w:t>
      </w:r>
      <w:r>
        <w:rPr>
          <w:rFonts w:hint="eastAsia" w:ascii="仿宋" w:hAnsi="仿宋" w:eastAsia="仿宋" w:cs="仿宋"/>
          <w:color w:val="auto"/>
          <w:sz w:val="24"/>
          <w:highlight w:val="none"/>
        </w:rPr>
        <w:t>全部内容及合同中</w:t>
      </w:r>
      <w:r>
        <w:rPr>
          <w:rFonts w:hint="eastAsia" w:ascii="仿宋" w:hAnsi="仿宋" w:eastAsia="仿宋" w:cs="仿宋"/>
          <w:color w:val="auto"/>
          <w:sz w:val="24"/>
          <w:highlight w:val="none"/>
          <w:lang w:val="en-US" w:eastAsia="zh-CN"/>
        </w:rPr>
        <w:t>载明</w:t>
      </w:r>
      <w:r>
        <w:rPr>
          <w:rFonts w:hint="eastAsia" w:ascii="仿宋" w:hAnsi="仿宋" w:eastAsia="仿宋" w:cs="仿宋"/>
          <w:color w:val="auto"/>
          <w:sz w:val="24"/>
          <w:highlight w:val="none"/>
        </w:rPr>
        <w:t>的所有一般风险、责任和义务等一切应缴费用等完成本</w:t>
      </w:r>
      <w:r>
        <w:rPr>
          <w:rFonts w:hint="eastAsia" w:ascii="仿宋" w:hAnsi="仿宋" w:eastAsia="仿宋" w:cs="仿宋"/>
          <w:color w:val="auto"/>
          <w:sz w:val="24"/>
          <w:highlight w:val="none"/>
          <w:lang w:val="en-US" w:eastAsia="zh-CN"/>
        </w:rPr>
        <w:t>项目</w:t>
      </w:r>
      <w:r>
        <w:rPr>
          <w:rFonts w:hint="eastAsia" w:ascii="仿宋" w:hAnsi="仿宋" w:eastAsia="仿宋" w:cs="仿宋"/>
          <w:color w:val="auto"/>
          <w:sz w:val="24"/>
          <w:highlight w:val="none"/>
        </w:rPr>
        <w:t>的全部工作内容所需的所有费用</w:t>
      </w:r>
      <w:r>
        <w:rPr>
          <w:rFonts w:hint="eastAsia" w:ascii="仿宋" w:hAnsi="仿宋" w:eastAsia="仿宋" w:cs="仿宋"/>
          <w:color w:val="auto"/>
          <w:kern w:val="2"/>
          <w:sz w:val="24"/>
          <w:szCs w:val="24"/>
          <w:lang w:val="en-US" w:eastAsia="zh-CN" w:bidi="ar-SA"/>
        </w:rPr>
        <w:t>。</w:t>
      </w:r>
    </w:p>
    <w:p>
      <w:pPr>
        <w:pageBreakBefore w:val="0"/>
        <w:kinsoku/>
        <w:wordWrap/>
        <w:overflowPunct/>
        <w:topLinePunct w:val="0"/>
        <w:bidi w:val="0"/>
        <w:spacing w:line="440" w:lineRule="exact"/>
        <w:ind w:firstLine="480" w:firstLineChars="20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9.2 供应商必须对服务要求进行完整报价。招标采购单位拒绝只对部分服务进行报价的投标。供应商应在谈判响应文件中的投标分项报价表上标明对本次招标拟提供服务的单价和总价，任何有选择的报价采购单位将不予接受。</w:t>
      </w:r>
    </w:p>
    <w:p>
      <w:pPr>
        <w:shd w:val="clear" w:color="auto" w:fill="FFFFFF"/>
        <w:spacing w:line="44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 xml:space="preserve">9.3 </w:t>
      </w:r>
      <w:r>
        <w:rPr>
          <w:rFonts w:hint="eastAsia" w:ascii="仿宋" w:hAnsi="仿宋" w:eastAsia="仿宋" w:cs="仿宋"/>
          <w:color w:val="auto"/>
          <w:sz w:val="24"/>
          <w:lang w:val="en-US" w:eastAsia="zh-CN"/>
        </w:rPr>
        <w:t>供应商</w:t>
      </w:r>
      <w:r>
        <w:rPr>
          <w:rFonts w:hint="eastAsia" w:ascii="仿宋" w:hAnsi="仿宋" w:eastAsia="仿宋" w:cs="仿宋"/>
          <w:color w:val="auto"/>
          <w:sz w:val="24"/>
        </w:rPr>
        <w:t>应</w:t>
      </w:r>
      <w:r>
        <w:rPr>
          <w:rFonts w:hint="eastAsia" w:ascii="仿宋" w:hAnsi="仿宋" w:eastAsia="仿宋" w:cs="仿宋"/>
          <w:color w:val="auto"/>
          <w:sz w:val="24"/>
          <w:lang w:eastAsia="zh-CN"/>
        </w:rPr>
        <w:t>充分了解此次采购项目的</w:t>
      </w:r>
      <w:r>
        <w:rPr>
          <w:rFonts w:hint="eastAsia" w:ascii="仿宋" w:hAnsi="仿宋" w:eastAsia="仿宋" w:cs="仿宋"/>
          <w:color w:val="auto"/>
          <w:sz w:val="24"/>
        </w:rPr>
        <w:t>情况。任何因</w:t>
      </w:r>
      <w:r>
        <w:rPr>
          <w:rFonts w:hint="eastAsia" w:ascii="仿宋" w:hAnsi="仿宋" w:eastAsia="仿宋" w:cs="仿宋"/>
          <w:color w:val="auto"/>
          <w:sz w:val="24"/>
          <w:lang w:val="en-US" w:eastAsia="zh-CN"/>
        </w:rPr>
        <w:t>供应商</w:t>
      </w:r>
      <w:r>
        <w:rPr>
          <w:rFonts w:hint="eastAsia" w:ascii="仿宋" w:hAnsi="仿宋" w:eastAsia="仿宋" w:cs="仿宋"/>
          <w:color w:val="auto"/>
          <w:sz w:val="24"/>
        </w:rPr>
        <w:t>忽视或误解项目基本情况，而使采购人在项目实施过程中蒙受的损失，将由</w:t>
      </w:r>
      <w:r>
        <w:rPr>
          <w:rFonts w:hint="eastAsia" w:ascii="仿宋" w:hAnsi="仿宋" w:eastAsia="仿宋" w:cs="仿宋"/>
          <w:color w:val="auto"/>
          <w:sz w:val="24"/>
          <w:lang w:val="en-US" w:eastAsia="zh-CN"/>
        </w:rPr>
        <w:t>供应商</w:t>
      </w:r>
      <w:r>
        <w:rPr>
          <w:rFonts w:hint="eastAsia" w:ascii="仿宋" w:hAnsi="仿宋" w:eastAsia="仿宋" w:cs="仿宋"/>
          <w:color w:val="auto"/>
          <w:sz w:val="24"/>
        </w:rPr>
        <w:t>按一定比例对采购人进行赔偿。凡因</w:t>
      </w:r>
      <w:r>
        <w:rPr>
          <w:rFonts w:hint="eastAsia" w:ascii="仿宋" w:hAnsi="仿宋" w:eastAsia="仿宋" w:cs="仿宋"/>
          <w:color w:val="auto"/>
          <w:sz w:val="24"/>
          <w:lang w:val="en-US" w:eastAsia="zh-CN"/>
        </w:rPr>
        <w:t>供应商</w:t>
      </w:r>
      <w:r>
        <w:rPr>
          <w:rFonts w:hint="eastAsia" w:ascii="仿宋" w:hAnsi="仿宋" w:eastAsia="仿宋" w:cs="仿宋"/>
          <w:color w:val="auto"/>
          <w:sz w:val="24"/>
        </w:rPr>
        <w:t>对谈判文件阅读不深、理解不透、误解、疏漏、或因市场行情了解不清造成的后果和风险均由</w:t>
      </w:r>
      <w:r>
        <w:rPr>
          <w:rFonts w:hint="eastAsia" w:ascii="仿宋" w:hAnsi="仿宋" w:eastAsia="仿宋" w:cs="仿宋"/>
          <w:color w:val="auto"/>
          <w:sz w:val="24"/>
          <w:lang w:val="en-US" w:eastAsia="zh-CN"/>
        </w:rPr>
        <w:t>供应商</w:t>
      </w:r>
      <w:r>
        <w:rPr>
          <w:rFonts w:hint="eastAsia" w:ascii="仿宋" w:hAnsi="仿宋" w:eastAsia="仿宋" w:cs="仿宋"/>
          <w:color w:val="auto"/>
          <w:sz w:val="24"/>
        </w:rPr>
        <w:t>自负。</w:t>
      </w:r>
    </w:p>
    <w:p>
      <w:pPr>
        <w:spacing w:line="44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lang w:val="en-US" w:eastAsia="zh-CN"/>
        </w:rPr>
        <w:t>9.4 供应商</w:t>
      </w:r>
      <w:r>
        <w:rPr>
          <w:rFonts w:hint="eastAsia" w:ascii="仿宋" w:hAnsi="仿宋" w:eastAsia="仿宋" w:cs="仿宋"/>
          <w:color w:val="auto"/>
          <w:sz w:val="24"/>
        </w:rPr>
        <w:t>所报的投标</w:t>
      </w:r>
      <w:r>
        <w:rPr>
          <w:rFonts w:hint="eastAsia" w:ascii="仿宋" w:hAnsi="仿宋" w:eastAsia="仿宋" w:cs="仿宋"/>
          <w:color w:val="auto"/>
          <w:sz w:val="24"/>
          <w:lang w:val="en-US" w:eastAsia="zh-CN"/>
        </w:rPr>
        <w:t>报</w:t>
      </w:r>
      <w:r>
        <w:rPr>
          <w:rFonts w:hint="eastAsia" w:ascii="仿宋" w:hAnsi="仿宋" w:eastAsia="仿宋" w:cs="仿宋"/>
          <w:color w:val="auto"/>
          <w:sz w:val="24"/>
        </w:rPr>
        <w:t>价在合同执行过程中是固定不变的，不得以任何理由予以变更。任何包含价格调整要求的投标，将被认为是非响应性投标而予以拒绝。</w:t>
      </w:r>
    </w:p>
    <w:p>
      <w:pPr>
        <w:spacing w:line="44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9.</w:t>
      </w:r>
      <w:r>
        <w:rPr>
          <w:rFonts w:hint="eastAsia" w:ascii="仿宋" w:hAnsi="仿宋" w:eastAsia="仿宋" w:cs="仿宋"/>
          <w:color w:val="auto"/>
          <w:sz w:val="24"/>
          <w:lang w:val="en-US" w:eastAsia="zh-CN"/>
        </w:rPr>
        <w:t>5</w:t>
      </w:r>
      <w:r>
        <w:rPr>
          <w:rFonts w:hint="eastAsia" w:ascii="仿宋" w:hAnsi="仿宋" w:eastAsia="仿宋" w:cs="仿宋"/>
          <w:color w:val="auto"/>
          <w:sz w:val="24"/>
        </w:rPr>
        <w:t xml:space="preserve"> 分项报价表上的的价格应按下列要求分项填写：</w:t>
      </w:r>
    </w:p>
    <w:p>
      <w:pPr>
        <w:spacing w:line="44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9.</w:t>
      </w:r>
      <w:r>
        <w:rPr>
          <w:rFonts w:hint="eastAsia" w:ascii="仿宋" w:hAnsi="仿宋" w:eastAsia="仿宋" w:cs="仿宋"/>
          <w:color w:val="auto"/>
          <w:sz w:val="24"/>
          <w:lang w:val="en-US" w:eastAsia="zh-CN"/>
        </w:rPr>
        <w:t>5</w:t>
      </w:r>
      <w:r>
        <w:rPr>
          <w:rFonts w:hint="eastAsia" w:ascii="仿宋" w:hAnsi="仿宋" w:eastAsia="仿宋" w:cs="仿宋"/>
          <w:color w:val="auto"/>
          <w:sz w:val="24"/>
        </w:rPr>
        <w:t xml:space="preserve">.1 </w:t>
      </w:r>
      <w:r>
        <w:rPr>
          <w:rFonts w:hint="eastAsia" w:ascii="仿宋" w:hAnsi="仿宋" w:eastAsia="仿宋" w:cs="仿宋"/>
          <w:color w:val="auto"/>
          <w:sz w:val="24"/>
          <w:highlight w:val="none"/>
        </w:rPr>
        <w:t>所有涉及服务及相关其他费用的分项报价</w:t>
      </w:r>
      <w:r>
        <w:rPr>
          <w:rFonts w:hint="eastAsia" w:ascii="仿宋" w:hAnsi="仿宋" w:eastAsia="仿宋" w:cs="仿宋"/>
          <w:color w:val="auto"/>
          <w:sz w:val="24"/>
        </w:rPr>
        <w:t>；</w:t>
      </w:r>
    </w:p>
    <w:p>
      <w:pPr>
        <w:spacing w:line="440" w:lineRule="exact"/>
        <w:ind w:firstLine="480" w:firstLineChars="200"/>
        <w:rPr>
          <w:rFonts w:hint="eastAsia" w:ascii="仿宋" w:hAnsi="仿宋" w:eastAsia="仿宋" w:cs="仿宋"/>
          <w:color w:val="auto"/>
        </w:rPr>
      </w:pPr>
      <w:r>
        <w:rPr>
          <w:rFonts w:hint="eastAsia" w:ascii="仿宋" w:hAnsi="仿宋" w:eastAsia="仿宋" w:cs="仿宋"/>
          <w:color w:val="auto"/>
          <w:sz w:val="24"/>
        </w:rPr>
        <w:t>9.</w:t>
      </w:r>
      <w:r>
        <w:rPr>
          <w:rFonts w:hint="eastAsia" w:ascii="仿宋" w:hAnsi="仿宋" w:eastAsia="仿宋" w:cs="仿宋"/>
          <w:color w:val="auto"/>
          <w:sz w:val="24"/>
          <w:lang w:val="en-US" w:eastAsia="zh-CN"/>
        </w:rPr>
        <w:t>6</w:t>
      </w:r>
      <w:r>
        <w:rPr>
          <w:rFonts w:hint="eastAsia" w:ascii="仿宋" w:hAnsi="仿宋" w:eastAsia="仿宋" w:cs="仿宋"/>
          <w:color w:val="auto"/>
          <w:sz w:val="24"/>
        </w:rPr>
        <w:t xml:space="preserve"> 所有根据合同或其它原因应由供应商支付的税款和其它应交纳的费用都要包括在供应商提交的</w:t>
      </w:r>
      <w:r>
        <w:rPr>
          <w:rFonts w:hint="eastAsia" w:ascii="仿宋" w:hAnsi="仿宋" w:eastAsia="仿宋" w:cs="仿宋"/>
          <w:color w:val="auto"/>
          <w:sz w:val="24"/>
          <w:lang w:eastAsia="zh-CN"/>
        </w:rPr>
        <w:t>谈判</w:t>
      </w:r>
      <w:r>
        <w:rPr>
          <w:rFonts w:hint="eastAsia" w:ascii="仿宋" w:hAnsi="仿宋" w:eastAsia="仿宋" w:cs="仿宋"/>
          <w:color w:val="auto"/>
          <w:sz w:val="24"/>
        </w:rPr>
        <w:t>报价中。</w:t>
      </w:r>
    </w:p>
    <w:p>
      <w:pPr>
        <w:spacing w:line="44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rPr>
        <w:t>9.</w:t>
      </w:r>
      <w:r>
        <w:rPr>
          <w:rFonts w:hint="eastAsia" w:ascii="仿宋" w:hAnsi="仿宋" w:eastAsia="仿宋" w:cs="仿宋"/>
          <w:color w:val="auto"/>
          <w:sz w:val="24"/>
          <w:lang w:val="en-US" w:eastAsia="zh-CN"/>
        </w:rPr>
        <w:t>7</w:t>
      </w:r>
      <w:r>
        <w:rPr>
          <w:rFonts w:hint="eastAsia" w:ascii="仿宋" w:hAnsi="仿宋" w:eastAsia="仿宋" w:cs="仿宋"/>
          <w:color w:val="auto"/>
          <w:sz w:val="24"/>
        </w:rPr>
        <w:t xml:space="preserve"> </w:t>
      </w:r>
      <w:r>
        <w:rPr>
          <w:rFonts w:hint="eastAsia" w:ascii="仿宋" w:hAnsi="仿宋" w:eastAsia="仿宋" w:cs="仿宋"/>
          <w:color w:val="auto"/>
          <w:sz w:val="24"/>
          <w:szCs w:val="24"/>
        </w:rPr>
        <w:t>本</w:t>
      </w:r>
      <w:r>
        <w:rPr>
          <w:rFonts w:hint="eastAsia" w:ascii="仿宋" w:hAnsi="仿宋" w:eastAsia="仿宋" w:cs="仿宋"/>
          <w:color w:val="auto"/>
          <w:sz w:val="24"/>
          <w:szCs w:val="24"/>
          <w:lang w:val="en-US" w:eastAsia="zh-CN"/>
        </w:rPr>
        <w:t>项目采购预算</w:t>
      </w:r>
      <w:r>
        <w:rPr>
          <w:rFonts w:hint="eastAsia" w:ascii="仿宋" w:hAnsi="仿宋" w:eastAsia="仿宋" w:cs="仿宋"/>
          <w:color w:val="auto"/>
          <w:sz w:val="24"/>
          <w:szCs w:val="24"/>
        </w:rPr>
        <w:t>：</w:t>
      </w:r>
      <w:r>
        <w:rPr>
          <w:rFonts w:hint="eastAsia" w:ascii="仿宋" w:hAnsi="仿宋" w:eastAsia="仿宋" w:cs="仿宋"/>
          <w:b/>
          <w:bCs/>
          <w:color w:val="auto"/>
          <w:sz w:val="24"/>
          <w:szCs w:val="24"/>
          <w:lang w:eastAsia="zh-CN"/>
        </w:rPr>
        <w:t>人民币（大写）</w:t>
      </w:r>
      <w:r>
        <w:rPr>
          <w:rFonts w:hint="eastAsia" w:ascii="仿宋" w:hAnsi="仿宋" w:eastAsia="仿宋" w:cs="仿宋"/>
          <w:b/>
          <w:bCs/>
          <w:color w:val="auto"/>
          <w:sz w:val="24"/>
          <w:szCs w:val="24"/>
          <w:lang w:val="en-US" w:eastAsia="zh-CN"/>
        </w:rPr>
        <w:t>壹拾捌万捌仟元整（¥：188000.00</w:t>
      </w:r>
      <w:r>
        <w:rPr>
          <w:rFonts w:hint="eastAsia" w:ascii="仿宋" w:hAnsi="仿宋" w:eastAsia="仿宋" w:cs="仿宋"/>
          <w:b/>
          <w:bCs/>
          <w:color w:val="auto"/>
          <w:sz w:val="24"/>
          <w:szCs w:val="24"/>
        </w:rPr>
        <w:t>元</w:t>
      </w:r>
      <w:r>
        <w:rPr>
          <w:rFonts w:hint="eastAsia" w:ascii="仿宋" w:hAnsi="仿宋" w:eastAsia="仿宋" w:cs="仿宋"/>
          <w:b/>
          <w:bCs/>
          <w:color w:val="auto"/>
          <w:sz w:val="24"/>
          <w:szCs w:val="24"/>
          <w:lang w:val="en-US" w:eastAsia="zh-CN"/>
        </w:rPr>
        <w:t>）</w:t>
      </w:r>
      <w:r>
        <w:rPr>
          <w:rFonts w:hint="eastAsia" w:ascii="仿宋" w:hAnsi="仿宋" w:eastAsia="仿宋" w:cs="仿宋"/>
          <w:b/>
          <w:bCs/>
          <w:color w:val="auto"/>
          <w:sz w:val="24"/>
          <w:szCs w:val="24"/>
          <w:lang w:eastAsia="zh-CN"/>
        </w:rPr>
        <w:t>。</w:t>
      </w:r>
      <w:r>
        <w:rPr>
          <w:rFonts w:hint="eastAsia" w:ascii="仿宋" w:hAnsi="仿宋" w:eastAsia="仿宋" w:cs="仿宋"/>
          <w:color w:val="auto"/>
          <w:sz w:val="24"/>
          <w:szCs w:val="24"/>
          <w:lang w:eastAsia="zh-CN"/>
        </w:rPr>
        <w:t>投标</w:t>
      </w:r>
      <w:r>
        <w:rPr>
          <w:rFonts w:hint="eastAsia" w:ascii="仿宋" w:hAnsi="仿宋" w:eastAsia="仿宋" w:cs="仿宋"/>
          <w:color w:val="auto"/>
          <w:sz w:val="24"/>
          <w:szCs w:val="24"/>
        </w:rPr>
        <w:t>报价大于本</w:t>
      </w:r>
      <w:r>
        <w:rPr>
          <w:rFonts w:hint="eastAsia" w:ascii="仿宋" w:hAnsi="仿宋" w:eastAsia="仿宋" w:cs="仿宋"/>
          <w:color w:val="auto"/>
          <w:sz w:val="24"/>
          <w:szCs w:val="24"/>
          <w:lang w:val="en-US" w:eastAsia="zh-CN"/>
        </w:rPr>
        <w:t>项目采购预算</w:t>
      </w:r>
      <w:r>
        <w:rPr>
          <w:rFonts w:hint="eastAsia" w:ascii="仿宋" w:hAnsi="仿宋" w:eastAsia="仿宋" w:cs="仿宋"/>
          <w:color w:val="auto"/>
          <w:sz w:val="24"/>
          <w:szCs w:val="24"/>
        </w:rPr>
        <w:t>的，按废标处理。</w:t>
      </w:r>
    </w:p>
    <w:p>
      <w:pPr>
        <w:spacing w:line="440" w:lineRule="exact"/>
        <w:ind w:firstLine="482" w:firstLineChars="200"/>
        <w:rPr>
          <w:rFonts w:hint="eastAsia" w:ascii="仿宋" w:hAnsi="仿宋" w:eastAsia="仿宋" w:cs="仿宋"/>
          <w:color w:val="auto"/>
          <w:sz w:val="24"/>
        </w:rPr>
      </w:pPr>
      <w:r>
        <w:rPr>
          <w:rFonts w:hint="eastAsia" w:ascii="仿宋" w:hAnsi="仿宋" w:eastAsia="仿宋" w:cs="仿宋"/>
          <w:b/>
          <w:color w:val="auto"/>
          <w:kern w:val="1"/>
          <w:sz w:val="24"/>
        </w:rPr>
        <w:t>9.</w:t>
      </w:r>
      <w:r>
        <w:rPr>
          <w:rFonts w:hint="eastAsia" w:ascii="仿宋" w:hAnsi="仿宋" w:eastAsia="仿宋" w:cs="仿宋"/>
          <w:b/>
          <w:color w:val="auto"/>
          <w:kern w:val="1"/>
          <w:sz w:val="24"/>
          <w:lang w:val="en-US" w:eastAsia="zh-CN"/>
        </w:rPr>
        <w:t>8</w:t>
      </w:r>
      <w:r>
        <w:rPr>
          <w:rFonts w:hint="eastAsia" w:ascii="仿宋" w:hAnsi="仿宋" w:eastAsia="仿宋" w:cs="仿宋"/>
          <w:b/>
          <w:color w:val="auto"/>
          <w:kern w:val="1"/>
          <w:sz w:val="24"/>
        </w:rPr>
        <w:t xml:space="preserve"> </w:t>
      </w:r>
      <w:r>
        <w:rPr>
          <w:rFonts w:hint="eastAsia" w:ascii="仿宋" w:hAnsi="仿宋" w:eastAsia="仿宋" w:cs="仿宋"/>
          <w:b/>
          <w:bCs/>
          <w:color w:val="auto"/>
          <w:sz w:val="24"/>
          <w:lang w:val="en-US" w:eastAsia="zh-CN"/>
        </w:rPr>
        <w:t>谈判小组</w:t>
      </w:r>
      <w:r>
        <w:rPr>
          <w:rFonts w:hint="eastAsia" w:ascii="仿宋" w:hAnsi="仿宋" w:eastAsia="仿宋" w:cs="仿宋"/>
          <w:b/>
          <w:bCs/>
          <w:color w:val="auto"/>
          <w:sz w:val="24"/>
          <w:szCs w:val="24"/>
        </w:rPr>
        <w:t>认为</w:t>
      </w:r>
      <w:r>
        <w:rPr>
          <w:rFonts w:hint="eastAsia" w:ascii="仿宋" w:hAnsi="仿宋" w:eastAsia="仿宋" w:cs="仿宋"/>
          <w:b/>
          <w:bCs/>
          <w:color w:val="auto"/>
          <w:sz w:val="24"/>
          <w:szCs w:val="24"/>
          <w:lang w:val="en-US" w:eastAsia="zh-CN"/>
        </w:rPr>
        <w:t>供应商</w:t>
      </w:r>
      <w:r>
        <w:rPr>
          <w:rFonts w:hint="eastAsia" w:ascii="仿宋" w:hAnsi="仿宋" w:eastAsia="仿宋" w:cs="仿宋"/>
          <w:b/>
          <w:bCs/>
          <w:color w:val="auto"/>
          <w:sz w:val="24"/>
          <w:szCs w:val="24"/>
        </w:rPr>
        <w:t>的报价明显低于其他通过符合性审查</w:t>
      </w:r>
      <w:r>
        <w:rPr>
          <w:rFonts w:hint="eastAsia" w:ascii="仿宋" w:hAnsi="仿宋" w:eastAsia="仿宋" w:cs="仿宋"/>
          <w:b/>
          <w:bCs/>
          <w:color w:val="auto"/>
          <w:sz w:val="24"/>
          <w:szCs w:val="24"/>
          <w:lang w:val="en-US" w:eastAsia="zh-CN"/>
        </w:rPr>
        <w:t>供应商</w:t>
      </w:r>
      <w:r>
        <w:rPr>
          <w:rFonts w:hint="eastAsia" w:ascii="仿宋" w:hAnsi="仿宋" w:eastAsia="仿宋" w:cs="仿宋"/>
          <w:b/>
          <w:bCs/>
          <w:color w:val="auto"/>
          <w:sz w:val="24"/>
          <w:szCs w:val="24"/>
        </w:rPr>
        <w:t>的报价，有可能影响</w:t>
      </w:r>
      <w:r>
        <w:rPr>
          <w:rFonts w:hint="eastAsia" w:ascii="仿宋" w:hAnsi="仿宋" w:eastAsia="仿宋" w:cs="仿宋"/>
          <w:b/>
          <w:bCs/>
          <w:color w:val="auto"/>
          <w:sz w:val="24"/>
          <w:szCs w:val="24"/>
          <w:lang w:val="en-US" w:eastAsia="zh-CN"/>
        </w:rPr>
        <w:t>货物</w:t>
      </w:r>
      <w:r>
        <w:rPr>
          <w:rFonts w:hint="eastAsia" w:ascii="仿宋" w:hAnsi="仿宋" w:eastAsia="仿宋" w:cs="仿宋"/>
          <w:b/>
          <w:bCs/>
          <w:color w:val="auto"/>
          <w:sz w:val="24"/>
          <w:szCs w:val="24"/>
        </w:rPr>
        <w:t>质量或者不能诚信履约的，应当要求其在评标现场合理的时间内提供书面说明，必要时提交相关证明材料；</w:t>
      </w:r>
      <w:r>
        <w:rPr>
          <w:rFonts w:hint="eastAsia" w:ascii="仿宋" w:hAnsi="仿宋" w:eastAsia="仿宋" w:cs="仿宋"/>
          <w:b/>
          <w:bCs/>
          <w:color w:val="auto"/>
          <w:sz w:val="24"/>
          <w:szCs w:val="24"/>
          <w:lang w:val="en-US" w:eastAsia="zh-CN"/>
        </w:rPr>
        <w:t>供应商</w:t>
      </w:r>
      <w:r>
        <w:rPr>
          <w:rFonts w:hint="eastAsia" w:ascii="仿宋" w:hAnsi="仿宋" w:eastAsia="仿宋" w:cs="仿宋"/>
          <w:b/>
          <w:bCs/>
          <w:color w:val="auto"/>
          <w:sz w:val="24"/>
          <w:szCs w:val="24"/>
        </w:rPr>
        <w:t>不能证明其报价合理性的，</w:t>
      </w:r>
      <w:r>
        <w:rPr>
          <w:rFonts w:hint="eastAsia" w:ascii="仿宋" w:hAnsi="仿宋" w:eastAsia="仿宋" w:cs="仿宋"/>
          <w:b/>
          <w:bCs/>
          <w:color w:val="auto"/>
          <w:sz w:val="24"/>
          <w:szCs w:val="24"/>
          <w:lang w:val="en-US" w:eastAsia="zh-CN"/>
        </w:rPr>
        <w:t>谈判小组</w:t>
      </w:r>
      <w:r>
        <w:rPr>
          <w:rFonts w:hint="eastAsia" w:ascii="仿宋" w:hAnsi="仿宋" w:eastAsia="仿宋" w:cs="仿宋"/>
          <w:b/>
          <w:bCs/>
          <w:color w:val="auto"/>
          <w:sz w:val="24"/>
          <w:szCs w:val="24"/>
        </w:rPr>
        <w:t>应当将其作为无效投标处理</w:t>
      </w:r>
      <w:r>
        <w:rPr>
          <w:rFonts w:hint="eastAsia" w:ascii="仿宋" w:hAnsi="仿宋" w:eastAsia="仿宋" w:cs="仿宋"/>
          <w:b/>
          <w:bCs/>
          <w:color w:val="auto"/>
          <w:sz w:val="24"/>
        </w:rPr>
        <w:t>。</w:t>
      </w:r>
    </w:p>
    <w:p>
      <w:pPr>
        <w:spacing w:line="480" w:lineRule="exact"/>
        <w:ind w:firstLine="482" w:firstLineChars="200"/>
        <w:rPr>
          <w:rFonts w:hint="eastAsia" w:ascii="仿宋" w:hAnsi="仿宋" w:eastAsia="仿宋" w:cs="仿宋"/>
          <w:b/>
          <w:color w:val="auto"/>
          <w:sz w:val="24"/>
          <w:szCs w:val="24"/>
        </w:rPr>
      </w:pPr>
      <w:r>
        <w:rPr>
          <w:rFonts w:hint="eastAsia" w:ascii="仿宋" w:hAnsi="仿宋" w:eastAsia="仿宋" w:cs="仿宋"/>
          <w:b/>
          <w:color w:val="auto"/>
          <w:sz w:val="24"/>
          <w:szCs w:val="24"/>
        </w:rPr>
        <w:t>10．</w:t>
      </w:r>
      <w:r>
        <w:rPr>
          <w:rFonts w:hint="eastAsia" w:ascii="仿宋" w:hAnsi="仿宋" w:eastAsia="仿宋" w:cs="仿宋"/>
          <w:b/>
          <w:color w:val="auto"/>
          <w:sz w:val="24"/>
          <w:szCs w:val="24"/>
          <w:lang w:eastAsia="zh-CN"/>
        </w:rPr>
        <w:t>谈判</w:t>
      </w:r>
      <w:r>
        <w:rPr>
          <w:rFonts w:hint="eastAsia" w:ascii="仿宋" w:hAnsi="仿宋" w:eastAsia="仿宋" w:cs="仿宋"/>
          <w:b/>
          <w:color w:val="auto"/>
          <w:sz w:val="24"/>
          <w:szCs w:val="24"/>
        </w:rPr>
        <w:t>货币</w:t>
      </w:r>
    </w:p>
    <w:p>
      <w:pPr>
        <w:spacing w:line="480" w:lineRule="exact"/>
        <w:ind w:firstLine="480"/>
        <w:rPr>
          <w:rFonts w:hint="eastAsia" w:ascii="仿宋" w:hAnsi="仿宋" w:eastAsia="仿宋" w:cs="仿宋"/>
          <w:color w:val="auto"/>
          <w:sz w:val="24"/>
          <w:szCs w:val="24"/>
        </w:rPr>
      </w:pPr>
      <w:r>
        <w:rPr>
          <w:rFonts w:hint="eastAsia" w:ascii="仿宋" w:hAnsi="仿宋" w:eastAsia="仿宋" w:cs="仿宋"/>
          <w:color w:val="auto"/>
          <w:sz w:val="24"/>
          <w:szCs w:val="24"/>
        </w:rPr>
        <w:t>10.1 投标单位提供的</w:t>
      </w:r>
      <w:r>
        <w:rPr>
          <w:rFonts w:hint="eastAsia" w:ascii="仿宋" w:hAnsi="仿宋" w:eastAsia="仿宋" w:cs="仿宋"/>
          <w:color w:val="auto"/>
          <w:sz w:val="24"/>
          <w:szCs w:val="24"/>
          <w:lang w:val="en-US" w:eastAsia="zh-CN"/>
        </w:rPr>
        <w:t>货</w:t>
      </w:r>
      <w:r>
        <w:rPr>
          <w:rFonts w:hint="eastAsia" w:ascii="仿宋" w:hAnsi="仿宋" w:eastAsia="仿宋" w:cs="仿宋"/>
          <w:color w:val="auto"/>
          <w:sz w:val="24"/>
          <w:szCs w:val="24"/>
        </w:rPr>
        <w:t>服务一律以人民币报价</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单位</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元（精确到小数点</w:t>
      </w:r>
      <w:r>
        <w:rPr>
          <w:rFonts w:hint="eastAsia" w:ascii="仿宋" w:hAnsi="仿宋" w:eastAsia="仿宋" w:cs="仿宋"/>
          <w:b w:val="0"/>
          <w:bCs/>
          <w:color w:val="auto"/>
          <w:sz w:val="24"/>
        </w:rPr>
        <w:t>后两位）</w:t>
      </w:r>
      <w:r>
        <w:rPr>
          <w:rFonts w:hint="eastAsia" w:ascii="仿宋" w:hAnsi="仿宋" w:eastAsia="仿宋" w:cs="仿宋"/>
          <w:b w:val="0"/>
          <w:bCs/>
          <w:color w:val="auto"/>
          <w:sz w:val="24"/>
          <w:szCs w:val="24"/>
        </w:rPr>
        <w:t>。</w:t>
      </w:r>
    </w:p>
    <w:p>
      <w:pPr>
        <w:spacing w:line="440" w:lineRule="exact"/>
        <w:ind w:firstLine="482" w:firstLineChars="200"/>
        <w:rPr>
          <w:rFonts w:hint="eastAsia" w:ascii="仿宋" w:hAnsi="仿宋" w:eastAsia="仿宋" w:cs="仿宋"/>
          <w:b/>
          <w:color w:val="auto"/>
          <w:sz w:val="24"/>
          <w:highlight w:val="none"/>
          <w:lang w:val="en-US"/>
        </w:rPr>
      </w:pPr>
      <w:r>
        <w:rPr>
          <w:rFonts w:hint="eastAsia" w:ascii="仿宋" w:hAnsi="仿宋" w:eastAsia="仿宋" w:cs="仿宋"/>
          <w:b/>
          <w:color w:val="auto"/>
          <w:sz w:val="24"/>
          <w:highlight w:val="none"/>
        </w:rPr>
        <w:t>11</w:t>
      </w:r>
      <w:r>
        <w:rPr>
          <w:rFonts w:hint="eastAsia" w:ascii="仿宋" w:hAnsi="仿宋" w:eastAsia="仿宋" w:cs="仿宋"/>
          <w:b/>
          <w:color w:val="auto"/>
          <w:sz w:val="24"/>
          <w:highlight w:val="none"/>
          <w:lang w:eastAsia="zh-CN"/>
        </w:rPr>
        <w:t>.</w:t>
      </w:r>
      <w:r>
        <w:rPr>
          <w:rFonts w:hint="eastAsia" w:ascii="仿宋" w:hAnsi="仿宋" w:eastAsia="仿宋" w:cs="仿宋"/>
          <w:b/>
          <w:color w:val="auto"/>
          <w:sz w:val="24"/>
          <w:highlight w:val="none"/>
          <w:lang w:val="en-US" w:eastAsia="zh-CN"/>
        </w:rPr>
        <w:t xml:space="preserve"> 投标保证金：本项目无需缴纳投标保证金。</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val="0"/>
        <w:overflowPunct/>
        <w:topLinePunct w:val="0"/>
        <w:autoSpaceDE w:val="0"/>
        <w:autoSpaceDN w:val="0"/>
        <w:bidi w:val="0"/>
        <w:adjustRightInd/>
        <w:snapToGrid/>
        <w:spacing w:line="440" w:lineRule="exact"/>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11.1 成交单位按本须知第24.1条规定缴纳中标服务费、按本须知第25.1条规定与采购人签订采购合同后，将合同扫描件PDF格式发至采购代理机构邮箱：342365415@qq.com</w:t>
      </w:r>
    </w:p>
    <w:p>
      <w:pPr>
        <w:pBdr>
          <w:top w:val="none" w:color="auto" w:sz="0" w:space="1"/>
          <w:left w:val="none" w:color="auto" w:sz="0" w:space="4"/>
          <w:bottom w:val="none" w:color="auto" w:sz="0" w:space="1"/>
          <w:right w:val="none" w:color="auto" w:sz="0" w:space="4"/>
          <w:between w:val="none" w:color="auto" w:sz="0" w:space="0"/>
        </w:pBdr>
        <w:autoSpaceDE w:val="0"/>
        <w:autoSpaceDN w:val="0"/>
        <w:spacing w:line="440" w:lineRule="exact"/>
        <w:ind w:firstLine="480" w:firstLineChars="200"/>
        <w:rPr>
          <w:rFonts w:hint="eastAsia" w:ascii="仿宋" w:hAnsi="仿宋" w:eastAsia="仿宋" w:cs="仿宋"/>
          <w:color w:val="auto"/>
          <w:sz w:val="24"/>
          <w:highlight w:val="none"/>
          <w:lang w:val="zh-CN"/>
        </w:rPr>
      </w:pPr>
      <w:r>
        <w:rPr>
          <w:rFonts w:hint="eastAsia" w:ascii="仿宋" w:hAnsi="仿宋" w:eastAsia="仿宋" w:cs="仿宋"/>
          <w:color w:val="auto"/>
          <w:kern w:val="2"/>
          <w:sz w:val="24"/>
          <w:szCs w:val="24"/>
          <w:highlight w:val="none"/>
          <w:lang w:val="en-US" w:eastAsia="zh-CN" w:bidi="ar-SA"/>
        </w:rPr>
        <w:t xml:space="preserve">11.2 </w:t>
      </w:r>
      <w:r>
        <w:rPr>
          <w:rFonts w:hint="eastAsia" w:ascii="仿宋" w:hAnsi="仿宋" w:eastAsia="仿宋" w:cs="仿宋"/>
          <w:color w:val="auto"/>
          <w:sz w:val="24"/>
          <w:highlight w:val="none"/>
          <w:lang w:val="zh-CN"/>
        </w:rPr>
        <w:t>供应商有下列情形之一的</w:t>
      </w:r>
      <w:r>
        <w:rPr>
          <w:rFonts w:hint="eastAsia" w:ascii="仿宋" w:hAnsi="仿宋" w:eastAsia="仿宋" w:cs="仿宋"/>
          <w:color w:val="auto"/>
          <w:sz w:val="24"/>
          <w:highlight w:val="none"/>
          <w:lang w:val="en-US" w:eastAsia="zh-CN"/>
        </w:rPr>
        <w:t>或</w:t>
      </w:r>
      <w:r>
        <w:rPr>
          <w:rFonts w:hint="eastAsia" w:ascii="仿宋" w:hAnsi="仿宋" w:eastAsia="仿宋" w:cs="仿宋"/>
          <w:color w:val="auto"/>
          <w:sz w:val="24"/>
          <w:highlight w:val="none"/>
          <w:lang w:val="zh-CN"/>
        </w:rPr>
        <w:t>情节严重的，由财政部门将其列入不良行为记录名单，在一至三年内禁止参加政府采购活动，并予以通报：</w:t>
      </w:r>
    </w:p>
    <w:p>
      <w:pPr>
        <w:pBdr>
          <w:top w:val="none" w:color="auto" w:sz="0" w:space="1"/>
          <w:left w:val="none" w:color="auto" w:sz="0" w:space="4"/>
          <w:bottom w:val="none" w:color="auto" w:sz="0" w:space="1"/>
          <w:right w:val="none" w:color="auto" w:sz="0" w:space="4"/>
          <w:between w:val="none" w:color="auto" w:sz="0" w:space="0"/>
        </w:pBdr>
        <w:autoSpaceDE w:val="0"/>
        <w:autoSpaceDN w:val="0"/>
        <w:adjustRightInd w:val="0"/>
        <w:snapToGrid w:val="0"/>
        <w:spacing w:line="440" w:lineRule="exact"/>
        <w:ind w:firstLine="570"/>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1、成交供应商</w:t>
      </w:r>
      <w:r>
        <w:rPr>
          <w:rFonts w:hint="eastAsia" w:ascii="仿宋" w:hAnsi="仿宋" w:eastAsia="仿宋" w:cs="仿宋"/>
          <w:color w:val="auto"/>
          <w:sz w:val="24"/>
          <w:highlight w:val="none"/>
          <w:lang w:val="en-US" w:eastAsia="zh-CN"/>
        </w:rPr>
        <w:t>成交</w:t>
      </w:r>
      <w:r>
        <w:rPr>
          <w:rFonts w:hint="eastAsia" w:ascii="仿宋" w:hAnsi="仿宋" w:eastAsia="仿宋" w:cs="仿宋"/>
          <w:color w:val="auto"/>
          <w:sz w:val="24"/>
          <w:highlight w:val="none"/>
          <w:lang w:val="zh-CN"/>
        </w:rPr>
        <w:t>后无正当理由不与采购人签订合同的；</w:t>
      </w:r>
    </w:p>
    <w:p>
      <w:pPr>
        <w:pBdr>
          <w:top w:val="none" w:color="auto" w:sz="0" w:space="1"/>
          <w:left w:val="none" w:color="auto" w:sz="0" w:space="4"/>
          <w:bottom w:val="none" w:color="auto" w:sz="0" w:space="1"/>
          <w:right w:val="none" w:color="auto" w:sz="0" w:space="4"/>
          <w:between w:val="none" w:color="auto" w:sz="0" w:space="0"/>
        </w:pBdr>
        <w:autoSpaceDE w:val="0"/>
        <w:autoSpaceDN w:val="0"/>
        <w:adjustRightInd w:val="0"/>
        <w:snapToGrid w:val="0"/>
        <w:spacing w:line="440" w:lineRule="exact"/>
        <w:ind w:firstLine="570"/>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2、成交供应商将</w:t>
      </w:r>
      <w:r>
        <w:rPr>
          <w:rFonts w:hint="eastAsia" w:ascii="仿宋" w:hAnsi="仿宋" w:eastAsia="仿宋" w:cs="仿宋"/>
          <w:color w:val="auto"/>
          <w:sz w:val="24"/>
          <w:highlight w:val="none"/>
          <w:lang w:val="en-US" w:eastAsia="zh-CN"/>
        </w:rPr>
        <w:t>成交</w:t>
      </w:r>
      <w:r>
        <w:rPr>
          <w:rFonts w:hint="eastAsia" w:ascii="仿宋" w:hAnsi="仿宋" w:eastAsia="仿宋" w:cs="仿宋"/>
          <w:color w:val="auto"/>
          <w:sz w:val="24"/>
          <w:highlight w:val="none"/>
          <w:lang w:val="zh-CN"/>
        </w:rPr>
        <w:t>项目转让给他人，或者在</w:t>
      </w:r>
      <w:r>
        <w:rPr>
          <w:rFonts w:hint="eastAsia" w:ascii="仿宋" w:hAnsi="仿宋" w:eastAsia="仿宋" w:cs="仿宋"/>
          <w:color w:val="auto"/>
          <w:sz w:val="24"/>
          <w:highlight w:val="none"/>
          <w:lang w:val="en-US" w:eastAsia="zh-CN"/>
        </w:rPr>
        <w:t>谈判</w:t>
      </w:r>
      <w:r>
        <w:rPr>
          <w:rFonts w:hint="eastAsia" w:ascii="仿宋" w:hAnsi="仿宋" w:eastAsia="仿宋" w:cs="仿宋"/>
          <w:color w:val="auto"/>
          <w:sz w:val="24"/>
          <w:highlight w:val="none"/>
          <w:lang w:val="zh-CN"/>
        </w:rPr>
        <w:t>响应文件中未说明，且未经采购人同意，将</w:t>
      </w:r>
      <w:r>
        <w:rPr>
          <w:rFonts w:hint="eastAsia" w:ascii="仿宋" w:hAnsi="仿宋" w:eastAsia="仿宋" w:cs="仿宋"/>
          <w:color w:val="auto"/>
          <w:sz w:val="24"/>
          <w:highlight w:val="none"/>
          <w:lang w:val="en-US" w:eastAsia="zh-CN"/>
        </w:rPr>
        <w:t>成交</w:t>
      </w:r>
      <w:r>
        <w:rPr>
          <w:rFonts w:hint="eastAsia" w:ascii="仿宋" w:hAnsi="仿宋" w:eastAsia="仿宋" w:cs="仿宋"/>
          <w:color w:val="auto"/>
          <w:sz w:val="24"/>
          <w:highlight w:val="none"/>
          <w:lang w:val="zh-CN"/>
        </w:rPr>
        <w:t>项目分包给他人的；</w:t>
      </w:r>
    </w:p>
    <w:p>
      <w:pPr>
        <w:pBdr>
          <w:top w:val="none" w:color="auto" w:sz="0" w:space="1"/>
          <w:left w:val="none" w:color="auto" w:sz="0" w:space="4"/>
          <w:bottom w:val="none" w:color="auto" w:sz="0" w:space="1"/>
          <w:right w:val="none" w:color="auto" w:sz="0" w:space="4"/>
          <w:between w:val="none" w:color="auto" w:sz="0" w:space="0"/>
        </w:pBdr>
        <w:autoSpaceDE w:val="0"/>
        <w:autoSpaceDN w:val="0"/>
        <w:adjustRightInd w:val="0"/>
        <w:snapToGrid w:val="0"/>
        <w:spacing w:line="440" w:lineRule="exact"/>
        <w:ind w:firstLine="570"/>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3、供应商提供虚假资质谋取</w:t>
      </w:r>
      <w:r>
        <w:rPr>
          <w:rFonts w:hint="eastAsia" w:ascii="仿宋" w:hAnsi="仿宋" w:eastAsia="仿宋" w:cs="仿宋"/>
          <w:color w:val="auto"/>
          <w:sz w:val="24"/>
          <w:highlight w:val="none"/>
          <w:lang w:val="en-US" w:eastAsia="zh-CN"/>
        </w:rPr>
        <w:t>成交</w:t>
      </w:r>
      <w:r>
        <w:rPr>
          <w:rFonts w:hint="eastAsia" w:ascii="仿宋" w:hAnsi="仿宋" w:eastAsia="仿宋" w:cs="仿宋"/>
          <w:color w:val="auto"/>
          <w:sz w:val="24"/>
          <w:highlight w:val="none"/>
          <w:lang w:val="zh-CN"/>
        </w:rPr>
        <w:t>的；</w:t>
      </w:r>
    </w:p>
    <w:p>
      <w:pPr>
        <w:pBdr>
          <w:top w:val="none" w:color="auto" w:sz="0" w:space="1"/>
          <w:left w:val="none" w:color="auto" w:sz="0" w:space="4"/>
          <w:bottom w:val="none" w:color="auto" w:sz="0" w:space="1"/>
          <w:right w:val="none" w:color="auto" w:sz="0" w:space="4"/>
          <w:between w:val="none" w:color="auto" w:sz="0" w:space="0"/>
        </w:pBdr>
        <w:autoSpaceDE w:val="0"/>
        <w:autoSpaceDN w:val="0"/>
        <w:adjustRightInd w:val="0"/>
        <w:snapToGrid w:val="0"/>
        <w:spacing w:line="440" w:lineRule="exact"/>
        <w:ind w:firstLine="570"/>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4、有围标、串标现象，经查证属实的；</w:t>
      </w:r>
    </w:p>
    <w:p>
      <w:pPr>
        <w:pBdr>
          <w:top w:val="none" w:color="auto" w:sz="0" w:space="1"/>
          <w:left w:val="none" w:color="auto" w:sz="0" w:space="4"/>
          <w:bottom w:val="none" w:color="auto" w:sz="0" w:space="1"/>
          <w:right w:val="none" w:color="auto" w:sz="0" w:space="4"/>
          <w:between w:val="none" w:color="auto" w:sz="0" w:space="0"/>
        </w:pBdr>
        <w:autoSpaceDE w:val="0"/>
        <w:autoSpaceDN w:val="0"/>
        <w:adjustRightInd w:val="0"/>
        <w:snapToGrid w:val="0"/>
        <w:spacing w:line="440" w:lineRule="exact"/>
        <w:ind w:firstLine="570"/>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5、供应商在</w:t>
      </w:r>
      <w:r>
        <w:rPr>
          <w:rFonts w:hint="eastAsia" w:ascii="仿宋" w:hAnsi="仿宋" w:eastAsia="仿宋" w:cs="仿宋"/>
          <w:color w:val="auto"/>
          <w:sz w:val="24"/>
          <w:highlight w:val="none"/>
          <w:lang w:val="en-US" w:eastAsia="zh-CN"/>
        </w:rPr>
        <w:t>谈判</w:t>
      </w:r>
      <w:r>
        <w:rPr>
          <w:rFonts w:hint="eastAsia" w:ascii="仿宋" w:hAnsi="仿宋" w:eastAsia="仿宋" w:cs="仿宋"/>
          <w:color w:val="auto"/>
          <w:sz w:val="24"/>
          <w:highlight w:val="none"/>
          <w:lang w:val="zh-CN"/>
        </w:rPr>
        <w:t>文件规定的投标有效期内撤回投标的；</w:t>
      </w:r>
    </w:p>
    <w:p>
      <w:pPr>
        <w:pBdr>
          <w:top w:val="none" w:color="auto" w:sz="0" w:space="1"/>
          <w:left w:val="none" w:color="auto" w:sz="0" w:space="4"/>
          <w:bottom w:val="none" w:color="auto" w:sz="0" w:space="1"/>
          <w:right w:val="none" w:color="auto" w:sz="0" w:space="4"/>
          <w:between w:val="none" w:color="auto" w:sz="0" w:space="0"/>
        </w:pBdr>
        <w:autoSpaceDE w:val="0"/>
        <w:autoSpaceDN w:val="0"/>
        <w:adjustRightInd w:val="0"/>
        <w:snapToGrid w:val="0"/>
        <w:spacing w:line="440" w:lineRule="exact"/>
        <w:ind w:firstLine="570"/>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6、供应商自行放弃</w:t>
      </w:r>
      <w:r>
        <w:rPr>
          <w:rFonts w:hint="eastAsia" w:ascii="仿宋" w:hAnsi="仿宋" w:eastAsia="仿宋" w:cs="仿宋"/>
          <w:color w:val="auto"/>
          <w:sz w:val="24"/>
          <w:highlight w:val="none"/>
          <w:lang w:val="en-US" w:eastAsia="zh-CN"/>
        </w:rPr>
        <w:t>成交</w:t>
      </w:r>
      <w:r>
        <w:rPr>
          <w:rFonts w:hint="eastAsia" w:ascii="仿宋" w:hAnsi="仿宋" w:eastAsia="仿宋" w:cs="仿宋"/>
          <w:color w:val="auto"/>
          <w:sz w:val="24"/>
          <w:highlight w:val="none"/>
          <w:lang w:val="zh-CN"/>
        </w:rPr>
        <w:t>资格的；</w:t>
      </w:r>
    </w:p>
    <w:p>
      <w:pPr>
        <w:pBdr>
          <w:top w:val="none" w:color="auto" w:sz="0" w:space="1"/>
          <w:left w:val="none" w:color="auto" w:sz="0" w:space="4"/>
          <w:bottom w:val="none" w:color="auto" w:sz="0" w:space="1"/>
          <w:right w:val="none" w:color="auto" w:sz="0" w:space="4"/>
          <w:between w:val="none" w:color="auto" w:sz="0" w:space="0"/>
        </w:pBdr>
        <w:autoSpaceDE w:val="0"/>
        <w:autoSpaceDN w:val="0"/>
        <w:adjustRightInd w:val="0"/>
        <w:snapToGrid w:val="0"/>
        <w:spacing w:line="440" w:lineRule="exact"/>
        <w:ind w:firstLine="570"/>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7、成交供应商不在规定的时效（接到采购代理机构通知之日起七日）内领取《</w:t>
      </w:r>
      <w:r>
        <w:rPr>
          <w:rFonts w:hint="eastAsia" w:ascii="仿宋" w:hAnsi="仿宋" w:eastAsia="仿宋" w:cs="仿宋"/>
          <w:color w:val="auto"/>
          <w:sz w:val="24"/>
          <w:highlight w:val="none"/>
          <w:lang w:val="en-US" w:eastAsia="zh-CN"/>
        </w:rPr>
        <w:t>成交</w:t>
      </w:r>
      <w:r>
        <w:rPr>
          <w:rFonts w:hint="eastAsia" w:ascii="仿宋" w:hAnsi="仿宋" w:eastAsia="仿宋" w:cs="仿宋"/>
          <w:color w:val="auto"/>
          <w:sz w:val="24"/>
          <w:highlight w:val="none"/>
          <w:lang w:val="zh-CN"/>
        </w:rPr>
        <w:t>通知书》的；</w:t>
      </w:r>
    </w:p>
    <w:p>
      <w:pPr>
        <w:pBdr>
          <w:top w:val="none" w:color="auto" w:sz="0" w:space="1"/>
          <w:left w:val="none" w:color="auto" w:sz="0" w:space="4"/>
          <w:bottom w:val="none" w:color="auto" w:sz="0" w:space="1"/>
          <w:right w:val="none" w:color="auto" w:sz="0" w:space="4"/>
          <w:between w:val="none" w:color="auto" w:sz="0" w:space="0"/>
        </w:pBdr>
        <w:autoSpaceDE w:val="0"/>
        <w:autoSpaceDN w:val="0"/>
        <w:adjustRightInd w:val="0"/>
        <w:snapToGrid w:val="0"/>
        <w:spacing w:line="440" w:lineRule="exact"/>
        <w:ind w:firstLine="570"/>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8、成交供应商不按规定支付</w:t>
      </w:r>
      <w:r>
        <w:rPr>
          <w:rFonts w:hint="eastAsia" w:ascii="仿宋" w:hAnsi="仿宋" w:eastAsia="仿宋" w:cs="仿宋"/>
          <w:color w:val="auto"/>
          <w:sz w:val="24"/>
          <w:highlight w:val="none"/>
        </w:rPr>
        <w:t>中标</w:t>
      </w:r>
      <w:r>
        <w:rPr>
          <w:rFonts w:hint="eastAsia" w:ascii="仿宋" w:hAnsi="仿宋" w:eastAsia="仿宋" w:cs="仿宋"/>
          <w:color w:val="auto"/>
          <w:sz w:val="24"/>
          <w:highlight w:val="none"/>
          <w:lang w:val="zh-CN"/>
        </w:rPr>
        <w:t>服务费的；</w:t>
      </w:r>
    </w:p>
    <w:p>
      <w:pPr>
        <w:keepNext w:val="0"/>
        <w:keepLines w:val="0"/>
        <w:pageBreakBefore w:val="0"/>
        <w:widowControl w:val="0"/>
        <w:kinsoku/>
        <w:wordWrap/>
        <w:overflowPunct/>
        <w:topLinePunct w:val="0"/>
        <w:autoSpaceDE w:val="0"/>
        <w:autoSpaceDN w:val="0"/>
        <w:bidi w:val="0"/>
        <w:adjustRightInd w:val="0"/>
        <w:snapToGrid w:val="0"/>
        <w:spacing w:line="440" w:lineRule="exact"/>
        <w:ind w:firstLine="600" w:firstLineChars="250"/>
        <w:textAlignment w:val="auto"/>
        <w:rPr>
          <w:rFonts w:hint="eastAsia" w:ascii="仿宋" w:hAnsi="仿宋" w:eastAsia="仿宋" w:cs="仿宋"/>
          <w:color w:val="auto"/>
          <w:sz w:val="24"/>
          <w:szCs w:val="24"/>
          <w:lang w:val="zh-CN"/>
        </w:rPr>
      </w:pPr>
      <w:r>
        <w:rPr>
          <w:rFonts w:hint="eastAsia" w:ascii="仿宋" w:hAnsi="仿宋" w:eastAsia="仿宋" w:cs="仿宋"/>
          <w:color w:val="auto"/>
          <w:sz w:val="24"/>
          <w:highlight w:val="none"/>
          <w:lang w:val="zh-CN"/>
        </w:rPr>
        <w:t>9、成交供应商因自身原因未能在规定期限内与采购人签订合同的</w:t>
      </w:r>
      <w:r>
        <w:rPr>
          <w:rFonts w:hint="eastAsia" w:ascii="仿宋" w:hAnsi="仿宋" w:eastAsia="仿宋" w:cs="仿宋"/>
          <w:color w:val="auto"/>
          <w:sz w:val="24"/>
          <w:szCs w:val="24"/>
          <w:lang w:val="zh-CN"/>
        </w:rPr>
        <w:t>。</w:t>
      </w:r>
    </w:p>
    <w:p>
      <w:pPr>
        <w:keepNext w:val="0"/>
        <w:keepLines w:val="0"/>
        <w:pageBreakBefore w:val="0"/>
        <w:widowControl w:val="0"/>
        <w:kinsoku/>
        <w:wordWrap/>
        <w:overflowPunct/>
        <w:topLinePunct w:val="0"/>
        <w:autoSpaceDE w:val="0"/>
        <w:autoSpaceDN w:val="0"/>
        <w:bidi w:val="0"/>
        <w:spacing w:line="440" w:lineRule="exact"/>
        <w:ind w:firstLine="482" w:firstLineChars="200"/>
        <w:textAlignment w:val="auto"/>
        <w:rPr>
          <w:rFonts w:hint="eastAsia" w:ascii="仿宋" w:hAnsi="仿宋" w:eastAsia="仿宋" w:cs="仿宋"/>
          <w:b/>
          <w:color w:val="auto"/>
          <w:sz w:val="24"/>
        </w:rPr>
      </w:pPr>
      <w:r>
        <w:rPr>
          <w:rFonts w:hint="eastAsia" w:ascii="仿宋" w:hAnsi="仿宋" w:eastAsia="仿宋" w:cs="仿宋"/>
          <w:b/>
          <w:color w:val="auto"/>
          <w:sz w:val="24"/>
        </w:rPr>
        <w:t>12．谈判有效期</w:t>
      </w:r>
    </w:p>
    <w:p>
      <w:pPr>
        <w:keepNext w:val="0"/>
        <w:keepLines w:val="0"/>
        <w:pageBreakBefore w:val="0"/>
        <w:widowControl w:val="0"/>
        <w:kinsoku/>
        <w:wordWrap/>
        <w:overflowPunct/>
        <w:topLinePunct w:val="0"/>
        <w:autoSpaceDE w:val="0"/>
        <w:autoSpaceDN w:val="0"/>
        <w:bidi w:val="0"/>
        <w:spacing w:line="440" w:lineRule="exact"/>
        <w:ind w:firstLine="480" w:firstLineChars="200"/>
        <w:textAlignment w:val="auto"/>
        <w:rPr>
          <w:rFonts w:hint="eastAsia" w:ascii="仿宋" w:hAnsi="仿宋" w:eastAsia="仿宋" w:cs="仿宋"/>
          <w:color w:val="auto"/>
          <w:sz w:val="24"/>
        </w:rPr>
      </w:pPr>
      <w:r>
        <w:rPr>
          <w:rFonts w:hint="eastAsia" w:ascii="仿宋" w:hAnsi="仿宋" w:eastAsia="仿宋" w:cs="仿宋"/>
          <w:color w:val="auto"/>
          <w:sz w:val="24"/>
        </w:rPr>
        <w:t>12.1 谈判有效期为谈判之日起</w:t>
      </w:r>
      <w:r>
        <w:rPr>
          <w:rFonts w:hint="eastAsia" w:ascii="仿宋" w:hAnsi="仿宋" w:eastAsia="仿宋" w:cs="仿宋"/>
          <w:color w:val="auto"/>
          <w:sz w:val="24"/>
          <w:lang w:val="en-US" w:eastAsia="zh-CN"/>
        </w:rPr>
        <w:t>九十</w:t>
      </w:r>
      <w:r>
        <w:rPr>
          <w:rFonts w:hint="eastAsia" w:ascii="仿宋" w:hAnsi="仿宋" w:eastAsia="仿宋" w:cs="仿宋"/>
          <w:color w:val="auto"/>
          <w:sz w:val="24"/>
        </w:rPr>
        <w:t>（</w:t>
      </w:r>
      <w:r>
        <w:rPr>
          <w:rFonts w:hint="eastAsia" w:ascii="仿宋" w:hAnsi="仿宋" w:eastAsia="仿宋" w:cs="仿宋"/>
          <w:color w:val="auto"/>
          <w:sz w:val="24"/>
          <w:lang w:val="en-US" w:eastAsia="zh-CN"/>
        </w:rPr>
        <w:t>90</w:t>
      </w:r>
      <w:r>
        <w:rPr>
          <w:rFonts w:hint="eastAsia" w:ascii="仿宋" w:hAnsi="仿宋" w:eastAsia="仿宋" w:cs="仿宋"/>
          <w:color w:val="auto"/>
          <w:sz w:val="24"/>
        </w:rPr>
        <w:t>）个日历日（成交供应商的谈判响应文件有效期与合同有效期一致）。供应商的谈判有效期比谈判文件规定短的，将按废标处理。</w:t>
      </w:r>
    </w:p>
    <w:p>
      <w:pPr>
        <w:keepNext w:val="0"/>
        <w:keepLines w:val="0"/>
        <w:pageBreakBefore w:val="0"/>
        <w:widowControl w:val="0"/>
        <w:kinsoku/>
        <w:wordWrap/>
        <w:overflowPunct/>
        <w:topLinePunct w:val="0"/>
        <w:autoSpaceDE w:val="0"/>
        <w:autoSpaceDN w:val="0"/>
        <w:bidi w:val="0"/>
        <w:spacing w:line="440" w:lineRule="exact"/>
        <w:ind w:firstLine="480" w:firstLineChars="200"/>
        <w:textAlignment w:val="auto"/>
        <w:rPr>
          <w:rFonts w:hint="eastAsia" w:ascii="仿宋" w:hAnsi="仿宋" w:eastAsia="仿宋" w:cs="仿宋"/>
          <w:color w:val="auto"/>
          <w:sz w:val="24"/>
        </w:rPr>
      </w:pPr>
      <w:r>
        <w:rPr>
          <w:rFonts w:hint="eastAsia" w:ascii="仿宋" w:hAnsi="仿宋" w:eastAsia="仿宋" w:cs="仿宋"/>
          <w:color w:val="auto"/>
          <w:sz w:val="24"/>
        </w:rPr>
        <w:t>12.2 在特殊情况下，在原谈判有效期期满之前，招标采购单位可征得供应商同意延长谈判有效期。这种要求与答复均应为书面形式提交。</w:t>
      </w:r>
    </w:p>
    <w:p>
      <w:pPr>
        <w:pBdr>
          <w:top w:val="none" w:color="auto" w:sz="0" w:space="1"/>
          <w:left w:val="none" w:color="auto" w:sz="0" w:space="4"/>
          <w:bottom w:val="none" w:color="auto" w:sz="0" w:space="1"/>
          <w:right w:val="none" w:color="auto" w:sz="0" w:space="4"/>
        </w:pBdr>
        <w:spacing w:line="440" w:lineRule="exact"/>
        <w:ind w:firstLine="480"/>
        <w:rPr>
          <w:rFonts w:hint="eastAsia" w:ascii="仿宋" w:hAnsi="仿宋" w:eastAsia="仿宋" w:cs="仿宋"/>
          <w:color w:val="auto"/>
          <w:sz w:val="24"/>
        </w:rPr>
      </w:pPr>
      <w:r>
        <w:rPr>
          <w:rFonts w:hint="eastAsia" w:ascii="仿宋" w:hAnsi="仿宋" w:eastAsia="仿宋" w:cs="仿宋"/>
          <w:color w:val="auto"/>
          <w:sz w:val="24"/>
        </w:rPr>
        <w:t>13.1供应商应提交纸质</w:t>
      </w:r>
      <w:r>
        <w:rPr>
          <w:rFonts w:hint="eastAsia" w:ascii="仿宋" w:hAnsi="仿宋" w:eastAsia="仿宋" w:cs="仿宋"/>
          <w:color w:val="auto"/>
          <w:sz w:val="24"/>
          <w:lang w:eastAsia="zh-CN"/>
        </w:rPr>
        <w:t>谈判</w:t>
      </w:r>
      <w:r>
        <w:rPr>
          <w:rFonts w:hint="eastAsia" w:ascii="仿宋" w:hAnsi="仿宋" w:eastAsia="仿宋" w:cs="仿宋"/>
          <w:color w:val="auto"/>
          <w:sz w:val="24"/>
        </w:rPr>
        <w:t>响应文件</w:t>
      </w:r>
      <w:r>
        <w:rPr>
          <w:rFonts w:hint="eastAsia" w:ascii="仿宋" w:hAnsi="仿宋" w:eastAsia="仿宋" w:cs="仿宋"/>
          <w:b/>
          <w:bCs/>
          <w:color w:val="auto"/>
          <w:sz w:val="24"/>
        </w:rPr>
        <w:t>正本 1 份、副本 1 份、电子版U盘一份</w:t>
      </w:r>
      <w:r>
        <w:rPr>
          <w:rFonts w:hint="eastAsia" w:ascii="仿宋" w:hAnsi="仿宋" w:eastAsia="仿宋" w:cs="仿宋"/>
          <w:color w:val="auto"/>
          <w:sz w:val="24"/>
        </w:rPr>
        <w:t>。每套投标文件须清楚地标明“正本”、“副本”、电子版（装正本中），一旦正本和副本不符，以正本为准。一旦正本和副本不一致，以正本为准。</w:t>
      </w:r>
    </w:p>
    <w:p>
      <w:pPr>
        <w:pBdr>
          <w:top w:val="none" w:color="auto" w:sz="0" w:space="1"/>
          <w:left w:val="none" w:color="auto" w:sz="0" w:space="4"/>
          <w:bottom w:val="none" w:color="auto" w:sz="0" w:space="1"/>
          <w:right w:val="none" w:color="auto" w:sz="0" w:space="4"/>
        </w:pBdr>
        <w:autoSpaceDE w:val="0"/>
        <w:autoSpaceDN w:val="0"/>
        <w:spacing w:line="44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13.2 纸质</w:t>
      </w:r>
      <w:r>
        <w:rPr>
          <w:rFonts w:hint="eastAsia" w:ascii="仿宋" w:hAnsi="仿宋" w:eastAsia="仿宋" w:cs="仿宋"/>
          <w:color w:val="auto"/>
          <w:sz w:val="24"/>
          <w:lang w:eastAsia="zh-CN"/>
        </w:rPr>
        <w:t>谈判</w:t>
      </w:r>
      <w:r>
        <w:rPr>
          <w:rFonts w:hint="eastAsia" w:ascii="仿宋" w:hAnsi="仿宋" w:eastAsia="仿宋" w:cs="仿宋"/>
          <w:color w:val="auto"/>
          <w:sz w:val="24"/>
        </w:rPr>
        <w:t>响应文件按要求均应加盖供应商印章，并经法定代表人或其委托代理人签字或盖章,由委托代理人签字或盖章，在</w:t>
      </w:r>
      <w:r>
        <w:rPr>
          <w:rFonts w:hint="eastAsia" w:ascii="仿宋" w:hAnsi="仿宋" w:eastAsia="仿宋" w:cs="仿宋"/>
          <w:color w:val="auto"/>
          <w:sz w:val="24"/>
          <w:lang w:eastAsia="zh-CN"/>
        </w:rPr>
        <w:t>谈判</w:t>
      </w:r>
      <w:r>
        <w:rPr>
          <w:rFonts w:hint="eastAsia" w:ascii="仿宋" w:hAnsi="仿宋" w:eastAsia="仿宋" w:cs="仿宋"/>
          <w:color w:val="auto"/>
          <w:sz w:val="24"/>
        </w:rPr>
        <w:t>响应文件中须同时提交法定代表人授权委托书。</w:t>
      </w:r>
    </w:p>
    <w:p>
      <w:pPr>
        <w:pBdr>
          <w:top w:val="none" w:color="auto" w:sz="0" w:space="1"/>
          <w:left w:val="none" w:color="auto" w:sz="0" w:space="4"/>
          <w:bottom w:val="none" w:color="auto" w:sz="0" w:space="1"/>
          <w:right w:val="none" w:color="auto" w:sz="0" w:space="4"/>
        </w:pBdr>
        <w:autoSpaceDE w:val="0"/>
        <w:autoSpaceDN w:val="0"/>
        <w:spacing w:line="440" w:lineRule="exact"/>
        <w:ind w:firstLine="482" w:firstLineChars="200"/>
        <w:rPr>
          <w:rFonts w:hint="eastAsia" w:ascii="仿宋" w:hAnsi="仿宋" w:eastAsia="仿宋" w:cs="仿宋"/>
          <w:color w:val="auto"/>
          <w:sz w:val="24"/>
        </w:rPr>
      </w:pPr>
      <w:r>
        <w:rPr>
          <w:rFonts w:hint="eastAsia" w:ascii="仿宋" w:hAnsi="仿宋" w:eastAsia="仿宋" w:cs="仿宋"/>
          <w:b/>
          <w:bCs/>
          <w:color w:val="auto"/>
          <w:sz w:val="24"/>
        </w:rPr>
        <w:t>注：投标文件中所有需要法定代表人或被授权委托人/授权代表人签字处均不能采用机打签名方式，应采用手写签名方式。否则供应商自行承担责任</w:t>
      </w:r>
      <w:r>
        <w:rPr>
          <w:rFonts w:hint="eastAsia" w:ascii="仿宋" w:hAnsi="仿宋" w:eastAsia="仿宋" w:cs="仿宋"/>
          <w:color w:val="auto"/>
          <w:sz w:val="24"/>
        </w:rPr>
        <w:t>。</w:t>
      </w:r>
    </w:p>
    <w:p>
      <w:pPr>
        <w:pBdr>
          <w:top w:val="none" w:color="auto" w:sz="0" w:space="1"/>
          <w:left w:val="none" w:color="auto" w:sz="0" w:space="4"/>
          <w:bottom w:val="none" w:color="auto" w:sz="0" w:space="1"/>
          <w:right w:val="none" w:color="auto" w:sz="0" w:space="4"/>
        </w:pBdr>
        <w:autoSpaceDE w:val="0"/>
        <w:autoSpaceDN w:val="0"/>
        <w:spacing w:line="44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13.3 纸质</w:t>
      </w:r>
      <w:r>
        <w:rPr>
          <w:rFonts w:hint="eastAsia" w:ascii="仿宋" w:hAnsi="仿宋" w:eastAsia="仿宋" w:cs="仿宋"/>
          <w:color w:val="auto"/>
          <w:sz w:val="24"/>
          <w:lang w:eastAsia="zh-CN"/>
        </w:rPr>
        <w:t>谈判</w:t>
      </w:r>
      <w:r>
        <w:rPr>
          <w:rFonts w:hint="eastAsia" w:ascii="仿宋" w:hAnsi="仿宋" w:eastAsia="仿宋" w:cs="仿宋"/>
          <w:color w:val="auto"/>
          <w:sz w:val="24"/>
        </w:rPr>
        <w:t>响应文件的正本和副本应分别单独采用A4纸胶粘装订成册，装订应牢固，不易拆散，不得夹页、换页，不得采用活页装订，应编制目录，逐页标注连续页码，字迹应清晰易于辨认，文件编制应符合8.1至8.3项要求。</w:t>
      </w:r>
      <w:r>
        <w:rPr>
          <w:rFonts w:hint="eastAsia" w:ascii="仿宋" w:hAnsi="仿宋" w:eastAsia="仿宋" w:cs="仿宋"/>
          <w:b/>
          <w:bCs/>
          <w:color w:val="auto"/>
          <w:sz w:val="24"/>
        </w:rPr>
        <w:t>为响应国家环保号召，</w:t>
      </w:r>
      <w:r>
        <w:rPr>
          <w:rFonts w:hint="eastAsia" w:ascii="仿宋" w:hAnsi="仿宋" w:eastAsia="仿宋" w:cs="仿宋"/>
          <w:b/>
          <w:bCs/>
          <w:color w:val="auto"/>
          <w:sz w:val="24"/>
          <w:lang w:eastAsia="zh-CN"/>
        </w:rPr>
        <w:t>谈判</w:t>
      </w:r>
      <w:r>
        <w:rPr>
          <w:rFonts w:hint="eastAsia" w:ascii="仿宋" w:hAnsi="仿宋" w:eastAsia="仿宋" w:cs="仿宋"/>
          <w:b/>
          <w:bCs/>
          <w:color w:val="auto"/>
          <w:sz w:val="24"/>
        </w:rPr>
        <w:t>响应文件建议采用双面打印。</w:t>
      </w:r>
    </w:p>
    <w:p>
      <w:pPr>
        <w:pBdr>
          <w:top w:val="none" w:color="auto" w:sz="0" w:space="1"/>
          <w:left w:val="none" w:color="auto" w:sz="0" w:space="4"/>
          <w:bottom w:val="none" w:color="auto" w:sz="0" w:space="1"/>
          <w:right w:val="none" w:color="auto" w:sz="0" w:space="4"/>
        </w:pBdr>
        <w:autoSpaceDE w:val="0"/>
        <w:autoSpaceDN w:val="0"/>
        <w:spacing w:line="44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13.4 除供应商对</w:t>
      </w:r>
      <w:r>
        <w:rPr>
          <w:rFonts w:hint="eastAsia" w:ascii="仿宋" w:hAnsi="仿宋" w:eastAsia="仿宋" w:cs="仿宋"/>
          <w:color w:val="auto"/>
          <w:sz w:val="24"/>
          <w:lang w:eastAsia="zh-CN"/>
        </w:rPr>
        <w:t>谈判</w:t>
      </w:r>
      <w:r>
        <w:rPr>
          <w:rFonts w:hint="eastAsia" w:ascii="仿宋" w:hAnsi="仿宋" w:eastAsia="仿宋" w:cs="仿宋"/>
          <w:color w:val="auto"/>
          <w:sz w:val="24"/>
        </w:rPr>
        <w:t>响应文件错处做必要修改外，</w:t>
      </w:r>
      <w:r>
        <w:rPr>
          <w:rFonts w:hint="eastAsia" w:ascii="仿宋" w:hAnsi="仿宋" w:eastAsia="仿宋" w:cs="仿宋"/>
          <w:color w:val="auto"/>
          <w:sz w:val="24"/>
          <w:lang w:eastAsia="zh-CN"/>
        </w:rPr>
        <w:t>谈判</w:t>
      </w:r>
      <w:r>
        <w:rPr>
          <w:rFonts w:hint="eastAsia" w:ascii="仿宋" w:hAnsi="仿宋" w:eastAsia="仿宋" w:cs="仿宋"/>
          <w:color w:val="auto"/>
          <w:sz w:val="24"/>
        </w:rPr>
        <w:t>响应文件不得行间插字、涂改和增删，如有修改错漏处，必须由供应商的法定代表人或其授权代表在修改处签字后才有效。</w:t>
      </w:r>
    </w:p>
    <w:p>
      <w:pPr>
        <w:keepNext w:val="0"/>
        <w:keepLines w:val="0"/>
        <w:pageBreakBefore w:val="0"/>
        <w:widowControl w:val="0"/>
        <w:kinsoku/>
        <w:wordWrap/>
        <w:overflowPunct/>
        <w:topLinePunct w:val="0"/>
        <w:autoSpaceDE w:val="0"/>
        <w:autoSpaceDN w:val="0"/>
        <w:bidi w:val="0"/>
        <w:spacing w:line="440" w:lineRule="exact"/>
        <w:ind w:firstLine="480" w:firstLineChars="200"/>
        <w:textAlignment w:val="auto"/>
        <w:rPr>
          <w:rFonts w:hint="eastAsia" w:ascii="仿宋" w:hAnsi="仿宋" w:eastAsia="仿宋" w:cs="仿宋"/>
          <w:color w:val="auto"/>
          <w:sz w:val="24"/>
        </w:rPr>
      </w:pPr>
      <w:r>
        <w:rPr>
          <w:rFonts w:hint="eastAsia" w:ascii="仿宋" w:hAnsi="仿宋" w:eastAsia="仿宋" w:cs="仿宋"/>
          <w:color w:val="auto"/>
          <w:sz w:val="24"/>
        </w:rPr>
        <w:t>13.5 凡因供应商对采购文件阅读不深、理解不透、误解、疏漏或</w:t>
      </w:r>
      <w:r>
        <w:rPr>
          <w:rFonts w:hint="eastAsia" w:ascii="仿宋" w:hAnsi="仿宋" w:eastAsia="仿宋" w:cs="仿宋"/>
          <w:color w:val="auto"/>
          <w:sz w:val="24"/>
          <w:lang w:eastAsia="zh-CN"/>
        </w:rPr>
        <w:t>谈判</w:t>
      </w:r>
      <w:r>
        <w:rPr>
          <w:rFonts w:hint="eastAsia" w:ascii="仿宋" w:hAnsi="仿宋" w:eastAsia="仿宋" w:cs="仿宋"/>
          <w:color w:val="auto"/>
          <w:sz w:val="24"/>
        </w:rPr>
        <w:t>响应文件因表述不清所引起的后果由供应商自负。</w:t>
      </w:r>
    </w:p>
    <w:p>
      <w:pPr>
        <w:keepNext w:val="0"/>
        <w:keepLines w:val="0"/>
        <w:pageBreakBefore w:val="0"/>
        <w:widowControl w:val="0"/>
        <w:kinsoku/>
        <w:wordWrap/>
        <w:overflowPunct/>
        <w:topLinePunct w:val="0"/>
        <w:bidi w:val="0"/>
        <w:snapToGrid w:val="0"/>
        <w:spacing w:before="156" w:beforeLines="50" w:after="156" w:afterLines="50" w:line="440" w:lineRule="exact"/>
        <w:jc w:val="center"/>
        <w:textAlignment w:val="auto"/>
        <w:outlineLvl w:val="1"/>
        <w:rPr>
          <w:rFonts w:hint="eastAsia" w:ascii="仿宋" w:hAnsi="仿宋" w:eastAsia="仿宋" w:cs="仿宋"/>
          <w:b/>
          <w:color w:val="auto"/>
          <w:sz w:val="28"/>
          <w:szCs w:val="28"/>
        </w:rPr>
      </w:pPr>
      <w:r>
        <w:rPr>
          <w:rFonts w:hint="eastAsia" w:ascii="仿宋" w:hAnsi="仿宋" w:eastAsia="仿宋" w:cs="仿宋"/>
          <w:b/>
          <w:color w:val="auto"/>
          <w:sz w:val="28"/>
          <w:szCs w:val="28"/>
        </w:rPr>
        <w:t>四、谈判响应文件的递交</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p>
    <w:p>
      <w:pPr>
        <w:pBdr>
          <w:top w:val="none" w:color="auto" w:sz="0" w:space="1"/>
          <w:left w:val="none" w:color="auto" w:sz="0" w:space="4"/>
          <w:bottom w:val="none" w:color="auto" w:sz="0" w:space="1"/>
          <w:right w:val="none" w:color="auto" w:sz="0" w:space="4"/>
        </w:pBdr>
        <w:snapToGrid w:val="0"/>
        <w:spacing w:line="440" w:lineRule="exact"/>
        <w:ind w:firstLine="482" w:firstLineChars="200"/>
        <w:rPr>
          <w:rFonts w:hint="eastAsia" w:ascii="仿宋" w:hAnsi="仿宋" w:eastAsia="仿宋" w:cs="仿宋"/>
          <w:b/>
          <w:color w:val="auto"/>
          <w:sz w:val="24"/>
        </w:rPr>
      </w:pPr>
      <w:bookmarkStart w:id="107" w:name="_Toc173549968"/>
      <w:bookmarkStart w:id="108" w:name="_Toc169838522"/>
      <w:bookmarkStart w:id="109" w:name="_Toc169846863"/>
      <w:bookmarkStart w:id="110" w:name="_Toc175033582"/>
      <w:bookmarkStart w:id="111" w:name="_Toc170980444"/>
      <w:bookmarkStart w:id="112" w:name="_Toc245176655"/>
      <w:bookmarkStart w:id="113" w:name="_Toc167590765"/>
      <w:bookmarkStart w:id="114" w:name="_Toc167591033"/>
      <w:bookmarkStart w:id="115" w:name="_Toc167591482"/>
      <w:bookmarkStart w:id="116" w:name="_Toc167591134"/>
      <w:bookmarkStart w:id="117" w:name="_Toc169846766"/>
      <w:bookmarkStart w:id="118" w:name="_Toc208337154"/>
      <w:bookmarkStart w:id="119" w:name="_Toc167849350"/>
      <w:bookmarkStart w:id="120" w:name="_Toc245658524"/>
      <w:bookmarkStart w:id="121" w:name="_Toc244623581"/>
      <w:bookmarkStart w:id="122" w:name="_Toc170980542"/>
      <w:bookmarkStart w:id="123" w:name="_Toc167591320"/>
      <w:bookmarkStart w:id="124" w:name="_Toc207897906"/>
      <w:bookmarkStart w:id="125" w:name="_Toc245657543"/>
      <w:bookmarkStart w:id="126" w:name="_Toc154482469"/>
      <w:bookmarkStart w:id="127" w:name="_Toc175032427"/>
      <w:r>
        <w:rPr>
          <w:rFonts w:hint="eastAsia" w:ascii="仿宋" w:hAnsi="仿宋" w:eastAsia="仿宋" w:cs="仿宋"/>
          <w:b/>
          <w:color w:val="auto"/>
          <w:sz w:val="24"/>
        </w:rPr>
        <w:t>14．纸质版</w:t>
      </w:r>
      <w:r>
        <w:rPr>
          <w:rFonts w:hint="eastAsia" w:ascii="仿宋" w:hAnsi="仿宋" w:eastAsia="仿宋" w:cs="仿宋"/>
          <w:b/>
          <w:color w:val="auto"/>
          <w:sz w:val="24"/>
          <w:lang w:eastAsia="zh-CN"/>
        </w:rPr>
        <w:t>谈判</w:t>
      </w:r>
      <w:r>
        <w:rPr>
          <w:rFonts w:hint="eastAsia" w:ascii="仿宋" w:hAnsi="仿宋" w:eastAsia="仿宋" w:cs="仿宋"/>
          <w:b/>
          <w:color w:val="auto"/>
          <w:sz w:val="24"/>
        </w:rPr>
        <w:t>响应文件的递交</w:t>
      </w:r>
    </w:p>
    <w:p>
      <w:pPr>
        <w:pBdr>
          <w:top w:val="none" w:color="auto" w:sz="0" w:space="1"/>
          <w:left w:val="none" w:color="auto" w:sz="0" w:space="4"/>
          <w:bottom w:val="none" w:color="auto" w:sz="0" w:space="1"/>
          <w:right w:val="none" w:color="auto" w:sz="0" w:space="4"/>
        </w:pBdr>
        <w:spacing w:line="440" w:lineRule="exact"/>
        <w:ind w:firstLine="480" w:firstLineChars="200"/>
        <w:rPr>
          <w:rFonts w:hint="eastAsia" w:ascii="仿宋" w:hAnsi="仿宋" w:eastAsia="仿宋" w:cs="仿宋"/>
          <w:color w:val="auto"/>
          <w:kern w:val="0"/>
          <w:sz w:val="24"/>
        </w:rPr>
      </w:pPr>
      <w:r>
        <w:rPr>
          <w:rFonts w:hint="eastAsia" w:ascii="仿宋" w:hAnsi="仿宋" w:eastAsia="仿宋" w:cs="仿宋"/>
          <w:color w:val="auto"/>
          <w:sz w:val="24"/>
        </w:rPr>
        <w:t xml:space="preserve">14.1 </w:t>
      </w:r>
      <w:r>
        <w:rPr>
          <w:rFonts w:hint="eastAsia" w:ascii="仿宋" w:hAnsi="仿宋" w:eastAsia="仿宋" w:cs="仿宋"/>
          <w:color w:val="auto"/>
          <w:kern w:val="0"/>
          <w:sz w:val="24"/>
          <w:lang w:eastAsia="zh-CN"/>
        </w:rPr>
        <w:t>谈判</w:t>
      </w:r>
      <w:r>
        <w:rPr>
          <w:rFonts w:hint="eastAsia" w:ascii="仿宋" w:hAnsi="仿宋" w:eastAsia="仿宋" w:cs="仿宋"/>
          <w:color w:val="auto"/>
          <w:kern w:val="0"/>
          <w:sz w:val="24"/>
        </w:rPr>
        <w:t>响应文件的“正本”与“副本”应分开包装，封套上应清楚地标记“正本”或“副本”字样</w:t>
      </w:r>
      <w:r>
        <w:rPr>
          <w:rFonts w:hint="eastAsia" w:ascii="仿宋" w:hAnsi="仿宋" w:eastAsia="仿宋" w:cs="仿宋"/>
          <w:color w:val="auto"/>
          <w:kern w:val="0"/>
          <w:sz w:val="24"/>
          <w:lang w:eastAsia="zh-CN"/>
        </w:rPr>
        <w:t>，</w:t>
      </w:r>
      <w:r>
        <w:rPr>
          <w:rFonts w:hint="eastAsia" w:ascii="仿宋" w:hAnsi="仿宋" w:eastAsia="仿宋" w:cs="仿宋"/>
          <w:b/>
          <w:bCs/>
          <w:color w:val="auto"/>
          <w:kern w:val="0"/>
          <w:sz w:val="24"/>
        </w:rPr>
        <w:t>骑缝处必须粘贴密封封条</w:t>
      </w:r>
      <w:r>
        <w:rPr>
          <w:rFonts w:hint="eastAsia" w:ascii="仿宋" w:hAnsi="仿宋" w:eastAsia="仿宋" w:cs="仿宋"/>
          <w:color w:val="auto"/>
          <w:kern w:val="0"/>
          <w:sz w:val="24"/>
        </w:rPr>
        <w:t>，并加盖供应商公章。</w:t>
      </w:r>
    </w:p>
    <w:p>
      <w:pPr>
        <w:pBdr>
          <w:top w:val="none" w:color="auto" w:sz="0" w:space="1"/>
          <w:left w:val="none" w:color="auto" w:sz="0" w:space="4"/>
          <w:bottom w:val="none" w:color="auto" w:sz="0" w:space="1"/>
          <w:right w:val="none" w:color="auto" w:sz="0" w:space="4"/>
        </w:pBdr>
        <w:spacing w:line="440" w:lineRule="exact"/>
        <w:rPr>
          <w:rFonts w:hint="eastAsia" w:ascii="仿宋" w:hAnsi="仿宋" w:eastAsia="仿宋" w:cs="仿宋"/>
          <w:color w:val="auto"/>
          <w:sz w:val="24"/>
        </w:rPr>
      </w:pPr>
      <w:r>
        <w:rPr>
          <w:rFonts w:hint="eastAsia" w:ascii="仿宋" w:hAnsi="仿宋" w:eastAsia="仿宋" w:cs="仿宋"/>
          <w:color w:val="auto"/>
          <w:sz w:val="24"/>
        </w:rPr>
        <w:t xml:space="preserve">    14.2 标记要求：</w:t>
      </w:r>
    </w:p>
    <w:p>
      <w:pPr>
        <w:pBdr>
          <w:top w:val="none" w:color="auto" w:sz="0" w:space="1"/>
          <w:left w:val="none" w:color="auto" w:sz="0" w:space="4"/>
          <w:bottom w:val="none" w:color="auto" w:sz="0" w:space="1"/>
          <w:right w:val="none" w:color="auto" w:sz="0" w:space="4"/>
        </w:pBdr>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(1)清楚标明“递交至</w:t>
      </w:r>
      <w:r>
        <w:rPr>
          <w:rFonts w:hint="eastAsia" w:ascii="仿宋" w:hAnsi="仿宋" w:eastAsia="仿宋" w:cs="仿宋"/>
          <w:color w:val="auto"/>
          <w:sz w:val="24"/>
          <w:highlight w:val="none"/>
          <w:lang w:eastAsia="zh-CN"/>
        </w:rPr>
        <w:t>陕西宏固永安项目管理有限公司</w:t>
      </w:r>
      <w:r>
        <w:rPr>
          <w:rFonts w:hint="eastAsia" w:ascii="仿宋" w:hAnsi="仿宋" w:eastAsia="仿宋" w:cs="仿宋"/>
          <w:color w:val="auto"/>
          <w:sz w:val="24"/>
          <w:highlight w:val="none"/>
        </w:rPr>
        <w:t xml:space="preserve"> ”；</w:t>
      </w:r>
    </w:p>
    <w:p>
      <w:pPr>
        <w:pBdr>
          <w:top w:val="none" w:color="auto" w:sz="0" w:space="1"/>
          <w:left w:val="none" w:color="auto" w:sz="0" w:space="4"/>
          <w:bottom w:val="none" w:color="auto" w:sz="0" w:space="1"/>
          <w:right w:val="none" w:color="auto" w:sz="0" w:space="4"/>
        </w:pBdr>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(2)注明项目名称、项目编号和“</w:t>
      </w:r>
      <w:r>
        <w:rPr>
          <w:rFonts w:hint="eastAsia" w:ascii="仿宋" w:hAnsi="仿宋" w:eastAsia="仿宋" w:cs="仿宋"/>
          <w:color w:val="auto"/>
          <w:sz w:val="24"/>
          <w:highlight w:val="none"/>
          <w:u w:val="single"/>
        </w:rPr>
        <w:t>在   年   月  日  时  分之前不得启封</w:t>
      </w:r>
      <w:r>
        <w:rPr>
          <w:rFonts w:hint="eastAsia" w:ascii="仿宋" w:hAnsi="仿宋" w:eastAsia="仿宋" w:cs="仿宋"/>
          <w:color w:val="auto"/>
          <w:sz w:val="24"/>
          <w:highlight w:val="none"/>
        </w:rPr>
        <w:t>”的字样；</w:t>
      </w:r>
    </w:p>
    <w:p>
      <w:pPr>
        <w:pBdr>
          <w:top w:val="none" w:color="auto" w:sz="0" w:space="1"/>
          <w:left w:val="none" w:color="auto" w:sz="0" w:space="4"/>
          <w:bottom w:val="none" w:color="auto" w:sz="0" w:space="1"/>
          <w:right w:val="none" w:color="auto" w:sz="0" w:space="4"/>
        </w:pBdr>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(3)标明供应商名称和地址并加盖供应商公章。</w:t>
      </w:r>
    </w:p>
    <w:p>
      <w:pPr>
        <w:spacing w:line="440" w:lineRule="exact"/>
        <w:ind w:firstLine="480" w:firstLineChars="200"/>
        <w:rPr>
          <w:rFonts w:hint="eastAsia" w:ascii="仿宋" w:hAnsi="仿宋" w:eastAsia="仿宋" w:cs="仿宋"/>
          <w:color w:val="auto"/>
        </w:rPr>
      </w:pPr>
      <w:r>
        <w:rPr>
          <w:rFonts w:hint="eastAsia" w:ascii="仿宋" w:hAnsi="仿宋" w:eastAsia="仿宋" w:cs="仿宋"/>
          <w:color w:val="auto"/>
          <w:sz w:val="24"/>
        </w:rPr>
        <w:t>14.3 纸质</w:t>
      </w:r>
      <w:r>
        <w:rPr>
          <w:rFonts w:hint="eastAsia" w:ascii="仿宋" w:hAnsi="仿宋" w:eastAsia="仿宋" w:cs="仿宋"/>
          <w:color w:val="auto"/>
          <w:sz w:val="24"/>
          <w:lang w:eastAsia="zh-CN"/>
        </w:rPr>
        <w:t>谈判</w:t>
      </w:r>
      <w:r>
        <w:rPr>
          <w:rFonts w:hint="eastAsia" w:ascii="仿宋" w:hAnsi="仿宋" w:eastAsia="仿宋" w:cs="仿宋"/>
          <w:color w:val="auto"/>
          <w:sz w:val="24"/>
        </w:rPr>
        <w:t>响应文件应当在开标当日，并于提交</w:t>
      </w:r>
      <w:r>
        <w:rPr>
          <w:rFonts w:hint="eastAsia" w:ascii="仿宋" w:hAnsi="仿宋" w:eastAsia="仿宋" w:cs="仿宋"/>
          <w:color w:val="auto"/>
          <w:sz w:val="24"/>
          <w:lang w:eastAsia="zh-CN"/>
        </w:rPr>
        <w:t>谈判</w:t>
      </w:r>
      <w:r>
        <w:rPr>
          <w:rFonts w:hint="eastAsia" w:ascii="仿宋" w:hAnsi="仿宋" w:eastAsia="仿宋" w:cs="仿宋"/>
          <w:color w:val="auto"/>
          <w:sz w:val="24"/>
        </w:rPr>
        <w:t>响应文件截止时间前送达开标地点，逾期将被拒绝接收。</w:t>
      </w:r>
    </w:p>
    <w:p>
      <w:pPr>
        <w:pBdr>
          <w:top w:val="none" w:color="auto" w:sz="0" w:space="1"/>
          <w:left w:val="none" w:color="auto" w:sz="0" w:space="4"/>
          <w:bottom w:val="none" w:color="auto" w:sz="0" w:space="1"/>
          <w:right w:val="none" w:color="auto" w:sz="0" w:space="4"/>
        </w:pBdr>
        <w:spacing w:line="480" w:lineRule="exact"/>
        <w:ind w:firstLine="482" w:firstLineChars="200"/>
        <w:rPr>
          <w:rFonts w:hint="eastAsia" w:ascii="仿宋" w:hAnsi="仿宋" w:eastAsia="仿宋" w:cs="仿宋"/>
          <w:color w:val="auto"/>
        </w:rPr>
      </w:pPr>
      <w:r>
        <w:rPr>
          <w:rFonts w:hint="eastAsia" w:ascii="仿宋" w:hAnsi="仿宋" w:eastAsia="仿宋" w:cs="仿宋"/>
          <w:b/>
          <w:bCs/>
          <w:color w:val="auto"/>
          <w:sz w:val="24"/>
        </w:rPr>
        <w:t>注：所有供应商</w:t>
      </w:r>
      <w:r>
        <w:rPr>
          <w:rFonts w:hint="eastAsia" w:ascii="仿宋" w:hAnsi="仿宋" w:eastAsia="仿宋" w:cs="仿宋"/>
          <w:b/>
          <w:bCs/>
          <w:color w:val="auto"/>
          <w:sz w:val="24"/>
          <w:lang w:eastAsia="zh-CN"/>
        </w:rPr>
        <w:t>谈判</w:t>
      </w:r>
      <w:r>
        <w:rPr>
          <w:rFonts w:hint="eastAsia" w:ascii="仿宋" w:hAnsi="仿宋" w:eastAsia="仿宋" w:cs="仿宋"/>
          <w:b/>
          <w:bCs/>
          <w:color w:val="auto"/>
          <w:sz w:val="24"/>
        </w:rPr>
        <w:t>响应文件如未按14.1、14.2项要求密封并加写标记。开标时，采购代理机构及采购人均有权拒收供应商递交的</w:t>
      </w:r>
      <w:r>
        <w:rPr>
          <w:rFonts w:hint="eastAsia" w:ascii="仿宋" w:hAnsi="仿宋" w:eastAsia="仿宋" w:cs="仿宋"/>
          <w:b/>
          <w:bCs/>
          <w:color w:val="auto"/>
          <w:sz w:val="24"/>
          <w:lang w:eastAsia="zh-CN"/>
        </w:rPr>
        <w:t>谈判</w:t>
      </w:r>
      <w:r>
        <w:rPr>
          <w:rFonts w:hint="eastAsia" w:ascii="仿宋" w:hAnsi="仿宋" w:eastAsia="仿宋" w:cs="仿宋"/>
          <w:b/>
          <w:bCs/>
          <w:color w:val="auto"/>
          <w:sz w:val="24"/>
        </w:rPr>
        <w:t>响应文件且责任供应商自负。</w:t>
      </w:r>
    </w:p>
    <w:p>
      <w:pPr>
        <w:keepNext w:val="0"/>
        <w:keepLines w:val="0"/>
        <w:pageBreakBefore w:val="0"/>
        <w:widowControl w:val="0"/>
        <w:kinsoku/>
        <w:wordWrap/>
        <w:overflowPunct/>
        <w:topLinePunct w:val="0"/>
        <w:autoSpaceDE/>
        <w:autoSpaceDN/>
        <w:bidi w:val="0"/>
        <w:spacing w:line="440" w:lineRule="exact"/>
        <w:ind w:firstLine="482" w:firstLineChars="200"/>
        <w:textAlignment w:val="auto"/>
        <w:rPr>
          <w:rFonts w:hint="eastAsia" w:ascii="仿宋" w:hAnsi="仿宋" w:eastAsia="仿宋" w:cs="仿宋"/>
          <w:b/>
          <w:color w:val="auto"/>
          <w:sz w:val="24"/>
        </w:rPr>
      </w:pPr>
      <w:r>
        <w:rPr>
          <w:rFonts w:hint="eastAsia" w:ascii="仿宋" w:hAnsi="仿宋" w:eastAsia="仿宋" w:cs="仿宋"/>
          <w:b/>
          <w:color w:val="auto"/>
          <w:sz w:val="24"/>
        </w:rPr>
        <w:t>15．谈判截止日期</w:t>
      </w:r>
    </w:p>
    <w:p>
      <w:pPr>
        <w:keepNext w:val="0"/>
        <w:keepLines w:val="0"/>
        <w:pageBreakBefore w:val="0"/>
        <w:widowControl w:val="0"/>
        <w:kinsoku/>
        <w:wordWrap/>
        <w:overflowPunct/>
        <w:topLinePunct w:val="0"/>
        <w:autoSpaceDE/>
        <w:autoSpaceDN/>
        <w:bidi w:val="0"/>
        <w:spacing w:line="440" w:lineRule="exact"/>
        <w:ind w:firstLine="480" w:firstLineChars="200"/>
        <w:textAlignment w:val="auto"/>
        <w:rPr>
          <w:rFonts w:hint="eastAsia" w:ascii="仿宋" w:hAnsi="仿宋" w:eastAsia="仿宋" w:cs="仿宋"/>
          <w:color w:val="auto"/>
          <w:sz w:val="24"/>
        </w:rPr>
      </w:pPr>
      <w:r>
        <w:rPr>
          <w:rFonts w:hint="eastAsia" w:ascii="仿宋" w:hAnsi="仿宋" w:eastAsia="仿宋" w:cs="仿宋"/>
          <w:color w:val="auto"/>
          <w:sz w:val="24"/>
        </w:rPr>
        <w:t>15.1 投标人应在不迟于谈判文件中规定的谈判截止时间将响应文件递交至采购代理机构。</w:t>
      </w:r>
    </w:p>
    <w:p>
      <w:pPr>
        <w:keepNext w:val="0"/>
        <w:keepLines w:val="0"/>
        <w:pageBreakBefore w:val="0"/>
        <w:widowControl w:val="0"/>
        <w:kinsoku/>
        <w:wordWrap/>
        <w:overflowPunct/>
        <w:topLinePunct w:val="0"/>
        <w:autoSpaceDE/>
        <w:autoSpaceDN/>
        <w:bidi w:val="0"/>
        <w:snapToGrid w:val="0"/>
        <w:spacing w:line="440" w:lineRule="exact"/>
        <w:ind w:firstLine="480" w:firstLineChars="200"/>
        <w:textAlignment w:val="auto"/>
        <w:rPr>
          <w:rFonts w:hint="eastAsia" w:ascii="仿宋" w:hAnsi="仿宋" w:eastAsia="仿宋" w:cs="仿宋"/>
          <w:color w:val="auto"/>
          <w:sz w:val="24"/>
        </w:rPr>
      </w:pPr>
      <w:r>
        <w:rPr>
          <w:rFonts w:hint="eastAsia" w:ascii="仿宋" w:hAnsi="仿宋" w:eastAsia="仿宋" w:cs="仿宋"/>
          <w:color w:val="auto"/>
          <w:sz w:val="24"/>
        </w:rPr>
        <w:t>15.2 采购代理机构可以按本须知</w:t>
      </w:r>
      <w:r>
        <w:rPr>
          <w:rFonts w:hint="eastAsia" w:ascii="仿宋" w:hAnsi="仿宋" w:eastAsia="仿宋" w:cs="仿宋"/>
          <w:snapToGrid w:val="0"/>
          <w:color w:val="auto"/>
          <w:kern w:val="24"/>
          <w:sz w:val="24"/>
        </w:rPr>
        <w:t>第5.3条</w:t>
      </w:r>
      <w:r>
        <w:rPr>
          <w:rFonts w:hint="eastAsia" w:ascii="仿宋" w:hAnsi="仿宋" w:eastAsia="仿宋" w:cs="仿宋"/>
          <w:snapToGrid w:val="0"/>
          <w:color w:val="auto"/>
          <w:sz w:val="24"/>
        </w:rPr>
        <w:t>规</w:t>
      </w:r>
      <w:r>
        <w:rPr>
          <w:rFonts w:hint="eastAsia" w:ascii="仿宋" w:hAnsi="仿宋" w:eastAsia="仿宋" w:cs="仿宋"/>
          <w:color w:val="auto"/>
          <w:sz w:val="24"/>
        </w:rPr>
        <w:t>定，通知因修改谈判文件而适当延长谈判截止期。在此情况下，招标采购单位和投标人受谈判截止期制约的所有权利和义务均应延长至新的截止期。</w:t>
      </w:r>
    </w:p>
    <w:p>
      <w:pPr>
        <w:keepNext w:val="0"/>
        <w:keepLines w:val="0"/>
        <w:pageBreakBefore w:val="0"/>
        <w:widowControl w:val="0"/>
        <w:kinsoku/>
        <w:wordWrap/>
        <w:overflowPunct/>
        <w:topLinePunct w:val="0"/>
        <w:autoSpaceDE/>
        <w:autoSpaceDN/>
        <w:bidi w:val="0"/>
        <w:spacing w:line="440" w:lineRule="exact"/>
        <w:ind w:firstLine="482" w:firstLineChars="200"/>
        <w:textAlignment w:val="auto"/>
        <w:rPr>
          <w:rFonts w:hint="eastAsia" w:ascii="仿宋" w:hAnsi="仿宋" w:eastAsia="仿宋" w:cs="仿宋"/>
          <w:b/>
          <w:color w:val="auto"/>
          <w:sz w:val="24"/>
        </w:rPr>
      </w:pPr>
      <w:r>
        <w:rPr>
          <w:rFonts w:hint="eastAsia" w:ascii="仿宋" w:hAnsi="仿宋" w:eastAsia="仿宋" w:cs="仿宋"/>
          <w:b/>
          <w:color w:val="auto"/>
          <w:sz w:val="24"/>
        </w:rPr>
        <w:t>16．迟交的</w:t>
      </w:r>
      <w:r>
        <w:rPr>
          <w:rFonts w:hint="eastAsia" w:ascii="仿宋" w:hAnsi="仿宋" w:eastAsia="仿宋" w:cs="仿宋"/>
          <w:b/>
          <w:color w:val="auto"/>
          <w:sz w:val="24"/>
          <w:lang w:val="en-US" w:eastAsia="zh-CN"/>
        </w:rPr>
        <w:t>谈判</w:t>
      </w:r>
      <w:r>
        <w:rPr>
          <w:rFonts w:hint="eastAsia" w:ascii="仿宋" w:hAnsi="仿宋" w:eastAsia="仿宋" w:cs="仿宋"/>
          <w:b/>
          <w:color w:val="auto"/>
          <w:sz w:val="24"/>
        </w:rPr>
        <w:t>响应文件</w:t>
      </w:r>
    </w:p>
    <w:p>
      <w:pPr>
        <w:keepNext w:val="0"/>
        <w:keepLines w:val="0"/>
        <w:pageBreakBefore w:val="0"/>
        <w:widowControl w:val="0"/>
        <w:kinsoku/>
        <w:wordWrap/>
        <w:overflowPunct/>
        <w:topLinePunct w:val="0"/>
        <w:autoSpaceDE/>
        <w:autoSpaceDN/>
        <w:bidi w:val="0"/>
        <w:spacing w:line="440" w:lineRule="exact"/>
        <w:ind w:firstLine="480" w:firstLineChars="200"/>
        <w:textAlignment w:val="auto"/>
        <w:rPr>
          <w:rFonts w:hint="eastAsia" w:ascii="仿宋" w:hAnsi="仿宋" w:eastAsia="仿宋" w:cs="仿宋"/>
          <w:color w:val="auto"/>
          <w:sz w:val="24"/>
        </w:rPr>
      </w:pPr>
      <w:r>
        <w:rPr>
          <w:rFonts w:hint="eastAsia" w:ascii="仿宋" w:hAnsi="仿宋" w:eastAsia="仿宋" w:cs="仿宋"/>
          <w:color w:val="auto"/>
          <w:sz w:val="24"/>
        </w:rPr>
        <w:t>16.1采购人及采购代理机构将拒绝接收谈判截止时间后送达的任何谈判响应文件。</w:t>
      </w:r>
    </w:p>
    <w:p>
      <w:pPr>
        <w:pBdr>
          <w:top w:val="none" w:color="auto" w:sz="0" w:space="1"/>
          <w:left w:val="none" w:color="auto" w:sz="0" w:space="4"/>
          <w:bottom w:val="none" w:color="auto" w:sz="0" w:space="1"/>
          <w:right w:val="none" w:color="auto" w:sz="0" w:space="4"/>
        </w:pBdr>
        <w:spacing w:line="440" w:lineRule="exact"/>
        <w:ind w:firstLine="482" w:firstLineChars="200"/>
        <w:rPr>
          <w:rFonts w:hint="eastAsia" w:ascii="仿宋" w:hAnsi="仿宋" w:eastAsia="仿宋" w:cs="仿宋"/>
          <w:color w:val="auto"/>
          <w:sz w:val="24"/>
        </w:rPr>
      </w:pPr>
      <w:r>
        <w:rPr>
          <w:rFonts w:hint="eastAsia" w:ascii="仿宋" w:hAnsi="仿宋" w:eastAsia="仿宋" w:cs="仿宋"/>
          <w:b/>
          <w:color w:val="auto"/>
          <w:sz w:val="24"/>
        </w:rPr>
        <w:t>17．</w:t>
      </w:r>
      <w:r>
        <w:rPr>
          <w:rFonts w:hint="eastAsia" w:ascii="仿宋" w:hAnsi="仿宋" w:eastAsia="仿宋" w:cs="仿宋"/>
          <w:b/>
          <w:color w:val="auto"/>
          <w:sz w:val="24"/>
          <w:lang w:eastAsia="zh-CN"/>
        </w:rPr>
        <w:t>谈判</w:t>
      </w:r>
      <w:r>
        <w:rPr>
          <w:rFonts w:hint="eastAsia" w:ascii="仿宋" w:hAnsi="仿宋" w:eastAsia="仿宋" w:cs="仿宋"/>
          <w:b/>
          <w:color w:val="auto"/>
          <w:sz w:val="24"/>
        </w:rPr>
        <w:t>响应文件的修改和撤回</w:t>
      </w:r>
    </w:p>
    <w:p>
      <w:pPr>
        <w:keepNext w:val="0"/>
        <w:keepLines w:val="0"/>
        <w:pageBreakBefore w:val="0"/>
        <w:widowControl w:val="0"/>
        <w:kinsoku/>
        <w:wordWrap/>
        <w:overflowPunct/>
        <w:topLinePunct w:val="0"/>
        <w:autoSpaceDE/>
        <w:autoSpaceDN/>
        <w:bidi w:val="0"/>
        <w:spacing w:line="440" w:lineRule="exact"/>
        <w:ind w:firstLine="480" w:firstLineChars="200"/>
        <w:textAlignment w:val="auto"/>
        <w:rPr>
          <w:rFonts w:hint="eastAsia" w:ascii="仿宋" w:hAnsi="仿宋" w:eastAsia="仿宋" w:cs="仿宋"/>
          <w:color w:val="auto"/>
          <w:sz w:val="24"/>
        </w:rPr>
      </w:pPr>
      <w:r>
        <w:rPr>
          <w:rFonts w:hint="eastAsia" w:ascii="仿宋" w:hAnsi="仿宋" w:eastAsia="仿宋" w:cs="仿宋"/>
          <w:color w:val="auto"/>
          <w:sz w:val="24"/>
        </w:rPr>
        <w:t>17.1 供应商在递交</w:t>
      </w:r>
      <w:r>
        <w:rPr>
          <w:rFonts w:hint="eastAsia" w:ascii="仿宋" w:hAnsi="仿宋" w:eastAsia="仿宋" w:cs="仿宋"/>
          <w:color w:val="auto"/>
          <w:sz w:val="24"/>
          <w:lang w:eastAsia="zh-CN"/>
        </w:rPr>
        <w:t>谈判</w:t>
      </w:r>
      <w:r>
        <w:rPr>
          <w:rFonts w:hint="eastAsia" w:ascii="仿宋" w:hAnsi="仿宋" w:eastAsia="仿宋" w:cs="仿宋"/>
          <w:color w:val="auto"/>
          <w:sz w:val="24"/>
        </w:rPr>
        <w:t>响应文件后，</w:t>
      </w:r>
      <w:r>
        <w:rPr>
          <w:rFonts w:hint="eastAsia" w:ascii="仿宋" w:hAnsi="仿宋" w:eastAsia="仿宋" w:cs="仿宋"/>
          <w:color w:val="auto"/>
          <w:sz w:val="24"/>
          <w:lang w:eastAsia="zh-CN"/>
        </w:rPr>
        <w:t>谈判</w:t>
      </w:r>
      <w:r>
        <w:rPr>
          <w:rFonts w:hint="eastAsia" w:ascii="仿宋" w:hAnsi="仿宋" w:eastAsia="仿宋" w:cs="仿宋"/>
          <w:color w:val="auto"/>
          <w:sz w:val="24"/>
        </w:rPr>
        <w:t>截止时间前，可以修改或撤回其</w:t>
      </w:r>
      <w:r>
        <w:rPr>
          <w:rFonts w:hint="eastAsia" w:ascii="仿宋" w:hAnsi="仿宋" w:eastAsia="仿宋" w:cs="仿宋"/>
          <w:color w:val="auto"/>
          <w:sz w:val="24"/>
          <w:lang w:eastAsia="zh-CN"/>
        </w:rPr>
        <w:t>谈判</w:t>
      </w:r>
      <w:r>
        <w:rPr>
          <w:rFonts w:hint="eastAsia" w:ascii="仿宋" w:hAnsi="仿宋" w:eastAsia="仿宋" w:cs="仿宋"/>
          <w:color w:val="auto"/>
          <w:sz w:val="24"/>
        </w:rPr>
        <w:t>响应文件。但供应商必须在规定的</w:t>
      </w:r>
      <w:r>
        <w:rPr>
          <w:rFonts w:hint="eastAsia" w:ascii="仿宋" w:hAnsi="仿宋" w:eastAsia="仿宋" w:cs="仿宋"/>
          <w:color w:val="auto"/>
          <w:sz w:val="24"/>
          <w:lang w:eastAsia="zh-CN"/>
        </w:rPr>
        <w:t>谈判</w:t>
      </w:r>
      <w:r>
        <w:rPr>
          <w:rFonts w:hint="eastAsia" w:ascii="仿宋" w:hAnsi="仿宋" w:eastAsia="仿宋" w:cs="仿宋"/>
          <w:color w:val="auto"/>
          <w:sz w:val="24"/>
        </w:rPr>
        <w:t>截止期之前将修改或撤回的书面通知递交到采购代理机构。</w:t>
      </w:r>
    </w:p>
    <w:p>
      <w:pPr>
        <w:keepNext w:val="0"/>
        <w:keepLines w:val="0"/>
        <w:pageBreakBefore w:val="0"/>
        <w:widowControl w:val="0"/>
        <w:kinsoku/>
        <w:wordWrap/>
        <w:overflowPunct/>
        <w:topLinePunct w:val="0"/>
        <w:autoSpaceDE/>
        <w:autoSpaceDN/>
        <w:bidi w:val="0"/>
        <w:spacing w:line="440" w:lineRule="exact"/>
        <w:ind w:firstLine="480" w:firstLineChars="200"/>
        <w:textAlignment w:val="auto"/>
        <w:rPr>
          <w:rFonts w:hint="eastAsia" w:ascii="仿宋" w:hAnsi="仿宋" w:eastAsia="仿宋" w:cs="仿宋"/>
          <w:color w:val="auto"/>
          <w:sz w:val="24"/>
        </w:rPr>
      </w:pPr>
      <w:r>
        <w:rPr>
          <w:rFonts w:hint="eastAsia" w:ascii="仿宋" w:hAnsi="仿宋" w:eastAsia="仿宋" w:cs="仿宋"/>
          <w:color w:val="auto"/>
          <w:sz w:val="24"/>
        </w:rPr>
        <w:t>17.2 供应商的修改或撤回通知书应按本须知第14条规定密封、标记和递交，并在内层封套上加注“修改”或“撤回”字样。</w:t>
      </w:r>
    </w:p>
    <w:p>
      <w:pPr>
        <w:keepNext w:val="0"/>
        <w:keepLines w:val="0"/>
        <w:pageBreakBefore w:val="0"/>
        <w:widowControl w:val="0"/>
        <w:kinsoku/>
        <w:wordWrap/>
        <w:overflowPunct/>
        <w:topLinePunct w:val="0"/>
        <w:autoSpaceDE/>
        <w:autoSpaceDN/>
        <w:bidi w:val="0"/>
        <w:spacing w:line="440" w:lineRule="exact"/>
        <w:ind w:firstLine="480" w:firstLineChars="200"/>
        <w:textAlignment w:val="auto"/>
        <w:rPr>
          <w:rFonts w:hint="eastAsia" w:ascii="仿宋" w:hAnsi="仿宋" w:eastAsia="仿宋" w:cs="仿宋"/>
          <w:color w:val="auto"/>
          <w:sz w:val="24"/>
        </w:rPr>
      </w:pPr>
      <w:r>
        <w:rPr>
          <w:rFonts w:hint="eastAsia" w:ascii="仿宋" w:hAnsi="仿宋" w:eastAsia="仿宋" w:cs="仿宋"/>
          <w:color w:val="auto"/>
          <w:sz w:val="24"/>
        </w:rPr>
        <w:t>17.3 在</w:t>
      </w:r>
      <w:r>
        <w:rPr>
          <w:rFonts w:hint="eastAsia" w:ascii="仿宋" w:hAnsi="仿宋" w:eastAsia="仿宋" w:cs="仿宋"/>
          <w:color w:val="auto"/>
          <w:sz w:val="24"/>
          <w:lang w:eastAsia="zh-CN"/>
        </w:rPr>
        <w:t>谈判</w:t>
      </w:r>
      <w:r>
        <w:rPr>
          <w:rFonts w:hint="eastAsia" w:ascii="仿宋" w:hAnsi="仿宋" w:eastAsia="仿宋" w:cs="仿宋"/>
          <w:color w:val="auto"/>
          <w:sz w:val="24"/>
        </w:rPr>
        <w:t>截止日期之后，供应商不得对其</w:t>
      </w:r>
      <w:r>
        <w:rPr>
          <w:rFonts w:hint="eastAsia" w:ascii="仿宋" w:hAnsi="仿宋" w:eastAsia="仿宋" w:cs="仿宋"/>
          <w:color w:val="auto"/>
          <w:sz w:val="24"/>
          <w:lang w:eastAsia="zh-CN"/>
        </w:rPr>
        <w:t>谈判</w:t>
      </w:r>
      <w:r>
        <w:rPr>
          <w:rFonts w:hint="eastAsia" w:ascii="仿宋" w:hAnsi="仿宋" w:eastAsia="仿宋" w:cs="仿宋"/>
          <w:color w:val="auto"/>
          <w:sz w:val="24"/>
        </w:rPr>
        <w:t>响应文件做任何修改。</w:t>
      </w:r>
    </w:p>
    <w:p>
      <w:pPr>
        <w:keepNext w:val="0"/>
        <w:keepLines w:val="0"/>
        <w:pageBreakBefore w:val="0"/>
        <w:widowControl w:val="0"/>
        <w:kinsoku/>
        <w:wordWrap/>
        <w:overflowPunct/>
        <w:topLinePunct w:val="0"/>
        <w:autoSpaceDE/>
        <w:autoSpaceDN/>
        <w:bidi w:val="0"/>
        <w:spacing w:line="440" w:lineRule="exact"/>
        <w:ind w:firstLine="480" w:firstLineChars="200"/>
        <w:textAlignment w:val="auto"/>
        <w:rPr>
          <w:rFonts w:hint="eastAsia" w:ascii="仿宋" w:hAnsi="仿宋" w:eastAsia="仿宋" w:cs="仿宋"/>
          <w:color w:val="auto"/>
          <w:sz w:val="24"/>
        </w:rPr>
      </w:pPr>
      <w:r>
        <w:rPr>
          <w:rFonts w:hint="eastAsia" w:ascii="仿宋" w:hAnsi="仿宋" w:eastAsia="仿宋" w:cs="仿宋"/>
          <w:color w:val="auto"/>
          <w:sz w:val="24"/>
        </w:rPr>
        <w:t>17.4 从</w:t>
      </w:r>
      <w:r>
        <w:rPr>
          <w:rFonts w:hint="eastAsia" w:ascii="仿宋" w:hAnsi="仿宋" w:eastAsia="仿宋" w:cs="仿宋"/>
          <w:color w:val="auto"/>
          <w:sz w:val="24"/>
          <w:lang w:eastAsia="zh-CN"/>
        </w:rPr>
        <w:t>谈判</w:t>
      </w:r>
      <w:r>
        <w:rPr>
          <w:rFonts w:hint="eastAsia" w:ascii="仿宋" w:hAnsi="仿宋" w:eastAsia="仿宋" w:cs="仿宋"/>
          <w:color w:val="auto"/>
          <w:sz w:val="24"/>
        </w:rPr>
        <w:t>截止时间始至</w:t>
      </w:r>
      <w:r>
        <w:rPr>
          <w:rFonts w:hint="eastAsia" w:ascii="仿宋" w:hAnsi="仿宋" w:eastAsia="仿宋" w:cs="仿宋"/>
          <w:color w:val="auto"/>
          <w:sz w:val="24"/>
          <w:lang w:eastAsia="zh-CN"/>
        </w:rPr>
        <w:t>谈判</w:t>
      </w:r>
      <w:r>
        <w:rPr>
          <w:rFonts w:hint="eastAsia" w:ascii="仿宋" w:hAnsi="仿宋" w:eastAsia="仿宋" w:cs="仿宋"/>
          <w:color w:val="auto"/>
          <w:sz w:val="24"/>
        </w:rPr>
        <w:t>文件确定的</w:t>
      </w:r>
      <w:r>
        <w:rPr>
          <w:rFonts w:hint="eastAsia" w:ascii="仿宋" w:hAnsi="仿宋" w:eastAsia="仿宋" w:cs="仿宋"/>
          <w:color w:val="auto"/>
          <w:sz w:val="24"/>
          <w:lang w:eastAsia="zh-CN"/>
        </w:rPr>
        <w:t>谈判</w:t>
      </w:r>
      <w:r>
        <w:rPr>
          <w:rFonts w:hint="eastAsia" w:ascii="仿宋" w:hAnsi="仿宋" w:eastAsia="仿宋" w:cs="仿宋"/>
          <w:color w:val="auto"/>
          <w:sz w:val="24"/>
        </w:rPr>
        <w:t>响应文件有效期期满这段时间内，供应商不得撤回其</w:t>
      </w:r>
      <w:r>
        <w:rPr>
          <w:rFonts w:hint="eastAsia" w:ascii="仿宋" w:hAnsi="仿宋" w:eastAsia="仿宋" w:cs="仿宋"/>
          <w:color w:val="auto"/>
          <w:sz w:val="24"/>
          <w:lang w:eastAsia="zh-CN"/>
        </w:rPr>
        <w:t>谈判</w:t>
      </w:r>
      <w:r>
        <w:rPr>
          <w:rFonts w:hint="eastAsia" w:ascii="仿宋" w:hAnsi="仿宋" w:eastAsia="仿宋" w:cs="仿宋"/>
          <w:color w:val="auto"/>
          <w:sz w:val="24"/>
        </w:rPr>
        <w:t>响应文件。</w:t>
      </w:r>
    </w:p>
    <w:p>
      <w:pPr>
        <w:keepNext w:val="0"/>
        <w:keepLines w:val="0"/>
        <w:pageBreakBefore w:val="0"/>
        <w:widowControl w:val="0"/>
        <w:kinsoku/>
        <w:wordWrap/>
        <w:overflowPunct/>
        <w:topLinePunct w:val="0"/>
        <w:autoSpaceDE/>
        <w:autoSpaceDN/>
        <w:bidi w:val="0"/>
        <w:adjustRightInd w:val="0"/>
        <w:snapToGrid w:val="0"/>
        <w:spacing w:before="156" w:beforeLines="50" w:after="156" w:afterLines="50" w:line="440" w:lineRule="exact"/>
        <w:jc w:val="center"/>
        <w:textAlignment w:val="auto"/>
        <w:outlineLvl w:val="1"/>
        <w:rPr>
          <w:rFonts w:hint="eastAsia" w:ascii="仿宋" w:hAnsi="仿宋" w:eastAsia="仿宋" w:cs="仿宋"/>
          <w:b/>
          <w:color w:val="auto"/>
          <w:sz w:val="28"/>
          <w:szCs w:val="28"/>
        </w:rPr>
      </w:pPr>
      <w:r>
        <w:rPr>
          <w:rFonts w:hint="eastAsia" w:ascii="仿宋" w:hAnsi="仿宋" w:eastAsia="仿宋" w:cs="仿宋"/>
          <w:b/>
          <w:color w:val="auto"/>
          <w:sz w:val="28"/>
          <w:szCs w:val="28"/>
        </w:rPr>
        <w:t>五、谈判与评</w:t>
      </w:r>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r>
        <w:rPr>
          <w:rFonts w:hint="eastAsia" w:ascii="仿宋" w:hAnsi="仿宋" w:eastAsia="仿宋" w:cs="仿宋"/>
          <w:b/>
          <w:color w:val="auto"/>
          <w:sz w:val="28"/>
          <w:szCs w:val="28"/>
        </w:rPr>
        <w:t>审</w:t>
      </w:r>
    </w:p>
    <w:p>
      <w:pPr>
        <w:pBdr>
          <w:top w:val="none" w:color="auto" w:sz="0" w:space="1"/>
          <w:left w:val="none" w:color="auto" w:sz="0" w:space="4"/>
          <w:bottom w:val="none" w:color="auto" w:sz="0" w:space="1"/>
          <w:right w:val="none" w:color="auto" w:sz="0" w:space="4"/>
        </w:pBdr>
        <w:adjustRightInd w:val="0"/>
        <w:snapToGrid w:val="0"/>
        <w:spacing w:line="440" w:lineRule="exact"/>
        <w:ind w:firstLine="482" w:firstLineChars="200"/>
        <w:rPr>
          <w:rFonts w:hint="eastAsia" w:ascii="仿宋" w:hAnsi="仿宋" w:eastAsia="仿宋" w:cs="仿宋"/>
          <w:b/>
          <w:color w:val="auto"/>
          <w:sz w:val="24"/>
        </w:rPr>
      </w:pPr>
      <w:bookmarkStart w:id="128" w:name="_Toc167590766"/>
      <w:bookmarkStart w:id="129" w:name="_Toc207897907"/>
      <w:bookmarkStart w:id="130" w:name="_Toc245657544"/>
      <w:bookmarkStart w:id="131" w:name="_Toc167849351"/>
      <w:bookmarkStart w:id="132" w:name="_Toc167591321"/>
      <w:bookmarkStart w:id="133" w:name="_Toc208337155"/>
      <w:bookmarkStart w:id="134" w:name="_Toc173549969"/>
      <w:bookmarkStart w:id="135" w:name="_Toc154482470"/>
      <w:bookmarkStart w:id="136" w:name="_Toc170980445"/>
      <w:bookmarkStart w:id="137" w:name="_Toc169838523"/>
      <w:bookmarkStart w:id="138" w:name="_Toc245658525"/>
      <w:bookmarkStart w:id="139" w:name="_Toc169846767"/>
      <w:bookmarkStart w:id="140" w:name="_Toc167591034"/>
      <w:bookmarkStart w:id="141" w:name="_Toc167591483"/>
      <w:bookmarkStart w:id="142" w:name="_Toc245176656"/>
      <w:bookmarkStart w:id="143" w:name="_Toc244623582"/>
      <w:bookmarkStart w:id="144" w:name="_Toc170980543"/>
      <w:bookmarkStart w:id="145" w:name="_Toc169846864"/>
      <w:bookmarkStart w:id="146" w:name="_Toc175032428"/>
      <w:bookmarkStart w:id="147" w:name="_Toc167591135"/>
      <w:bookmarkStart w:id="148" w:name="_Toc175033583"/>
      <w:r>
        <w:rPr>
          <w:rFonts w:hint="eastAsia" w:ascii="仿宋" w:hAnsi="仿宋" w:eastAsia="仿宋" w:cs="仿宋"/>
          <w:b/>
          <w:color w:val="auto"/>
          <w:sz w:val="24"/>
        </w:rPr>
        <w:t>18．</w:t>
      </w:r>
      <w:r>
        <w:rPr>
          <w:rFonts w:hint="eastAsia" w:ascii="仿宋" w:hAnsi="仿宋" w:eastAsia="仿宋" w:cs="仿宋"/>
          <w:b/>
          <w:color w:val="auto"/>
          <w:sz w:val="24"/>
          <w:lang w:eastAsia="zh-CN"/>
        </w:rPr>
        <w:t>谈判</w:t>
      </w:r>
      <w:r>
        <w:rPr>
          <w:rFonts w:hint="eastAsia" w:ascii="仿宋" w:hAnsi="仿宋" w:eastAsia="仿宋" w:cs="仿宋"/>
          <w:b/>
          <w:color w:val="auto"/>
          <w:sz w:val="24"/>
        </w:rPr>
        <w:t>响应文件开启和评审</w:t>
      </w:r>
    </w:p>
    <w:p>
      <w:pPr>
        <w:pBdr>
          <w:top w:val="none" w:color="auto" w:sz="0" w:space="1"/>
          <w:left w:val="none" w:color="auto" w:sz="0" w:space="4"/>
          <w:bottom w:val="none" w:color="auto" w:sz="0" w:space="1"/>
          <w:right w:val="none" w:color="auto" w:sz="0" w:space="4"/>
        </w:pBdr>
        <w:spacing w:line="44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18.1 采购代理机构组织</w:t>
      </w:r>
      <w:r>
        <w:rPr>
          <w:rFonts w:hint="eastAsia" w:ascii="仿宋" w:hAnsi="仿宋" w:eastAsia="仿宋" w:cs="仿宋"/>
          <w:color w:val="auto"/>
          <w:sz w:val="24"/>
          <w:lang w:eastAsia="zh-CN"/>
        </w:rPr>
        <w:t>谈判</w:t>
      </w:r>
      <w:r>
        <w:rPr>
          <w:rFonts w:hint="eastAsia" w:ascii="仿宋" w:hAnsi="仿宋" w:eastAsia="仿宋" w:cs="仿宋"/>
          <w:color w:val="auto"/>
          <w:sz w:val="24"/>
        </w:rPr>
        <w:t>、文件开启、评审工作，</w:t>
      </w:r>
      <w:r>
        <w:rPr>
          <w:rFonts w:hint="eastAsia" w:ascii="仿宋" w:hAnsi="仿宋" w:eastAsia="仿宋" w:cs="仿宋"/>
          <w:color w:val="auto"/>
          <w:sz w:val="24"/>
          <w:lang w:eastAsia="zh-CN"/>
        </w:rPr>
        <w:t>谈判</w:t>
      </w:r>
      <w:r>
        <w:rPr>
          <w:rFonts w:hint="eastAsia" w:ascii="仿宋" w:hAnsi="仿宋" w:eastAsia="仿宋" w:cs="仿宋"/>
          <w:color w:val="auto"/>
          <w:sz w:val="24"/>
        </w:rPr>
        <w:t>整个过程接受监督部门的监督。</w:t>
      </w:r>
    </w:p>
    <w:p>
      <w:pPr>
        <w:pBdr>
          <w:top w:val="none" w:color="auto" w:sz="0" w:space="1"/>
          <w:left w:val="none" w:color="auto" w:sz="0" w:space="4"/>
          <w:bottom w:val="none" w:color="auto" w:sz="0" w:space="1"/>
          <w:right w:val="none" w:color="auto" w:sz="0" w:space="4"/>
        </w:pBdr>
        <w:spacing w:line="44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18.2 采购代理机构在规定的时间和地点组织</w:t>
      </w:r>
      <w:r>
        <w:rPr>
          <w:rFonts w:hint="eastAsia" w:ascii="仿宋" w:hAnsi="仿宋" w:eastAsia="仿宋" w:cs="仿宋"/>
          <w:color w:val="auto"/>
          <w:sz w:val="24"/>
          <w:lang w:eastAsia="zh-CN"/>
        </w:rPr>
        <w:t>谈判</w:t>
      </w:r>
      <w:r>
        <w:rPr>
          <w:rFonts w:hint="eastAsia" w:ascii="仿宋" w:hAnsi="仿宋" w:eastAsia="仿宋" w:cs="仿宋"/>
          <w:color w:val="auto"/>
          <w:sz w:val="24"/>
        </w:rPr>
        <w:t>，供应商须委派代表参加，参加</w:t>
      </w:r>
      <w:r>
        <w:rPr>
          <w:rFonts w:hint="eastAsia" w:ascii="仿宋" w:hAnsi="仿宋" w:eastAsia="仿宋" w:cs="仿宋"/>
          <w:color w:val="auto"/>
          <w:sz w:val="24"/>
          <w:lang w:eastAsia="zh-CN"/>
        </w:rPr>
        <w:t>谈判</w:t>
      </w:r>
      <w:r>
        <w:rPr>
          <w:rFonts w:hint="eastAsia" w:ascii="仿宋" w:hAnsi="仿宋" w:eastAsia="仿宋" w:cs="仿宋"/>
          <w:color w:val="auto"/>
          <w:sz w:val="24"/>
        </w:rPr>
        <w:t>的授权代表携带相关资质证件</w:t>
      </w:r>
      <w:r>
        <w:rPr>
          <w:rFonts w:hint="eastAsia" w:ascii="仿宋" w:hAnsi="仿宋" w:eastAsia="仿宋" w:cs="仿宋"/>
          <w:color w:val="auto"/>
          <w:sz w:val="24"/>
          <w:lang w:eastAsia="zh-CN"/>
        </w:rPr>
        <w:t>（</w:t>
      </w:r>
      <w:r>
        <w:rPr>
          <w:rFonts w:hint="eastAsia" w:ascii="仿宋" w:hAnsi="仿宋" w:eastAsia="仿宋" w:cs="仿宋"/>
          <w:color w:val="auto"/>
          <w:sz w:val="24"/>
          <w:lang w:val="en-US" w:eastAsia="zh-CN"/>
        </w:rPr>
        <w:t>法定代表人授权委托书及身份证原件</w:t>
      </w:r>
      <w:r>
        <w:rPr>
          <w:rFonts w:hint="eastAsia" w:ascii="仿宋" w:hAnsi="仿宋" w:eastAsia="仿宋" w:cs="仿宋"/>
          <w:color w:val="auto"/>
          <w:sz w:val="24"/>
          <w:lang w:eastAsia="zh-CN"/>
        </w:rPr>
        <w:t>）</w:t>
      </w:r>
      <w:r>
        <w:rPr>
          <w:rFonts w:hint="eastAsia" w:ascii="仿宋" w:hAnsi="仿宋" w:eastAsia="仿宋" w:cs="仿宋"/>
          <w:color w:val="auto"/>
          <w:sz w:val="24"/>
        </w:rPr>
        <w:t>并签名报到以证明其出席。</w:t>
      </w:r>
    </w:p>
    <w:p>
      <w:pPr>
        <w:pBdr>
          <w:top w:val="none" w:color="auto" w:sz="0" w:space="1"/>
          <w:left w:val="none" w:color="auto" w:sz="0" w:space="4"/>
          <w:bottom w:val="none" w:color="auto" w:sz="0" w:space="1"/>
          <w:right w:val="none" w:color="auto" w:sz="0" w:space="4"/>
        </w:pBdr>
        <w:spacing w:line="44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 xml:space="preserve">18.3 </w:t>
      </w:r>
      <w:r>
        <w:rPr>
          <w:rFonts w:hint="eastAsia" w:ascii="仿宋" w:hAnsi="仿宋" w:eastAsia="仿宋" w:cs="仿宋"/>
          <w:color w:val="auto"/>
          <w:sz w:val="24"/>
          <w:lang w:eastAsia="zh-CN"/>
        </w:rPr>
        <w:t>谈判</w:t>
      </w:r>
      <w:r>
        <w:rPr>
          <w:rFonts w:hint="eastAsia" w:ascii="仿宋" w:hAnsi="仿宋" w:eastAsia="仿宋" w:cs="仿宋"/>
          <w:color w:val="auto"/>
          <w:sz w:val="24"/>
        </w:rPr>
        <w:t>时由供应商自行查验其递交的</w:t>
      </w:r>
      <w:r>
        <w:rPr>
          <w:rFonts w:hint="eastAsia" w:ascii="仿宋" w:hAnsi="仿宋" w:eastAsia="仿宋" w:cs="仿宋"/>
          <w:color w:val="auto"/>
          <w:sz w:val="24"/>
          <w:lang w:eastAsia="zh-CN"/>
        </w:rPr>
        <w:t>谈判</w:t>
      </w:r>
      <w:r>
        <w:rPr>
          <w:rFonts w:hint="eastAsia" w:ascii="仿宋" w:hAnsi="仿宋" w:eastAsia="仿宋" w:cs="仿宋"/>
          <w:color w:val="auto"/>
          <w:sz w:val="24"/>
        </w:rPr>
        <w:t>响应文件的密封情况：</w:t>
      </w:r>
      <w:r>
        <w:rPr>
          <w:rFonts w:hint="eastAsia" w:ascii="仿宋" w:hAnsi="仿宋" w:eastAsia="仿宋" w:cs="仿宋"/>
          <w:color w:val="auto"/>
          <w:sz w:val="24"/>
          <w:lang w:eastAsia="zh-CN"/>
        </w:rPr>
        <w:t>谈判</w:t>
      </w:r>
      <w:r>
        <w:rPr>
          <w:rFonts w:hint="eastAsia" w:ascii="仿宋" w:hAnsi="仿宋" w:eastAsia="仿宋" w:cs="仿宋"/>
          <w:color w:val="auto"/>
          <w:sz w:val="24"/>
        </w:rPr>
        <w:t>响应文件是否被开启、原始密封是否完好，查验完毕签字确认。各供应商对密封查验结果自行负责，不相互查验及提出质疑。</w:t>
      </w:r>
    </w:p>
    <w:p>
      <w:pPr>
        <w:pBdr>
          <w:top w:val="none" w:color="auto" w:sz="0" w:space="1"/>
          <w:left w:val="none" w:color="auto" w:sz="0" w:space="4"/>
          <w:bottom w:val="none" w:color="auto" w:sz="0" w:space="1"/>
          <w:right w:val="none" w:color="auto" w:sz="0" w:space="4"/>
        </w:pBdr>
        <w:spacing w:line="44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18.4 拆封后，采购代理机构录入供应商“报价一览表”中的全部内容。各供应商的授权代表分别签字确认。</w:t>
      </w:r>
    </w:p>
    <w:p>
      <w:pPr>
        <w:pBdr>
          <w:top w:val="none" w:color="auto" w:sz="0" w:space="1"/>
          <w:left w:val="none" w:color="auto" w:sz="0" w:space="4"/>
          <w:bottom w:val="none" w:color="auto" w:sz="0" w:space="1"/>
          <w:right w:val="none" w:color="auto" w:sz="0" w:space="4"/>
        </w:pBdr>
        <w:spacing w:line="44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18.5 采购代理机构将在</w:t>
      </w:r>
      <w:r>
        <w:rPr>
          <w:rFonts w:hint="eastAsia" w:ascii="仿宋" w:hAnsi="仿宋" w:eastAsia="仿宋" w:cs="仿宋"/>
          <w:color w:val="auto"/>
          <w:sz w:val="24"/>
          <w:lang w:eastAsia="zh-CN"/>
        </w:rPr>
        <w:t>谈判</w:t>
      </w:r>
      <w:r>
        <w:rPr>
          <w:rFonts w:hint="eastAsia" w:ascii="仿宋" w:hAnsi="仿宋" w:eastAsia="仿宋" w:cs="仿宋"/>
          <w:color w:val="auto"/>
          <w:sz w:val="24"/>
        </w:rPr>
        <w:t>会议现场做</w:t>
      </w:r>
      <w:r>
        <w:rPr>
          <w:rFonts w:hint="eastAsia" w:ascii="仿宋" w:hAnsi="仿宋" w:eastAsia="仿宋" w:cs="仿宋"/>
          <w:color w:val="auto"/>
          <w:sz w:val="24"/>
          <w:lang w:eastAsia="zh-CN"/>
        </w:rPr>
        <w:t>谈判</w:t>
      </w:r>
      <w:r>
        <w:rPr>
          <w:rFonts w:hint="eastAsia" w:ascii="仿宋" w:hAnsi="仿宋" w:eastAsia="仿宋" w:cs="仿宋"/>
          <w:color w:val="auto"/>
          <w:sz w:val="24"/>
        </w:rPr>
        <w:t>记录，</w:t>
      </w:r>
      <w:r>
        <w:rPr>
          <w:rFonts w:hint="eastAsia" w:ascii="仿宋" w:hAnsi="仿宋" w:eastAsia="仿宋" w:cs="仿宋"/>
          <w:color w:val="auto"/>
          <w:sz w:val="24"/>
          <w:lang w:eastAsia="zh-CN"/>
        </w:rPr>
        <w:t>谈判</w:t>
      </w:r>
      <w:r>
        <w:rPr>
          <w:rFonts w:hint="eastAsia" w:ascii="仿宋" w:hAnsi="仿宋" w:eastAsia="仿宋" w:cs="仿宋"/>
          <w:color w:val="auto"/>
          <w:sz w:val="24"/>
        </w:rPr>
        <w:t>记录包括按本须知第18.4条规定在</w:t>
      </w:r>
      <w:r>
        <w:rPr>
          <w:rFonts w:hint="eastAsia" w:ascii="仿宋" w:hAnsi="仿宋" w:eastAsia="仿宋" w:cs="仿宋"/>
          <w:color w:val="auto"/>
          <w:sz w:val="24"/>
          <w:lang w:eastAsia="zh-CN"/>
        </w:rPr>
        <w:t>谈判</w:t>
      </w:r>
      <w:r>
        <w:rPr>
          <w:rFonts w:hint="eastAsia" w:ascii="仿宋" w:hAnsi="仿宋" w:eastAsia="仿宋" w:cs="仿宋"/>
          <w:color w:val="auto"/>
          <w:sz w:val="24"/>
        </w:rPr>
        <w:t>时录入的全部内容。</w:t>
      </w:r>
    </w:p>
    <w:p>
      <w:pPr>
        <w:spacing w:line="440" w:lineRule="exact"/>
        <w:ind w:firstLine="482" w:firstLineChars="200"/>
        <w:rPr>
          <w:rFonts w:hint="eastAsia" w:ascii="仿宋" w:hAnsi="仿宋" w:eastAsia="仿宋" w:cs="仿宋"/>
          <w:b/>
          <w:color w:val="auto"/>
          <w:sz w:val="24"/>
        </w:rPr>
      </w:pPr>
      <w:r>
        <w:rPr>
          <w:rFonts w:hint="eastAsia" w:ascii="仿宋" w:hAnsi="仿宋" w:eastAsia="仿宋" w:cs="仿宋"/>
          <w:b/>
          <w:color w:val="auto"/>
          <w:sz w:val="24"/>
        </w:rPr>
        <w:t>19．谈判小组</w:t>
      </w:r>
    </w:p>
    <w:p>
      <w:pPr>
        <w:spacing w:line="440" w:lineRule="exact"/>
        <w:ind w:firstLine="480" w:firstLineChars="200"/>
        <w:rPr>
          <w:rFonts w:hint="eastAsia" w:ascii="仿宋" w:hAnsi="仿宋" w:eastAsia="仿宋" w:cs="仿宋"/>
          <w:snapToGrid w:val="0"/>
          <w:color w:val="auto"/>
          <w:sz w:val="24"/>
        </w:rPr>
      </w:pPr>
      <w:r>
        <w:rPr>
          <w:rFonts w:hint="eastAsia" w:ascii="仿宋" w:hAnsi="仿宋" w:eastAsia="仿宋" w:cs="仿宋"/>
          <w:color w:val="auto"/>
          <w:sz w:val="24"/>
        </w:rPr>
        <w:t>19.1 采购人</w:t>
      </w:r>
      <w:r>
        <w:rPr>
          <w:rFonts w:hint="eastAsia" w:ascii="仿宋" w:hAnsi="仿宋" w:eastAsia="仿宋" w:cs="仿宋"/>
          <w:snapToGrid w:val="0"/>
          <w:color w:val="auto"/>
          <w:sz w:val="24"/>
        </w:rPr>
        <w:t>将按照《中华人民共和国政府采购法》及《</w:t>
      </w:r>
      <w:r>
        <w:rPr>
          <w:rFonts w:hint="eastAsia" w:ascii="仿宋" w:hAnsi="仿宋" w:eastAsia="仿宋" w:cs="仿宋"/>
          <w:color w:val="auto"/>
          <w:sz w:val="24"/>
        </w:rPr>
        <w:t>财政部令第74号</w:t>
      </w:r>
      <w:r>
        <w:rPr>
          <w:rFonts w:hint="eastAsia" w:ascii="仿宋" w:hAnsi="仿宋" w:eastAsia="仿宋" w:cs="仿宋"/>
          <w:snapToGrid w:val="0"/>
          <w:color w:val="auto"/>
          <w:sz w:val="24"/>
        </w:rPr>
        <w:t>》等有关规定组建</w:t>
      </w:r>
      <w:r>
        <w:rPr>
          <w:rFonts w:hint="eastAsia" w:ascii="仿宋" w:hAnsi="仿宋" w:eastAsia="仿宋" w:cs="仿宋"/>
          <w:color w:val="auto"/>
          <w:sz w:val="24"/>
          <w:lang w:val="en-US" w:eastAsia="zh-CN"/>
        </w:rPr>
        <w:t>谈判</w:t>
      </w:r>
      <w:r>
        <w:rPr>
          <w:rFonts w:hint="eastAsia" w:ascii="仿宋" w:hAnsi="仿宋" w:eastAsia="仿宋" w:cs="仿宋"/>
          <w:color w:val="auto"/>
          <w:sz w:val="24"/>
        </w:rPr>
        <w:t>小组</w:t>
      </w:r>
      <w:r>
        <w:rPr>
          <w:rFonts w:hint="eastAsia" w:ascii="仿宋" w:hAnsi="仿宋" w:eastAsia="仿宋" w:cs="仿宋"/>
          <w:snapToGrid w:val="0"/>
          <w:color w:val="auto"/>
          <w:sz w:val="24"/>
        </w:rPr>
        <w:t>。</w:t>
      </w:r>
    </w:p>
    <w:p>
      <w:pPr>
        <w:spacing w:line="44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 xml:space="preserve">19.2 </w:t>
      </w:r>
      <w:r>
        <w:rPr>
          <w:rFonts w:hint="eastAsia" w:ascii="仿宋" w:hAnsi="仿宋" w:eastAsia="仿宋" w:cs="仿宋"/>
          <w:color w:val="auto"/>
          <w:sz w:val="24"/>
          <w:lang w:val="en-US" w:eastAsia="zh-CN"/>
        </w:rPr>
        <w:t>谈判</w:t>
      </w:r>
      <w:r>
        <w:rPr>
          <w:rFonts w:hint="eastAsia" w:ascii="仿宋" w:hAnsi="仿宋" w:eastAsia="仿宋" w:cs="仿宋"/>
          <w:color w:val="auto"/>
          <w:sz w:val="24"/>
        </w:rPr>
        <w:t>小组由采购人代表及评审专家组成，评审专家从政府采购专家库中随机抽取产生。</w:t>
      </w:r>
    </w:p>
    <w:p>
      <w:pPr>
        <w:spacing w:line="440" w:lineRule="exact"/>
        <w:ind w:firstLine="480" w:firstLineChars="200"/>
        <w:rPr>
          <w:rFonts w:hint="eastAsia" w:ascii="仿宋" w:hAnsi="仿宋" w:eastAsia="仿宋" w:cs="仿宋"/>
          <w:b/>
          <w:color w:val="auto"/>
          <w:sz w:val="24"/>
        </w:rPr>
      </w:pPr>
      <w:r>
        <w:rPr>
          <w:rFonts w:hint="eastAsia" w:ascii="仿宋" w:hAnsi="仿宋" w:eastAsia="仿宋" w:cs="仿宋"/>
          <w:color w:val="auto"/>
          <w:sz w:val="24"/>
        </w:rPr>
        <w:t xml:space="preserve">19.3 </w:t>
      </w:r>
      <w:r>
        <w:rPr>
          <w:rFonts w:hint="eastAsia" w:ascii="仿宋" w:hAnsi="仿宋" w:eastAsia="仿宋" w:cs="仿宋"/>
          <w:color w:val="auto"/>
          <w:sz w:val="24"/>
          <w:lang w:eastAsia="zh-CN"/>
        </w:rPr>
        <w:t>谈判小组</w:t>
      </w:r>
      <w:r>
        <w:rPr>
          <w:rFonts w:hint="eastAsia" w:ascii="仿宋" w:hAnsi="仿宋" w:eastAsia="仿宋" w:cs="仿宋"/>
          <w:color w:val="auto"/>
          <w:sz w:val="24"/>
        </w:rPr>
        <w:t>负责</w:t>
      </w:r>
      <w:r>
        <w:rPr>
          <w:rFonts w:hint="eastAsia" w:ascii="仿宋" w:hAnsi="仿宋" w:eastAsia="仿宋" w:cs="仿宋"/>
          <w:color w:val="auto"/>
          <w:sz w:val="24"/>
          <w:lang w:eastAsia="zh-CN"/>
        </w:rPr>
        <w:t>谈判</w:t>
      </w:r>
      <w:r>
        <w:rPr>
          <w:rFonts w:hint="eastAsia" w:ascii="仿宋" w:hAnsi="仿宋" w:eastAsia="仿宋" w:cs="仿宋"/>
          <w:color w:val="auto"/>
          <w:sz w:val="24"/>
        </w:rPr>
        <w:t>工作，对</w:t>
      </w:r>
      <w:r>
        <w:rPr>
          <w:rFonts w:hint="eastAsia" w:ascii="仿宋" w:hAnsi="仿宋" w:eastAsia="仿宋" w:cs="仿宋"/>
          <w:color w:val="auto"/>
          <w:sz w:val="24"/>
          <w:lang w:eastAsia="zh-CN"/>
        </w:rPr>
        <w:t>谈判</w:t>
      </w:r>
      <w:r>
        <w:rPr>
          <w:rFonts w:hint="eastAsia" w:ascii="仿宋" w:hAnsi="仿宋" w:eastAsia="仿宋" w:cs="仿宋"/>
          <w:color w:val="auto"/>
          <w:sz w:val="24"/>
        </w:rPr>
        <w:t>响应文件进行审查和评估，并向采购人提交书面提交评审报告，推荐成交候选人。</w:t>
      </w:r>
    </w:p>
    <w:p>
      <w:pPr>
        <w:spacing w:line="440" w:lineRule="exact"/>
        <w:ind w:firstLine="480" w:firstLineChars="200"/>
        <w:rPr>
          <w:rFonts w:hint="eastAsia" w:ascii="仿宋" w:hAnsi="仿宋" w:eastAsia="仿宋" w:cs="仿宋"/>
          <w:b/>
          <w:color w:val="auto"/>
          <w:sz w:val="24"/>
        </w:rPr>
      </w:pPr>
      <w:r>
        <w:rPr>
          <w:rFonts w:hint="eastAsia" w:ascii="仿宋" w:hAnsi="仿宋" w:eastAsia="仿宋" w:cs="仿宋"/>
          <w:color w:val="auto"/>
          <w:sz w:val="24"/>
        </w:rPr>
        <w:t>19.4</w:t>
      </w:r>
      <w:r>
        <w:rPr>
          <w:rFonts w:hint="eastAsia" w:ascii="仿宋" w:hAnsi="仿宋" w:eastAsia="仿宋" w:cs="仿宋"/>
          <w:b/>
          <w:color w:val="auto"/>
          <w:sz w:val="24"/>
        </w:rPr>
        <w:t xml:space="preserve"> </w:t>
      </w:r>
      <w:r>
        <w:rPr>
          <w:rFonts w:hint="eastAsia" w:ascii="仿宋" w:hAnsi="仿宋" w:eastAsia="仿宋" w:cs="仿宋"/>
          <w:color w:val="auto"/>
          <w:sz w:val="24"/>
        </w:rPr>
        <w:t>文件开启后，直到向成交的供应商授予承包合同为止，凡与审查、澄清、评价和比较</w:t>
      </w:r>
      <w:r>
        <w:rPr>
          <w:rFonts w:hint="eastAsia" w:ascii="仿宋" w:hAnsi="仿宋" w:eastAsia="仿宋" w:cs="仿宋"/>
          <w:color w:val="auto"/>
          <w:sz w:val="24"/>
          <w:lang w:eastAsia="zh-CN"/>
        </w:rPr>
        <w:t>谈判</w:t>
      </w:r>
      <w:r>
        <w:rPr>
          <w:rFonts w:hint="eastAsia" w:ascii="仿宋" w:hAnsi="仿宋" w:eastAsia="仿宋" w:cs="仿宋"/>
          <w:color w:val="auto"/>
          <w:sz w:val="24"/>
        </w:rPr>
        <w:t>的有关资料及授标意见等内容，</w:t>
      </w:r>
      <w:r>
        <w:rPr>
          <w:rFonts w:hint="eastAsia" w:ascii="仿宋" w:hAnsi="仿宋" w:eastAsia="仿宋" w:cs="仿宋"/>
          <w:color w:val="auto"/>
          <w:sz w:val="24"/>
          <w:lang w:eastAsia="zh-CN"/>
        </w:rPr>
        <w:t>谈判小组</w:t>
      </w:r>
      <w:r>
        <w:rPr>
          <w:rFonts w:hint="eastAsia" w:ascii="仿宋" w:hAnsi="仿宋" w:eastAsia="仿宋" w:cs="仿宋"/>
          <w:color w:val="auto"/>
          <w:sz w:val="24"/>
        </w:rPr>
        <w:t>均不得向其他供应商及与</w:t>
      </w:r>
      <w:r>
        <w:rPr>
          <w:rFonts w:hint="eastAsia" w:ascii="仿宋" w:hAnsi="仿宋" w:eastAsia="仿宋" w:cs="仿宋"/>
          <w:color w:val="auto"/>
          <w:sz w:val="24"/>
          <w:lang w:eastAsia="zh-CN"/>
        </w:rPr>
        <w:t>谈判</w:t>
      </w:r>
      <w:r>
        <w:rPr>
          <w:rFonts w:hint="eastAsia" w:ascii="仿宋" w:hAnsi="仿宋" w:eastAsia="仿宋" w:cs="仿宋"/>
          <w:color w:val="auto"/>
          <w:sz w:val="24"/>
        </w:rPr>
        <w:t>无关的其他人透露。</w:t>
      </w:r>
    </w:p>
    <w:p>
      <w:pPr>
        <w:adjustRightInd w:val="0"/>
        <w:snapToGrid w:val="0"/>
        <w:spacing w:line="440" w:lineRule="exact"/>
        <w:ind w:firstLine="482" w:firstLineChars="200"/>
        <w:rPr>
          <w:rFonts w:hint="eastAsia" w:ascii="仿宋" w:hAnsi="仿宋" w:eastAsia="仿宋" w:cs="仿宋"/>
          <w:b/>
          <w:bCs/>
          <w:color w:val="auto"/>
          <w:sz w:val="24"/>
        </w:rPr>
      </w:pPr>
      <w:r>
        <w:rPr>
          <w:rFonts w:hint="eastAsia" w:ascii="仿宋" w:hAnsi="仿宋" w:eastAsia="仿宋" w:cs="仿宋"/>
          <w:b/>
          <w:bCs/>
          <w:color w:val="auto"/>
          <w:sz w:val="24"/>
        </w:rPr>
        <w:t>20</w:t>
      </w:r>
      <w:r>
        <w:rPr>
          <w:rFonts w:hint="eastAsia" w:ascii="仿宋" w:hAnsi="仿宋" w:eastAsia="仿宋" w:cs="仿宋"/>
          <w:b/>
          <w:bCs/>
          <w:color w:val="auto"/>
          <w:sz w:val="24"/>
          <w:lang w:eastAsia="zh-CN"/>
        </w:rPr>
        <w:t>.</w:t>
      </w:r>
      <w:r>
        <w:rPr>
          <w:rFonts w:hint="eastAsia" w:ascii="仿宋" w:hAnsi="仿宋" w:eastAsia="仿宋" w:cs="仿宋"/>
          <w:b/>
          <w:bCs/>
          <w:color w:val="auto"/>
          <w:sz w:val="24"/>
          <w:lang w:val="en-US" w:eastAsia="zh-CN"/>
        </w:rPr>
        <w:t xml:space="preserve"> </w:t>
      </w:r>
      <w:r>
        <w:rPr>
          <w:rFonts w:hint="eastAsia" w:ascii="仿宋" w:hAnsi="仿宋" w:eastAsia="仿宋" w:cs="仿宋"/>
          <w:b/>
          <w:bCs/>
          <w:color w:val="auto"/>
          <w:sz w:val="24"/>
        </w:rPr>
        <w:t>谈判</w:t>
      </w:r>
      <w:r>
        <w:rPr>
          <w:rFonts w:hint="eastAsia" w:ascii="仿宋" w:hAnsi="仿宋" w:eastAsia="仿宋" w:cs="仿宋"/>
          <w:b/>
          <w:color w:val="auto"/>
          <w:sz w:val="24"/>
        </w:rPr>
        <w:t>办法及内容</w:t>
      </w:r>
    </w:p>
    <w:p>
      <w:pPr>
        <w:adjustRightInd w:val="0"/>
        <w:snapToGrid w:val="0"/>
        <w:spacing w:line="440" w:lineRule="exact"/>
        <w:ind w:firstLine="482" w:firstLineChars="200"/>
        <w:rPr>
          <w:rFonts w:hint="eastAsia" w:ascii="仿宋" w:hAnsi="仿宋" w:eastAsia="仿宋" w:cs="仿宋"/>
          <w:b/>
          <w:bCs/>
          <w:color w:val="auto"/>
          <w:sz w:val="24"/>
        </w:rPr>
      </w:pPr>
      <w:r>
        <w:rPr>
          <w:rFonts w:hint="eastAsia" w:ascii="仿宋" w:hAnsi="仿宋" w:eastAsia="仿宋" w:cs="仿宋"/>
          <w:b/>
          <w:color w:val="auto"/>
          <w:sz w:val="24"/>
        </w:rPr>
        <w:t>20.1 谈判原则：</w:t>
      </w:r>
    </w:p>
    <w:p>
      <w:pPr>
        <w:adjustRightInd w:val="0"/>
        <w:snapToGrid w:val="0"/>
        <w:spacing w:line="440" w:lineRule="exact"/>
        <w:ind w:firstLine="480" w:firstLineChars="200"/>
        <w:rPr>
          <w:rFonts w:hint="eastAsia" w:ascii="仿宋" w:hAnsi="仿宋" w:eastAsia="仿宋" w:cs="仿宋"/>
          <w:b/>
          <w:bCs/>
          <w:color w:val="auto"/>
          <w:sz w:val="24"/>
        </w:rPr>
      </w:pPr>
      <w:r>
        <w:rPr>
          <w:rFonts w:hint="eastAsia" w:ascii="仿宋" w:hAnsi="仿宋" w:eastAsia="仿宋" w:cs="仿宋"/>
          <w:color w:val="auto"/>
          <w:sz w:val="24"/>
        </w:rPr>
        <w:t xml:space="preserve">（1）坚持谈判机会均等，信息公开，公平竞争的原则。  </w:t>
      </w:r>
    </w:p>
    <w:p>
      <w:pPr>
        <w:adjustRightInd w:val="0"/>
        <w:snapToGrid w:val="0"/>
        <w:spacing w:line="440" w:lineRule="exact"/>
        <w:ind w:firstLine="480" w:firstLineChars="200"/>
        <w:rPr>
          <w:rFonts w:hint="eastAsia" w:ascii="仿宋" w:hAnsi="仿宋" w:eastAsia="仿宋" w:cs="仿宋"/>
          <w:b/>
          <w:bCs/>
          <w:color w:val="auto"/>
          <w:sz w:val="24"/>
        </w:rPr>
      </w:pPr>
      <w:r>
        <w:rPr>
          <w:rFonts w:hint="eastAsia" w:ascii="仿宋" w:hAnsi="仿宋" w:eastAsia="仿宋" w:cs="仿宋"/>
          <w:color w:val="auto"/>
          <w:sz w:val="24"/>
        </w:rPr>
        <w:t>（2）坚持竞争性、经济实效性和公平性原则。</w:t>
      </w:r>
    </w:p>
    <w:p>
      <w:pPr>
        <w:adjustRightInd w:val="0"/>
        <w:snapToGrid w:val="0"/>
        <w:spacing w:line="440" w:lineRule="exact"/>
        <w:ind w:firstLine="480" w:firstLineChars="200"/>
        <w:rPr>
          <w:rFonts w:hint="eastAsia" w:ascii="仿宋" w:hAnsi="仿宋" w:eastAsia="仿宋" w:cs="仿宋"/>
          <w:b/>
          <w:bCs/>
          <w:color w:val="auto"/>
          <w:sz w:val="24"/>
        </w:rPr>
      </w:pPr>
      <w:r>
        <w:rPr>
          <w:rFonts w:hint="eastAsia" w:ascii="仿宋" w:hAnsi="仿宋" w:eastAsia="仿宋" w:cs="仿宋"/>
          <w:color w:val="auto"/>
          <w:sz w:val="24"/>
        </w:rPr>
        <w:t>（3）综合评估，择优选择资质齐全、业绩较好服务有保证的成交单位。</w:t>
      </w:r>
    </w:p>
    <w:p>
      <w:pPr>
        <w:spacing w:line="440" w:lineRule="exact"/>
        <w:ind w:firstLine="482" w:firstLineChars="200"/>
        <w:rPr>
          <w:rFonts w:hint="eastAsia" w:ascii="仿宋" w:hAnsi="仿宋" w:eastAsia="仿宋" w:cs="仿宋"/>
          <w:b/>
          <w:color w:val="auto"/>
          <w:sz w:val="24"/>
        </w:rPr>
      </w:pPr>
      <w:r>
        <w:rPr>
          <w:rFonts w:hint="eastAsia" w:ascii="仿宋" w:hAnsi="仿宋" w:eastAsia="仿宋" w:cs="仿宋"/>
          <w:b/>
          <w:color w:val="auto"/>
          <w:sz w:val="24"/>
        </w:rPr>
        <w:t>20.2</w:t>
      </w:r>
      <w:r>
        <w:rPr>
          <w:rFonts w:hint="eastAsia" w:ascii="仿宋" w:hAnsi="仿宋" w:eastAsia="仿宋" w:cs="仿宋"/>
          <w:b/>
          <w:color w:val="auto"/>
          <w:sz w:val="24"/>
          <w:lang w:val="en-US" w:eastAsia="zh-CN"/>
        </w:rPr>
        <w:t xml:space="preserve"> </w:t>
      </w:r>
      <w:r>
        <w:rPr>
          <w:rFonts w:hint="eastAsia" w:ascii="仿宋" w:hAnsi="仿宋" w:eastAsia="仿宋" w:cs="仿宋"/>
          <w:b/>
          <w:color w:val="auto"/>
          <w:sz w:val="24"/>
        </w:rPr>
        <w:t>谈判</w:t>
      </w:r>
      <w:r>
        <w:rPr>
          <w:rFonts w:hint="eastAsia" w:ascii="仿宋" w:hAnsi="仿宋" w:eastAsia="仿宋" w:cs="仿宋"/>
          <w:b/>
          <w:bCs/>
          <w:color w:val="auto"/>
          <w:sz w:val="24"/>
        </w:rPr>
        <w:t>程序：</w:t>
      </w:r>
    </w:p>
    <w:p>
      <w:pPr>
        <w:spacing w:line="44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谈判的全过程分为</w:t>
      </w:r>
      <w:r>
        <w:rPr>
          <w:rFonts w:hint="eastAsia" w:ascii="仿宋" w:hAnsi="仿宋" w:eastAsia="仿宋" w:cs="仿宋"/>
          <w:color w:val="auto"/>
          <w:sz w:val="24"/>
          <w:lang w:val="en-US" w:eastAsia="zh-CN"/>
        </w:rPr>
        <w:t>资格</w:t>
      </w:r>
      <w:r>
        <w:rPr>
          <w:rFonts w:hint="eastAsia" w:ascii="仿宋" w:hAnsi="仿宋" w:eastAsia="仿宋" w:cs="仿宋"/>
          <w:color w:val="auto"/>
          <w:sz w:val="24"/>
        </w:rPr>
        <w:t>审查、确认第一次谈判报价、谈判过程、谈判澄清、</w:t>
      </w:r>
      <w:r>
        <w:rPr>
          <w:rFonts w:hint="eastAsia" w:ascii="仿宋" w:hAnsi="仿宋" w:eastAsia="仿宋" w:cs="仿宋"/>
          <w:color w:val="auto"/>
          <w:sz w:val="24"/>
          <w:lang w:val="en-US" w:eastAsia="zh-CN"/>
        </w:rPr>
        <w:t>多伦</w:t>
      </w:r>
      <w:r>
        <w:rPr>
          <w:rFonts w:hint="eastAsia" w:ascii="仿宋" w:hAnsi="仿宋" w:eastAsia="仿宋" w:cs="仿宋"/>
          <w:color w:val="auto"/>
          <w:sz w:val="24"/>
        </w:rPr>
        <w:t>报价、最终评审六个阶段。第一次报价与第二次报价均采取集中报价形式。通过资质审查合格的各</w:t>
      </w:r>
      <w:r>
        <w:rPr>
          <w:rFonts w:hint="eastAsia" w:ascii="仿宋" w:hAnsi="仿宋" w:eastAsia="仿宋" w:cs="仿宋"/>
          <w:color w:val="auto"/>
          <w:sz w:val="24"/>
          <w:lang w:eastAsia="zh-CN"/>
        </w:rPr>
        <w:t>供应商</w:t>
      </w:r>
      <w:r>
        <w:rPr>
          <w:rFonts w:hint="eastAsia" w:ascii="仿宋" w:hAnsi="仿宋" w:eastAsia="仿宋" w:cs="仿宋"/>
          <w:color w:val="auto"/>
          <w:sz w:val="24"/>
        </w:rPr>
        <w:t>，只有在谈判响应文件及谈判承诺符合谈判文件要求和满足技术、商务需要的才有第二次报价和评审的机会。谈判小组按其最终承诺和报价内容，推荐成交候选单位排序。</w:t>
      </w:r>
    </w:p>
    <w:p>
      <w:pPr>
        <w:spacing w:line="440" w:lineRule="exact"/>
        <w:ind w:firstLine="480" w:firstLineChars="20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rPr>
        <w:t>20.2.1 第一次报价与第二次</w:t>
      </w:r>
      <w:r>
        <w:rPr>
          <w:rFonts w:hint="eastAsia" w:ascii="仿宋" w:hAnsi="仿宋" w:eastAsia="仿宋" w:cs="仿宋"/>
          <w:color w:val="auto"/>
          <w:sz w:val="24"/>
          <w:lang w:val="en-US" w:eastAsia="zh-CN"/>
        </w:rPr>
        <w:t>或多轮</w:t>
      </w:r>
      <w:r>
        <w:rPr>
          <w:rFonts w:hint="eastAsia" w:ascii="仿宋" w:hAnsi="仿宋" w:eastAsia="仿宋" w:cs="仿宋"/>
          <w:color w:val="auto"/>
          <w:sz w:val="24"/>
        </w:rPr>
        <w:t>报价按要求不予以公</w:t>
      </w:r>
      <w:r>
        <w:rPr>
          <w:rFonts w:hint="eastAsia" w:ascii="仿宋" w:hAnsi="仿宋" w:eastAsia="仿宋" w:cs="仿宋"/>
          <w:color w:val="auto"/>
          <w:sz w:val="24"/>
          <w:lang w:eastAsia="zh-CN"/>
        </w:rPr>
        <w:t>开</w:t>
      </w:r>
      <w:r>
        <w:rPr>
          <w:rFonts w:hint="eastAsia" w:ascii="仿宋" w:hAnsi="仿宋" w:eastAsia="仿宋" w:cs="仿宋"/>
          <w:color w:val="auto"/>
          <w:sz w:val="24"/>
        </w:rPr>
        <w:t>。</w:t>
      </w:r>
    </w:p>
    <w:p>
      <w:pPr>
        <w:spacing w:line="44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20.2.</w:t>
      </w:r>
      <w:r>
        <w:rPr>
          <w:rFonts w:hint="eastAsia" w:ascii="仿宋" w:hAnsi="仿宋" w:eastAsia="仿宋" w:cs="仿宋"/>
          <w:color w:val="auto"/>
          <w:sz w:val="24"/>
          <w:lang w:val="en-US" w:eastAsia="zh-CN"/>
        </w:rPr>
        <w:t>2</w:t>
      </w:r>
      <w:r>
        <w:rPr>
          <w:rFonts w:hint="eastAsia" w:ascii="仿宋" w:hAnsi="仿宋" w:eastAsia="仿宋" w:cs="仿宋"/>
          <w:color w:val="auto"/>
          <w:sz w:val="24"/>
        </w:rPr>
        <w:t xml:space="preserve"> 符合性评审：</w:t>
      </w:r>
      <w:r>
        <w:rPr>
          <w:rFonts w:hint="eastAsia" w:ascii="仿宋" w:hAnsi="仿宋" w:eastAsia="仿宋" w:cs="仿宋"/>
          <w:color w:val="auto"/>
          <w:sz w:val="24"/>
          <w:lang w:eastAsia="zh-CN"/>
        </w:rPr>
        <w:t>谈判</w:t>
      </w:r>
      <w:r>
        <w:rPr>
          <w:rFonts w:hint="eastAsia" w:ascii="仿宋" w:hAnsi="仿宋" w:eastAsia="仿宋" w:cs="仿宋"/>
          <w:color w:val="auto"/>
          <w:sz w:val="24"/>
        </w:rPr>
        <w:t>小组对</w:t>
      </w:r>
      <w:r>
        <w:rPr>
          <w:rFonts w:hint="eastAsia" w:ascii="仿宋" w:hAnsi="仿宋" w:eastAsia="仿宋" w:cs="仿宋"/>
          <w:color w:val="auto"/>
          <w:sz w:val="24"/>
          <w:lang w:eastAsia="zh-CN"/>
        </w:rPr>
        <w:t>谈判</w:t>
      </w:r>
      <w:r>
        <w:rPr>
          <w:rFonts w:hint="eastAsia" w:ascii="仿宋" w:hAnsi="仿宋" w:eastAsia="仿宋" w:cs="仿宋"/>
          <w:color w:val="auto"/>
          <w:sz w:val="24"/>
        </w:rPr>
        <w:t>响应文件的有效性、完整性和响应程度进行审查，出现下列情况的按无效文件处理。</w:t>
      </w:r>
    </w:p>
    <w:p>
      <w:pPr>
        <w:spacing w:after="156" w:afterLines="50" w:line="440" w:lineRule="exact"/>
        <w:ind w:firstLine="646"/>
        <w:rPr>
          <w:rFonts w:hint="eastAsia" w:ascii="仿宋" w:hAnsi="仿宋" w:eastAsia="仿宋" w:cs="仿宋"/>
          <w:color w:val="auto"/>
        </w:rPr>
      </w:pPr>
      <w:r>
        <w:rPr>
          <w:rFonts w:hint="eastAsia" w:ascii="仿宋" w:hAnsi="仿宋" w:eastAsia="仿宋" w:cs="仿宋"/>
          <w:color w:val="auto"/>
          <w:sz w:val="24"/>
        </w:rPr>
        <w:t>（1）资质有效性评审：本次</w:t>
      </w:r>
      <w:r>
        <w:rPr>
          <w:rFonts w:hint="eastAsia" w:ascii="仿宋" w:hAnsi="仿宋" w:eastAsia="仿宋" w:cs="仿宋"/>
          <w:color w:val="auto"/>
          <w:sz w:val="24"/>
          <w:lang w:eastAsia="zh-CN"/>
        </w:rPr>
        <w:t>谈判</w:t>
      </w:r>
      <w:r>
        <w:rPr>
          <w:rFonts w:hint="eastAsia" w:ascii="仿宋" w:hAnsi="仿宋" w:eastAsia="仿宋" w:cs="仿宋"/>
          <w:color w:val="auto"/>
          <w:sz w:val="24"/>
        </w:rPr>
        <w:t>所要求的必备资质证明文件，缺其中一项或某项达不到</w:t>
      </w:r>
      <w:r>
        <w:rPr>
          <w:rFonts w:hint="eastAsia" w:ascii="仿宋" w:hAnsi="仿宋" w:eastAsia="仿宋" w:cs="仿宋"/>
          <w:color w:val="auto"/>
          <w:sz w:val="24"/>
          <w:lang w:eastAsia="zh-CN"/>
        </w:rPr>
        <w:t>谈判</w:t>
      </w:r>
      <w:r>
        <w:rPr>
          <w:rFonts w:hint="eastAsia" w:ascii="仿宋" w:hAnsi="仿宋" w:eastAsia="仿宋" w:cs="仿宋"/>
          <w:color w:val="auto"/>
          <w:sz w:val="24"/>
        </w:rPr>
        <w:t>要求，均按无效文件处理。</w:t>
      </w:r>
    </w:p>
    <w:tbl>
      <w:tblPr>
        <w:tblStyle w:val="24"/>
        <w:tblW w:w="96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692"/>
        <w:gridCol w:w="1463"/>
        <w:gridCol w:w="74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62" w:hRule="exac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pacing w:line="340" w:lineRule="exact"/>
              <w:jc w:val="center"/>
              <w:textAlignment w:val="auto"/>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序号</w:t>
            </w:r>
          </w:p>
        </w:tc>
        <w:tc>
          <w:tcPr>
            <w:tcW w:w="14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pacing w:line="340" w:lineRule="exact"/>
              <w:jc w:val="center"/>
              <w:textAlignment w:val="auto"/>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审查因素</w:t>
            </w:r>
          </w:p>
        </w:tc>
        <w:tc>
          <w:tcPr>
            <w:tcW w:w="74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pacing w:line="340" w:lineRule="exact"/>
              <w:jc w:val="center"/>
              <w:textAlignment w:val="auto"/>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审查标准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163" w:hRule="exact"/>
          <w:jc w:val="center"/>
        </w:trPr>
        <w:tc>
          <w:tcPr>
            <w:tcW w:w="692" w:type="dxa"/>
            <w:tcBorders>
              <w:top w:val="single" w:color="auto" w:sz="4" w:space="0"/>
              <w:left w:val="single" w:color="auto" w:sz="4" w:space="0"/>
              <w:right w:val="single" w:color="auto" w:sz="4" w:space="0"/>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pacing w:line="340" w:lineRule="exact"/>
              <w:jc w:val="center"/>
              <w:textAlignment w:val="auto"/>
              <w:rPr>
                <w:rFonts w:hint="eastAsia" w:ascii="仿宋" w:hAnsi="仿宋" w:eastAsia="仿宋" w:cs="仿宋"/>
                <w:b/>
                <w:color w:val="auto"/>
                <w:sz w:val="21"/>
                <w:szCs w:val="21"/>
                <w:highlight w:val="none"/>
              </w:rPr>
            </w:pPr>
            <w:r>
              <w:rPr>
                <w:rFonts w:hint="eastAsia" w:ascii="仿宋" w:hAnsi="仿宋" w:eastAsia="仿宋" w:cs="仿宋"/>
                <w:b w:val="0"/>
                <w:bCs/>
                <w:color w:val="auto"/>
                <w:sz w:val="21"/>
                <w:szCs w:val="21"/>
                <w:highlight w:val="none"/>
              </w:rPr>
              <w:t>1</w:t>
            </w:r>
          </w:p>
        </w:tc>
        <w:tc>
          <w:tcPr>
            <w:tcW w:w="14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pacing w:line="340" w:lineRule="exact"/>
              <w:jc w:val="center"/>
              <w:textAlignment w:val="auto"/>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营业执照</w:t>
            </w:r>
          </w:p>
        </w:tc>
        <w:tc>
          <w:tcPr>
            <w:tcW w:w="74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340" w:lineRule="exact"/>
              <w:jc w:val="both"/>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具有独立承担民事责任的能力，提供营业执照、税务登记证、组织机构代码证或登载有统一社会信用代码的营业执照（或《事业单位法人证书》或其他合法组织登记证书、自然人只须提交身份证）；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44" w:hRule="atLeast"/>
          <w:jc w:val="center"/>
        </w:trPr>
        <w:tc>
          <w:tcPr>
            <w:tcW w:w="692" w:type="dxa"/>
            <w:tcBorders>
              <w:left w:val="single" w:color="auto" w:sz="4" w:space="0"/>
              <w:right w:val="single" w:color="auto" w:sz="4" w:space="0"/>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pacing w:line="340" w:lineRule="exact"/>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w:t>
            </w:r>
          </w:p>
        </w:tc>
        <w:tc>
          <w:tcPr>
            <w:tcW w:w="14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pacing w:line="340" w:lineRule="exact"/>
              <w:jc w:val="center"/>
              <w:textAlignment w:val="auto"/>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授权委托书</w:t>
            </w:r>
          </w:p>
        </w:tc>
        <w:tc>
          <w:tcPr>
            <w:tcW w:w="74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tabs>
                <w:tab w:val="left" w:pos="210"/>
              </w:tabs>
              <w:kinsoku/>
              <w:wordWrap/>
              <w:overflowPunct/>
              <w:topLinePunct w:val="0"/>
              <w:autoSpaceDE/>
              <w:autoSpaceDN/>
              <w:bidi w:val="0"/>
              <w:adjustRightInd/>
              <w:snapToGrid/>
              <w:spacing w:line="340" w:lineRule="exact"/>
              <w:jc w:val="both"/>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提供法定代表人授权书（附法定代表人身份证复印件）及被授权代理人身份证复印（法定代表人直接参加只须提供法定代表人身份证复印件）；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00" w:hRule="atLeast"/>
          <w:jc w:val="center"/>
        </w:trPr>
        <w:tc>
          <w:tcPr>
            <w:tcW w:w="692" w:type="dxa"/>
            <w:tcBorders>
              <w:left w:val="single" w:color="auto" w:sz="4" w:space="0"/>
              <w:right w:val="single" w:color="auto" w:sz="4" w:space="0"/>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pacing w:line="340" w:lineRule="exact"/>
              <w:jc w:val="center"/>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w:t>
            </w:r>
          </w:p>
        </w:tc>
        <w:tc>
          <w:tcPr>
            <w:tcW w:w="146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pacing w:line="340" w:lineRule="exact"/>
              <w:jc w:val="center"/>
              <w:textAlignment w:val="auto"/>
              <w:rPr>
                <w:rFonts w:hint="eastAsia" w:ascii="仿宋" w:hAnsi="仿宋" w:eastAsia="仿宋" w:cs="仿宋"/>
                <w:b/>
                <w:color w:val="auto"/>
                <w:sz w:val="21"/>
                <w:szCs w:val="21"/>
                <w:highlight w:val="none"/>
                <w:lang w:val="en-US" w:eastAsia="zh-CN"/>
              </w:rPr>
            </w:pPr>
            <w:r>
              <w:rPr>
                <w:rFonts w:hint="eastAsia" w:ascii="仿宋" w:hAnsi="仿宋" w:eastAsia="仿宋" w:cs="仿宋"/>
                <w:b/>
                <w:color w:val="auto"/>
                <w:kern w:val="2"/>
                <w:sz w:val="21"/>
                <w:szCs w:val="21"/>
                <w:highlight w:val="none"/>
                <w:lang w:val="en-US" w:eastAsia="zh-CN" w:bidi="ar-SA"/>
              </w:rPr>
              <w:t>财务报告</w:t>
            </w:r>
          </w:p>
        </w:tc>
        <w:tc>
          <w:tcPr>
            <w:tcW w:w="746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340" w:lineRule="exact"/>
              <w:jc w:val="both"/>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提供2024年财务审计报告(新成立的企业提供公司成立后相应的财务会计报表或财务情况说明书)或开标前六个月内银行出具的资信证明；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00" w:hRule="atLeast"/>
          <w:jc w:val="center"/>
        </w:trPr>
        <w:tc>
          <w:tcPr>
            <w:tcW w:w="692" w:type="dxa"/>
            <w:tcBorders>
              <w:left w:val="single" w:color="auto" w:sz="4" w:space="0"/>
              <w:right w:val="single" w:color="auto" w:sz="4" w:space="0"/>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pacing w:line="340" w:lineRule="exact"/>
              <w:jc w:val="center"/>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4</w:t>
            </w:r>
          </w:p>
        </w:tc>
        <w:tc>
          <w:tcPr>
            <w:tcW w:w="146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pacing w:line="340" w:lineRule="exact"/>
              <w:jc w:val="center"/>
              <w:textAlignment w:val="auto"/>
              <w:rPr>
                <w:rFonts w:hint="eastAsia" w:ascii="仿宋" w:hAnsi="仿宋" w:eastAsia="仿宋" w:cs="仿宋"/>
                <w:b/>
                <w:color w:val="auto"/>
                <w:kern w:val="2"/>
                <w:sz w:val="21"/>
                <w:szCs w:val="21"/>
                <w:highlight w:val="none"/>
                <w:lang w:val="en-US" w:eastAsia="zh-CN" w:bidi="ar-SA"/>
              </w:rPr>
            </w:pPr>
            <w:r>
              <w:rPr>
                <w:rFonts w:hint="eastAsia" w:ascii="仿宋" w:hAnsi="仿宋" w:eastAsia="仿宋" w:cs="仿宋"/>
                <w:b/>
                <w:color w:val="auto"/>
                <w:kern w:val="2"/>
                <w:sz w:val="21"/>
                <w:szCs w:val="21"/>
                <w:highlight w:val="none"/>
                <w:lang w:val="en-US" w:eastAsia="zh-CN" w:bidi="ar-SA"/>
              </w:rPr>
              <w:t>有依法缴纳税收和社会保障资金的良好记录</w:t>
            </w:r>
          </w:p>
        </w:tc>
        <w:tc>
          <w:tcPr>
            <w:tcW w:w="746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340" w:lineRule="exact"/>
              <w:jc w:val="both"/>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有依法缴纳税收和社会保障资金的良好记录（提供投标人2025年1月至今任意一个月完税证明（依法免税的投标人应提供相关文件证明）、2025年1月至今任意一个月已缴纳社会保险的证明（依法不需要缴纳社会保障资金的投标人应提供相关文件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92" w:hRule="atLeast"/>
          <w:jc w:val="center"/>
        </w:trPr>
        <w:tc>
          <w:tcPr>
            <w:tcW w:w="692" w:type="dxa"/>
            <w:tcBorders>
              <w:left w:val="single" w:color="auto" w:sz="4" w:space="0"/>
              <w:right w:val="single" w:color="auto" w:sz="4" w:space="0"/>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pacing w:line="340" w:lineRule="exact"/>
              <w:jc w:val="center"/>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5</w:t>
            </w:r>
          </w:p>
        </w:tc>
        <w:tc>
          <w:tcPr>
            <w:tcW w:w="14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pacing w:line="340" w:lineRule="exact"/>
              <w:jc w:val="center"/>
              <w:textAlignment w:val="auto"/>
              <w:rPr>
                <w:rFonts w:hint="eastAsia" w:ascii="仿宋" w:hAnsi="仿宋" w:eastAsia="仿宋" w:cs="仿宋"/>
                <w:b/>
                <w:color w:val="auto"/>
                <w:kern w:val="2"/>
                <w:sz w:val="21"/>
                <w:szCs w:val="21"/>
                <w:highlight w:val="none"/>
                <w:lang w:val="en-US" w:eastAsia="zh-CN" w:bidi="ar-SA"/>
              </w:rPr>
            </w:pPr>
            <w:r>
              <w:rPr>
                <w:rFonts w:hint="eastAsia" w:ascii="仿宋" w:hAnsi="仿宋" w:eastAsia="仿宋" w:cs="仿宋"/>
                <w:b/>
                <w:color w:val="auto"/>
                <w:kern w:val="2"/>
                <w:sz w:val="21"/>
                <w:szCs w:val="21"/>
                <w:highlight w:val="none"/>
                <w:lang w:val="en-US" w:eastAsia="zh-CN" w:bidi="ar-SA"/>
              </w:rPr>
              <w:t>必需的设备和专业技术能力</w:t>
            </w:r>
          </w:p>
        </w:tc>
        <w:tc>
          <w:tcPr>
            <w:tcW w:w="74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340" w:lineRule="exact"/>
              <w:jc w:val="both"/>
              <w:textAlignment w:val="auto"/>
            </w:pPr>
            <w:r>
              <w:rPr>
                <w:rFonts w:hint="eastAsia" w:ascii="仿宋" w:hAnsi="仿宋" w:eastAsia="仿宋" w:cs="仿宋"/>
                <w:color w:val="auto"/>
                <w:sz w:val="24"/>
                <w:szCs w:val="24"/>
                <w:highlight w:val="none"/>
                <w:lang w:eastAsia="zh-CN"/>
              </w:rPr>
              <w:t>具有履行合同所必需的设备和专业技术能力（提供自述材料）</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340" w:lineRule="exact"/>
              <w:jc w:val="both"/>
              <w:textAlignment w:val="auto"/>
              <w:rPr>
                <w:rFonts w:hint="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92" w:hRule="atLeast"/>
          <w:jc w:val="center"/>
        </w:trPr>
        <w:tc>
          <w:tcPr>
            <w:tcW w:w="692" w:type="dxa"/>
            <w:tcBorders>
              <w:left w:val="single" w:color="auto" w:sz="4" w:space="0"/>
              <w:right w:val="single" w:color="auto" w:sz="4" w:space="0"/>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pacing w:line="340" w:lineRule="exact"/>
              <w:jc w:val="center"/>
              <w:textAlignment w:val="auto"/>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6</w:t>
            </w:r>
          </w:p>
        </w:tc>
        <w:tc>
          <w:tcPr>
            <w:tcW w:w="14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pacing w:line="340" w:lineRule="exact"/>
              <w:jc w:val="center"/>
              <w:textAlignment w:val="auto"/>
              <w:rPr>
                <w:rFonts w:hint="eastAsia" w:ascii="仿宋" w:hAnsi="仿宋" w:eastAsia="仿宋" w:cs="仿宋"/>
                <w:b/>
                <w:color w:val="auto"/>
                <w:kern w:val="2"/>
                <w:sz w:val="21"/>
                <w:szCs w:val="21"/>
                <w:highlight w:val="none"/>
                <w:lang w:val="en-US" w:eastAsia="zh-CN" w:bidi="ar-SA"/>
              </w:rPr>
            </w:pPr>
            <w:r>
              <w:rPr>
                <w:rFonts w:hint="eastAsia" w:ascii="仿宋" w:hAnsi="仿宋" w:eastAsia="仿宋" w:cs="仿宋"/>
                <w:b/>
                <w:color w:val="auto"/>
                <w:sz w:val="21"/>
                <w:szCs w:val="21"/>
                <w:highlight w:val="none"/>
              </w:rPr>
              <w:t>无重大违法</w:t>
            </w:r>
            <w:r>
              <w:rPr>
                <w:rFonts w:hint="eastAsia" w:ascii="仿宋" w:hAnsi="仿宋" w:eastAsia="仿宋" w:cs="仿宋"/>
                <w:b/>
                <w:color w:val="auto"/>
                <w:sz w:val="21"/>
                <w:szCs w:val="21"/>
                <w:highlight w:val="none"/>
                <w:lang w:eastAsia="zh-CN"/>
              </w:rPr>
              <w:t>记录</w:t>
            </w:r>
            <w:r>
              <w:rPr>
                <w:rFonts w:hint="eastAsia" w:ascii="仿宋" w:hAnsi="仿宋" w:eastAsia="仿宋" w:cs="仿宋"/>
                <w:b/>
                <w:color w:val="auto"/>
                <w:sz w:val="21"/>
                <w:szCs w:val="21"/>
                <w:highlight w:val="none"/>
              </w:rPr>
              <w:t>的书面声明</w:t>
            </w:r>
          </w:p>
        </w:tc>
        <w:tc>
          <w:tcPr>
            <w:tcW w:w="74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340" w:lineRule="exact"/>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供应商参加政府采购活动前3年内</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在经营活动中没有重大违法</w:t>
            </w:r>
            <w:r>
              <w:rPr>
                <w:rFonts w:hint="eastAsia" w:ascii="仿宋" w:hAnsi="仿宋" w:eastAsia="仿宋" w:cs="仿宋"/>
                <w:color w:val="auto"/>
                <w:sz w:val="24"/>
                <w:szCs w:val="24"/>
                <w:highlight w:val="none"/>
                <w:lang w:eastAsia="zh-CN"/>
              </w:rPr>
              <w:t>记录</w:t>
            </w:r>
            <w:r>
              <w:rPr>
                <w:rFonts w:hint="eastAsia" w:ascii="仿宋" w:hAnsi="仿宋" w:eastAsia="仿宋" w:cs="仿宋"/>
                <w:color w:val="auto"/>
                <w:sz w:val="24"/>
                <w:szCs w:val="24"/>
                <w:highlight w:val="none"/>
              </w:rPr>
              <w:t>的书面声明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65" w:hRule="atLeast"/>
          <w:jc w:val="center"/>
        </w:trPr>
        <w:tc>
          <w:tcPr>
            <w:tcW w:w="692" w:type="dxa"/>
            <w:tcBorders>
              <w:left w:val="single" w:color="auto" w:sz="4" w:space="0"/>
              <w:right w:val="single" w:color="auto" w:sz="4" w:space="0"/>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pacing w:line="340" w:lineRule="exact"/>
              <w:jc w:val="center"/>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7</w:t>
            </w:r>
          </w:p>
        </w:tc>
        <w:tc>
          <w:tcPr>
            <w:tcW w:w="14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pacing w:line="340" w:lineRule="exact"/>
              <w:jc w:val="center"/>
              <w:textAlignment w:val="auto"/>
              <w:rPr>
                <w:rFonts w:hint="eastAsia" w:ascii="仿宋" w:hAnsi="仿宋" w:eastAsia="仿宋" w:cs="仿宋"/>
                <w:b/>
                <w:color w:val="auto"/>
                <w:kern w:val="2"/>
                <w:sz w:val="21"/>
                <w:szCs w:val="21"/>
                <w:highlight w:val="none"/>
                <w:lang w:val="en-US" w:eastAsia="zh-CN" w:bidi="ar-SA"/>
              </w:rPr>
            </w:pPr>
            <w:r>
              <w:rPr>
                <w:rFonts w:hint="eastAsia" w:ascii="仿宋" w:hAnsi="仿宋" w:eastAsia="仿宋" w:cs="仿宋"/>
                <w:b/>
                <w:color w:val="auto"/>
                <w:sz w:val="21"/>
                <w:szCs w:val="21"/>
                <w:highlight w:val="none"/>
                <w:lang w:eastAsia="zh-CN"/>
              </w:rPr>
              <w:t>相关</w:t>
            </w:r>
            <w:r>
              <w:rPr>
                <w:rFonts w:hint="eastAsia" w:ascii="仿宋" w:hAnsi="仿宋" w:eastAsia="仿宋" w:cs="仿宋"/>
                <w:b/>
                <w:color w:val="auto"/>
                <w:sz w:val="21"/>
                <w:szCs w:val="21"/>
                <w:highlight w:val="none"/>
              </w:rPr>
              <w:t>主体信用查询记录</w:t>
            </w:r>
          </w:p>
        </w:tc>
        <w:tc>
          <w:tcPr>
            <w:tcW w:w="74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340" w:lineRule="exact"/>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供应商未被列入失信被执行人、重大税收违法失信主体、政府采购严重违法失信行为记录名单，以“信用中国”网站(www.creditchina.gov.cn)、中国政府采购网(www.ccgp.gov.cn)查询结果为准；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59" w:hRule="atLeast"/>
          <w:jc w:val="center"/>
        </w:trPr>
        <w:tc>
          <w:tcPr>
            <w:tcW w:w="692" w:type="dxa"/>
            <w:tcBorders>
              <w:left w:val="single" w:color="auto" w:sz="4" w:space="0"/>
              <w:right w:val="single" w:color="auto" w:sz="4" w:space="0"/>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pacing w:line="340" w:lineRule="exact"/>
              <w:jc w:val="center"/>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8</w:t>
            </w:r>
          </w:p>
        </w:tc>
        <w:tc>
          <w:tcPr>
            <w:tcW w:w="14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仿宋" w:hAnsi="仿宋" w:eastAsia="仿宋" w:cs="仿宋"/>
                <w:b/>
                <w:color w:val="auto"/>
                <w:kern w:val="2"/>
                <w:sz w:val="21"/>
                <w:szCs w:val="21"/>
                <w:highlight w:val="none"/>
                <w:lang w:val="en-US" w:eastAsia="zh-CN" w:bidi="ar-SA"/>
              </w:rPr>
            </w:pPr>
            <w:r>
              <w:rPr>
                <w:rFonts w:hint="eastAsia" w:ascii="仿宋" w:hAnsi="仿宋" w:eastAsia="仿宋" w:cs="仿宋"/>
                <w:b/>
                <w:color w:val="auto"/>
                <w:sz w:val="21"/>
                <w:szCs w:val="21"/>
                <w:highlight w:val="none"/>
              </w:rPr>
              <w:t>中小企业声明函</w:t>
            </w:r>
          </w:p>
        </w:tc>
        <w:tc>
          <w:tcPr>
            <w:tcW w:w="74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本项目专门面向</w:t>
            </w:r>
            <w:r>
              <w:rPr>
                <w:rFonts w:hint="eastAsia" w:ascii="仿宋" w:hAnsi="仿宋" w:eastAsia="仿宋" w:cs="仿宋"/>
                <w:color w:val="auto"/>
                <w:sz w:val="24"/>
                <w:szCs w:val="24"/>
                <w:highlight w:val="none"/>
                <w:lang w:val="en-US" w:eastAsia="zh-CN"/>
              </w:rPr>
              <w:t>中小</w:t>
            </w:r>
            <w:r>
              <w:rPr>
                <w:rFonts w:hint="eastAsia" w:ascii="仿宋" w:hAnsi="仿宋" w:eastAsia="仿宋" w:cs="仿宋"/>
                <w:color w:val="auto"/>
                <w:sz w:val="24"/>
                <w:szCs w:val="24"/>
                <w:highlight w:val="none"/>
              </w:rPr>
              <w:t>企业采购，参与本项目投标的供应商须提供《中小企业声明函》，本项目采购标的对应的中小企业划分标准所属行业为：其他未列明行业。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7" w:hRule="atLeast"/>
          <w:jc w:val="center"/>
        </w:trPr>
        <w:tc>
          <w:tcPr>
            <w:tcW w:w="9619" w:type="dxa"/>
            <w:gridSpan w:val="3"/>
            <w:tcBorders>
              <w:left w:val="single" w:color="auto" w:sz="4" w:space="0"/>
              <w:bottom w:val="single" w:color="auto" w:sz="4" w:space="0"/>
              <w:right w:val="single" w:color="auto" w:sz="4" w:space="0"/>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pacing w:line="340" w:lineRule="exact"/>
              <w:textAlignment w:val="auto"/>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注：</w:t>
            </w:r>
            <w:r>
              <w:rPr>
                <w:rFonts w:hint="eastAsia" w:ascii="仿宋" w:hAnsi="仿宋" w:eastAsia="仿宋" w:cs="仿宋"/>
                <w:b/>
                <w:color w:val="auto"/>
                <w:sz w:val="21"/>
                <w:szCs w:val="21"/>
                <w:highlight w:val="none"/>
                <w:lang w:val="en-US" w:eastAsia="zh-CN"/>
              </w:rPr>
              <w:t>供应商须保证谈判响应文件中包含上述资质证明文件的复印件加盖公章，审查不合格将视为非响应投标</w:t>
            </w:r>
            <w:r>
              <w:rPr>
                <w:rFonts w:hint="eastAsia" w:ascii="仿宋" w:hAnsi="仿宋" w:eastAsia="仿宋" w:cs="仿宋"/>
                <w:b/>
                <w:color w:val="auto"/>
                <w:sz w:val="21"/>
                <w:szCs w:val="21"/>
                <w:highlight w:val="none"/>
              </w:rPr>
              <w:t>。</w:t>
            </w:r>
          </w:p>
        </w:tc>
      </w:tr>
    </w:tbl>
    <w:p>
      <w:pPr>
        <w:numPr>
          <w:ilvl w:val="0"/>
          <w:numId w:val="0"/>
        </w:numPr>
        <w:spacing w:before="156" w:beforeLines="50" w:line="440" w:lineRule="exact"/>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（2）谈判响应文件符合性审查表</w:t>
      </w:r>
    </w:p>
    <w:tbl>
      <w:tblPr>
        <w:tblStyle w:val="24"/>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0"/>
        <w:gridCol w:w="5721"/>
        <w:gridCol w:w="28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404" w:type="pct"/>
            <w:noWrap w:val="0"/>
            <w:vAlign w:val="top"/>
          </w:tcPr>
          <w:p>
            <w:pPr>
              <w:widowControl/>
              <w:adjustRightInd/>
              <w:snapToGrid w:val="0"/>
              <w:spacing w:line="400" w:lineRule="exact"/>
              <w:jc w:val="left"/>
              <w:textAlignment w:val="auto"/>
              <w:rPr>
                <w:rFonts w:hint="eastAsia" w:ascii="仿宋" w:hAnsi="仿宋" w:eastAsia="仿宋" w:cs="仿宋"/>
                <w:color w:val="auto"/>
                <w:spacing w:val="10"/>
                <w:sz w:val="21"/>
                <w:szCs w:val="21"/>
              </w:rPr>
            </w:pPr>
            <w:r>
              <w:rPr>
                <w:rFonts w:hint="eastAsia" w:ascii="仿宋" w:hAnsi="仿宋" w:eastAsia="仿宋" w:cs="仿宋"/>
                <w:color w:val="auto"/>
                <w:spacing w:val="10"/>
                <w:sz w:val="21"/>
                <w:szCs w:val="21"/>
              </w:rPr>
              <w:t>序号</w:t>
            </w:r>
          </w:p>
        </w:tc>
        <w:tc>
          <w:tcPr>
            <w:tcW w:w="3082" w:type="pct"/>
            <w:noWrap w:val="0"/>
            <w:vAlign w:val="center"/>
          </w:tcPr>
          <w:p>
            <w:pPr>
              <w:widowControl/>
              <w:adjustRightInd/>
              <w:snapToGrid w:val="0"/>
              <w:spacing w:line="400" w:lineRule="exact"/>
              <w:jc w:val="center"/>
              <w:textAlignment w:val="auto"/>
              <w:rPr>
                <w:rFonts w:hint="eastAsia" w:ascii="仿宋" w:hAnsi="仿宋" w:eastAsia="仿宋" w:cs="仿宋"/>
                <w:color w:val="auto"/>
                <w:spacing w:val="10"/>
                <w:sz w:val="21"/>
                <w:szCs w:val="21"/>
              </w:rPr>
            </w:pPr>
            <w:r>
              <w:rPr>
                <w:rFonts w:hint="eastAsia" w:ascii="仿宋" w:hAnsi="仿宋" w:eastAsia="仿宋" w:cs="仿宋"/>
                <w:color w:val="auto"/>
                <w:spacing w:val="10"/>
                <w:sz w:val="21"/>
                <w:szCs w:val="21"/>
              </w:rPr>
              <w:t>评审内容</w:t>
            </w:r>
          </w:p>
        </w:tc>
        <w:tc>
          <w:tcPr>
            <w:tcW w:w="1513" w:type="pct"/>
            <w:noWrap w:val="0"/>
            <w:vAlign w:val="center"/>
          </w:tcPr>
          <w:p>
            <w:pPr>
              <w:widowControl/>
              <w:adjustRightInd/>
              <w:snapToGrid w:val="0"/>
              <w:spacing w:line="400" w:lineRule="exact"/>
              <w:jc w:val="center"/>
              <w:textAlignment w:val="auto"/>
              <w:rPr>
                <w:rFonts w:hint="eastAsia" w:ascii="仿宋" w:hAnsi="仿宋" w:eastAsia="仿宋" w:cs="仿宋"/>
                <w:color w:val="auto"/>
                <w:spacing w:val="10"/>
                <w:sz w:val="21"/>
                <w:szCs w:val="21"/>
              </w:rPr>
            </w:pPr>
            <w:r>
              <w:rPr>
                <w:rFonts w:hint="eastAsia" w:ascii="仿宋" w:hAnsi="仿宋" w:eastAsia="仿宋" w:cs="仿宋"/>
                <w:color w:val="auto"/>
                <w:spacing w:val="10"/>
                <w:sz w:val="21"/>
                <w:szCs w:val="21"/>
              </w:rPr>
              <w:t>审核标准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404" w:type="pct"/>
            <w:noWrap w:val="0"/>
            <w:vAlign w:val="center"/>
          </w:tcPr>
          <w:p>
            <w:pPr>
              <w:widowControl/>
              <w:adjustRightInd/>
              <w:snapToGrid w:val="0"/>
              <w:spacing w:line="400" w:lineRule="exact"/>
              <w:jc w:val="center"/>
              <w:textAlignment w:val="auto"/>
              <w:rPr>
                <w:rFonts w:hint="eastAsia" w:ascii="仿宋" w:hAnsi="仿宋" w:eastAsia="仿宋" w:cs="仿宋"/>
                <w:color w:val="auto"/>
                <w:spacing w:val="10"/>
                <w:sz w:val="21"/>
                <w:szCs w:val="21"/>
                <w:lang w:val="en-US" w:eastAsia="zh-CN"/>
              </w:rPr>
            </w:pPr>
            <w:r>
              <w:rPr>
                <w:rFonts w:hint="eastAsia" w:ascii="仿宋" w:hAnsi="仿宋" w:eastAsia="仿宋" w:cs="仿宋"/>
                <w:color w:val="auto"/>
                <w:spacing w:val="10"/>
                <w:sz w:val="21"/>
                <w:szCs w:val="21"/>
                <w:lang w:val="en-US" w:eastAsia="zh-CN"/>
              </w:rPr>
              <w:t>1</w:t>
            </w:r>
          </w:p>
        </w:tc>
        <w:tc>
          <w:tcPr>
            <w:tcW w:w="3082" w:type="pct"/>
            <w:noWrap w:val="0"/>
            <w:vAlign w:val="center"/>
          </w:tcPr>
          <w:p>
            <w:pPr>
              <w:keepNext w:val="0"/>
              <w:keepLines w:val="0"/>
              <w:pageBreakBefore w:val="0"/>
              <w:widowControl/>
              <w:kinsoku/>
              <w:wordWrap/>
              <w:overflowPunct/>
              <w:topLinePunct w:val="0"/>
              <w:autoSpaceDE/>
              <w:autoSpaceDN/>
              <w:bidi w:val="0"/>
              <w:adjustRightInd/>
              <w:snapToGrid w:val="0"/>
              <w:spacing w:line="360" w:lineRule="exact"/>
              <w:ind w:right="0" w:rightChars="0"/>
              <w:jc w:val="both"/>
              <w:textAlignment w:val="auto"/>
              <w:outlineLvl w:val="9"/>
              <w:rPr>
                <w:rFonts w:hint="eastAsia" w:ascii="仿宋" w:hAnsi="仿宋" w:eastAsia="仿宋" w:cs="仿宋"/>
                <w:color w:val="auto"/>
                <w:sz w:val="21"/>
                <w:szCs w:val="21"/>
                <w:lang w:eastAsia="zh-CN"/>
              </w:rPr>
            </w:pPr>
            <w:r>
              <w:rPr>
                <w:rFonts w:hint="eastAsia" w:ascii="仿宋" w:hAnsi="仿宋" w:eastAsia="仿宋" w:cs="仿宋"/>
                <w:color w:val="auto"/>
                <w:sz w:val="21"/>
                <w:szCs w:val="21"/>
                <w:highlight w:val="none"/>
                <w:lang w:val="en-US" w:eastAsia="zh-CN"/>
              </w:rPr>
              <w:t>响应文件项目名称、项目编号与谈判文件是否一致</w:t>
            </w:r>
            <w:r>
              <w:rPr>
                <w:rFonts w:hint="eastAsia" w:ascii="仿宋" w:hAnsi="仿宋" w:eastAsia="仿宋" w:cs="仿宋"/>
                <w:color w:val="auto"/>
                <w:sz w:val="21"/>
                <w:szCs w:val="21"/>
                <w:highlight w:val="none"/>
                <w:lang w:eastAsia="zh-CN"/>
              </w:rPr>
              <w:t>。</w:t>
            </w:r>
          </w:p>
        </w:tc>
        <w:tc>
          <w:tcPr>
            <w:tcW w:w="1513" w:type="pct"/>
            <w:noWrap w:val="0"/>
            <w:vAlign w:val="center"/>
          </w:tcPr>
          <w:p>
            <w:pPr>
              <w:keepNext w:val="0"/>
              <w:keepLines w:val="0"/>
              <w:pageBreakBefore w:val="0"/>
              <w:widowControl/>
              <w:kinsoku/>
              <w:wordWrap/>
              <w:overflowPunct/>
              <w:topLinePunct w:val="0"/>
              <w:autoSpaceDE/>
              <w:autoSpaceDN/>
              <w:bidi w:val="0"/>
              <w:adjustRightInd/>
              <w:snapToGrid w:val="0"/>
              <w:spacing w:line="400" w:lineRule="exact"/>
              <w:ind w:right="0" w:rightChars="0"/>
              <w:jc w:val="left"/>
              <w:textAlignment w:val="auto"/>
              <w:outlineLvl w:val="9"/>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是/否合格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404" w:type="pct"/>
            <w:noWrap w:val="0"/>
            <w:vAlign w:val="center"/>
          </w:tcPr>
          <w:p>
            <w:pPr>
              <w:widowControl/>
              <w:adjustRightInd/>
              <w:snapToGrid w:val="0"/>
              <w:spacing w:line="400" w:lineRule="exact"/>
              <w:jc w:val="center"/>
              <w:textAlignment w:val="auto"/>
              <w:rPr>
                <w:rFonts w:hint="eastAsia" w:ascii="仿宋" w:hAnsi="仿宋" w:eastAsia="仿宋" w:cs="仿宋"/>
                <w:color w:val="auto"/>
                <w:spacing w:val="10"/>
                <w:sz w:val="21"/>
                <w:szCs w:val="21"/>
                <w:lang w:val="en-US" w:eastAsia="zh-CN"/>
              </w:rPr>
            </w:pPr>
            <w:r>
              <w:rPr>
                <w:rFonts w:hint="eastAsia" w:ascii="仿宋" w:hAnsi="仿宋" w:eastAsia="仿宋" w:cs="仿宋"/>
                <w:color w:val="auto"/>
                <w:spacing w:val="10"/>
                <w:sz w:val="21"/>
                <w:szCs w:val="21"/>
                <w:lang w:val="en-US" w:eastAsia="zh-CN"/>
              </w:rPr>
              <w:t>2</w:t>
            </w:r>
          </w:p>
        </w:tc>
        <w:tc>
          <w:tcPr>
            <w:tcW w:w="3082" w:type="pct"/>
            <w:noWrap w:val="0"/>
            <w:vAlign w:val="center"/>
          </w:tcPr>
          <w:p>
            <w:pPr>
              <w:keepNext w:val="0"/>
              <w:keepLines w:val="0"/>
              <w:pageBreakBefore w:val="0"/>
              <w:widowControl/>
              <w:kinsoku/>
              <w:wordWrap/>
              <w:overflowPunct/>
              <w:topLinePunct w:val="0"/>
              <w:autoSpaceDE/>
              <w:autoSpaceDN/>
              <w:bidi w:val="0"/>
              <w:adjustRightInd/>
              <w:snapToGrid w:val="0"/>
              <w:spacing w:line="360" w:lineRule="exact"/>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eastAsia="zh-CN"/>
              </w:rPr>
              <w:t>谈判响应</w:t>
            </w:r>
            <w:r>
              <w:rPr>
                <w:rFonts w:hint="eastAsia" w:ascii="仿宋" w:hAnsi="仿宋" w:eastAsia="仿宋" w:cs="仿宋"/>
                <w:color w:val="auto"/>
                <w:sz w:val="21"/>
                <w:szCs w:val="21"/>
              </w:rPr>
              <w:t>文件要求加盖</w:t>
            </w:r>
            <w:r>
              <w:rPr>
                <w:rFonts w:hint="eastAsia" w:ascii="仿宋" w:hAnsi="仿宋" w:eastAsia="仿宋" w:cs="仿宋"/>
                <w:color w:val="auto"/>
                <w:sz w:val="21"/>
                <w:szCs w:val="21"/>
                <w:lang w:val="en-US" w:eastAsia="zh-CN"/>
              </w:rPr>
              <w:t>投标供应商</w:t>
            </w:r>
            <w:r>
              <w:rPr>
                <w:rFonts w:hint="eastAsia" w:ascii="仿宋" w:hAnsi="仿宋" w:eastAsia="仿宋" w:cs="仿宋"/>
                <w:color w:val="auto"/>
                <w:sz w:val="21"/>
                <w:szCs w:val="21"/>
              </w:rPr>
              <w:t>公章</w:t>
            </w:r>
            <w:r>
              <w:rPr>
                <w:rFonts w:hint="eastAsia" w:ascii="仿宋" w:hAnsi="仿宋" w:eastAsia="仿宋" w:cs="仿宋"/>
                <w:color w:val="auto"/>
                <w:sz w:val="21"/>
                <w:szCs w:val="21"/>
                <w:lang w:eastAsia="zh-CN"/>
              </w:rPr>
              <w:t>、</w:t>
            </w:r>
            <w:r>
              <w:rPr>
                <w:rFonts w:hint="eastAsia" w:ascii="仿宋" w:hAnsi="仿宋" w:eastAsia="仿宋" w:cs="仿宋"/>
                <w:color w:val="auto"/>
                <w:sz w:val="21"/>
                <w:szCs w:val="21"/>
                <w:lang w:val="en-US" w:eastAsia="zh-CN"/>
              </w:rPr>
              <w:t>法定代表人或被授权人</w:t>
            </w:r>
            <w:r>
              <w:rPr>
                <w:rFonts w:hint="eastAsia" w:ascii="仿宋" w:hAnsi="仿宋" w:eastAsia="仿宋" w:cs="仿宋"/>
                <w:color w:val="auto"/>
                <w:sz w:val="21"/>
                <w:szCs w:val="21"/>
              </w:rPr>
              <w:t>签字处</w:t>
            </w:r>
            <w:r>
              <w:rPr>
                <w:rFonts w:hint="eastAsia" w:ascii="仿宋" w:hAnsi="仿宋" w:eastAsia="仿宋" w:cs="仿宋"/>
                <w:color w:val="auto"/>
                <w:sz w:val="21"/>
                <w:szCs w:val="21"/>
                <w:lang w:val="en-US" w:eastAsia="zh-CN"/>
              </w:rPr>
              <w:t>是否</w:t>
            </w:r>
            <w:r>
              <w:rPr>
                <w:rFonts w:hint="eastAsia" w:ascii="仿宋" w:hAnsi="仿宋" w:eastAsia="仿宋" w:cs="仿宋"/>
                <w:color w:val="auto"/>
                <w:sz w:val="21"/>
                <w:szCs w:val="21"/>
              </w:rPr>
              <w:t>执行文件规定</w:t>
            </w:r>
            <w:r>
              <w:rPr>
                <w:rFonts w:hint="eastAsia" w:ascii="仿宋" w:hAnsi="仿宋" w:eastAsia="仿宋" w:cs="仿宋"/>
                <w:color w:val="auto"/>
                <w:sz w:val="21"/>
                <w:szCs w:val="21"/>
                <w:lang w:eastAsia="zh-CN"/>
              </w:rPr>
              <w:t>，</w:t>
            </w:r>
            <w:r>
              <w:rPr>
                <w:rFonts w:hint="eastAsia" w:ascii="仿宋" w:hAnsi="仿宋" w:eastAsia="仿宋" w:cs="仿宋"/>
                <w:color w:val="auto"/>
                <w:sz w:val="21"/>
                <w:szCs w:val="21"/>
                <w:lang w:val="en-US" w:eastAsia="zh-CN"/>
              </w:rPr>
              <w:t>是否齐全。</w:t>
            </w:r>
          </w:p>
        </w:tc>
        <w:tc>
          <w:tcPr>
            <w:tcW w:w="1513" w:type="pct"/>
            <w:noWrap w:val="0"/>
            <w:vAlign w:val="center"/>
          </w:tcPr>
          <w:p>
            <w:pPr>
              <w:widowControl/>
              <w:adjustRightInd/>
              <w:snapToGrid w:val="0"/>
              <w:spacing w:line="400" w:lineRule="exact"/>
              <w:jc w:val="left"/>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是/否合格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404" w:type="pct"/>
            <w:noWrap w:val="0"/>
            <w:vAlign w:val="center"/>
          </w:tcPr>
          <w:p>
            <w:pPr>
              <w:widowControl/>
              <w:adjustRightInd/>
              <w:snapToGrid w:val="0"/>
              <w:spacing w:line="400" w:lineRule="exact"/>
              <w:jc w:val="center"/>
              <w:textAlignment w:val="auto"/>
              <w:rPr>
                <w:rFonts w:hint="eastAsia" w:ascii="仿宋" w:hAnsi="仿宋" w:eastAsia="仿宋" w:cs="仿宋"/>
                <w:color w:val="auto"/>
                <w:spacing w:val="10"/>
                <w:sz w:val="21"/>
                <w:szCs w:val="21"/>
                <w:lang w:val="en-US" w:eastAsia="zh-CN"/>
              </w:rPr>
            </w:pPr>
            <w:r>
              <w:rPr>
                <w:rFonts w:hint="eastAsia" w:ascii="仿宋" w:hAnsi="仿宋" w:eastAsia="仿宋" w:cs="仿宋"/>
                <w:color w:val="auto"/>
                <w:spacing w:val="10"/>
                <w:sz w:val="21"/>
                <w:szCs w:val="21"/>
                <w:lang w:val="en-US" w:eastAsia="zh-CN"/>
              </w:rPr>
              <w:t>3</w:t>
            </w:r>
          </w:p>
        </w:tc>
        <w:tc>
          <w:tcPr>
            <w:tcW w:w="3082" w:type="pct"/>
            <w:noWrap w:val="0"/>
            <w:vAlign w:val="center"/>
          </w:tcPr>
          <w:p>
            <w:pPr>
              <w:keepNext w:val="0"/>
              <w:keepLines w:val="0"/>
              <w:pageBreakBefore w:val="0"/>
              <w:widowControl/>
              <w:kinsoku/>
              <w:wordWrap/>
              <w:overflowPunct/>
              <w:topLinePunct w:val="0"/>
              <w:autoSpaceDE/>
              <w:autoSpaceDN/>
              <w:bidi w:val="0"/>
              <w:adjustRightInd/>
              <w:snapToGrid w:val="0"/>
              <w:spacing w:line="360" w:lineRule="exact"/>
              <w:textAlignment w:val="auto"/>
              <w:rPr>
                <w:rFonts w:hint="eastAsia" w:ascii="仿宋" w:hAnsi="仿宋" w:eastAsia="仿宋" w:cs="仿宋"/>
                <w:color w:val="auto"/>
                <w:sz w:val="21"/>
                <w:szCs w:val="21"/>
                <w:lang w:eastAsia="zh-CN"/>
              </w:rPr>
            </w:pPr>
            <w:r>
              <w:rPr>
                <w:rFonts w:hint="eastAsia" w:ascii="仿宋" w:hAnsi="仿宋" w:eastAsia="仿宋" w:cs="仿宋"/>
                <w:color w:val="auto"/>
                <w:sz w:val="21"/>
                <w:szCs w:val="21"/>
                <w:lang w:val="en-US" w:eastAsia="zh-CN"/>
              </w:rPr>
              <w:t>供应商名称</w:t>
            </w:r>
            <w:r>
              <w:rPr>
                <w:rFonts w:hint="eastAsia" w:ascii="仿宋" w:hAnsi="仿宋" w:eastAsia="仿宋" w:cs="仿宋"/>
                <w:color w:val="auto"/>
                <w:sz w:val="21"/>
                <w:szCs w:val="21"/>
                <w:lang w:eastAsia="zh-CN"/>
              </w:rPr>
              <w:t>与营业执照</w:t>
            </w:r>
            <w:r>
              <w:rPr>
                <w:rFonts w:hint="eastAsia" w:ascii="仿宋" w:hAnsi="仿宋" w:eastAsia="仿宋" w:cs="仿宋"/>
                <w:color w:val="auto"/>
                <w:sz w:val="21"/>
                <w:szCs w:val="21"/>
                <w:lang w:val="en-US" w:eastAsia="zh-CN"/>
              </w:rPr>
              <w:t>、资质证书等相关证明材料是否</w:t>
            </w:r>
            <w:r>
              <w:rPr>
                <w:rFonts w:hint="eastAsia" w:ascii="仿宋" w:hAnsi="仿宋" w:eastAsia="仿宋" w:cs="仿宋"/>
                <w:color w:val="auto"/>
                <w:sz w:val="21"/>
                <w:szCs w:val="21"/>
                <w:lang w:eastAsia="zh-CN"/>
              </w:rPr>
              <w:t>一致。</w:t>
            </w:r>
          </w:p>
        </w:tc>
        <w:tc>
          <w:tcPr>
            <w:tcW w:w="1513" w:type="pct"/>
            <w:noWrap w:val="0"/>
            <w:vAlign w:val="center"/>
          </w:tcPr>
          <w:p>
            <w:pPr>
              <w:widowControl/>
              <w:adjustRightInd/>
              <w:snapToGrid w:val="0"/>
              <w:spacing w:line="400" w:lineRule="exact"/>
              <w:jc w:val="left"/>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是/否合格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404" w:type="pct"/>
            <w:noWrap w:val="0"/>
            <w:vAlign w:val="center"/>
          </w:tcPr>
          <w:p>
            <w:pPr>
              <w:widowControl/>
              <w:adjustRightInd/>
              <w:snapToGrid w:val="0"/>
              <w:spacing w:line="400" w:lineRule="exact"/>
              <w:jc w:val="center"/>
              <w:textAlignment w:val="auto"/>
              <w:rPr>
                <w:rFonts w:hint="eastAsia" w:ascii="仿宋" w:hAnsi="仿宋" w:eastAsia="仿宋" w:cs="仿宋"/>
                <w:color w:val="auto"/>
                <w:spacing w:val="10"/>
                <w:sz w:val="21"/>
                <w:szCs w:val="21"/>
                <w:lang w:val="en-US" w:eastAsia="zh-CN"/>
              </w:rPr>
            </w:pPr>
            <w:r>
              <w:rPr>
                <w:rFonts w:hint="eastAsia" w:ascii="仿宋" w:hAnsi="仿宋" w:eastAsia="仿宋" w:cs="仿宋"/>
                <w:color w:val="auto"/>
                <w:spacing w:val="10"/>
                <w:sz w:val="21"/>
                <w:szCs w:val="21"/>
                <w:lang w:val="en-US" w:eastAsia="zh-CN"/>
              </w:rPr>
              <w:t>4</w:t>
            </w:r>
          </w:p>
        </w:tc>
        <w:tc>
          <w:tcPr>
            <w:tcW w:w="3082" w:type="pct"/>
            <w:noWrap w:val="0"/>
            <w:vAlign w:val="center"/>
          </w:tcPr>
          <w:p>
            <w:pPr>
              <w:keepNext w:val="0"/>
              <w:keepLines w:val="0"/>
              <w:pageBreakBefore w:val="0"/>
              <w:widowControl/>
              <w:kinsoku/>
              <w:wordWrap/>
              <w:overflowPunct/>
              <w:topLinePunct w:val="0"/>
              <w:autoSpaceDE/>
              <w:autoSpaceDN/>
              <w:bidi w:val="0"/>
              <w:adjustRightInd/>
              <w:snapToGrid w:val="0"/>
              <w:spacing w:line="360" w:lineRule="exact"/>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CN"/>
              </w:rPr>
              <w:t>谈判响应</w:t>
            </w:r>
            <w:r>
              <w:rPr>
                <w:rFonts w:hint="eastAsia" w:ascii="仿宋" w:hAnsi="仿宋" w:eastAsia="仿宋" w:cs="仿宋"/>
                <w:color w:val="auto"/>
                <w:sz w:val="21"/>
                <w:szCs w:val="21"/>
              </w:rPr>
              <w:t>文件</w:t>
            </w:r>
            <w:r>
              <w:rPr>
                <w:rFonts w:hint="eastAsia" w:ascii="仿宋" w:hAnsi="仿宋" w:eastAsia="仿宋" w:cs="仿宋"/>
                <w:color w:val="auto"/>
                <w:sz w:val="21"/>
                <w:szCs w:val="21"/>
                <w:lang w:val="en-US" w:eastAsia="zh-CN"/>
              </w:rPr>
              <w:t>的投标</w:t>
            </w:r>
            <w:r>
              <w:rPr>
                <w:rFonts w:hint="eastAsia" w:ascii="仿宋" w:hAnsi="仿宋" w:eastAsia="仿宋" w:cs="仿宋"/>
                <w:color w:val="auto"/>
                <w:sz w:val="21"/>
                <w:szCs w:val="21"/>
              </w:rPr>
              <w:t>有效期</w:t>
            </w:r>
            <w:r>
              <w:rPr>
                <w:rFonts w:hint="eastAsia" w:ascii="仿宋" w:hAnsi="仿宋" w:eastAsia="仿宋" w:cs="仿宋"/>
                <w:color w:val="auto"/>
                <w:sz w:val="21"/>
                <w:szCs w:val="21"/>
                <w:lang w:val="en-US" w:eastAsia="zh-CN"/>
              </w:rPr>
              <w:t>是否符合</w:t>
            </w:r>
            <w:r>
              <w:rPr>
                <w:rFonts w:hint="eastAsia" w:ascii="仿宋" w:hAnsi="仿宋" w:eastAsia="仿宋" w:cs="仿宋"/>
                <w:color w:val="auto"/>
                <w:sz w:val="21"/>
                <w:szCs w:val="21"/>
                <w:lang w:eastAsia="zh-CN"/>
              </w:rPr>
              <w:t>谈判文件</w:t>
            </w:r>
            <w:r>
              <w:rPr>
                <w:rFonts w:hint="eastAsia" w:ascii="仿宋" w:hAnsi="仿宋" w:eastAsia="仿宋" w:cs="仿宋"/>
                <w:color w:val="auto"/>
                <w:sz w:val="21"/>
                <w:szCs w:val="21"/>
              </w:rPr>
              <w:t>的要求。</w:t>
            </w:r>
          </w:p>
        </w:tc>
        <w:tc>
          <w:tcPr>
            <w:tcW w:w="1513" w:type="pct"/>
            <w:noWrap w:val="0"/>
            <w:vAlign w:val="center"/>
          </w:tcPr>
          <w:p>
            <w:pPr>
              <w:widowControl/>
              <w:adjustRightInd/>
              <w:snapToGrid w:val="0"/>
              <w:spacing w:line="400" w:lineRule="exact"/>
              <w:jc w:val="left"/>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是/否符合</w:t>
            </w:r>
            <w:r>
              <w:rPr>
                <w:rFonts w:hint="eastAsia" w:ascii="仿宋" w:hAnsi="仿宋" w:eastAsia="仿宋" w:cs="仿宋"/>
                <w:color w:val="auto"/>
                <w:sz w:val="21"/>
                <w:szCs w:val="21"/>
                <w:lang w:eastAsia="zh-CN"/>
              </w:rPr>
              <w:t>谈判文件</w:t>
            </w:r>
            <w:r>
              <w:rPr>
                <w:rFonts w:hint="eastAsia" w:ascii="仿宋" w:hAnsi="仿宋" w:eastAsia="仿宋" w:cs="仿宋"/>
                <w:color w:val="auto"/>
                <w:sz w:val="21"/>
                <w:szCs w:val="21"/>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404" w:type="pct"/>
            <w:noWrap w:val="0"/>
            <w:vAlign w:val="center"/>
          </w:tcPr>
          <w:p>
            <w:pPr>
              <w:widowControl/>
              <w:adjustRightInd/>
              <w:snapToGrid w:val="0"/>
              <w:spacing w:line="400" w:lineRule="exact"/>
              <w:jc w:val="center"/>
              <w:textAlignment w:val="auto"/>
              <w:rPr>
                <w:rFonts w:hint="eastAsia" w:ascii="仿宋" w:hAnsi="仿宋" w:eastAsia="仿宋" w:cs="仿宋"/>
                <w:color w:val="auto"/>
                <w:spacing w:val="10"/>
                <w:sz w:val="21"/>
                <w:szCs w:val="21"/>
                <w:lang w:val="en-US" w:eastAsia="zh-CN"/>
              </w:rPr>
            </w:pPr>
            <w:r>
              <w:rPr>
                <w:rFonts w:hint="eastAsia" w:ascii="仿宋" w:hAnsi="仿宋" w:eastAsia="仿宋" w:cs="仿宋"/>
                <w:color w:val="auto"/>
                <w:spacing w:val="10"/>
                <w:sz w:val="21"/>
                <w:szCs w:val="21"/>
                <w:lang w:val="en-US" w:eastAsia="zh-CN"/>
              </w:rPr>
              <w:t>5</w:t>
            </w:r>
          </w:p>
        </w:tc>
        <w:tc>
          <w:tcPr>
            <w:tcW w:w="3082" w:type="pct"/>
            <w:noWrap w:val="0"/>
            <w:vAlign w:val="center"/>
          </w:tcPr>
          <w:p>
            <w:pPr>
              <w:keepNext w:val="0"/>
              <w:keepLines w:val="0"/>
              <w:pageBreakBefore w:val="0"/>
              <w:widowControl/>
              <w:kinsoku/>
              <w:wordWrap/>
              <w:overflowPunct/>
              <w:topLinePunct w:val="0"/>
              <w:autoSpaceDE/>
              <w:autoSpaceDN/>
              <w:bidi w:val="0"/>
              <w:adjustRightInd/>
              <w:snapToGrid w:val="0"/>
              <w:spacing w:line="360" w:lineRule="exact"/>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eastAsia="zh-CN"/>
              </w:rPr>
              <w:t>谈判响应</w:t>
            </w:r>
            <w:r>
              <w:rPr>
                <w:rFonts w:hint="eastAsia" w:ascii="仿宋" w:hAnsi="仿宋" w:eastAsia="仿宋" w:cs="仿宋"/>
                <w:color w:val="auto"/>
                <w:sz w:val="21"/>
                <w:szCs w:val="21"/>
              </w:rPr>
              <w:t>文件</w:t>
            </w:r>
            <w:r>
              <w:rPr>
                <w:rFonts w:hint="eastAsia" w:ascii="仿宋" w:hAnsi="仿宋" w:eastAsia="仿宋" w:cs="仿宋"/>
                <w:color w:val="auto"/>
                <w:sz w:val="21"/>
                <w:szCs w:val="21"/>
                <w:lang w:val="en-US" w:eastAsia="zh-CN"/>
              </w:rPr>
              <w:t>的</w:t>
            </w:r>
            <w:r>
              <w:rPr>
                <w:rFonts w:hint="eastAsia" w:ascii="仿宋" w:hAnsi="仿宋" w:eastAsia="仿宋" w:cs="仿宋"/>
                <w:color w:val="auto"/>
                <w:sz w:val="21"/>
                <w:szCs w:val="21"/>
              </w:rPr>
              <w:t>组成</w:t>
            </w:r>
            <w:r>
              <w:rPr>
                <w:rFonts w:hint="eastAsia" w:ascii="仿宋" w:hAnsi="仿宋" w:eastAsia="仿宋" w:cs="仿宋"/>
                <w:color w:val="auto"/>
                <w:sz w:val="21"/>
                <w:szCs w:val="21"/>
                <w:lang w:val="en-US" w:eastAsia="zh-CN"/>
              </w:rPr>
              <w:t>及有效性。</w:t>
            </w:r>
          </w:p>
        </w:tc>
        <w:tc>
          <w:tcPr>
            <w:tcW w:w="1513" w:type="pct"/>
            <w:noWrap w:val="0"/>
            <w:vAlign w:val="center"/>
          </w:tcPr>
          <w:p>
            <w:pPr>
              <w:widowControl/>
              <w:adjustRightInd/>
              <w:snapToGrid w:val="0"/>
              <w:spacing w:line="400" w:lineRule="exact"/>
              <w:jc w:val="left"/>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是/否符合</w:t>
            </w:r>
            <w:r>
              <w:rPr>
                <w:rFonts w:hint="eastAsia" w:ascii="仿宋" w:hAnsi="仿宋" w:eastAsia="仿宋" w:cs="仿宋"/>
                <w:color w:val="auto"/>
                <w:sz w:val="21"/>
                <w:szCs w:val="21"/>
                <w:lang w:eastAsia="zh-CN"/>
              </w:rPr>
              <w:t>谈判文件</w:t>
            </w:r>
            <w:r>
              <w:rPr>
                <w:rFonts w:hint="eastAsia" w:ascii="仿宋" w:hAnsi="仿宋" w:eastAsia="仿宋" w:cs="仿宋"/>
                <w:color w:val="auto"/>
                <w:sz w:val="21"/>
                <w:szCs w:val="21"/>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404" w:type="pct"/>
            <w:noWrap w:val="0"/>
            <w:vAlign w:val="center"/>
          </w:tcPr>
          <w:p>
            <w:pPr>
              <w:widowControl/>
              <w:adjustRightInd/>
              <w:snapToGrid w:val="0"/>
              <w:spacing w:line="400" w:lineRule="exact"/>
              <w:jc w:val="center"/>
              <w:textAlignment w:val="auto"/>
              <w:rPr>
                <w:rFonts w:hint="eastAsia" w:ascii="仿宋" w:hAnsi="仿宋" w:eastAsia="仿宋" w:cs="仿宋"/>
                <w:color w:val="auto"/>
                <w:spacing w:val="10"/>
                <w:sz w:val="21"/>
                <w:szCs w:val="21"/>
                <w:lang w:val="en-US" w:eastAsia="zh-CN"/>
              </w:rPr>
            </w:pPr>
            <w:r>
              <w:rPr>
                <w:rFonts w:hint="eastAsia" w:ascii="仿宋" w:hAnsi="仿宋" w:eastAsia="仿宋" w:cs="仿宋"/>
                <w:color w:val="auto"/>
                <w:spacing w:val="10"/>
                <w:sz w:val="21"/>
                <w:szCs w:val="21"/>
                <w:lang w:val="en-US" w:eastAsia="zh-CN"/>
              </w:rPr>
              <w:t>6</w:t>
            </w:r>
          </w:p>
        </w:tc>
        <w:tc>
          <w:tcPr>
            <w:tcW w:w="3082" w:type="pct"/>
            <w:noWrap w:val="0"/>
            <w:vAlign w:val="center"/>
          </w:tcPr>
          <w:p>
            <w:pPr>
              <w:keepNext w:val="0"/>
              <w:keepLines w:val="0"/>
              <w:pageBreakBefore w:val="0"/>
              <w:widowControl/>
              <w:kinsoku/>
              <w:wordWrap/>
              <w:overflowPunct/>
              <w:topLinePunct w:val="0"/>
              <w:autoSpaceDE/>
              <w:autoSpaceDN/>
              <w:bidi w:val="0"/>
              <w:adjustRightInd/>
              <w:spacing w:line="360" w:lineRule="exact"/>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服务期是否符合谈判文件要求。</w:t>
            </w:r>
          </w:p>
        </w:tc>
        <w:tc>
          <w:tcPr>
            <w:tcW w:w="1513" w:type="pct"/>
            <w:noWrap w:val="0"/>
            <w:vAlign w:val="center"/>
          </w:tcPr>
          <w:p>
            <w:pPr>
              <w:widowControl/>
              <w:adjustRightInd/>
              <w:snapToGrid w:val="0"/>
              <w:spacing w:line="400" w:lineRule="exact"/>
              <w:jc w:val="left"/>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是/否符合</w:t>
            </w:r>
            <w:r>
              <w:rPr>
                <w:rFonts w:hint="eastAsia" w:ascii="仿宋" w:hAnsi="仿宋" w:eastAsia="仿宋" w:cs="仿宋"/>
                <w:color w:val="auto"/>
                <w:sz w:val="21"/>
                <w:szCs w:val="21"/>
                <w:lang w:eastAsia="zh-CN"/>
              </w:rPr>
              <w:t>谈判文件</w:t>
            </w:r>
            <w:r>
              <w:rPr>
                <w:rFonts w:hint="eastAsia" w:ascii="仿宋" w:hAnsi="仿宋" w:eastAsia="仿宋" w:cs="仿宋"/>
                <w:color w:val="auto"/>
                <w:sz w:val="21"/>
                <w:szCs w:val="21"/>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404" w:type="pct"/>
            <w:noWrap w:val="0"/>
            <w:vAlign w:val="center"/>
          </w:tcPr>
          <w:p>
            <w:pPr>
              <w:widowControl/>
              <w:adjustRightInd/>
              <w:snapToGrid w:val="0"/>
              <w:spacing w:line="400" w:lineRule="exact"/>
              <w:jc w:val="center"/>
              <w:textAlignment w:val="auto"/>
              <w:rPr>
                <w:rFonts w:hint="eastAsia" w:ascii="仿宋" w:hAnsi="仿宋" w:eastAsia="仿宋" w:cs="仿宋"/>
                <w:color w:val="auto"/>
                <w:spacing w:val="10"/>
                <w:sz w:val="21"/>
                <w:szCs w:val="21"/>
                <w:lang w:val="en-US" w:eastAsia="zh-CN"/>
              </w:rPr>
            </w:pPr>
            <w:r>
              <w:rPr>
                <w:rFonts w:hint="eastAsia" w:ascii="仿宋" w:hAnsi="仿宋" w:eastAsia="仿宋" w:cs="仿宋"/>
                <w:color w:val="auto"/>
                <w:spacing w:val="10"/>
                <w:sz w:val="21"/>
                <w:szCs w:val="21"/>
                <w:lang w:val="en-US" w:eastAsia="zh-CN"/>
              </w:rPr>
              <w:t>7</w:t>
            </w:r>
          </w:p>
        </w:tc>
        <w:tc>
          <w:tcPr>
            <w:tcW w:w="3082" w:type="pct"/>
            <w:noWrap w:val="0"/>
            <w:vAlign w:val="center"/>
          </w:tcPr>
          <w:p>
            <w:pPr>
              <w:keepNext w:val="0"/>
              <w:keepLines w:val="0"/>
              <w:pageBreakBefore w:val="0"/>
              <w:widowControl/>
              <w:kinsoku/>
              <w:wordWrap/>
              <w:overflowPunct/>
              <w:topLinePunct w:val="0"/>
              <w:autoSpaceDE/>
              <w:autoSpaceDN/>
              <w:bidi w:val="0"/>
              <w:adjustRightInd/>
              <w:snapToGrid w:val="0"/>
              <w:spacing w:line="360" w:lineRule="exact"/>
              <w:textAlignment w:val="auto"/>
              <w:rPr>
                <w:rFonts w:hint="eastAsia" w:ascii="仿宋" w:hAnsi="仿宋" w:eastAsia="仿宋" w:cs="仿宋"/>
                <w:color w:val="auto"/>
                <w:sz w:val="21"/>
                <w:szCs w:val="21"/>
                <w:lang w:eastAsia="zh-CN"/>
              </w:rPr>
            </w:pPr>
            <w:r>
              <w:rPr>
                <w:rFonts w:hint="eastAsia" w:ascii="仿宋" w:hAnsi="仿宋" w:eastAsia="仿宋" w:cs="仿宋"/>
                <w:color w:val="auto"/>
                <w:sz w:val="21"/>
                <w:szCs w:val="21"/>
                <w:lang w:eastAsia="zh-CN"/>
              </w:rPr>
              <w:t>投标</w:t>
            </w:r>
            <w:r>
              <w:rPr>
                <w:rFonts w:hint="eastAsia" w:ascii="仿宋" w:hAnsi="仿宋" w:eastAsia="仿宋" w:cs="仿宋"/>
                <w:color w:val="auto"/>
                <w:sz w:val="21"/>
                <w:szCs w:val="21"/>
              </w:rPr>
              <w:t>报价未超出</w:t>
            </w:r>
            <w:r>
              <w:rPr>
                <w:rFonts w:hint="eastAsia" w:ascii="仿宋" w:hAnsi="仿宋" w:eastAsia="仿宋" w:cs="仿宋"/>
                <w:color w:val="auto"/>
                <w:sz w:val="21"/>
                <w:szCs w:val="21"/>
                <w:lang w:val="en-US" w:eastAsia="zh-CN"/>
              </w:rPr>
              <w:t>采购预算</w:t>
            </w:r>
            <w:r>
              <w:rPr>
                <w:rFonts w:hint="eastAsia" w:ascii="仿宋" w:hAnsi="仿宋" w:eastAsia="仿宋" w:cs="仿宋"/>
                <w:color w:val="auto"/>
                <w:sz w:val="21"/>
                <w:szCs w:val="21"/>
                <w:lang w:eastAsia="zh-CN"/>
              </w:rPr>
              <w:t>。</w:t>
            </w:r>
          </w:p>
        </w:tc>
        <w:tc>
          <w:tcPr>
            <w:tcW w:w="1513" w:type="pct"/>
            <w:noWrap w:val="0"/>
            <w:vAlign w:val="center"/>
          </w:tcPr>
          <w:p>
            <w:pPr>
              <w:widowControl/>
              <w:adjustRightInd/>
              <w:snapToGrid w:val="0"/>
              <w:spacing w:line="400" w:lineRule="exact"/>
              <w:jc w:val="left"/>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是/否符合</w:t>
            </w:r>
            <w:r>
              <w:rPr>
                <w:rFonts w:hint="eastAsia" w:ascii="仿宋" w:hAnsi="仿宋" w:eastAsia="仿宋" w:cs="仿宋"/>
                <w:color w:val="auto"/>
                <w:sz w:val="21"/>
                <w:szCs w:val="21"/>
                <w:lang w:eastAsia="zh-CN"/>
              </w:rPr>
              <w:t>谈判文件</w:t>
            </w:r>
            <w:r>
              <w:rPr>
                <w:rFonts w:hint="eastAsia" w:ascii="仿宋" w:hAnsi="仿宋" w:eastAsia="仿宋" w:cs="仿宋"/>
                <w:color w:val="auto"/>
                <w:sz w:val="21"/>
                <w:szCs w:val="21"/>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404" w:type="pct"/>
            <w:noWrap w:val="0"/>
            <w:vAlign w:val="center"/>
          </w:tcPr>
          <w:p>
            <w:pPr>
              <w:widowControl/>
              <w:adjustRightInd/>
              <w:snapToGrid w:val="0"/>
              <w:spacing w:line="400" w:lineRule="exact"/>
              <w:jc w:val="center"/>
              <w:textAlignment w:val="auto"/>
              <w:rPr>
                <w:rFonts w:hint="eastAsia" w:ascii="仿宋" w:hAnsi="仿宋" w:eastAsia="仿宋" w:cs="仿宋"/>
                <w:color w:val="auto"/>
                <w:spacing w:val="10"/>
                <w:sz w:val="21"/>
                <w:szCs w:val="21"/>
                <w:lang w:val="en-US" w:eastAsia="zh-CN"/>
              </w:rPr>
            </w:pPr>
            <w:r>
              <w:rPr>
                <w:rFonts w:hint="eastAsia" w:ascii="仿宋" w:hAnsi="仿宋" w:eastAsia="仿宋" w:cs="仿宋"/>
                <w:color w:val="auto"/>
                <w:spacing w:val="10"/>
                <w:sz w:val="21"/>
                <w:szCs w:val="21"/>
                <w:lang w:val="en-US" w:eastAsia="zh-CN"/>
              </w:rPr>
              <w:t>8</w:t>
            </w:r>
          </w:p>
        </w:tc>
        <w:tc>
          <w:tcPr>
            <w:tcW w:w="3082" w:type="pct"/>
            <w:noWrap w:val="0"/>
            <w:vAlign w:val="center"/>
          </w:tcPr>
          <w:p>
            <w:pPr>
              <w:keepNext w:val="0"/>
              <w:keepLines w:val="0"/>
              <w:pageBreakBefore w:val="0"/>
              <w:widowControl/>
              <w:kinsoku/>
              <w:wordWrap/>
              <w:overflowPunct/>
              <w:topLinePunct w:val="0"/>
              <w:autoSpaceDE/>
              <w:autoSpaceDN/>
              <w:bidi w:val="0"/>
              <w:adjustRightInd/>
              <w:snapToGrid w:val="0"/>
              <w:spacing w:line="360" w:lineRule="exact"/>
              <w:textAlignment w:val="auto"/>
              <w:rPr>
                <w:rFonts w:hint="eastAsia" w:ascii="仿宋" w:hAnsi="仿宋" w:eastAsia="仿宋" w:cs="仿宋"/>
                <w:color w:val="auto"/>
                <w:sz w:val="21"/>
                <w:szCs w:val="21"/>
                <w:lang w:eastAsia="zh-CN"/>
              </w:rPr>
            </w:pPr>
            <w:r>
              <w:rPr>
                <w:rFonts w:hint="eastAsia" w:ascii="仿宋" w:hAnsi="仿宋" w:eastAsia="仿宋" w:cs="仿宋"/>
                <w:color w:val="auto"/>
                <w:sz w:val="21"/>
                <w:szCs w:val="21"/>
              </w:rPr>
              <w:t>投标报价明细表</w:t>
            </w:r>
            <w:r>
              <w:rPr>
                <w:rFonts w:hint="eastAsia" w:ascii="仿宋" w:hAnsi="仿宋" w:eastAsia="仿宋" w:cs="仿宋"/>
                <w:color w:val="auto"/>
                <w:sz w:val="21"/>
                <w:szCs w:val="21"/>
                <w:lang w:eastAsia="zh-CN"/>
              </w:rPr>
              <w:t>。</w:t>
            </w:r>
          </w:p>
        </w:tc>
        <w:tc>
          <w:tcPr>
            <w:tcW w:w="1513" w:type="pct"/>
            <w:noWrap w:val="0"/>
            <w:vAlign w:val="center"/>
          </w:tcPr>
          <w:p>
            <w:pPr>
              <w:widowControl/>
              <w:adjustRightInd/>
              <w:snapToGrid w:val="0"/>
              <w:spacing w:line="400" w:lineRule="exact"/>
              <w:jc w:val="left"/>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是/否符合</w:t>
            </w:r>
            <w:r>
              <w:rPr>
                <w:rFonts w:hint="eastAsia" w:ascii="仿宋" w:hAnsi="仿宋" w:eastAsia="仿宋" w:cs="仿宋"/>
                <w:color w:val="auto"/>
                <w:sz w:val="21"/>
                <w:szCs w:val="21"/>
                <w:lang w:eastAsia="zh-CN"/>
              </w:rPr>
              <w:t>谈判文件</w:t>
            </w:r>
            <w:r>
              <w:rPr>
                <w:rFonts w:hint="eastAsia" w:ascii="仿宋" w:hAnsi="仿宋" w:eastAsia="仿宋" w:cs="仿宋"/>
                <w:color w:val="auto"/>
                <w:sz w:val="21"/>
                <w:szCs w:val="21"/>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404" w:type="pct"/>
            <w:noWrap w:val="0"/>
            <w:vAlign w:val="center"/>
          </w:tcPr>
          <w:p>
            <w:pPr>
              <w:widowControl/>
              <w:adjustRightInd/>
              <w:snapToGrid w:val="0"/>
              <w:spacing w:line="400" w:lineRule="exact"/>
              <w:jc w:val="center"/>
              <w:textAlignment w:val="auto"/>
              <w:rPr>
                <w:rFonts w:hint="eastAsia" w:ascii="仿宋" w:hAnsi="仿宋" w:eastAsia="仿宋" w:cs="仿宋"/>
                <w:color w:val="auto"/>
                <w:spacing w:val="10"/>
                <w:sz w:val="21"/>
                <w:szCs w:val="21"/>
                <w:lang w:val="en-US" w:eastAsia="zh-CN"/>
              </w:rPr>
            </w:pPr>
            <w:r>
              <w:rPr>
                <w:rFonts w:hint="eastAsia" w:ascii="仿宋" w:hAnsi="仿宋" w:eastAsia="仿宋" w:cs="仿宋"/>
                <w:color w:val="auto"/>
                <w:spacing w:val="10"/>
                <w:sz w:val="21"/>
                <w:szCs w:val="21"/>
                <w:lang w:val="en-US" w:eastAsia="zh-CN"/>
              </w:rPr>
              <w:t>9</w:t>
            </w:r>
          </w:p>
        </w:tc>
        <w:tc>
          <w:tcPr>
            <w:tcW w:w="3082" w:type="pct"/>
            <w:noWrap w:val="0"/>
            <w:vAlign w:val="center"/>
          </w:tcPr>
          <w:p>
            <w:pPr>
              <w:keepNext w:val="0"/>
              <w:keepLines w:val="0"/>
              <w:pageBreakBefore w:val="0"/>
              <w:widowControl/>
              <w:kinsoku/>
              <w:wordWrap/>
              <w:overflowPunct/>
              <w:topLinePunct w:val="0"/>
              <w:autoSpaceDE/>
              <w:autoSpaceDN/>
              <w:bidi w:val="0"/>
              <w:adjustRightInd/>
              <w:snapToGrid w:val="0"/>
              <w:spacing w:line="360" w:lineRule="exact"/>
              <w:textAlignment w:val="auto"/>
              <w:rPr>
                <w:rFonts w:hint="eastAsia" w:ascii="仿宋" w:hAnsi="仿宋" w:eastAsia="仿宋" w:cs="仿宋"/>
                <w:color w:val="auto"/>
                <w:sz w:val="21"/>
                <w:szCs w:val="21"/>
                <w:lang w:eastAsia="zh-CN"/>
              </w:rPr>
            </w:pPr>
            <w:r>
              <w:rPr>
                <w:rFonts w:hint="eastAsia" w:ascii="仿宋" w:hAnsi="仿宋" w:eastAsia="仿宋" w:cs="仿宋"/>
                <w:color w:val="auto"/>
                <w:sz w:val="21"/>
                <w:szCs w:val="21"/>
                <w:lang w:eastAsia="zh-CN"/>
              </w:rPr>
              <w:t>谈判文件</w:t>
            </w:r>
            <w:r>
              <w:rPr>
                <w:rFonts w:hint="eastAsia" w:ascii="仿宋" w:hAnsi="仿宋" w:eastAsia="仿宋" w:cs="仿宋"/>
                <w:color w:val="auto"/>
                <w:sz w:val="21"/>
                <w:szCs w:val="21"/>
              </w:rPr>
              <w:t>中规定的其他要求</w:t>
            </w:r>
            <w:r>
              <w:rPr>
                <w:rFonts w:hint="eastAsia" w:ascii="仿宋" w:hAnsi="仿宋" w:eastAsia="仿宋" w:cs="仿宋"/>
                <w:color w:val="auto"/>
                <w:sz w:val="21"/>
                <w:szCs w:val="21"/>
                <w:lang w:eastAsia="zh-CN"/>
              </w:rPr>
              <w:t>。</w:t>
            </w:r>
          </w:p>
        </w:tc>
        <w:tc>
          <w:tcPr>
            <w:tcW w:w="1513" w:type="pct"/>
            <w:noWrap w:val="0"/>
            <w:vAlign w:val="center"/>
          </w:tcPr>
          <w:p>
            <w:pPr>
              <w:widowControl/>
              <w:adjustRightInd/>
              <w:snapToGrid w:val="0"/>
              <w:spacing w:line="400" w:lineRule="exact"/>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是/否合格</w:t>
            </w:r>
          </w:p>
        </w:tc>
      </w:tr>
    </w:tbl>
    <w:p>
      <w:pPr>
        <w:spacing w:line="440" w:lineRule="exact"/>
        <w:ind w:firstLine="240" w:firstLineChars="100"/>
        <w:rPr>
          <w:rFonts w:hint="eastAsia" w:ascii="仿宋" w:hAnsi="仿宋" w:eastAsia="仿宋" w:cs="仿宋"/>
          <w:color w:val="auto"/>
          <w:sz w:val="24"/>
        </w:rPr>
      </w:pPr>
      <w:r>
        <w:rPr>
          <w:rFonts w:hint="eastAsia" w:ascii="仿宋" w:hAnsi="仿宋" w:eastAsia="仿宋" w:cs="仿宋"/>
          <w:color w:val="auto"/>
          <w:sz w:val="24"/>
        </w:rPr>
        <w:t>（</w:t>
      </w:r>
      <w:r>
        <w:rPr>
          <w:rFonts w:hint="eastAsia" w:ascii="仿宋" w:hAnsi="仿宋" w:eastAsia="仿宋" w:cs="仿宋"/>
          <w:color w:val="auto"/>
          <w:sz w:val="24"/>
          <w:lang w:val="en-US" w:eastAsia="zh-CN"/>
        </w:rPr>
        <w:t>3</w:t>
      </w:r>
      <w:r>
        <w:rPr>
          <w:rFonts w:hint="eastAsia" w:ascii="仿宋" w:hAnsi="仿宋" w:eastAsia="仿宋" w:cs="仿宋"/>
          <w:color w:val="auto"/>
          <w:sz w:val="24"/>
        </w:rPr>
        <w:t>）在重大项目履约过程中有不良记录，不能按期履约的</w:t>
      </w:r>
      <w:r>
        <w:rPr>
          <w:rFonts w:hint="eastAsia" w:ascii="仿宋" w:hAnsi="仿宋" w:eastAsia="仿宋" w:cs="仿宋"/>
          <w:color w:val="auto"/>
          <w:sz w:val="24"/>
          <w:lang w:eastAsia="zh-CN"/>
        </w:rPr>
        <w:t>或附有采购人不能接受的条件的</w:t>
      </w:r>
      <w:r>
        <w:rPr>
          <w:rFonts w:hint="eastAsia" w:ascii="仿宋" w:hAnsi="仿宋" w:eastAsia="仿宋" w:cs="仿宋"/>
          <w:color w:val="auto"/>
          <w:sz w:val="24"/>
        </w:rPr>
        <w:t>。</w:t>
      </w:r>
    </w:p>
    <w:p>
      <w:pPr>
        <w:spacing w:line="44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lang w:eastAsia="zh-CN"/>
        </w:rPr>
        <w:t>谈判</w:t>
      </w:r>
      <w:r>
        <w:rPr>
          <w:rFonts w:hint="eastAsia" w:ascii="仿宋" w:hAnsi="仿宋" w:eastAsia="仿宋" w:cs="仿宋"/>
          <w:color w:val="auto"/>
          <w:sz w:val="24"/>
          <w:szCs w:val="24"/>
        </w:rPr>
        <w:t>小组在对</w:t>
      </w:r>
      <w:r>
        <w:rPr>
          <w:rFonts w:hint="eastAsia" w:ascii="仿宋" w:hAnsi="仿宋" w:eastAsia="仿宋" w:cs="仿宋"/>
          <w:color w:val="auto"/>
          <w:sz w:val="24"/>
          <w:szCs w:val="24"/>
          <w:lang w:eastAsia="zh-CN"/>
        </w:rPr>
        <w:t>谈判</w:t>
      </w:r>
      <w:r>
        <w:rPr>
          <w:rFonts w:hint="eastAsia" w:ascii="仿宋" w:hAnsi="仿宋" w:eastAsia="仿宋" w:cs="仿宋"/>
          <w:color w:val="auto"/>
          <w:sz w:val="24"/>
          <w:szCs w:val="24"/>
        </w:rPr>
        <w:t>响应文件的有效性、完整性和响应程度进行审查时，可以要求供应商对</w:t>
      </w:r>
      <w:r>
        <w:rPr>
          <w:rFonts w:hint="eastAsia" w:ascii="仿宋" w:hAnsi="仿宋" w:eastAsia="仿宋" w:cs="仿宋"/>
          <w:color w:val="auto"/>
          <w:sz w:val="24"/>
          <w:szCs w:val="24"/>
          <w:lang w:eastAsia="zh-CN"/>
        </w:rPr>
        <w:t>谈判</w:t>
      </w:r>
      <w:r>
        <w:rPr>
          <w:rFonts w:hint="eastAsia" w:ascii="仿宋" w:hAnsi="仿宋" w:eastAsia="仿宋" w:cs="仿宋"/>
          <w:color w:val="auto"/>
          <w:sz w:val="24"/>
          <w:szCs w:val="24"/>
        </w:rPr>
        <w:t>响应文件中含义不明确、同类问题表述不一致或者有明显文字和计算错误的内容等作出必要的澄清、说明或者更正。供应商的澄清、说明或者更正不得超出</w:t>
      </w:r>
      <w:r>
        <w:rPr>
          <w:rFonts w:hint="eastAsia" w:ascii="仿宋" w:hAnsi="仿宋" w:eastAsia="仿宋" w:cs="仿宋"/>
          <w:color w:val="auto"/>
          <w:sz w:val="24"/>
          <w:szCs w:val="24"/>
          <w:lang w:eastAsia="zh-CN"/>
        </w:rPr>
        <w:t>谈判</w:t>
      </w:r>
      <w:r>
        <w:rPr>
          <w:rFonts w:hint="eastAsia" w:ascii="仿宋" w:hAnsi="仿宋" w:eastAsia="仿宋" w:cs="仿宋"/>
          <w:color w:val="auto"/>
          <w:sz w:val="24"/>
          <w:szCs w:val="24"/>
        </w:rPr>
        <w:t>响应文件的范围或者改变</w:t>
      </w:r>
      <w:r>
        <w:rPr>
          <w:rFonts w:hint="eastAsia" w:ascii="仿宋" w:hAnsi="仿宋" w:eastAsia="仿宋" w:cs="仿宋"/>
          <w:color w:val="auto"/>
          <w:sz w:val="24"/>
          <w:szCs w:val="24"/>
          <w:lang w:eastAsia="zh-CN"/>
        </w:rPr>
        <w:t>谈判</w:t>
      </w:r>
      <w:r>
        <w:rPr>
          <w:rFonts w:hint="eastAsia" w:ascii="仿宋" w:hAnsi="仿宋" w:eastAsia="仿宋" w:cs="仿宋"/>
          <w:color w:val="auto"/>
          <w:sz w:val="24"/>
          <w:szCs w:val="24"/>
        </w:rPr>
        <w:t xml:space="preserve">响应文件的实质性内容。 </w:t>
      </w:r>
    </w:p>
    <w:p>
      <w:pPr>
        <w:spacing w:line="44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lang w:eastAsia="zh-CN"/>
        </w:rPr>
        <w:t>谈判</w:t>
      </w:r>
      <w:r>
        <w:rPr>
          <w:rFonts w:hint="eastAsia" w:ascii="仿宋" w:hAnsi="仿宋" w:eastAsia="仿宋" w:cs="仿宋"/>
          <w:color w:val="auto"/>
          <w:sz w:val="24"/>
        </w:rPr>
        <w:t>小组要求供应商澄清、说明或者更正</w:t>
      </w:r>
      <w:r>
        <w:rPr>
          <w:rFonts w:hint="eastAsia" w:ascii="仿宋" w:hAnsi="仿宋" w:eastAsia="仿宋" w:cs="仿宋"/>
          <w:color w:val="auto"/>
          <w:sz w:val="24"/>
          <w:lang w:eastAsia="zh-CN"/>
        </w:rPr>
        <w:t>谈判</w:t>
      </w:r>
      <w:r>
        <w:rPr>
          <w:rFonts w:hint="eastAsia" w:ascii="仿宋" w:hAnsi="仿宋" w:eastAsia="仿宋" w:cs="仿宋"/>
          <w:color w:val="auto"/>
          <w:sz w:val="24"/>
        </w:rPr>
        <w:t>响应文件应当以书面形式作出。供应商的澄清、说明或者更正应当由法定代表人或其授权代表签字或者加盖公章。由授权代表签字的，应当附法定代表人授权书。供应商为自然人的，应当由本人签字并附身份证明。</w:t>
      </w:r>
    </w:p>
    <w:p>
      <w:pPr>
        <w:spacing w:line="440" w:lineRule="exact"/>
        <w:ind w:firstLine="482" w:firstLineChars="200"/>
        <w:rPr>
          <w:rFonts w:hint="eastAsia" w:ascii="仿宋" w:hAnsi="仿宋" w:eastAsia="仿宋" w:cs="仿宋"/>
          <w:color w:val="auto"/>
          <w:sz w:val="24"/>
        </w:rPr>
      </w:pPr>
      <w:r>
        <w:rPr>
          <w:rFonts w:hint="eastAsia" w:ascii="仿宋" w:hAnsi="仿宋" w:eastAsia="仿宋" w:cs="仿宋"/>
          <w:b/>
          <w:bCs/>
          <w:color w:val="auto"/>
          <w:sz w:val="24"/>
        </w:rPr>
        <w:t>20.</w:t>
      </w:r>
      <w:r>
        <w:rPr>
          <w:rFonts w:hint="eastAsia" w:ascii="仿宋" w:hAnsi="仿宋" w:eastAsia="仿宋" w:cs="仿宋"/>
          <w:b/>
          <w:bCs/>
          <w:color w:val="auto"/>
          <w:sz w:val="24"/>
          <w:lang w:val="en-US" w:eastAsia="zh-CN"/>
        </w:rPr>
        <w:t>3</w:t>
      </w:r>
      <w:r>
        <w:rPr>
          <w:rFonts w:hint="eastAsia" w:ascii="仿宋" w:hAnsi="仿宋" w:eastAsia="仿宋" w:cs="仿宋"/>
          <w:b/>
          <w:bCs/>
          <w:color w:val="auto"/>
          <w:sz w:val="24"/>
        </w:rPr>
        <w:t xml:space="preserve"> </w:t>
      </w:r>
      <w:r>
        <w:rPr>
          <w:rFonts w:hint="eastAsia" w:ascii="仿宋" w:hAnsi="仿宋" w:eastAsia="仿宋" w:cs="仿宋"/>
          <w:color w:val="auto"/>
          <w:sz w:val="24"/>
        </w:rPr>
        <w:t>在</w:t>
      </w:r>
      <w:r>
        <w:rPr>
          <w:rFonts w:hint="eastAsia" w:ascii="仿宋" w:hAnsi="仿宋" w:eastAsia="仿宋" w:cs="仿宋"/>
          <w:color w:val="auto"/>
          <w:sz w:val="24"/>
          <w:lang w:eastAsia="zh-CN"/>
        </w:rPr>
        <w:t>谈判</w:t>
      </w:r>
      <w:r>
        <w:rPr>
          <w:rFonts w:hint="eastAsia" w:ascii="仿宋" w:hAnsi="仿宋" w:eastAsia="仿宋" w:cs="仿宋"/>
          <w:color w:val="auto"/>
          <w:sz w:val="24"/>
        </w:rPr>
        <w:t>过程中发现供应商有下列情形之一的，视为供应商串通投标，其投标无效，并书面报告监督管理机构，列入“不良行为记录名单”：</w:t>
      </w:r>
    </w:p>
    <w:p>
      <w:pPr>
        <w:numPr>
          <w:ilvl w:val="0"/>
          <w:numId w:val="1"/>
        </w:numPr>
        <w:tabs>
          <w:tab w:val="left" w:pos="1060"/>
        </w:tabs>
        <w:spacing w:line="440" w:lineRule="exact"/>
        <w:ind w:left="0" w:firstLine="480" w:firstLineChars="200"/>
        <w:rPr>
          <w:rFonts w:hint="eastAsia" w:ascii="仿宋" w:hAnsi="仿宋" w:eastAsia="仿宋" w:cs="仿宋"/>
          <w:color w:val="auto"/>
          <w:sz w:val="24"/>
        </w:rPr>
      </w:pPr>
      <w:r>
        <w:rPr>
          <w:rFonts w:hint="eastAsia" w:ascii="仿宋" w:hAnsi="仿宋" w:eastAsia="仿宋" w:cs="仿宋"/>
          <w:color w:val="auto"/>
          <w:sz w:val="24"/>
        </w:rPr>
        <w:t>不同投标人的响应文件由同一单位或者个人编制的；</w:t>
      </w:r>
    </w:p>
    <w:p>
      <w:pPr>
        <w:numPr>
          <w:ilvl w:val="0"/>
          <w:numId w:val="1"/>
        </w:numPr>
        <w:tabs>
          <w:tab w:val="left" w:pos="1060"/>
        </w:tabs>
        <w:spacing w:line="440" w:lineRule="exact"/>
        <w:ind w:left="0" w:firstLine="480" w:firstLineChars="200"/>
        <w:rPr>
          <w:rFonts w:hint="eastAsia" w:ascii="仿宋" w:hAnsi="仿宋" w:eastAsia="仿宋" w:cs="仿宋"/>
          <w:color w:val="auto"/>
          <w:sz w:val="24"/>
        </w:rPr>
      </w:pPr>
      <w:r>
        <w:rPr>
          <w:rFonts w:hint="eastAsia" w:ascii="仿宋" w:hAnsi="仿宋" w:eastAsia="仿宋" w:cs="仿宋"/>
          <w:color w:val="auto"/>
          <w:sz w:val="24"/>
        </w:rPr>
        <w:t>不同投标人委托同一单位或者个人办理投标事宜；</w:t>
      </w:r>
    </w:p>
    <w:p>
      <w:pPr>
        <w:numPr>
          <w:ilvl w:val="0"/>
          <w:numId w:val="1"/>
        </w:numPr>
        <w:tabs>
          <w:tab w:val="left" w:pos="1060"/>
        </w:tabs>
        <w:spacing w:line="440" w:lineRule="exact"/>
        <w:ind w:left="0" w:firstLine="480" w:firstLineChars="200"/>
        <w:rPr>
          <w:rFonts w:hint="eastAsia" w:ascii="仿宋" w:hAnsi="仿宋" w:eastAsia="仿宋" w:cs="仿宋"/>
          <w:color w:val="auto"/>
          <w:sz w:val="24"/>
        </w:rPr>
      </w:pPr>
      <w:r>
        <w:rPr>
          <w:rFonts w:hint="eastAsia" w:ascii="仿宋" w:hAnsi="仿宋" w:eastAsia="仿宋" w:cs="仿宋"/>
          <w:color w:val="auto"/>
          <w:sz w:val="24"/>
        </w:rPr>
        <w:t>不同投标人的响应文件载明的项目管理成员或者联系人员为同一人；</w:t>
      </w:r>
    </w:p>
    <w:p>
      <w:pPr>
        <w:numPr>
          <w:ilvl w:val="0"/>
          <w:numId w:val="1"/>
        </w:numPr>
        <w:tabs>
          <w:tab w:val="left" w:pos="1060"/>
        </w:tabs>
        <w:spacing w:line="440" w:lineRule="exact"/>
        <w:ind w:left="0" w:firstLine="480" w:firstLineChars="200"/>
        <w:rPr>
          <w:rFonts w:hint="eastAsia" w:ascii="仿宋" w:hAnsi="仿宋" w:eastAsia="仿宋" w:cs="仿宋"/>
          <w:color w:val="auto"/>
          <w:sz w:val="24"/>
        </w:rPr>
      </w:pPr>
      <w:r>
        <w:rPr>
          <w:rFonts w:hint="eastAsia" w:ascii="仿宋" w:hAnsi="仿宋" w:eastAsia="仿宋" w:cs="仿宋"/>
          <w:color w:val="auto"/>
          <w:sz w:val="24"/>
        </w:rPr>
        <w:t>不同投标人的响应文件异常一致或者投标报价呈规律性差异</w:t>
      </w:r>
      <w:r>
        <w:rPr>
          <w:rFonts w:hint="eastAsia" w:ascii="仿宋" w:hAnsi="仿宋" w:eastAsia="仿宋" w:cs="仿宋"/>
          <w:color w:val="auto"/>
          <w:sz w:val="24"/>
          <w:lang w:eastAsia="zh-CN"/>
        </w:rPr>
        <w:t>。</w:t>
      </w:r>
    </w:p>
    <w:p>
      <w:pPr>
        <w:spacing w:line="440" w:lineRule="exact"/>
        <w:ind w:firstLine="482" w:firstLineChars="200"/>
        <w:rPr>
          <w:rFonts w:hint="eastAsia" w:ascii="仿宋" w:hAnsi="仿宋" w:eastAsia="仿宋" w:cs="仿宋"/>
          <w:color w:val="auto"/>
          <w:sz w:val="24"/>
        </w:rPr>
      </w:pPr>
      <w:r>
        <w:rPr>
          <w:rFonts w:hint="eastAsia" w:ascii="仿宋" w:hAnsi="仿宋" w:eastAsia="仿宋" w:cs="仿宋"/>
          <w:b/>
          <w:color w:val="auto"/>
          <w:sz w:val="24"/>
        </w:rPr>
        <w:t>20.</w:t>
      </w:r>
      <w:r>
        <w:rPr>
          <w:rFonts w:hint="eastAsia" w:ascii="仿宋" w:hAnsi="仿宋" w:eastAsia="仿宋" w:cs="仿宋"/>
          <w:b/>
          <w:color w:val="auto"/>
          <w:sz w:val="24"/>
          <w:lang w:val="en-US" w:eastAsia="zh-CN"/>
        </w:rPr>
        <w:t>4</w:t>
      </w:r>
      <w:r>
        <w:rPr>
          <w:rFonts w:hint="eastAsia" w:ascii="仿宋" w:hAnsi="仿宋" w:eastAsia="仿宋" w:cs="仿宋"/>
          <w:b/>
          <w:color w:val="auto"/>
          <w:sz w:val="24"/>
        </w:rPr>
        <w:t xml:space="preserve"> </w:t>
      </w:r>
      <w:r>
        <w:rPr>
          <w:rFonts w:hint="eastAsia" w:ascii="仿宋" w:hAnsi="仿宋" w:eastAsia="仿宋" w:cs="仿宋"/>
          <w:b/>
          <w:bCs/>
          <w:color w:val="auto"/>
          <w:sz w:val="24"/>
        </w:rPr>
        <w:t>谈判过程</w:t>
      </w:r>
    </w:p>
    <w:p>
      <w:pPr>
        <w:widowControl/>
        <w:spacing w:line="440" w:lineRule="exact"/>
        <w:ind w:firstLine="480"/>
        <w:jc w:val="left"/>
        <w:rPr>
          <w:rFonts w:hint="eastAsia" w:ascii="仿宋" w:hAnsi="仿宋" w:eastAsia="仿宋" w:cs="仿宋"/>
          <w:color w:val="auto"/>
          <w:sz w:val="24"/>
        </w:rPr>
      </w:pPr>
      <w:r>
        <w:rPr>
          <w:rFonts w:hint="eastAsia" w:ascii="仿宋" w:hAnsi="仿宋" w:eastAsia="仿宋" w:cs="仿宋"/>
          <w:bCs/>
          <w:color w:val="auto"/>
          <w:sz w:val="24"/>
        </w:rPr>
        <w:t>（1）</w:t>
      </w:r>
      <w:r>
        <w:rPr>
          <w:rFonts w:hint="eastAsia" w:ascii="仿宋" w:hAnsi="仿宋" w:eastAsia="仿宋" w:cs="仿宋"/>
          <w:color w:val="auto"/>
          <w:sz w:val="24"/>
          <w:lang w:eastAsia="zh-CN"/>
        </w:rPr>
        <w:t>谈判</w:t>
      </w:r>
      <w:r>
        <w:rPr>
          <w:rFonts w:hint="eastAsia" w:ascii="仿宋" w:hAnsi="仿宋" w:eastAsia="仿宋" w:cs="仿宋"/>
          <w:color w:val="auto"/>
          <w:sz w:val="24"/>
        </w:rPr>
        <w:t>小组集中与单一供应商分别进行</w:t>
      </w:r>
      <w:r>
        <w:rPr>
          <w:rFonts w:hint="eastAsia" w:ascii="仿宋" w:hAnsi="仿宋" w:eastAsia="仿宋" w:cs="仿宋"/>
          <w:color w:val="auto"/>
          <w:sz w:val="24"/>
          <w:lang w:eastAsia="zh-CN"/>
        </w:rPr>
        <w:t>谈判</w:t>
      </w:r>
      <w:r>
        <w:rPr>
          <w:rFonts w:hint="eastAsia" w:ascii="仿宋" w:hAnsi="仿宋" w:eastAsia="仿宋" w:cs="仿宋"/>
          <w:color w:val="auto"/>
          <w:sz w:val="24"/>
        </w:rPr>
        <w:t>。</w:t>
      </w:r>
    </w:p>
    <w:p>
      <w:pPr>
        <w:spacing w:line="44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（2）在</w:t>
      </w:r>
      <w:r>
        <w:rPr>
          <w:rFonts w:hint="eastAsia" w:ascii="仿宋" w:hAnsi="仿宋" w:eastAsia="仿宋" w:cs="仿宋"/>
          <w:color w:val="auto"/>
          <w:sz w:val="24"/>
          <w:szCs w:val="24"/>
          <w:lang w:eastAsia="zh-CN"/>
        </w:rPr>
        <w:t>谈判</w:t>
      </w:r>
      <w:r>
        <w:rPr>
          <w:rFonts w:hint="eastAsia" w:ascii="仿宋" w:hAnsi="仿宋" w:eastAsia="仿宋" w:cs="仿宋"/>
          <w:color w:val="auto"/>
          <w:sz w:val="24"/>
          <w:szCs w:val="24"/>
        </w:rPr>
        <w:t>过程中，</w:t>
      </w:r>
      <w:r>
        <w:rPr>
          <w:rFonts w:hint="eastAsia" w:ascii="仿宋" w:hAnsi="仿宋" w:eastAsia="仿宋" w:cs="仿宋"/>
          <w:color w:val="auto"/>
          <w:sz w:val="24"/>
          <w:szCs w:val="24"/>
          <w:lang w:eastAsia="zh-CN"/>
        </w:rPr>
        <w:t>谈判</w:t>
      </w:r>
      <w:r>
        <w:rPr>
          <w:rFonts w:hint="eastAsia" w:ascii="仿宋" w:hAnsi="仿宋" w:eastAsia="仿宋" w:cs="仿宋"/>
          <w:color w:val="auto"/>
          <w:sz w:val="24"/>
          <w:szCs w:val="24"/>
        </w:rPr>
        <w:t>小组可以根据</w:t>
      </w:r>
      <w:r>
        <w:rPr>
          <w:rFonts w:hint="eastAsia" w:ascii="仿宋" w:hAnsi="仿宋" w:eastAsia="仿宋" w:cs="仿宋"/>
          <w:color w:val="auto"/>
          <w:sz w:val="24"/>
          <w:szCs w:val="24"/>
          <w:lang w:eastAsia="zh-CN"/>
        </w:rPr>
        <w:t>谈判</w:t>
      </w:r>
      <w:r>
        <w:rPr>
          <w:rFonts w:hint="eastAsia" w:ascii="仿宋" w:hAnsi="仿宋" w:eastAsia="仿宋" w:cs="仿宋"/>
          <w:color w:val="auto"/>
          <w:sz w:val="24"/>
          <w:szCs w:val="24"/>
        </w:rPr>
        <w:t>文件和</w:t>
      </w:r>
      <w:r>
        <w:rPr>
          <w:rFonts w:hint="eastAsia" w:ascii="仿宋" w:hAnsi="仿宋" w:eastAsia="仿宋" w:cs="仿宋"/>
          <w:color w:val="auto"/>
          <w:sz w:val="24"/>
          <w:szCs w:val="24"/>
          <w:lang w:eastAsia="zh-CN"/>
        </w:rPr>
        <w:t>谈判</w:t>
      </w:r>
      <w:r>
        <w:rPr>
          <w:rFonts w:hint="eastAsia" w:ascii="仿宋" w:hAnsi="仿宋" w:eastAsia="仿宋" w:cs="仿宋"/>
          <w:color w:val="auto"/>
          <w:sz w:val="24"/>
          <w:szCs w:val="24"/>
        </w:rPr>
        <w:t>情况实质性变动采购需求中的技术、服务要求以及合同草案条款，但不得变动</w:t>
      </w:r>
      <w:r>
        <w:rPr>
          <w:rFonts w:hint="eastAsia" w:ascii="仿宋" w:hAnsi="仿宋" w:eastAsia="仿宋" w:cs="仿宋"/>
          <w:color w:val="auto"/>
          <w:sz w:val="24"/>
          <w:szCs w:val="24"/>
          <w:lang w:eastAsia="zh-CN"/>
        </w:rPr>
        <w:t>谈判</w:t>
      </w:r>
      <w:r>
        <w:rPr>
          <w:rFonts w:hint="eastAsia" w:ascii="仿宋" w:hAnsi="仿宋" w:eastAsia="仿宋" w:cs="仿宋"/>
          <w:color w:val="auto"/>
          <w:sz w:val="24"/>
          <w:szCs w:val="24"/>
        </w:rPr>
        <w:t>文件中的其他内容。实质性变动的内容，须经采购人代表确认。</w:t>
      </w:r>
    </w:p>
    <w:p>
      <w:pPr>
        <w:spacing w:line="44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（3）对</w:t>
      </w:r>
      <w:r>
        <w:rPr>
          <w:rFonts w:hint="eastAsia" w:ascii="仿宋" w:hAnsi="仿宋" w:eastAsia="仿宋" w:cs="仿宋"/>
          <w:color w:val="auto"/>
          <w:sz w:val="24"/>
          <w:szCs w:val="24"/>
          <w:lang w:eastAsia="zh-CN"/>
        </w:rPr>
        <w:t>谈判</w:t>
      </w:r>
      <w:r>
        <w:rPr>
          <w:rFonts w:hint="eastAsia" w:ascii="仿宋" w:hAnsi="仿宋" w:eastAsia="仿宋" w:cs="仿宋"/>
          <w:color w:val="auto"/>
          <w:sz w:val="24"/>
          <w:szCs w:val="24"/>
        </w:rPr>
        <w:t>文件作出的实质性变动是</w:t>
      </w:r>
      <w:r>
        <w:rPr>
          <w:rFonts w:hint="eastAsia" w:ascii="仿宋" w:hAnsi="仿宋" w:eastAsia="仿宋" w:cs="仿宋"/>
          <w:color w:val="auto"/>
          <w:sz w:val="24"/>
          <w:szCs w:val="24"/>
          <w:lang w:eastAsia="zh-CN"/>
        </w:rPr>
        <w:t>谈判</w:t>
      </w:r>
      <w:r>
        <w:rPr>
          <w:rFonts w:hint="eastAsia" w:ascii="仿宋" w:hAnsi="仿宋" w:eastAsia="仿宋" w:cs="仿宋"/>
          <w:color w:val="auto"/>
          <w:sz w:val="24"/>
          <w:szCs w:val="24"/>
        </w:rPr>
        <w:t>文件的有效组成部分，</w:t>
      </w:r>
      <w:r>
        <w:rPr>
          <w:rFonts w:hint="eastAsia" w:ascii="仿宋" w:hAnsi="仿宋" w:eastAsia="仿宋" w:cs="仿宋"/>
          <w:color w:val="auto"/>
          <w:sz w:val="24"/>
          <w:szCs w:val="24"/>
          <w:lang w:eastAsia="zh-CN"/>
        </w:rPr>
        <w:t>谈判</w:t>
      </w:r>
      <w:r>
        <w:rPr>
          <w:rFonts w:hint="eastAsia" w:ascii="仿宋" w:hAnsi="仿宋" w:eastAsia="仿宋" w:cs="仿宋"/>
          <w:color w:val="auto"/>
          <w:sz w:val="24"/>
          <w:szCs w:val="24"/>
        </w:rPr>
        <w:t>小组应当及时以书面形式同时通知所有参加</w:t>
      </w:r>
      <w:r>
        <w:rPr>
          <w:rFonts w:hint="eastAsia" w:ascii="仿宋" w:hAnsi="仿宋" w:eastAsia="仿宋" w:cs="仿宋"/>
          <w:color w:val="auto"/>
          <w:sz w:val="24"/>
          <w:szCs w:val="24"/>
          <w:lang w:eastAsia="zh-CN"/>
        </w:rPr>
        <w:t>谈判</w:t>
      </w:r>
      <w:r>
        <w:rPr>
          <w:rFonts w:hint="eastAsia" w:ascii="仿宋" w:hAnsi="仿宋" w:eastAsia="仿宋" w:cs="仿宋"/>
          <w:color w:val="auto"/>
          <w:sz w:val="24"/>
          <w:szCs w:val="24"/>
        </w:rPr>
        <w:t xml:space="preserve">的供应商。 </w:t>
      </w:r>
    </w:p>
    <w:p>
      <w:pPr>
        <w:widowControl/>
        <w:spacing w:line="440" w:lineRule="exact"/>
        <w:ind w:firstLine="480"/>
        <w:jc w:val="left"/>
        <w:rPr>
          <w:rFonts w:hint="eastAsia" w:ascii="仿宋" w:hAnsi="仿宋" w:eastAsia="仿宋" w:cs="仿宋"/>
          <w:color w:val="auto"/>
          <w:sz w:val="24"/>
        </w:rPr>
      </w:pPr>
      <w:r>
        <w:rPr>
          <w:rFonts w:hint="eastAsia" w:ascii="仿宋" w:hAnsi="仿宋" w:eastAsia="仿宋" w:cs="仿宋"/>
          <w:color w:val="auto"/>
          <w:sz w:val="24"/>
        </w:rPr>
        <w:t>（4）供应商应当按照</w:t>
      </w:r>
      <w:r>
        <w:rPr>
          <w:rFonts w:hint="eastAsia" w:ascii="仿宋" w:hAnsi="仿宋" w:eastAsia="仿宋" w:cs="仿宋"/>
          <w:color w:val="auto"/>
          <w:sz w:val="24"/>
          <w:lang w:eastAsia="zh-CN"/>
        </w:rPr>
        <w:t>谈判</w:t>
      </w:r>
      <w:r>
        <w:rPr>
          <w:rFonts w:hint="eastAsia" w:ascii="仿宋" w:hAnsi="仿宋" w:eastAsia="仿宋" w:cs="仿宋"/>
          <w:color w:val="auto"/>
          <w:sz w:val="24"/>
        </w:rPr>
        <w:t>文件的变动情况和</w:t>
      </w:r>
      <w:r>
        <w:rPr>
          <w:rFonts w:hint="eastAsia" w:ascii="仿宋" w:hAnsi="仿宋" w:eastAsia="仿宋" w:cs="仿宋"/>
          <w:color w:val="auto"/>
          <w:sz w:val="24"/>
          <w:lang w:eastAsia="zh-CN"/>
        </w:rPr>
        <w:t>谈判</w:t>
      </w:r>
      <w:r>
        <w:rPr>
          <w:rFonts w:hint="eastAsia" w:ascii="仿宋" w:hAnsi="仿宋" w:eastAsia="仿宋" w:cs="仿宋"/>
          <w:color w:val="auto"/>
          <w:sz w:val="24"/>
        </w:rPr>
        <w:t>小组的要求重新提交</w:t>
      </w:r>
      <w:r>
        <w:rPr>
          <w:rFonts w:hint="eastAsia" w:ascii="仿宋" w:hAnsi="仿宋" w:eastAsia="仿宋" w:cs="仿宋"/>
          <w:color w:val="auto"/>
          <w:sz w:val="24"/>
          <w:lang w:eastAsia="zh-CN"/>
        </w:rPr>
        <w:t>谈判</w:t>
      </w:r>
      <w:r>
        <w:rPr>
          <w:rFonts w:hint="eastAsia" w:ascii="仿宋" w:hAnsi="仿宋" w:eastAsia="仿宋" w:cs="仿宋"/>
          <w:color w:val="auto"/>
          <w:sz w:val="24"/>
        </w:rPr>
        <w:t>响应文件，并由其法定代表人或授权代表签字或者加盖公章。由授权代表签字的，应当附法定代表人授权书。供应商为自然人的，应当由本人签字并附身份证明。</w:t>
      </w:r>
    </w:p>
    <w:p>
      <w:pPr>
        <w:spacing w:line="440" w:lineRule="exact"/>
        <w:rPr>
          <w:rFonts w:hint="eastAsia" w:ascii="仿宋" w:hAnsi="仿宋" w:eastAsia="仿宋" w:cs="仿宋"/>
          <w:b/>
          <w:bCs/>
          <w:color w:val="auto"/>
          <w:sz w:val="24"/>
        </w:rPr>
      </w:pPr>
      <w:r>
        <w:rPr>
          <w:rFonts w:hint="eastAsia" w:ascii="仿宋" w:hAnsi="仿宋" w:eastAsia="仿宋" w:cs="仿宋"/>
          <w:color w:val="auto"/>
          <w:sz w:val="24"/>
        </w:rPr>
        <w:t xml:space="preserve">   （</w:t>
      </w:r>
      <w:r>
        <w:rPr>
          <w:rFonts w:hint="eastAsia" w:ascii="仿宋" w:hAnsi="仿宋" w:eastAsia="仿宋" w:cs="仿宋"/>
          <w:color w:val="auto"/>
          <w:sz w:val="24"/>
          <w:lang w:val="en-US" w:eastAsia="zh-CN"/>
        </w:rPr>
        <w:t>5</w:t>
      </w:r>
      <w:r>
        <w:rPr>
          <w:rFonts w:hint="eastAsia" w:ascii="仿宋" w:hAnsi="仿宋" w:eastAsia="仿宋" w:cs="仿宋"/>
          <w:color w:val="auto"/>
          <w:sz w:val="24"/>
        </w:rPr>
        <w:t>）谈判响应文件应按给定的格式如实填写，充分反映谈判文件的要求，出现下列情况，统一规定为：</w:t>
      </w:r>
    </w:p>
    <w:p>
      <w:pPr>
        <w:spacing w:line="440" w:lineRule="exact"/>
        <w:ind w:firstLine="470" w:firstLineChars="196"/>
        <w:rPr>
          <w:rFonts w:hint="eastAsia" w:ascii="仿宋" w:hAnsi="仿宋" w:eastAsia="仿宋" w:cs="仿宋"/>
          <w:b/>
          <w:bCs/>
          <w:color w:val="auto"/>
          <w:sz w:val="24"/>
        </w:rPr>
      </w:pPr>
      <w:r>
        <w:rPr>
          <w:rFonts w:hint="eastAsia" w:ascii="仿宋" w:hAnsi="仿宋" w:eastAsia="仿宋" w:cs="仿宋"/>
          <w:color w:val="auto"/>
          <w:sz w:val="24"/>
        </w:rPr>
        <w:t>① 图表与文字不符，以图表为准。</w:t>
      </w:r>
    </w:p>
    <w:p>
      <w:pPr>
        <w:spacing w:line="440" w:lineRule="exact"/>
        <w:ind w:firstLine="470" w:firstLineChars="196"/>
        <w:rPr>
          <w:rFonts w:hint="eastAsia" w:ascii="仿宋" w:hAnsi="仿宋" w:eastAsia="仿宋" w:cs="仿宋"/>
          <w:b/>
          <w:bCs/>
          <w:color w:val="auto"/>
          <w:sz w:val="24"/>
        </w:rPr>
      </w:pPr>
      <w:r>
        <w:rPr>
          <w:rFonts w:hint="eastAsia" w:ascii="仿宋" w:hAnsi="仿宋" w:eastAsia="仿宋" w:cs="仿宋"/>
          <w:color w:val="auto"/>
          <w:sz w:val="24"/>
        </w:rPr>
        <w:t>② 单价与总价不符，以单价为准。</w:t>
      </w:r>
    </w:p>
    <w:p>
      <w:pPr>
        <w:spacing w:line="440" w:lineRule="exact"/>
        <w:ind w:firstLine="470" w:firstLineChars="196"/>
        <w:rPr>
          <w:rFonts w:hint="eastAsia" w:ascii="仿宋" w:hAnsi="仿宋" w:eastAsia="仿宋" w:cs="仿宋"/>
          <w:b/>
          <w:bCs/>
          <w:color w:val="auto"/>
          <w:sz w:val="24"/>
        </w:rPr>
      </w:pPr>
      <w:r>
        <w:rPr>
          <w:rFonts w:hint="eastAsia" w:ascii="仿宋" w:hAnsi="仿宋" w:eastAsia="仿宋" w:cs="仿宋"/>
          <w:color w:val="auto"/>
          <w:sz w:val="24"/>
        </w:rPr>
        <w:t>③ 大写与小写不符，以大写为准。</w:t>
      </w:r>
    </w:p>
    <w:p>
      <w:pPr>
        <w:spacing w:line="440" w:lineRule="exact"/>
        <w:ind w:firstLine="470" w:firstLineChars="196"/>
        <w:rPr>
          <w:rFonts w:hint="eastAsia" w:ascii="仿宋" w:hAnsi="仿宋" w:eastAsia="仿宋" w:cs="仿宋"/>
          <w:b/>
          <w:bCs/>
          <w:color w:val="auto"/>
          <w:sz w:val="24"/>
        </w:rPr>
      </w:pPr>
      <w:r>
        <w:rPr>
          <w:rFonts w:hint="eastAsia" w:ascii="仿宋" w:hAnsi="仿宋" w:eastAsia="仿宋" w:cs="仿宋"/>
          <w:color w:val="auto"/>
          <w:sz w:val="24"/>
        </w:rPr>
        <w:t>④ 正本与副本不符，以正本为准。</w:t>
      </w:r>
    </w:p>
    <w:p>
      <w:pPr>
        <w:spacing w:line="440" w:lineRule="exact"/>
        <w:ind w:firstLine="472" w:firstLineChars="196"/>
        <w:rPr>
          <w:rFonts w:hint="eastAsia" w:ascii="仿宋" w:hAnsi="仿宋" w:eastAsia="仿宋" w:cs="仿宋"/>
          <w:b/>
          <w:bCs/>
          <w:color w:val="auto"/>
          <w:sz w:val="24"/>
        </w:rPr>
      </w:pPr>
      <w:r>
        <w:rPr>
          <w:rFonts w:hint="eastAsia" w:ascii="仿宋" w:hAnsi="仿宋" w:eastAsia="仿宋" w:cs="仿宋"/>
          <w:b/>
          <w:bCs/>
          <w:color w:val="auto"/>
          <w:sz w:val="24"/>
        </w:rPr>
        <w:t>20.</w:t>
      </w:r>
      <w:r>
        <w:rPr>
          <w:rFonts w:hint="eastAsia" w:ascii="仿宋" w:hAnsi="仿宋" w:eastAsia="仿宋" w:cs="仿宋"/>
          <w:b/>
          <w:bCs/>
          <w:color w:val="auto"/>
          <w:sz w:val="24"/>
          <w:lang w:val="en-US" w:eastAsia="zh-CN"/>
        </w:rPr>
        <w:t>5</w:t>
      </w:r>
      <w:r>
        <w:rPr>
          <w:rFonts w:hint="eastAsia" w:ascii="仿宋" w:hAnsi="仿宋" w:eastAsia="仿宋" w:cs="仿宋"/>
          <w:b/>
          <w:bCs/>
          <w:color w:val="auto"/>
          <w:sz w:val="24"/>
        </w:rPr>
        <w:t xml:space="preserve"> </w:t>
      </w:r>
      <w:r>
        <w:rPr>
          <w:rFonts w:hint="eastAsia" w:ascii="仿宋" w:hAnsi="仿宋" w:eastAsia="仿宋" w:cs="仿宋"/>
          <w:color w:val="auto"/>
          <w:sz w:val="24"/>
        </w:rPr>
        <w:t>投标单位的谈判响应文件中必须提供相关的证明材料。如果发现有弄虚作假的，谈判小组将取消其谈判资格。</w:t>
      </w:r>
    </w:p>
    <w:p>
      <w:pPr>
        <w:autoSpaceDE w:val="0"/>
        <w:autoSpaceDN w:val="0"/>
        <w:adjustRightInd w:val="0"/>
        <w:snapToGrid w:val="0"/>
        <w:spacing w:line="440" w:lineRule="exact"/>
        <w:ind w:firstLine="482" w:firstLineChars="200"/>
        <w:rPr>
          <w:rFonts w:hint="eastAsia" w:ascii="仿宋" w:hAnsi="仿宋" w:eastAsia="仿宋" w:cs="仿宋"/>
          <w:color w:val="auto"/>
          <w:sz w:val="24"/>
          <w:lang w:val="zh-CN"/>
        </w:rPr>
      </w:pPr>
      <w:r>
        <w:rPr>
          <w:rFonts w:hint="eastAsia" w:ascii="仿宋" w:hAnsi="仿宋" w:eastAsia="仿宋" w:cs="仿宋"/>
          <w:b/>
          <w:bCs/>
          <w:color w:val="auto"/>
          <w:sz w:val="24"/>
        </w:rPr>
        <w:t>2</w:t>
      </w:r>
      <w:r>
        <w:rPr>
          <w:rFonts w:hint="eastAsia" w:ascii="仿宋" w:hAnsi="仿宋" w:eastAsia="仿宋" w:cs="仿宋"/>
          <w:b/>
          <w:bCs/>
          <w:color w:val="auto"/>
          <w:sz w:val="24"/>
          <w:lang w:val="zh-CN"/>
        </w:rPr>
        <w:t>0.</w:t>
      </w:r>
      <w:r>
        <w:rPr>
          <w:rFonts w:hint="eastAsia" w:ascii="仿宋" w:hAnsi="仿宋" w:eastAsia="仿宋" w:cs="仿宋"/>
          <w:b/>
          <w:bCs/>
          <w:color w:val="auto"/>
          <w:sz w:val="24"/>
          <w:lang w:val="en-US" w:eastAsia="zh-CN"/>
        </w:rPr>
        <w:t xml:space="preserve">6 </w:t>
      </w:r>
      <w:r>
        <w:rPr>
          <w:rFonts w:hint="eastAsia" w:ascii="仿宋" w:hAnsi="仿宋" w:eastAsia="仿宋" w:cs="仿宋"/>
          <w:color w:val="auto"/>
          <w:sz w:val="24"/>
          <w:lang w:val="zh-CN"/>
        </w:rPr>
        <w:t>谈判小组根据符合采购需求、质量和服务，以综合评审有效报价最低者推荐为成交第一候选人，其次低价者第二候选人，以此类推。若成交候选人的报价相同时，谈判小组将分别依次序以：谈判方案、商务响应等的优劣的原则，确定成交候选人排序。</w:t>
      </w:r>
    </w:p>
    <w:p>
      <w:pPr>
        <w:autoSpaceDE w:val="0"/>
        <w:autoSpaceDN w:val="0"/>
        <w:adjustRightInd w:val="0"/>
        <w:snapToGrid w:val="0"/>
        <w:spacing w:line="440" w:lineRule="exact"/>
        <w:ind w:firstLine="482" w:firstLineChars="200"/>
        <w:rPr>
          <w:rFonts w:hint="eastAsia" w:ascii="仿宋" w:hAnsi="仿宋" w:eastAsia="仿宋" w:cs="仿宋"/>
          <w:b/>
          <w:bCs/>
          <w:color w:val="auto"/>
          <w:sz w:val="24"/>
          <w:lang w:val="zh-CN"/>
        </w:rPr>
      </w:pPr>
      <w:r>
        <w:rPr>
          <w:rFonts w:hint="eastAsia" w:ascii="仿宋" w:hAnsi="仿宋" w:eastAsia="仿宋" w:cs="仿宋"/>
          <w:b/>
          <w:bCs/>
          <w:color w:val="auto"/>
          <w:sz w:val="24"/>
          <w:lang w:val="zh-CN"/>
        </w:rPr>
        <w:t>20.</w:t>
      </w:r>
      <w:r>
        <w:rPr>
          <w:rFonts w:hint="eastAsia" w:ascii="仿宋" w:hAnsi="仿宋" w:eastAsia="仿宋" w:cs="仿宋"/>
          <w:b/>
          <w:bCs/>
          <w:color w:val="auto"/>
          <w:sz w:val="24"/>
          <w:lang w:val="en-US" w:eastAsia="zh-CN"/>
        </w:rPr>
        <w:t>7</w:t>
      </w:r>
      <w:r>
        <w:rPr>
          <w:rFonts w:hint="eastAsia" w:ascii="仿宋" w:hAnsi="仿宋" w:eastAsia="仿宋" w:cs="仿宋"/>
          <w:b/>
          <w:bCs/>
          <w:color w:val="auto"/>
          <w:sz w:val="24"/>
        </w:rPr>
        <w:t xml:space="preserve"> </w:t>
      </w:r>
      <w:r>
        <w:rPr>
          <w:rFonts w:hint="eastAsia" w:ascii="仿宋" w:hAnsi="仿宋" w:eastAsia="仿宋" w:cs="仿宋"/>
          <w:b/>
          <w:bCs/>
          <w:color w:val="auto"/>
          <w:sz w:val="24"/>
          <w:lang w:val="zh-CN"/>
        </w:rPr>
        <w:t>本项目落实政府采购政策</w:t>
      </w:r>
    </w:p>
    <w:p>
      <w:pPr>
        <w:spacing w:line="440" w:lineRule="exact"/>
        <w:ind w:firstLine="482" w:firstLineChars="200"/>
        <w:rPr>
          <w:rFonts w:hint="eastAsia" w:ascii="仿宋" w:hAnsi="仿宋" w:eastAsia="仿宋" w:cs="仿宋"/>
          <w:b/>
          <w:bCs/>
          <w:color w:val="auto"/>
          <w:kern w:val="0"/>
          <w:sz w:val="24"/>
          <w:szCs w:val="24"/>
          <w:lang w:val="en-US" w:eastAsia="zh-CN" w:bidi="ar-SA"/>
        </w:rPr>
      </w:pPr>
      <w:r>
        <w:rPr>
          <w:rFonts w:hint="eastAsia" w:ascii="仿宋" w:hAnsi="仿宋" w:eastAsia="仿宋" w:cs="仿宋"/>
          <w:b/>
          <w:bCs/>
          <w:color w:val="auto"/>
          <w:kern w:val="0"/>
          <w:sz w:val="24"/>
          <w:szCs w:val="24"/>
          <w:lang w:val="en-US" w:eastAsia="zh-CN" w:bidi="ar-SA"/>
        </w:rPr>
        <w:t>20.7.1 投标企业政府采购政策</w:t>
      </w:r>
    </w:p>
    <w:p>
      <w:pPr>
        <w:adjustRightInd w:val="0"/>
        <w:spacing w:line="460" w:lineRule="exact"/>
        <w:ind w:firstLine="482" w:firstLineChars="200"/>
        <w:textAlignment w:val="baseline"/>
        <w:rPr>
          <w:rFonts w:hint="eastAsia" w:ascii="仿宋" w:hAnsi="仿宋" w:eastAsia="仿宋" w:cs="仿宋"/>
          <w:b/>
          <w:bCs/>
          <w:color w:val="auto"/>
          <w:kern w:val="0"/>
          <w:sz w:val="24"/>
          <w:highlight w:val="none"/>
          <w:lang w:val="zh-CN"/>
        </w:rPr>
      </w:pPr>
      <w:r>
        <w:rPr>
          <w:rFonts w:hint="eastAsia" w:ascii="仿宋" w:hAnsi="仿宋" w:eastAsia="仿宋" w:cs="仿宋"/>
          <w:b/>
          <w:bCs/>
          <w:color w:val="auto"/>
          <w:kern w:val="0"/>
          <w:sz w:val="24"/>
          <w:highlight w:val="none"/>
        </w:rPr>
        <w:t>（一）中小</w:t>
      </w:r>
      <w:r>
        <w:rPr>
          <w:rFonts w:hint="eastAsia" w:ascii="仿宋" w:hAnsi="仿宋" w:eastAsia="仿宋" w:cs="仿宋"/>
          <w:b/>
          <w:bCs/>
          <w:color w:val="auto"/>
          <w:kern w:val="0"/>
          <w:sz w:val="24"/>
          <w:highlight w:val="none"/>
          <w:lang w:val="zh-CN"/>
        </w:rPr>
        <w:t>企业</w:t>
      </w:r>
      <w:r>
        <w:rPr>
          <w:rFonts w:hint="eastAsia" w:ascii="仿宋" w:hAnsi="仿宋" w:eastAsia="仿宋" w:cs="仿宋"/>
          <w:b/>
          <w:bCs/>
          <w:color w:val="auto"/>
          <w:sz w:val="24"/>
          <w:highlight w:val="none"/>
        </w:rPr>
        <w:t>落实政府采购政策</w:t>
      </w:r>
    </w:p>
    <w:p>
      <w:pPr>
        <w:adjustRightInd w:val="0"/>
        <w:spacing w:line="460" w:lineRule="exact"/>
        <w:ind w:firstLine="480" w:firstLineChars="200"/>
        <w:textAlignment w:val="baseline"/>
        <w:rPr>
          <w:rFonts w:hint="eastAsia" w:ascii="仿宋" w:hAnsi="仿宋" w:eastAsia="仿宋" w:cs="仿宋"/>
          <w:color w:val="auto"/>
          <w:sz w:val="24"/>
          <w:highlight w:val="none"/>
          <w:shd w:val="clear" w:color="auto" w:fill="FFFFFF"/>
        </w:rPr>
      </w:pPr>
      <w:r>
        <w:rPr>
          <w:rFonts w:hint="eastAsia" w:ascii="仿宋" w:hAnsi="仿宋" w:eastAsia="仿宋" w:cs="仿宋"/>
          <w:color w:val="auto"/>
          <w:kern w:val="0"/>
          <w:sz w:val="24"/>
          <w:highlight w:val="none"/>
        </w:rPr>
        <w:t>（1）根据</w:t>
      </w:r>
      <w:r>
        <w:rPr>
          <w:rFonts w:hint="eastAsia" w:ascii="仿宋" w:hAnsi="仿宋" w:eastAsia="仿宋" w:cs="仿宋"/>
          <w:color w:val="auto"/>
          <w:sz w:val="24"/>
          <w:highlight w:val="none"/>
          <w:shd w:val="clear" w:color="auto" w:fill="FFFFFF"/>
        </w:rPr>
        <w:t>《政府采购促进中小企业发展管理办法》（财库〔2020〕46号）</w:t>
      </w:r>
      <w:r>
        <w:rPr>
          <w:rFonts w:hint="eastAsia" w:ascii="仿宋" w:hAnsi="仿宋" w:eastAsia="仿宋" w:cs="仿宋"/>
          <w:color w:val="auto"/>
          <w:kern w:val="0"/>
          <w:sz w:val="24"/>
          <w:highlight w:val="none"/>
        </w:rPr>
        <w:t>的规定，</w:t>
      </w:r>
      <w:r>
        <w:rPr>
          <w:rFonts w:hint="eastAsia" w:ascii="仿宋" w:hAnsi="仿宋" w:eastAsia="仿宋" w:cs="仿宋"/>
          <w:color w:val="auto"/>
          <w:sz w:val="24"/>
          <w:highlight w:val="none"/>
          <w:shd w:val="clear" w:color="auto" w:fill="FFFFFF"/>
        </w:rPr>
        <w:t>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pPr>
        <w:adjustRightInd w:val="0"/>
        <w:spacing w:line="460" w:lineRule="exact"/>
        <w:ind w:firstLine="480" w:firstLineChars="200"/>
        <w:textAlignment w:val="baseline"/>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（2）在政府采购活动中，供应商提供的货物、工程或者服务符合下列情形的，享受本办法规定的中小企业扶持政策：</w:t>
      </w:r>
    </w:p>
    <w:p>
      <w:pPr>
        <w:adjustRightInd w:val="0"/>
        <w:spacing w:line="460" w:lineRule="exact"/>
        <w:ind w:firstLine="480" w:firstLineChars="200"/>
        <w:textAlignment w:val="baseline"/>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（一）在货物采购项目中，货物由中小企业制造，即货物由中小企业生产且使用该中小企业商号或者注册商标；</w:t>
      </w:r>
    </w:p>
    <w:p>
      <w:pPr>
        <w:adjustRightInd w:val="0"/>
        <w:spacing w:line="460" w:lineRule="exact"/>
        <w:ind w:firstLine="480" w:firstLineChars="200"/>
        <w:textAlignment w:val="baseline"/>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（二）在工程采购项目中，工程由中小企业承建，即工程施工单位为中小企业；</w:t>
      </w:r>
    </w:p>
    <w:p>
      <w:pPr>
        <w:adjustRightInd w:val="0"/>
        <w:spacing w:line="460" w:lineRule="exact"/>
        <w:ind w:firstLine="480" w:firstLineChars="200"/>
        <w:textAlignment w:val="baseline"/>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（三）在服务采购项目中，服务由中小企业承接，即提供服务的人员为中小企业依照《中华人民共和国劳动合同法》订立劳动合同的从业人员。</w:t>
      </w:r>
    </w:p>
    <w:p>
      <w:pPr>
        <w:adjustRightInd w:val="0"/>
        <w:spacing w:line="460" w:lineRule="exact"/>
        <w:ind w:firstLine="480" w:firstLineChars="200"/>
        <w:textAlignment w:val="baseline"/>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（3）在货物采购项目中，供应商提供的货物既有中小企业制造货物，也有大型企业制造货物的，不享受本办法规定的中小企业扶持政策。</w:t>
      </w:r>
    </w:p>
    <w:p>
      <w:pPr>
        <w:adjustRightInd w:val="0"/>
        <w:spacing w:line="460" w:lineRule="exact"/>
        <w:ind w:firstLine="480" w:firstLineChars="200"/>
        <w:textAlignment w:val="baseline"/>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（4）以联合体形式参加政府采购活动，联合体各方均为中小企业的，联合体视同中小企业。其中，联合体各方均为小微企业的，联合体视同小微企业。</w:t>
      </w:r>
    </w:p>
    <w:p>
      <w:pPr>
        <w:adjustRightInd w:val="0"/>
        <w:spacing w:line="460" w:lineRule="exact"/>
        <w:ind w:firstLine="480" w:firstLineChars="200"/>
        <w:textAlignment w:val="baseline"/>
        <w:rPr>
          <w:rFonts w:hint="eastAsia" w:ascii="仿宋" w:hAnsi="仿宋" w:eastAsia="仿宋" w:cs="仿宋"/>
          <w:color w:val="auto"/>
          <w:sz w:val="24"/>
          <w:highlight w:val="none"/>
        </w:rPr>
      </w:pPr>
      <w:r>
        <w:rPr>
          <w:rFonts w:hint="eastAsia" w:ascii="仿宋" w:hAnsi="仿宋" w:eastAsia="仿宋" w:cs="仿宋"/>
          <w:color w:val="auto"/>
          <w:kern w:val="0"/>
          <w:sz w:val="24"/>
          <w:highlight w:val="none"/>
        </w:rPr>
        <w:t>（5）中小企业划分标准参照《关于印发中小企业划型标准规定的通知》（工信部联企业〔2011〕300号）执行，本项目所属行业为</w:t>
      </w:r>
      <w:r>
        <w:rPr>
          <w:rFonts w:hint="eastAsia" w:ascii="仿宋" w:hAnsi="仿宋" w:eastAsia="仿宋" w:cs="仿宋"/>
          <w:color w:val="auto"/>
          <w:kern w:val="0"/>
          <w:sz w:val="24"/>
          <w:highlight w:val="none"/>
          <w:lang w:val="en-US" w:eastAsia="zh-CN"/>
        </w:rPr>
        <w:t>其他未列明行业</w:t>
      </w:r>
      <w:r>
        <w:rPr>
          <w:rFonts w:hint="eastAsia" w:ascii="仿宋" w:hAnsi="仿宋" w:eastAsia="仿宋" w:cs="仿宋"/>
          <w:color w:val="auto"/>
          <w:kern w:val="0"/>
          <w:sz w:val="24"/>
          <w:highlight w:val="none"/>
        </w:rPr>
        <w:t>（此项所属行业仅供中小企业政策扶持认定时使用）。</w:t>
      </w:r>
    </w:p>
    <w:p>
      <w:pPr>
        <w:autoSpaceDE w:val="0"/>
        <w:autoSpaceDN w:val="0"/>
        <w:adjustRightInd w:val="0"/>
        <w:snapToGrid w:val="0"/>
        <w:spacing w:line="460" w:lineRule="exact"/>
        <w:ind w:firstLine="482" w:firstLineChars="200"/>
        <w:textAlignment w:val="baseline"/>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（6）中小企业参加政府采购活动，应当出具</w:t>
      </w:r>
      <w:r>
        <w:rPr>
          <w:rFonts w:hint="eastAsia" w:ascii="仿宋" w:hAnsi="仿宋" w:eastAsia="仿宋" w:cs="仿宋"/>
          <w:b/>
          <w:bCs/>
          <w:color w:val="auto"/>
          <w:sz w:val="24"/>
          <w:highlight w:val="none"/>
          <w:shd w:val="clear" w:color="auto" w:fill="FFFFFF"/>
        </w:rPr>
        <w:t>《政府采购促进中小企业发展管理办法》（财库〔2020〕46号）</w:t>
      </w:r>
      <w:r>
        <w:rPr>
          <w:rFonts w:hint="eastAsia" w:ascii="仿宋" w:hAnsi="仿宋" w:eastAsia="仿宋" w:cs="仿宋"/>
          <w:b/>
          <w:bCs/>
          <w:color w:val="auto"/>
          <w:kern w:val="0"/>
          <w:sz w:val="24"/>
          <w:highlight w:val="none"/>
        </w:rPr>
        <w:t>规定的《中小企业声明函》</w:t>
      </w:r>
      <w:r>
        <w:rPr>
          <w:rFonts w:hint="eastAsia" w:ascii="仿宋" w:hAnsi="仿宋" w:eastAsia="仿宋" w:cs="仿宋"/>
          <w:b/>
          <w:bCs/>
          <w:color w:val="auto"/>
          <w:kern w:val="0"/>
          <w:sz w:val="24"/>
          <w:highlight w:val="none"/>
          <w:lang w:eastAsia="zh-CN"/>
        </w:rPr>
        <w:t>（</w:t>
      </w:r>
      <w:r>
        <w:rPr>
          <w:rFonts w:hint="eastAsia" w:ascii="仿宋" w:hAnsi="仿宋" w:eastAsia="仿宋" w:cs="仿宋"/>
          <w:b/>
          <w:bCs/>
          <w:color w:val="auto"/>
          <w:kern w:val="0"/>
          <w:sz w:val="24"/>
          <w:highlight w:val="none"/>
          <w:lang w:val="en-US" w:eastAsia="zh-CN"/>
        </w:rPr>
        <w:t>格式详见附件1</w:t>
      </w:r>
      <w:r>
        <w:rPr>
          <w:rFonts w:hint="eastAsia" w:ascii="仿宋" w:hAnsi="仿宋" w:eastAsia="仿宋" w:cs="仿宋"/>
          <w:b/>
          <w:bCs/>
          <w:color w:val="auto"/>
          <w:kern w:val="0"/>
          <w:sz w:val="24"/>
          <w:highlight w:val="none"/>
          <w:lang w:eastAsia="zh-CN"/>
        </w:rPr>
        <w:t>）</w:t>
      </w:r>
      <w:r>
        <w:rPr>
          <w:rFonts w:hint="eastAsia" w:ascii="仿宋" w:hAnsi="仿宋" w:eastAsia="仿宋" w:cs="仿宋"/>
          <w:b/>
          <w:bCs/>
          <w:color w:val="auto"/>
          <w:kern w:val="0"/>
          <w:sz w:val="24"/>
          <w:highlight w:val="none"/>
        </w:rPr>
        <w:t>。</w:t>
      </w:r>
    </w:p>
    <w:p>
      <w:pPr>
        <w:autoSpaceDE w:val="0"/>
        <w:autoSpaceDN w:val="0"/>
        <w:adjustRightInd w:val="0"/>
        <w:snapToGrid w:val="0"/>
        <w:spacing w:line="460" w:lineRule="exact"/>
        <w:ind w:firstLine="480" w:firstLineChars="200"/>
        <w:textAlignment w:val="baseline"/>
        <w:rPr>
          <w:rFonts w:hint="eastAsia" w:ascii="仿宋" w:hAnsi="仿宋" w:eastAsia="仿宋" w:cs="仿宋"/>
          <w:color w:val="auto"/>
          <w:sz w:val="24"/>
          <w:highlight w:val="none"/>
        </w:rPr>
      </w:pPr>
      <w:r>
        <w:rPr>
          <w:rFonts w:hint="eastAsia" w:ascii="仿宋" w:hAnsi="仿宋" w:eastAsia="仿宋" w:cs="仿宋"/>
          <w:color w:val="auto"/>
          <w:sz w:val="24"/>
          <w:highlight w:val="none"/>
        </w:rPr>
        <w:t>（二）</w:t>
      </w:r>
      <w:r>
        <w:rPr>
          <w:rFonts w:hint="eastAsia" w:ascii="仿宋" w:hAnsi="仿宋" w:eastAsia="仿宋" w:cs="仿宋"/>
          <w:color w:val="auto"/>
          <w:sz w:val="24"/>
          <w:highlight w:val="none"/>
          <w:lang w:val="zh-CN"/>
        </w:rPr>
        <w:t>监狱和戒毒企业</w:t>
      </w:r>
      <w:r>
        <w:rPr>
          <w:rFonts w:hint="eastAsia" w:ascii="仿宋" w:hAnsi="仿宋" w:eastAsia="仿宋" w:cs="仿宋"/>
          <w:color w:val="auto"/>
          <w:sz w:val="24"/>
          <w:highlight w:val="none"/>
        </w:rPr>
        <w:t>落实政府采购政策</w:t>
      </w:r>
    </w:p>
    <w:p>
      <w:pPr>
        <w:autoSpaceDE w:val="0"/>
        <w:autoSpaceDN w:val="0"/>
        <w:adjustRightInd w:val="0"/>
        <w:snapToGrid w:val="0"/>
        <w:spacing w:line="460" w:lineRule="exact"/>
        <w:ind w:firstLine="480" w:firstLineChars="200"/>
        <w:textAlignment w:val="baseline"/>
        <w:rPr>
          <w:rFonts w:hint="eastAsia" w:ascii="仿宋" w:hAnsi="仿宋" w:eastAsia="仿宋" w:cs="仿宋"/>
          <w:color w:val="auto"/>
          <w:sz w:val="24"/>
          <w:highlight w:val="none"/>
        </w:rPr>
      </w:pPr>
      <w:r>
        <w:rPr>
          <w:rFonts w:hint="eastAsia" w:ascii="仿宋" w:hAnsi="仿宋" w:eastAsia="仿宋" w:cs="仿宋"/>
          <w:color w:val="auto"/>
          <w:sz w:val="24"/>
          <w:highlight w:val="none"/>
          <w:lang w:val="zh-CN"/>
        </w:rPr>
        <w:t>监狱和戒毒企业应符合《财政部</w:t>
      </w:r>
      <w:r>
        <w:rPr>
          <w:rFonts w:hint="eastAsia" w:ascii="仿宋" w:hAnsi="仿宋" w:eastAsia="仿宋" w:cs="仿宋"/>
          <w:color w:val="auto"/>
          <w:sz w:val="24"/>
          <w:highlight w:val="none"/>
        </w:rPr>
        <w:t>、司法部关于政府采购支持监狱企业发展有关问题的通知》--财库[2014]68号</w:t>
      </w:r>
      <w:r>
        <w:rPr>
          <w:rFonts w:hint="eastAsia" w:ascii="仿宋" w:hAnsi="仿宋" w:eastAsia="仿宋" w:cs="仿宋"/>
          <w:color w:val="auto"/>
          <w:sz w:val="24"/>
          <w:highlight w:val="none"/>
          <w:lang w:val="zh-CN"/>
        </w:rPr>
        <w:t>，并提供由省级以上监狱管理局、戒毒管理局(含新疆生产建设兵团)出具的属于监狱企业的证明文件。</w:t>
      </w:r>
    </w:p>
    <w:p>
      <w:pPr>
        <w:autoSpaceDE w:val="0"/>
        <w:autoSpaceDN w:val="0"/>
        <w:adjustRightInd w:val="0"/>
        <w:snapToGrid w:val="0"/>
        <w:spacing w:line="460" w:lineRule="exact"/>
        <w:ind w:firstLine="480" w:firstLineChars="200"/>
        <w:textAlignment w:val="baseline"/>
        <w:rPr>
          <w:rFonts w:hint="eastAsia" w:ascii="仿宋" w:hAnsi="仿宋" w:eastAsia="仿宋" w:cs="仿宋"/>
          <w:color w:val="auto"/>
          <w:sz w:val="24"/>
          <w:highlight w:val="none"/>
        </w:rPr>
      </w:pPr>
      <w:r>
        <w:rPr>
          <w:rFonts w:hint="eastAsia" w:ascii="仿宋" w:hAnsi="仿宋" w:eastAsia="仿宋" w:cs="仿宋"/>
          <w:color w:val="auto"/>
          <w:sz w:val="24"/>
          <w:highlight w:val="none"/>
        </w:rPr>
        <w:t>（三）残疾人福利性单位落实政府采购政策</w:t>
      </w:r>
    </w:p>
    <w:p>
      <w:pPr>
        <w:autoSpaceDE w:val="0"/>
        <w:autoSpaceDN w:val="0"/>
        <w:adjustRightInd w:val="0"/>
        <w:snapToGrid w:val="0"/>
        <w:spacing w:line="460" w:lineRule="exact"/>
        <w:ind w:firstLine="480" w:firstLineChars="200"/>
        <w:textAlignment w:val="baseline"/>
        <w:rPr>
          <w:rFonts w:hint="eastAsia" w:ascii="仿宋" w:hAnsi="仿宋" w:eastAsia="仿宋" w:cs="仿宋"/>
          <w:color w:val="auto"/>
          <w:sz w:val="24"/>
          <w:highlight w:val="none"/>
        </w:rPr>
      </w:pPr>
      <w:r>
        <w:rPr>
          <w:rFonts w:hint="eastAsia" w:ascii="仿宋" w:hAnsi="仿宋" w:eastAsia="仿宋" w:cs="仿宋"/>
          <w:color w:val="auto"/>
          <w:sz w:val="24"/>
          <w:highlight w:val="none"/>
        </w:rPr>
        <w:t>（1）残疾人福利性单位应符合《财政部 民政部 中国残疾人联合会关于促进残疾人就业政府采购政策的通知》--财库〔2017〕141号规定的条件，并提供《残疾人福利性单位声明函》，并对声明的真实性负责。</w:t>
      </w:r>
    </w:p>
    <w:p>
      <w:pPr>
        <w:autoSpaceDE w:val="0"/>
        <w:autoSpaceDN w:val="0"/>
        <w:adjustRightInd w:val="0"/>
        <w:snapToGrid w:val="0"/>
        <w:spacing w:line="460" w:lineRule="exact"/>
        <w:ind w:firstLine="480" w:firstLineChars="200"/>
        <w:textAlignment w:val="baseline"/>
        <w:rPr>
          <w:rFonts w:hint="eastAsia" w:ascii="仿宋" w:hAnsi="仿宋" w:eastAsia="仿宋" w:cs="仿宋"/>
          <w:color w:val="auto"/>
          <w:sz w:val="24"/>
          <w:highlight w:val="none"/>
        </w:rPr>
      </w:pPr>
      <w:r>
        <w:rPr>
          <w:rFonts w:hint="eastAsia" w:ascii="仿宋" w:hAnsi="仿宋" w:eastAsia="仿宋" w:cs="仿宋"/>
          <w:color w:val="auto"/>
          <w:sz w:val="24"/>
          <w:highlight w:val="none"/>
        </w:rPr>
        <w:t>(2)中标、成交供应商为残疾人福利性单位的，采购人或者其委托的采购代理机构应当随中标、成交结果同时公告其《残疾人福利性单位声明函》，接受社会监督。</w:t>
      </w:r>
    </w:p>
    <w:p>
      <w:pPr>
        <w:autoSpaceDE w:val="0"/>
        <w:autoSpaceDN w:val="0"/>
        <w:adjustRightInd w:val="0"/>
        <w:snapToGrid w:val="0"/>
        <w:spacing w:line="460" w:lineRule="exact"/>
        <w:ind w:firstLine="480" w:firstLineChars="200"/>
        <w:textAlignment w:val="baseline"/>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rPr>
        <w:t>投标人</w:t>
      </w:r>
      <w:r>
        <w:rPr>
          <w:rFonts w:hint="eastAsia" w:ascii="仿宋" w:hAnsi="仿宋" w:eastAsia="仿宋" w:cs="仿宋"/>
          <w:bCs/>
          <w:color w:val="auto"/>
          <w:sz w:val="24"/>
          <w:highlight w:val="none"/>
        </w:rPr>
        <w:t>应如实提供以上证明文件，如存在虚假应标，将取消其投标资格。</w:t>
      </w:r>
    </w:p>
    <w:p>
      <w:pPr>
        <w:autoSpaceDE w:val="0"/>
        <w:autoSpaceDN w:val="0"/>
        <w:adjustRightInd w:val="0"/>
        <w:snapToGrid w:val="0"/>
        <w:spacing w:line="460" w:lineRule="exact"/>
        <w:ind w:firstLine="472" w:firstLineChars="196"/>
        <w:textAlignment w:val="baseline"/>
        <w:rPr>
          <w:rFonts w:hint="eastAsia" w:ascii="仿宋" w:hAnsi="仿宋" w:eastAsia="仿宋" w:cs="仿宋"/>
          <w:b/>
          <w:color w:val="auto"/>
          <w:sz w:val="24"/>
          <w:highlight w:val="none"/>
          <w:lang w:val="zh-CN"/>
        </w:rPr>
      </w:pPr>
      <w:r>
        <w:rPr>
          <w:rFonts w:hint="eastAsia" w:ascii="仿宋" w:hAnsi="仿宋" w:eastAsia="仿宋" w:cs="仿宋"/>
          <w:b/>
          <w:color w:val="auto"/>
          <w:sz w:val="24"/>
          <w:highlight w:val="none"/>
        </w:rPr>
        <w:t>2</w:t>
      </w:r>
      <w:r>
        <w:rPr>
          <w:rFonts w:hint="eastAsia" w:ascii="仿宋" w:hAnsi="仿宋" w:eastAsia="仿宋" w:cs="仿宋"/>
          <w:b/>
          <w:color w:val="auto"/>
          <w:sz w:val="24"/>
          <w:highlight w:val="none"/>
          <w:lang w:val="en-US" w:eastAsia="zh-CN"/>
        </w:rPr>
        <w:t>0</w:t>
      </w:r>
      <w:r>
        <w:rPr>
          <w:rFonts w:hint="eastAsia" w:ascii="仿宋" w:hAnsi="仿宋" w:eastAsia="仿宋" w:cs="仿宋"/>
          <w:b/>
          <w:color w:val="auto"/>
          <w:sz w:val="24"/>
          <w:highlight w:val="none"/>
        </w:rPr>
        <w:t>.</w:t>
      </w:r>
      <w:r>
        <w:rPr>
          <w:rFonts w:hint="eastAsia" w:ascii="仿宋" w:hAnsi="仿宋" w:eastAsia="仿宋" w:cs="仿宋"/>
          <w:b/>
          <w:color w:val="auto"/>
          <w:sz w:val="24"/>
          <w:highlight w:val="none"/>
          <w:lang w:val="en-US" w:eastAsia="zh-CN"/>
        </w:rPr>
        <w:t>7</w:t>
      </w:r>
      <w:r>
        <w:rPr>
          <w:rFonts w:hint="eastAsia" w:ascii="仿宋" w:hAnsi="仿宋" w:eastAsia="仿宋" w:cs="仿宋"/>
          <w:b/>
          <w:color w:val="auto"/>
          <w:sz w:val="24"/>
          <w:highlight w:val="none"/>
          <w:lang w:val="zh-CN"/>
        </w:rPr>
        <w:t>.2</w:t>
      </w:r>
      <w:r>
        <w:rPr>
          <w:rFonts w:hint="eastAsia" w:ascii="仿宋" w:hAnsi="仿宋" w:eastAsia="仿宋" w:cs="仿宋"/>
          <w:b/>
          <w:color w:val="auto"/>
          <w:sz w:val="24"/>
          <w:highlight w:val="none"/>
        </w:rPr>
        <w:t xml:space="preserve"> </w:t>
      </w:r>
      <w:r>
        <w:rPr>
          <w:rFonts w:hint="eastAsia" w:ascii="仿宋" w:hAnsi="仿宋" w:eastAsia="仿宋" w:cs="仿宋"/>
          <w:b/>
          <w:color w:val="auto"/>
          <w:sz w:val="24"/>
          <w:highlight w:val="none"/>
          <w:lang w:val="zh-CN"/>
        </w:rPr>
        <w:t>投标产品政府采购政策</w:t>
      </w:r>
    </w:p>
    <w:p>
      <w:pPr>
        <w:autoSpaceDE w:val="0"/>
        <w:autoSpaceDN w:val="0"/>
        <w:adjustRightInd w:val="0"/>
        <w:snapToGrid w:val="0"/>
        <w:spacing w:line="460" w:lineRule="exact"/>
        <w:ind w:firstLine="470" w:firstLineChars="196"/>
        <w:textAlignment w:val="baseline"/>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zh-CN"/>
        </w:rPr>
        <w:t>节能产品根据《关于调整优化节能产品环境标志产品政府采购执行机制的通知》（财库〔2019〕9号）的规定，以中国政府采购网（http://www.ccgp.gov.cn/）公布的最新一期节能产品政府采购清单为准。</w:t>
      </w:r>
    </w:p>
    <w:p>
      <w:pPr>
        <w:autoSpaceDE w:val="0"/>
        <w:autoSpaceDN w:val="0"/>
        <w:adjustRightInd w:val="0"/>
        <w:snapToGrid w:val="0"/>
        <w:spacing w:line="460" w:lineRule="exact"/>
        <w:ind w:firstLine="470" w:firstLineChars="196"/>
        <w:textAlignment w:val="baseline"/>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rPr>
        <w:t>（2）环境标志产品</w:t>
      </w:r>
      <w:r>
        <w:rPr>
          <w:rFonts w:hint="eastAsia" w:ascii="仿宋" w:hAnsi="仿宋" w:eastAsia="仿宋" w:cs="仿宋"/>
          <w:color w:val="auto"/>
          <w:sz w:val="24"/>
          <w:highlight w:val="none"/>
          <w:lang w:val="zh-CN"/>
        </w:rPr>
        <w:t>根据《环境标志产品政府采购实施的意见》</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zh-CN"/>
        </w:rPr>
        <w:t>财库</w:t>
      </w:r>
      <w:r>
        <w:rPr>
          <w:rFonts w:hint="eastAsia" w:ascii="仿宋" w:hAnsi="仿宋" w:eastAsia="仿宋" w:cs="仿宋"/>
          <w:color w:val="auto"/>
          <w:sz w:val="24"/>
          <w:highlight w:val="none"/>
        </w:rPr>
        <w:t>[2006]90</w:t>
      </w:r>
      <w:r>
        <w:rPr>
          <w:rFonts w:hint="eastAsia" w:ascii="仿宋" w:hAnsi="仿宋" w:eastAsia="仿宋" w:cs="仿宋"/>
          <w:color w:val="auto"/>
          <w:sz w:val="24"/>
          <w:highlight w:val="none"/>
          <w:lang w:val="zh-CN"/>
        </w:rPr>
        <w:t>号</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zh-CN"/>
        </w:rPr>
        <w:t>的规定</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zh-CN"/>
        </w:rPr>
        <w:t>以中国政府采购网</w:t>
      </w:r>
      <w:r>
        <w:rPr>
          <w:rFonts w:hint="eastAsia" w:ascii="仿宋" w:hAnsi="仿宋" w:eastAsia="仿宋" w:cs="仿宋"/>
          <w:color w:val="auto"/>
          <w:sz w:val="24"/>
          <w:highlight w:val="none"/>
        </w:rPr>
        <w:t>（http://www.ccgp.gov.cn/）</w:t>
      </w:r>
      <w:r>
        <w:rPr>
          <w:rFonts w:hint="eastAsia" w:ascii="仿宋" w:hAnsi="仿宋" w:eastAsia="仿宋" w:cs="仿宋"/>
          <w:color w:val="auto"/>
          <w:sz w:val="24"/>
          <w:highlight w:val="none"/>
          <w:lang w:val="zh-CN"/>
        </w:rPr>
        <w:t>公布的最新一期环境标志产品政府采购清单为准。</w:t>
      </w:r>
    </w:p>
    <w:p>
      <w:pPr>
        <w:autoSpaceDE w:val="0"/>
        <w:autoSpaceDN w:val="0"/>
        <w:adjustRightInd w:val="0"/>
        <w:snapToGrid w:val="0"/>
        <w:spacing w:line="460" w:lineRule="exact"/>
        <w:ind w:firstLine="470" w:firstLineChars="196"/>
        <w:textAlignment w:val="baseline"/>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rPr>
        <w:t>（3）</w:t>
      </w:r>
      <w:r>
        <w:rPr>
          <w:rFonts w:hint="eastAsia" w:ascii="仿宋" w:hAnsi="仿宋" w:eastAsia="仿宋" w:cs="仿宋"/>
          <w:color w:val="auto"/>
          <w:sz w:val="24"/>
          <w:highlight w:val="none"/>
          <w:lang w:val="zh-CN"/>
        </w:rPr>
        <w:t>投标人在投标文件中对所投标产品为节能、环保、环境标志产品清单中的产品，在投标报价时必须对此类产品单独分项报价，计算出小计及占投标报价总金额的百分比，并提供属于清单内产品的证明资料（从中国政府采购网上下载的网页公告等），未提供节能、环保、环境标志产品优惠明细表及属于清单内产品的证明资料的不给予优惠。</w:t>
      </w:r>
    </w:p>
    <w:p>
      <w:pPr>
        <w:autoSpaceDE w:val="0"/>
        <w:autoSpaceDN w:val="0"/>
        <w:adjustRightInd w:val="0"/>
        <w:snapToGrid w:val="0"/>
        <w:spacing w:line="460" w:lineRule="exact"/>
        <w:ind w:firstLine="470" w:firstLineChars="196"/>
        <w:textAlignment w:val="baseline"/>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rPr>
        <w:t>（4）</w:t>
      </w:r>
      <w:r>
        <w:rPr>
          <w:rFonts w:hint="eastAsia" w:ascii="仿宋" w:hAnsi="仿宋" w:eastAsia="仿宋" w:cs="仿宋"/>
          <w:color w:val="auto"/>
          <w:sz w:val="24"/>
          <w:highlight w:val="none"/>
          <w:lang w:val="zh-CN"/>
        </w:rPr>
        <w:t>若节能、环保、环境标志清单内的产品仅是构成投标产品的部件、组件或零件的，则该投标产品不享受鼓励优惠政策。</w:t>
      </w:r>
    </w:p>
    <w:p>
      <w:pPr>
        <w:autoSpaceDE w:val="0"/>
        <w:autoSpaceDN w:val="0"/>
        <w:adjustRightInd w:val="0"/>
        <w:snapToGrid w:val="0"/>
        <w:spacing w:line="460" w:lineRule="exact"/>
        <w:ind w:firstLine="470" w:firstLineChars="196"/>
        <w:textAlignment w:val="baseline"/>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rPr>
        <w:t>（5）</w:t>
      </w:r>
      <w:r>
        <w:rPr>
          <w:rFonts w:hint="eastAsia" w:ascii="仿宋" w:hAnsi="仿宋" w:eastAsia="仿宋" w:cs="仿宋"/>
          <w:color w:val="auto"/>
          <w:sz w:val="24"/>
          <w:highlight w:val="none"/>
          <w:lang w:val="zh-CN"/>
        </w:rPr>
        <w:t>同一标段的节能、环保、环境标志产品部分优惠只对属于清单内的非强制类产品进行优惠，强制类产品不给予优惠。</w:t>
      </w:r>
    </w:p>
    <w:p>
      <w:pPr>
        <w:autoSpaceDE w:val="0"/>
        <w:autoSpaceDN w:val="0"/>
        <w:adjustRightInd w:val="0"/>
        <w:snapToGrid w:val="0"/>
        <w:spacing w:line="460" w:lineRule="exact"/>
        <w:ind w:firstLine="470" w:firstLineChars="196"/>
        <w:textAlignment w:val="baseline"/>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rPr>
        <w:t>（6）</w:t>
      </w:r>
      <w:r>
        <w:rPr>
          <w:rFonts w:hint="eastAsia" w:ascii="仿宋" w:hAnsi="仿宋" w:eastAsia="仿宋" w:cs="仿宋"/>
          <w:color w:val="auto"/>
          <w:sz w:val="24"/>
          <w:highlight w:val="none"/>
          <w:lang w:val="zh-CN"/>
        </w:rPr>
        <w:t>节能、环保、环境标志产品不重复优惠；同时列入国家级清单和省级清单的产品不重复优惠。</w:t>
      </w:r>
    </w:p>
    <w:p>
      <w:pPr>
        <w:autoSpaceDE w:val="0"/>
        <w:autoSpaceDN w:val="0"/>
        <w:adjustRightInd w:val="0"/>
        <w:snapToGrid w:val="0"/>
        <w:spacing w:line="460" w:lineRule="exact"/>
        <w:ind w:firstLine="470" w:firstLineChars="196"/>
        <w:textAlignment w:val="baseline"/>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rPr>
        <w:t>（7）</w:t>
      </w:r>
      <w:r>
        <w:rPr>
          <w:rFonts w:hint="eastAsia" w:ascii="仿宋" w:hAnsi="仿宋" w:eastAsia="仿宋" w:cs="仿宋"/>
          <w:color w:val="auto"/>
          <w:sz w:val="24"/>
          <w:highlight w:val="none"/>
          <w:lang w:val="zh-CN"/>
        </w:rPr>
        <w:t>获得上述认证的产品在投标时应提供有效证明材料。以上所有证明文件复印件须加盖投标人公章并注明“与原件一致”。</w:t>
      </w:r>
    </w:p>
    <w:p>
      <w:pPr>
        <w:adjustRightInd w:val="0"/>
        <w:spacing w:line="460" w:lineRule="exact"/>
        <w:ind w:firstLine="472" w:firstLineChars="196"/>
        <w:textAlignment w:val="baseline"/>
        <w:rPr>
          <w:rFonts w:hint="eastAsia" w:ascii="仿宋" w:hAnsi="仿宋" w:eastAsia="仿宋" w:cs="仿宋"/>
          <w:b/>
          <w:color w:val="auto"/>
          <w:sz w:val="24"/>
          <w:highlight w:val="none"/>
          <w:lang w:val="zh-CN"/>
        </w:rPr>
      </w:pPr>
      <w:r>
        <w:rPr>
          <w:rFonts w:hint="eastAsia" w:ascii="仿宋" w:hAnsi="仿宋" w:eastAsia="仿宋" w:cs="仿宋"/>
          <w:b/>
          <w:color w:val="auto"/>
          <w:sz w:val="24"/>
          <w:highlight w:val="none"/>
          <w:lang w:val="zh-CN"/>
        </w:rPr>
        <w:t>2</w:t>
      </w:r>
      <w:r>
        <w:rPr>
          <w:rFonts w:hint="eastAsia" w:ascii="仿宋" w:hAnsi="仿宋" w:eastAsia="仿宋" w:cs="仿宋"/>
          <w:b/>
          <w:color w:val="auto"/>
          <w:sz w:val="24"/>
          <w:highlight w:val="none"/>
          <w:lang w:val="en-US" w:eastAsia="zh-CN"/>
        </w:rPr>
        <w:t>0</w:t>
      </w:r>
      <w:r>
        <w:rPr>
          <w:rFonts w:hint="eastAsia" w:ascii="仿宋" w:hAnsi="仿宋" w:eastAsia="仿宋" w:cs="仿宋"/>
          <w:b/>
          <w:color w:val="auto"/>
          <w:sz w:val="24"/>
          <w:highlight w:val="none"/>
        </w:rPr>
        <w:t>.</w:t>
      </w:r>
      <w:r>
        <w:rPr>
          <w:rFonts w:hint="eastAsia" w:ascii="仿宋" w:hAnsi="仿宋" w:eastAsia="仿宋" w:cs="仿宋"/>
          <w:b/>
          <w:color w:val="auto"/>
          <w:sz w:val="24"/>
          <w:highlight w:val="none"/>
          <w:lang w:val="en-US" w:eastAsia="zh-CN"/>
        </w:rPr>
        <w:t>7</w:t>
      </w:r>
      <w:r>
        <w:rPr>
          <w:rFonts w:hint="eastAsia" w:ascii="仿宋" w:hAnsi="仿宋" w:eastAsia="仿宋" w:cs="仿宋"/>
          <w:b/>
          <w:color w:val="auto"/>
          <w:sz w:val="24"/>
          <w:highlight w:val="none"/>
          <w:lang w:val="zh-CN"/>
        </w:rPr>
        <w:t>.3</w:t>
      </w:r>
      <w:r>
        <w:rPr>
          <w:rFonts w:hint="eastAsia" w:ascii="仿宋" w:hAnsi="仿宋" w:eastAsia="仿宋" w:cs="仿宋"/>
          <w:b/>
          <w:color w:val="auto"/>
          <w:sz w:val="24"/>
          <w:highlight w:val="none"/>
        </w:rPr>
        <w:t xml:space="preserve"> </w:t>
      </w:r>
      <w:r>
        <w:rPr>
          <w:rFonts w:hint="eastAsia" w:ascii="仿宋" w:hAnsi="仿宋" w:eastAsia="仿宋" w:cs="仿宋"/>
          <w:b/>
          <w:color w:val="auto"/>
          <w:sz w:val="24"/>
          <w:highlight w:val="none"/>
          <w:lang w:val="zh-CN"/>
        </w:rPr>
        <w:t>价格优惠比例</w:t>
      </w:r>
    </w:p>
    <w:p>
      <w:pPr>
        <w:adjustRightInd w:val="0"/>
        <w:spacing w:line="460" w:lineRule="exact"/>
        <w:ind w:firstLine="470" w:firstLineChars="196"/>
        <w:textAlignment w:val="baseline"/>
        <w:rPr>
          <w:rFonts w:hint="eastAsia" w:ascii="仿宋" w:hAnsi="仿宋" w:eastAsia="仿宋" w:cs="仿宋"/>
          <w:color w:val="auto"/>
          <w:sz w:val="24"/>
          <w:highlight w:val="none"/>
          <w:lang w:val="zh-CN"/>
        </w:rPr>
      </w:pPr>
      <w:r>
        <w:rPr>
          <w:rFonts w:hint="eastAsia" w:ascii="仿宋" w:hAnsi="仿宋" w:eastAsia="仿宋" w:cs="仿宋"/>
          <w:bCs/>
          <w:color w:val="auto"/>
          <w:sz w:val="24"/>
          <w:highlight w:val="none"/>
          <w:lang w:val="zh-CN"/>
        </w:rPr>
        <w:t>（</w:t>
      </w:r>
      <w:r>
        <w:rPr>
          <w:rFonts w:hint="eastAsia" w:ascii="仿宋" w:hAnsi="仿宋" w:eastAsia="仿宋" w:cs="仿宋"/>
          <w:bCs/>
          <w:color w:val="auto"/>
          <w:sz w:val="24"/>
          <w:highlight w:val="none"/>
        </w:rPr>
        <w:t>1</w:t>
      </w:r>
      <w:r>
        <w:rPr>
          <w:rFonts w:hint="eastAsia" w:ascii="仿宋" w:hAnsi="仿宋" w:eastAsia="仿宋" w:cs="仿宋"/>
          <w:bCs/>
          <w:color w:val="auto"/>
          <w:sz w:val="24"/>
          <w:highlight w:val="none"/>
          <w:lang w:val="zh-CN"/>
        </w:rPr>
        <w:t>）</w:t>
      </w:r>
      <w:r>
        <w:rPr>
          <w:rFonts w:hint="eastAsia" w:ascii="仿宋" w:hAnsi="仿宋" w:eastAsia="仿宋" w:cs="仿宋"/>
          <w:b w:val="0"/>
          <w:bCs/>
          <w:color w:val="auto"/>
          <w:spacing w:val="0"/>
          <w:w w:val="100"/>
          <w:sz w:val="24"/>
          <w:szCs w:val="24"/>
          <w:highlight w:val="none"/>
          <w:lang w:val="en-US" w:eastAsia="zh-CN"/>
        </w:rPr>
        <w:t>根据</w:t>
      </w:r>
      <w:r>
        <w:rPr>
          <w:rFonts w:hint="eastAsia" w:ascii="仿宋" w:hAnsi="仿宋" w:eastAsia="仿宋" w:cs="仿宋"/>
          <w:b w:val="0"/>
          <w:bCs w:val="0"/>
          <w:i w:val="0"/>
          <w:iCs w:val="0"/>
          <w:caps w:val="0"/>
          <w:color w:val="auto"/>
          <w:spacing w:val="0"/>
          <w:w w:val="100"/>
          <w:sz w:val="24"/>
          <w:szCs w:val="24"/>
          <w:highlight w:val="none"/>
          <w:shd w:val="clear" w:fill="FFFFFF"/>
        </w:rPr>
        <w:t>《政府采购促进中小企业发展管理办法》（财库〔2020〕46号）</w:t>
      </w:r>
      <w:r>
        <w:rPr>
          <w:rFonts w:hint="eastAsia" w:ascii="仿宋" w:hAnsi="仿宋" w:eastAsia="仿宋" w:cs="仿宋"/>
          <w:b w:val="0"/>
          <w:bCs w:val="0"/>
          <w:i w:val="0"/>
          <w:iCs w:val="0"/>
          <w:caps w:val="0"/>
          <w:color w:val="auto"/>
          <w:spacing w:val="0"/>
          <w:w w:val="100"/>
          <w:sz w:val="24"/>
          <w:szCs w:val="24"/>
          <w:highlight w:val="none"/>
          <w:shd w:val="clear" w:fill="FFFFFF"/>
          <w:lang w:val="en-US" w:eastAsia="zh-CN"/>
        </w:rPr>
        <w:t>及《财政部关于进一步加大政府采购支持中小企业力度的通知》（财库</w:t>
      </w:r>
      <w:r>
        <w:rPr>
          <w:rFonts w:hint="eastAsia" w:ascii="仿宋" w:hAnsi="仿宋" w:eastAsia="仿宋" w:cs="仿宋"/>
          <w:b w:val="0"/>
          <w:bCs w:val="0"/>
          <w:i w:val="0"/>
          <w:iCs w:val="0"/>
          <w:caps w:val="0"/>
          <w:color w:val="auto"/>
          <w:spacing w:val="0"/>
          <w:w w:val="100"/>
          <w:sz w:val="24"/>
          <w:szCs w:val="24"/>
          <w:highlight w:val="none"/>
          <w:shd w:val="clear" w:fill="FFFFFF"/>
        </w:rPr>
        <w:t>〔202</w:t>
      </w:r>
      <w:r>
        <w:rPr>
          <w:rFonts w:hint="eastAsia" w:ascii="仿宋" w:hAnsi="仿宋" w:eastAsia="仿宋" w:cs="仿宋"/>
          <w:b w:val="0"/>
          <w:bCs w:val="0"/>
          <w:i w:val="0"/>
          <w:iCs w:val="0"/>
          <w:caps w:val="0"/>
          <w:color w:val="auto"/>
          <w:spacing w:val="0"/>
          <w:w w:val="100"/>
          <w:sz w:val="24"/>
          <w:szCs w:val="24"/>
          <w:highlight w:val="none"/>
          <w:shd w:val="clear" w:fill="FFFFFF"/>
          <w:lang w:val="en-US" w:eastAsia="zh-CN"/>
        </w:rPr>
        <w:t>2</w:t>
      </w:r>
      <w:r>
        <w:rPr>
          <w:rFonts w:hint="eastAsia" w:ascii="仿宋" w:hAnsi="仿宋" w:eastAsia="仿宋" w:cs="仿宋"/>
          <w:b w:val="0"/>
          <w:bCs w:val="0"/>
          <w:i w:val="0"/>
          <w:iCs w:val="0"/>
          <w:caps w:val="0"/>
          <w:color w:val="auto"/>
          <w:spacing w:val="0"/>
          <w:w w:val="100"/>
          <w:sz w:val="24"/>
          <w:szCs w:val="24"/>
          <w:highlight w:val="none"/>
          <w:shd w:val="clear" w:fill="FFFFFF"/>
        </w:rPr>
        <w:t>〕</w:t>
      </w:r>
      <w:r>
        <w:rPr>
          <w:rFonts w:hint="eastAsia" w:ascii="仿宋" w:hAnsi="仿宋" w:eastAsia="仿宋" w:cs="仿宋"/>
          <w:b w:val="0"/>
          <w:bCs w:val="0"/>
          <w:i w:val="0"/>
          <w:iCs w:val="0"/>
          <w:caps w:val="0"/>
          <w:color w:val="auto"/>
          <w:spacing w:val="0"/>
          <w:w w:val="100"/>
          <w:sz w:val="24"/>
          <w:szCs w:val="24"/>
          <w:highlight w:val="none"/>
          <w:shd w:val="clear" w:fill="FFFFFF"/>
          <w:lang w:val="en-US" w:eastAsia="zh-CN"/>
        </w:rPr>
        <w:t>19</w:t>
      </w:r>
      <w:r>
        <w:rPr>
          <w:rFonts w:hint="eastAsia" w:ascii="仿宋" w:hAnsi="仿宋" w:eastAsia="仿宋" w:cs="仿宋"/>
          <w:b w:val="0"/>
          <w:bCs w:val="0"/>
          <w:i w:val="0"/>
          <w:iCs w:val="0"/>
          <w:caps w:val="0"/>
          <w:color w:val="auto"/>
          <w:spacing w:val="0"/>
          <w:w w:val="100"/>
          <w:sz w:val="24"/>
          <w:szCs w:val="24"/>
          <w:highlight w:val="none"/>
          <w:shd w:val="clear" w:fill="FFFFFF"/>
        </w:rPr>
        <w:t>号</w:t>
      </w:r>
      <w:r>
        <w:rPr>
          <w:rFonts w:hint="eastAsia" w:ascii="仿宋" w:hAnsi="仿宋" w:eastAsia="仿宋" w:cs="仿宋"/>
          <w:b w:val="0"/>
          <w:bCs w:val="0"/>
          <w:i w:val="0"/>
          <w:iCs w:val="0"/>
          <w:caps w:val="0"/>
          <w:color w:val="auto"/>
          <w:spacing w:val="0"/>
          <w:w w:val="100"/>
          <w:sz w:val="24"/>
          <w:szCs w:val="24"/>
          <w:highlight w:val="none"/>
          <w:shd w:val="clear" w:fill="FFFFFF"/>
          <w:lang w:val="en-US" w:eastAsia="zh-CN"/>
        </w:rPr>
        <w:t>）的相关规定，</w:t>
      </w:r>
      <w:r>
        <w:rPr>
          <w:rFonts w:hint="eastAsia" w:ascii="仿宋" w:hAnsi="仿宋" w:eastAsia="仿宋" w:cs="仿宋"/>
          <w:color w:val="auto"/>
          <w:sz w:val="24"/>
          <w:highlight w:val="none"/>
        </w:rPr>
        <w:t>对符合规定的</w:t>
      </w:r>
      <w:r>
        <w:rPr>
          <w:rFonts w:hint="eastAsia" w:ascii="仿宋" w:hAnsi="仿宋" w:eastAsia="仿宋" w:cs="仿宋"/>
          <w:color w:val="auto"/>
          <w:sz w:val="24"/>
          <w:highlight w:val="none"/>
          <w:lang w:val="en-US" w:eastAsia="zh-CN"/>
        </w:rPr>
        <w:t>中小</w:t>
      </w:r>
      <w:r>
        <w:rPr>
          <w:rFonts w:hint="eastAsia" w:ascii="仿宋" w:hAnsi="仿宋" w:eastAsia="仿宋" w:cs="仿宋"/>
          <w:color w:val="auto"/>
          <w:sz w:val="24"/>
          <w:highlight w:val="none"/>
        </w:rPr>
        <w:t>企业报价给予 10% 的扣除，用扣除后的价格参加评审；</w:t>
      </w:r>
      <w:r>
        <w:rPr>
          <w:rFonts w:hint="eastAsia" w:ascii="仿宋" w:hAnsi="仿宋" w:eastAsia="仿宋" w:cs="仿宋"/>
          <w:color w:val="auto"/>
          <w:sz w:val="24"/>
          <w:highlight w:val="none"/>
          <w:lang w:val="zh-CN"/>
        </w:rPr>
        <w:t>在政府采购活动中，监狱企业</w:t>
      </w:r>
      <w:r>
        <w:rPr>
          <w:rFonts w:hint="eastAsia" w:ascii="仿宋" w:hAnsi="仿宋" w:eastAsia="仿宋" w:cs="仿宋"/>
          <w:color w:val="auto"/>
          <w:sz w:val="24"/>
          <w:highlight w:val="none"/>
        </w:rPr>
        <w:t>和</w:t>
      </w:r>
      <w:r>
        <w:rPr>
          <w:rFonts w:hint="eastAsia" w:ascii="仿宋" w:hAnsi="仿宋" w:eastAsia="仿宋" w:cs="仿宋"/>
          <w:color w:val="auto"/>
          <w:sz w:val="24"/>
          <w:highlight w:val="none"/>
          <w:lang w:val="zh-CN"/>
        </w:rPr>
        <w:t>残疾人福利性单位视同小型、微型企业，享受预留份额、评审中价格扣除等促进中小企业发展的政府采购政策（不重复优惠，最高为</w:t>
      </w:r>
      <w:r>
        <w:rPr>
          <w:rFonts w:hint="eastAsia" w:ascii="仿宋" w:hAnsi="仿宋" w:eastAsia="仿宋" w:cs="仿宋"/>
          <w:color w:val="auto"/>
          <w:sz w:val="24"/>
          <w:highlight w:val="none"/>
        </w:rPr>
        <w:t>10</w:t>
      </w:r>
      <w:r>
        <w:rPr>
          <w:rFonts w:hint="eastAsia" w:ascii="仿宋" w:hAnsi="仿宋" w:eastAsia="仿宋" w:cs="仿宋"/>
          <w:color w:val="auto"/>
          <w:sz w:val="24"/>
          <w:highlight w:val="none"/>
          <w:lang w:val="zh-CN"/>
        </w:rPr>
        <w:t>%）。</w:t>
      </w:r>
    </w:p>
    <w:p>
      <w:pPr>
        <w:adjustRightInd w:val="0"/>
        <w:spacing w:line="460" w:lineRule="exact"/>
        <w:ind w:firstLine="472" w:firstLineChars="196"/>
        <w:textAlignment w:val="baseline"/>
        <w:rPr>
          <w:rFonts w:hint="eastAsia" w:ascii="仿宋" w:hAnsi="仿宋" w:eastAsia="仿宋" w:cs="仿宋"/>
          <w:b/>
          <w:bCs/>
          <w:color w:val="auto"/>
          <w:sz w:val="24"/>
          <w:highlight w:val="none"/>
          <w:lang w:val="zh-CN"/>
        </w:rPr>
      </w:pPr>
      <w:r>
        <w:rPr>
          <w:rFonts w:hint="eastAsia" w:ascii="仿宋" w:hAnsi="仿宋" w:eastAsia="仿宋" w:cs="仿宋"/>
          <w:b/>
          <w:bCs/>
          <w:color w:val="auto"/>
          <w:sz w:val="24"/>
          <w:highlight w:val="none"/>
          <w:lang w:val="zh-CN" w:eastAsia="zh-CN"/>
        </w:rPr>
        <w:t>（备注：本项目专门面向</w:t>
      </w:r>
      <w:r>
        <w:rPr>
          <w:rFonts w:hint="eastAsia" w:ascii="仿宋" w:hAnsi="仿宋" w:eastAsia="仿宋" w:cs="仿宋"/>
          <w:b/>
          <w:bCs/>
          <w:color w:val="auto"/>
          <w:sz w:val="24"/>
          <w:highlight w:val="none"/>
          <w:lang w:val="en-US" w:eastAsia="zh-CN"/>
        </w:rPr>
        <w:t>中小</w:t>
      </w:r>
      <w:r>
        <w:rPr>
          <w:rFonts w:hint="eastAsia" w:ascii="仿宋" w:hAnsi="仿宋" w:eastAsia="仿宋" w:cs="仿宋"/>
          <w:b/>
          <w:bCs/>
          <w:color w:val="auto"/>
          <w:sz w:val="24"/>
          <w:highlight w:val="none"/>
          <w:lang w:val="zh-CN" w:eastAsia="zh-CN"/>
        </w:rPr>
        <w:t>企业采购，不</w:t>
      </w:r>
      <w:r>
        <w:rPr>
          <w:rFonts w:hint="eastAsia" w:ascii="仿宋" w:hAnsi="仿宋" w:eastAsia="仿宋" w:cs="仿宋"/>
          <w:b/>
          <w:bCs/>
          <w:color w:val="auto"/>
          <w:sz w:val="24"/>
          <w:highlight w:val="none"/>
          <w:lang w:val="en-US" w:eastAsia="zh-CN"/>
        </w:rPr>
        <w:t>再</w:t>
      </w:r>
      <w:r>
        <w:rPr>
          <w:rFonts w:hint="eastAsia" w:ascii="仿宋" w:hAnsi="仿宋" w:eastAsia="仿宋" w:cs="仿宋"/>
          <w:b/>
          <w:bCs/>
          <w:color w:val="auto"/>
          <w:sz w:val="24"/>
          <w:highlight w:val="none"/>
          <w:lang w:val="zh-CN" w:eastAsia="zh-CN"/>
        </w:rPr>
        <w:t>执行价格评审优惠的扶持政策。）</w:t>
      </w:r>
    </w:p>
    <w:p>
      <w:pPr>
        <w:adjustRightInd w:val="0"/>
        <w:spacing w:line="460" w:lineRule="exact"/>
        <w:ind w:firstLine="470" w:firstLineChars="196"/>
        <w:textAlignment w:val="baseline"/>
        <w:rPr>
          <w:rFonts w:hint="eastAsia" w:ascii="仿宋" w:hAnsi="仿宋" w:eastAsia="仿宋" w:cs="仿宋"/>
          <w:bCs/>
          <w:color w:val="auto"/>
          <w:sz w:val="24"/>
          <w:highlight w:val="none"/>
        </w:rPr>
      </w:pPr>
      <w:r>
        <w:rPr>
          <w:rFonts w:hint="eastAsia" w:ascii="仿宋" w:hAnsi="仿宋" w:eastAsia="仿宋" w:cs="仿宋"/>
          <w:color w:val="auto"/>
          <w:sz w:val="24"/>
          <w:highlight w:val="none"/>
          <w:lang w:val="zh-CN"/>
        </w:rPr>
        <w:t>（</w:t>
      </w: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zh-CN"/>
        </w:rPr>
        <w:t>）</w:t>
      </w:r>
      <w:r>
        <w:rPr>
          <w:rFonts w:hint="eastAsia" w:ascii="仿宋" w:hAnsi="仿宋" w:eastAsia="仿宋" w:cs="仿宋"/>
          <w:bCs/>
          <w:color w:val="auto"/>
          <w:sz w:val="24"/>
          <w:highlight w:val="none"/>
        </w:rPr>
        <w:t>中标（成交）企业</w:t>
      </w:r>
      <w:r>
        <w:rPr>
          <w:rFonts w:hint="eastAsia" w:ascii="仿宋" w:hAnsi="仿宋" w:eastAsia="仿宋" w:cs="仿宋"/>
          <w:bCs/>
          <w:color w:val="auto"/>
          <w:sz w:val="24"/>
          <w:highlight w:val="none"/>
          <w:lang w:val="zh-CN"/>
        </w:rPr>
        <w:t>享受了中小企业优惠政策的，其《中小企业声明函》或《残疾人福利性单位声明函》</w:t>
      </w:r>
      <w:r>
        <w:rPr>
          <w:rFonts w:hint="eastAsia" w:ascii="仿宋" w:hAnsi="仿宋" w:eastAsia="仿宋" w:cs="仿宋"/>
          <w:bCs/>
          <w:color w:val="auto"/>
          <w:sz w:val="24"/>
          <w:highlight w:val="none"/>
        </w:rPr>
        <w:t>或</w:t>
      </w:r>
      <w:r>
        <w:rPr>
          <w:rFonts w:hint="eastAsia" w:ascii="仿宋" w:hAnsi="仿宋" w:eastAsia="仿宋" w:cs="仿宋"/>
          <w:color w:val="auto"/>
          <w:sz w:val="24"/>
          <w:highlight w:val="none"/>
        </w:rPr>
        <w:t>《残疾人福利性单位声明函》</w:t>
      </w:r>
      <w:r>
        <w:rPr>
          <w:rFonts w:hint="eastAsia" w:ascii="仿宋" w:hAnsi="仿宋" w:eastAsia="仿宋" w:cs="仿宋"/>
          <w:bCs/>
          <w:color w:val="auto"/>
          <w:sz w:val="24"/>
          <w:highlight w:val="none"/>
        </w:rPr>
        <w:t>等相应证明材料</w:t>
      </w:r>
      <w:r>
        <w:rPr>
          <w:rFonts w:hint="eastAsia" w:ascii="仿宋" w:hAnsi="仿宋" w:eastAsia="仿宋" w:cs="仿宋"/>
          <w:bCs/>
          <w:color w:val="auto"/>
          <w:sz w:val="24"/>
          <w:highlight w:val="none"/>
          <w:lang w:val="zh-CN"/>
        </w:rPr>
        <w:t>随</w:t>
      </w:r>
      <w:r>
        <w:rPr>
          <w:rFonts w:hint="eastAsia" w:ascii="仿宋" w:hAnsi="仿宋" w:eastAsia="仿宋" w:cs="仿宋"/>
          <w:bCs/>
          <w:color w:val="auto"/>
          <w:sz w:val="24"/>
          <w:highlight w:val="none"/>
        </w:rPr>
        <w:t>中标（成交）</w:t>
      </w:r>
      <w:r>
        <w:rPr>
          <w:rFonts w:hint="eastAsia" w:ascii="仿宋" w:hAnsi="仿宋" w:eastAsia="仿宋" w:cs="仿宋"/>
          <w:bCs/>
          <w:color w:val="auto"/>
          <w:sz w:val="24"/>
          <w:highlight w:val="none"/>
          <w:lang w:val="zh-CN"/>
        </w:rPr>
        <w:t>公告一并公布。</w:t>
      </w:r>
    </w:p>
    <w:p>
      <w:pPr>
        <w:adjustRightInd w:val="0"/>
        <w:spacing w:line="460" w:lineRule="exact"/>
        <w:ind w:firstLine="482" w:firstLineChars="200"/>
        <w:textAlignment w:val="baseline"/>
        <w:rPr>
          <w:rFonts w:hint="eastAsia" w:ascii="仿宋" w:hAnsi="仿宋" w:eastAsia="仿宋" w:cs="仿宋"/>
          <w:color w:val="auto"/>
          <w:kern w:val="1"/>
          <w:sz w:val="24"/>
          <w:highlight w:val="none"/>
        </w:rPr>
      </w:pPr>
      <w:r>
        <w:rPr>
          <w:rFonts w:hint="eastAsia" w:ascii="仿宋" w:hAnsi="仿宋" w:eastAsia="仿宋" w:cs="仿宋"/>
          <w:b/>
          <w:bCs/>
          <w:color w:val="auto"/>
          <w:kern w:val="1"/>
          <w:sz w:val="24"/>
          <w:highlight w:val="none"/>
        </w:rPr>
        <w:t>2</w:t>
      </w:r>
      <w:r>
        <w:rPr>
          <w:rFonts w:hint="eastAsia" w:ascii="仿宋" w:hAnsi="仿宋" w:eastAsia="仿宋" w:cs="仿宋"/>
          <w:b/>
          <w:bCs/>
          <w:color w:val="auto"/>
          <w:kern w:val="1"/>
          <w:sz w:val="24"/>
          <w:highlight w:val="none"/>
          <w:lang w:val="en-US" w:eastAsia="zh-CN"/>
        </w:rPr>
        <w:t>0</w:t>
      </w:r>
      <w:r>
        <w:rPr>
          <w:rFonts w:hint="eastAsia" w:ascii="仿宋" w:hAnsi="仿宋" w:eastAsia="仿宋" w:cs="仿宋"/>
          <w:b/>
          <w:bCs/>
          <w:color w:val="auto"/>
          <w:kern w:val="1"/>
          <w:sz w:val="24"/>
          <w:highlight w:val="none"/>
        </w:rPr>
        <w:t>.</w:t>
      </w:r>
      <w:r>
        <w:rPr>
          <w:rFonts w:hint="eastAsia" w:ascii="仿宋" w:hAnsi="仿宋" w:eastAsia="仿宋" w:cs="仿宋"/>
          <w:b/>
          <w:bCs/>
          <w:color w:val="auto"/>
          <w:kern w:val="1"/>
          <w:sz w:val="24"/>
          <w:highlight w:val="none"/>
          <w:lang w:val="en-US" w:eastAsia="zh-CN"/>
        </w:rPr>
        <w:t>7</w:t>
      </w:r>
      <w:r>
        <w:rPr>
          <w:rFonts w:hint="eastAsia" w:ascii="仿宋" w:hAnsi="仿宋" w:eastAsia="仿宋" w:cs="仿宋"/>
          <w:b/>
          <w:bCs/>
          <w:color w:val="auto"/>
          <w:kern w:val="1"/>
          <w:sz w:val="24"/>
          <w:highlight w:val="none"/>
        </w:rPr>
        <w:t xml:space="preserve">.4 </w:t>
      </w:r>
      <w:r>
        <w:rPr>
          <w:rFonts w:hint="eastAsia" w:ascii="仿宋" w:hAnsi="仿宋" w:eastAsia="仿宋" w:cs="仿宋"/>
          <w:color w:val="auto"/>
          <w:kern w:val="1"/>
          <w:sz w:val="24"/>
          <w:highlight w:val="none"/>
        </w:rPr>
        <w:t>《陕西省中小企业政府采购信用融资办法》（陕财办采〔2018〕23号），为进一步贯彻落实国务院和我省关于支持中小企业发展的政策措施，发挥政府采购政策导向作用，充分利用信息化技术，通过搭建信息对称、相互对接的平台，有效缓解中小企业融资难、融资贵问题。</w:t>
      </w:r>
    </w:p>
    <w:p>
      <w:pPr>
        <w:adjustRightInd w:val="0"/>
        <w:spacing w:line="460" w:lineRule="exact"/>
        <w:ind w:firstLine="480" w:firstLineChars="200"/>
        <w:textAlignment w:val="baseline"/>
        <w:rPr>
          <w:rFonts w:hint="eastAsia" w:ascii="仿宋" w:hAnsi="仿宋" w:eastAsia="仿宋" w:cs="仿宋"/>
          <w:color w:val="auto"/>
          <w:kern w:val="1"/>
          <w:sz w:val="24"/>
          <w:highlight w:val="none"/>
        </w:rPr>
      </w:pPr>
      <w:r>
        <w:rPr>
          <w:rFonts w:hint="eastAsia" w:ascii="仿宋" w:hAnsi="仿宋" w:eastAsia="仿宋" w:cs="仿宋"/>
          <w:color w:val="auto"/>
          <w:kern w:val="1"/>
          <w:sz w:val="24"/>
          <w:highlight w:val="none"/>
        </w:rPr>
        <w:t>（1）供应商为中小企业的，可依据《陕西省中小企业政府采购信用融资办法》（陕财办采〔2018〕23号）申请信用融资，供应商获得政府采购合同后，凭政府采购合同向银行提出融资申请。并根据各银行提供的方案，自行选择符合自身情况的金融产品，银行根据供应商的申请开展尽职调查，合理确定融资授信额度。如融资金额未超过政府采购合同金额的，银行原则上不得要求供应商提供财产抵押或第三方担保，或附加其他任何形式的担保条件。银行为参与政府采购融资的供应商提供的产品，应以信用贷款为主，贷款利率应当优于一般中小企业的贷款利率水平，并将产品信息（包括贷款发放条件、利率优惠、贷款金额）等在陕西政府采购网予以展示。</w:t>
      </w:r>
    </w:p>
    <w:p>
      <w:pPr>
        <w:keepNext w:val="0"/>
        <w:keepLines w:val="0"/>
        <w:pageBreakBefore w:val="0"/>
        <w:widowControl w:val="0"/>
        <w:kinsoku/>
        <w:wordWrap w:val="0"/>
        <w:overflowPunct/>
        <w:topLinePunct w:val="0"/>
        <w:autoSpaceDE/>
        <w:autoSpaceDN/>
        <w:bidi w:val="0"/>
        <w:adjustRightInd/>
        <w:snapToGrid/>
        <w:spacing w:line="440" w:lineRule="exact"/>
        <w:ind w:firstLine="470" w:firstLineChars="196"/>
        <w:textAlignment w:val="auto"/>
        <w:rPr>
          <w:rFonts w:hint="eastAsia" w:ascii="仿宋" w:hAnsi="仿宋" w:eastAsia="仿宋" w:cs="仿宋"/>
          <w:color w:val="auto"/>
          <w:sz w:val="24"/>
          <w:lang w:val="zh-CN"/>
        </w:rPr>
      </w:pPr>
      <w:r>
        <w:rPr>
          <w:rFonts w:hint="eastAsia" w:ascii="仿宋" w:hAnsi="仿宋" w:eastAsia="仿宋" w:cs="仿宋"/>
          <w:color w:val="auto"/>
          <w:kern w:val="1"/>
          <w:sz w:val="24"/>
          <w:highlight w:val="none"/>
        </w:rPr>
        <w:t>（2）</w:t>
      </w:r>
      <w:r>
        <w:rPr>
          <w:rFonts w:hint="eastAsia" w:ascii="仿宋" w:hAnsi="仿宋" w:eastAsia="仿宋" w:cs="仿宋"/>
          <w:color w:val="auto"/>
          <w:sz w:val="24"/>
          <w:highlight w:val="none"/>
        </w:rPr>
        <w:t>本着“银企自愿，风险自担”的原则，中标（成交）单位为中小企业的可以自愿选择政府采购贷款进行融资，</w:t>
      </w:r>
      <w:r>
        <w:rPr>
          <w:rFonts w:hint="eastAsia" w:ascii="仿宋" w:hAnsi="仿宋" w:eastAsia="仿宋" w:cs="仿宋"/>
          <w:color w:val="auto"/>
          <w:kern w:val="1"/>
          <w:sz w:val="24"/>
          <w:highlight w:val="none"/>
        </w:rPr>
        <w:t>具体可登陆http://www.ccgp-shaanxi.gov.cn/zcdservice/zcd/shananxi（陕西省政府采购信用融资平台）查看办理</w:t>
      </w:r>
      <w:r>
        <w:rPr>
          <w:rFonts w:hint="eastAsia" w:ascii="仿宋" w:hAnsi="仿宋" w:eastAsia="仿宋" w:cs="仿宋"/>
          <w:color w:val="auto"/>
          <w:sz w:val="24"/>
          <w:lang w:val="zh-CN"/>
        </w:rPr>
        <w:t>。</w:t>
      </w:r>
    </w:p>
    <w:p>
      <w:pPr>
        <w:spacing w:line="44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21．谈判小组根据原始谈判记录和谈判结果编写谈判结果报告，报采购人。</w:t>
      </w:r>
    </w:p>
    <w:p>
      <w:pPr>
        <w:spacing w:line="44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22. 确定成交单位</w:t>
      </w:r>
    </w:p>
    <w:p>
      <w:pPr>
        <w:shd w:val="clear" w:color="auto" w:fill="FFFFFF"/>
        <w:spacing w:line="440" w:lineRule="exact"/>
        <w:ind w:firstLine="482"/>
        <w:rPr>
          <w:rFonts w:hint="eastAsia" w:ascii="仿宋" w:hAnsi="仿宋" w:eastAsia="仿宋" w:cs="仿宋"/>
          <w:color w:val="auto"/>
          <w:sz w:val="24"/>
          <w:lang w:val="zh-CN"/>
        </w:rPr>
      </w:pPr>
      <w:r>
        <w:rPr>
          <w:rFonts w:hint="eastAsia" w:ascii="仿宋" w:hAnsi="仿宋" w:eastAsia="仿宋" w:cs="仿宋"/>
          <w:color w:val="auto"/>
          <w:sz w:val="24"/>
        </w:rPr>
        <w:t>采购人按照谈判小组推荐的成交候选人排名顺序确定成交单位。采购代理机构于两个工作日内在陕西省政府采购网</w:t>
      </w:r>
      <w:r>
        <w:rPr>
          <w:rFonts w:hint="eastAsia" w:ascii="仿宋" w:hAnsi="仿宋" w:eastAsia="仿宋" w:cs="仿宋"/>
          <w:color w:val="auto"/>
          <w:sz w:val="24"/>
          <w:lang w:eastAsia="zh-CN"/>
        </w:rPr>
        <w:t>、陕西省公共资源交易中心网</w:t>
      </w:r>
      <w:r>
        <w:rPr>
          <w:rFonts w:hint="eastAsia" w:ascii="仿宋" w:hAnsi="仿宋" w:eastAsia="仿宋" w:cs="仿宋"/>
          <w:color w:val="auto"/>
          <w:sz w:val="24"/>
        </w:rPr>
        <w:t>公示成交结果。</w:t>
      </w:r>
    </w:p>
    <w:p>
      <w:pPr>
        <w:keepNext w:val="0"/>
        <w:keepLines w:val="0"/>
        <w:pageBreakBefore w:val="0"/>
        <w:widowControl w:val="0"/>
        <w:kinsoku/>
        <w:wordWrap/>
        <w:overflowPunct/>
        <w:topLinePunct w:val="0"/>
        <w:autoSpaceDE/>
        <w:autoSpaceDN/>
        <w:bidi w:val="0"/>
        <w:adjustRightInd w:val="0"/>
        <w:snapToGrid w:val="0"/>
        <w:spacing w:before="156" w:beforeLines="50" w:after="156" w:afterLines="50" w:line="400" w:lineRule="exact"/>
        <w:ind w:left="0" w:leftChars="0" w:right="0" w:rightChars="0"/>
        <w:jc w:val="center"/>
        <w:textAlignment w:val="auto"/>
        <w:outlineLvl w:val="1"/>
        <w:rPr>
          <w:rFonts w:hint="eastAsia" w:ascii="仿宋" w:hAnsi="仿宋" w:eastAsia="仿宋" w:cs="仿宋"/>
          <w:b/>
          <w:color w:val="auto"/>
          <w:sz w:val="28"/>
          <w:szCs w:val="28"/>
        </w:rPr>
      </w:pPr>
      <w:r>
        <w:rPr>
          <w:rFonts w:hint="eastAsia" w:ascii="仿宋" w:hAnsi="仿宋" w:eastAsia="仿宋" w:cs="仿宋"/>
          <w:b/>
          <w:color w:val="auto"/>
          <w:sz w:val="28"/>
          <w:szCs w:val="28"/>
        </w:rPr>
        <w:t>六、授予合同</w:t>
      </w:r>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p>
    <w:p>
      <w:pPr>
        <w:keepNext w:val="0"/>
        <w:keepLines w:val="0"/>
        <w:pageBreakBefore w:val="0"/>
        <w:widowControl w:val="0"/>
        <w:kinsoku/>
        <w:wordWrap/>
        <w:overflowPunct/>
        <w:topLinePunct w:val="0"/>
        <w:autoSpaceDE/>
        <w:autoSpaceDN/>
        <w:bidi w:val="0"/>
        <w:spacing w:line="400" w:lineRule="exact"/>
        <w:ind w:left="0" w:leftChars="0" w:right="0" w:rightChars="0" w:firstLine="482" w:firstLineChars="200"/>
        <w:textAlignment w:val="auto"/>
        <w:rPr>
          <w:rFonts w:hint="eastAsia" w:ascii="仿宋" w:hAnsi="仿宋" w:eastAsia="仿宋" w:cs="仿宋"/>
          <w:b/>
          <w:color w:val="auto"/>
          <w:sz w:val="24"/>
          <w:szCs w:val="24"/>
        </w:rPr>
      </w:pPr>
      <w:bookmarkStart w:id="149" w:name="_Toc245658527"/>
      <w:bookmarkStart w:id="150" w:name="_Toc245657546"/>
      <w:bookmarkStart w:id="151" w:name="_Toc245176658"/>
      <w:bookmarkStart w:id="152" w:name="_Toc208337157"/>
      <w:bookmarkStart w:id="153" w:name="_Toc207897909"/>
      <w:bookmarkStart w:id="154" w:name="_Toc244623584"/>
      <w:r>
        <w:rPr>
          <w:rFonts w:hint="eastAsia" w:ascii="仿宋" w:hAnsi="仿宋" w:eastAsia="仿宋" w:cs="仿宋"/>
          <w:b/>
          <w:color w:val="auto"/>
          <w:sz w:val="24"/>
          <w:szCs w:val="24"/>
        </w:rPr>
        <w:t>23．</w:t>
      </w:r>
      <w:r>
        <w:rPr>
          <w:rFonts w:hint="eastAsia" w:ascii="仿宋" w:hAnsi="仿宋" w:eastAsia="仿宋" w:cs="仿宋"/>
          <w:b/>
          <w:color w:val="auto"/>
          <w:sz w:val="24"/>
          <w:szCs w:val="24"/>
          <w:lang w:val="en-US" w:eastAsia="zh-CN"/>
        </w:rPr>
        <w:t>成交</w:t>
      </w:r>
      <w:r>
        <w:rPr>
          <w:rFonts w:hint="eastAsia" w:ascii="仿宋" w:hAnsi="仿宋" w:eastAsia="仿宋" w:cs="仿宋"/>
          <w:b/>
          <w:color w:val="auto"/>
          <w:sz w:val="24"/>
          <w:szCs w:val="24"/>
        </w:rPr>
        <w:t>通知书</w:t>
      </w:r>
    </w:p>
    <w:p>
      <w:pPr>
        <w:keepNext w:val="0"/>
        <w:keepLines w:val="0"/>
        <w:pageBreakBefore w:val="0"/>
        <w:widowControl w:val="0"/>
        <w:kinsoku/>
        <w:wordWrap/>
        <w:overflowPunct/>
        <w:topLinePunct w:val="0"/>
        <w:autoSpaceDE/>
        <w:autoSpaceDN/>
        <w:bidi w:val="0"/>
        <w:spacing w:line="400" w:lineRule="exact"/>
        <w:ind w:left="0" w:leftChars="0" w:right="0" w:rightChars="0"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23.1 采购代理机构在收到采购人的</w:t>
      </w:r>
      <w:r>
        <w:rPr>
          <w:rFonts w:hint="eastAsia" w:ascii="仿宋" w:hAnsi="仿宋" w:eastAsia="仿宋" w:cs="仿宋"/>
          <w:color w:val="auto"/>
          <w:sz w:val="24"/>
          <w:szCs w:val="24"/>
          <w:lang w:eastAsia="zh-CN"/>
        </w:rPr>
        <w:t>定标</w:t>
      </w:r>
      <w:r>
        <w:rPr>
          <w:rFonts w:hint="eastAsia" w:ascii="仿宋" w:hAnsi="仿宋" w:eastAsia="仿宋" w:cs="仿宋"/>
          <w:color w:val="auto"/>
          <w:sz w:val="24"/>
          <w:szCs w:val="24"/>
        </w:rPr>
        <w:t>复函后，按规定向成交人发出</w:t>
      </w:r>
      <w:r>
        <w:rPr>
          <w:rFonts w:hint="eastAsia" w:ascii="仿宋" w:hAnsi="仿宋" w:eastAsia="仿宋" w:cs="仿宋"/>
          <w:color w:val="auto"/>
          <w:sz w:val="24"/>
          <w:szCs w:val="24"/>
          <w:lang w:val="en-US" w:eastAsia="zh-CN"/>
        </w:rPr>
        <w:t>成交</w:t>
      </w:r>
      <w:r>
        <w:rPr>
          <w:rFonts w:hint="eastAsia" w:ascii="仿宋" w:hAnsi="仿宋" w:eastAsia="仿宋" w:cs="仿宋"/>
          <w:color w:val="auto"/>
          <w:sz w:val="24"/>
          <w:szCs w:val="24"/>
        </w:rPr>
        <w:t>通知书。</w:t>
      </w:r>
    </w:p>
    <w:p>
      <w:pPr>
        <w:keepNext w:val="0"/>
        <w:keepLines w:val="0"/>
        <w:pageBreakBefore w:val="0"/>
        <w:widowControl w:val="0"/>
        <w:kinsoku/>
        <w:wordWrap/>
        <w:overflowPunct/>
        <w:topLinePunct w:val="0"/>
        <w:autoSpaceDE/>
        <w:autoSpaceDN/>
        <w:bidi w:val="0"/>
        <w:spacing w:line="400" w:lineRule="exact"/>
        <w:ind w:left="0" w:leftChars="0" w:right="0" w:rightChars="0"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23.2 </w:t>
      </w:r>
      <w:r>
        <w:rPr>
          <w:rFonts w:hint="eastAsia" w:ascii="仿宋" w:hAnsi="仿宋" w:eastAsia="仿宋" w:cs="仿宋"/>
          <w:color w:val="auto"/>
          <w:sz w:val="24"/>
          <w:szCs w:val="24"/>
          <w:lang w:val="en-US" w:eastAsia="zh-CN"/>
        </w:rPr>
        <w:t>成交</w:t>
      </w:r>
      <w:r>
        <w:rPr>
          <w:rFonts w:hint="eastAsia" w:ascii="仿宋" w:hAnsi="仿宋" w:eastAsia="仿宋" w:cs="仿宋"/>
          <w:color w:val="auto"/>
          <w:sz w:val="24"/>
          <w:szCs w:val="24"/>
        </w:rPr>
        <w:t>通知书是合同的组成部分。</w:t>
      </w:r>
    </w:p>
    <w:p>
      <w:pPr>
        <w:keepNext w:val="0"/>
        <w:keepLines w:val="0"/>
        <w:pageBreakBefore w:val="0"/>
        <w:widowControl w:val="0"/>
        <w:kinsoku/>
        <w:wordWrap/>
        <w:overflowPunct/>
        <w:topLinePunct w:val="0"/>
        <w:autoSpaceDE/>
        <w:autoSpaceDN/>
        <w:bidi w:val="0"/>
        <w:spacing w:line="400" w:lineRule="exact"/>
        <w:ind w:left="0" w:leftChars="0" w:right="0" w:rightChars="0" w:firstLine="482" w:firstLineChars="200"/>
        <w:textAlignment w:val="auto"/>
        <w:rPr>
          <w:rFonts w:hint="eastAsia" w:ascii="仿宋" w:hAnsi="仿宋" w:eastAsia="仿宋" w:cs="仿宋"/>
          <w:b/>
          <w:color w:val="auto"/>
          <w:sz w:val="24"/>
          <w:szCs w:val="24"/>
        </w:rPr>
      </w:pPr>
      <w:r>
        <w:rPr>
          <w:rFonts w:hint="eastAsia" w:ascii="仿宋" w:hAnsi="仿宋" w:eastAsia="仿宋" w:cs="仿宋"/>
          <w:b/>
          <w:color w:val="auto"/>
          <w:sz w:val="24"/>
          <w:szCs w:val="24"/>
        </w:rPr>
        <w:t>24．</w:t>
      </w:r>
      <w:r>
        <w:rPr>
          <w:rFonts w:hint="eastAsia" w:ascii="仿宋" w:hAnsi="仿宋" w:eastAsia="仿宋" w:cs="仿宋"/>
          <w:b/>
          <w:color w:val="auto"/>
          <w:sz w:val="24"/>
          <w:szCs w:val="24"/>
          <w:lang w:val="en-US" w:eastAsia="zh-CN"/>
        </w:rPr>
        <w:t>代理</w:t>
      </w:r>
      <w:r>
        <w:rPr>
          <w:rFonts w:hint="eastAsia" w:ascii="仿宋" w:hAnsi="仿宋" w:eastAsia="仿宋" w:cs="仿宋"/>
          <w:b/>
          <w:color w:val="auto"/>
          <w:sz w:val="24"/>
          <w:szCs w:val="24"/>
        </w:rPr>
        <w:t>服务费</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2" w:firstLineChars="200"/>
        <w:textAlignment w:val="auto"/>
        <w:rPr>
          <w:rFonts w:hint="eastAsia" w:ascii="仿宋" w:hAnsi="仿宋" w:eastAsia="仿宋" w:cs="仿宋"/>
          <w:b/>
          <w:color w:val="auto"/>
          <w:sz w:val="24"/>
          <w:szCs w:val="24"/>
        </w:rPr>
      </w:pPr>
      <w:r>
        <w:rPr>
          <w:rFonts w:hint="eastAsia" w:ascii="仿宋" w:hAnsi="仿宋" w:eastAsia="仿宋" w:cs="仿宋"/>
          <w:b/>
          <w:color w:val="auto"/>
          <w:sz w:val="24"/>
          <w:szCs w:val="24"/>
        </w:rPr>
        <w:t>成交单位应按照国家计委《招标代理服务收费管理暂行办法》（计价[2011]534号文件）的规定，向陕西宏固永安项目管理有限公司缴纳成交服务费。</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2" w:firstLineChars="200"/>
        <w:textAlignment w:val="auto"/>
        <w:rPr>
          <w:rFonts w:hint="eastAsia" w:ascii="仿宋" w:hAnsi="仿宋" w:eastAsia="仿宋" w:cs="仿宋"/>
          <w:b/>
          <w:color w:val="auto"/>
          <w:sz w:val="24"/>
          <w:szCs w:val="24"/>
        </w:rPr>
      </w:pPr>
      <w:r>
        <w:rPr>
          <w:rFonts w:hint="eastAsia" w:ascii="仿宋" w:hAnsi="仿宋" w:eastAsia="仿宋" w:cs="仿宋"/>
          <w:b/>
          <w:color w:val="auto"/>
          <w:sz w:val="24"/>
          <w:szCs w:val="24"/>
        </w:rPr>
        <w:t>25．签订合同</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25.1 成交人应按《</w:t>
      </w:r>
      <w:r>
        <w:rPr>
          <w:rFonts w:hint="eastAsia" w:ascii="仿宋" w:hAnsi="仿宋" w:eastAsia="仿宋" w:cs="仿宋"/>
          <w:color w:val="auto"/>
          <w:sz w:val="24"/>
          <w:szCs w:val="24"/>
          <w:lang w:val="en-US" w:eastAsia="zh-CN"/>
        </w:rPr>
        <w:t>成交</w:t>
      </w:r>
      <w:r>
        <w:rPr>
          <w:rFonts w:hint="eastAsia" w:ascii="仿宋" w:hAnsi="仿宋" w:eastAsia="仿宋" w:cs="仿宋"/>
          <w:color w:val="auto"/>
          <w:sz w:val="24"/>
          <w:szCs w:val="24"/>
        </w:rPr>
        <w:t>通知书》指定的时间、地点与采购人签订合同。</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25.2 如果成交人没有按照上述第24</w:t>
      </w: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条或第25.1条规定执行，招标采购单位将有充分理由取消该成交决定。在此情况下，招标采购单位可将合同授予综合得分排序名列下一个的投标人，或重新组织采购。</w:t>
      </w:r>
    </w:p>
    <w:p>
      <w:pPr>
        <w:keepNext w:val="0"/>
        <w:keepLines w:val="0"/>
        <w:pageBreakBefore w:val="0"/>
        <w:widowControl w:val="0"/>
        <w:kinsoku/>
        <w:wordWrap/>
        <w:overflowPunct/>
        <w:topLinePunct w:val="0"/>
        <w:autoSpaceDE/>
        <w:autoSpaceDN/>
        <w:bidi w:val="0"/>
        <w:spacing w:line="400" w:lineRule="exact"/>
        <w:ind w:left="0" w:leftChars="0" w:right="0" w:rightChars="0" w:firstLine="482" w:firstLineChars="200"/>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rPr>
        <w:t>26．其他</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26.1 谈判时，当全部报价均超出预算限额或均低于公认的制作成本时，谈判小组有权决定是否进行第三次报价或本次竞争性谈判失败。若第三次报价仍超预算，采购单位又无力追加，谈判小组可宣布本次竞争性谈判失败。</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26.2 拒绝商业贿赂</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投标人必须填写一份《拒绝政府采购领域商业贿赂承诺书》（格式见第五章</w:t>
      </w:r>
      <w:r>
        <w:rPr>
          <w:rFonts w:hint="eastAsia" w:ascii="仿宋" w:hAnsi="仿宋" w:eastAsia="仿宋" w:cs="仿宋"/>
          <w:color w:val="auto"/>
          <w:sz w:val="24"/>
          <w:szCs w:val="24"/>
          <w:lang w:val="en-US" w:eastAsia="zh-CN"/>
        </w:rPr>
        <w:t>响应文件基本格式</w:t>
      </w:r>
      <w:r>
        <w:rPr>
          <w:rFonts w:hint="eastAsia" w:ascii="仿宋" w:hAnsi="仿宋" w:eastAsia="仿宋" w:cs="仿宋"/>
          <w:color w:val="auto"/>
          <w:sz w:val="24"/>
          <w:szCs w:val="24"/>
        </w:rPr>
        <w:t>）编制在谈判响应文件中。</w:t>
      </w:r>
    </w:p>
    <w:bookmarkEnd w:id="21"/>
    <w:bookmarkEnd w:id="22"/>
    <w:bookmarkEnd w:id="149"/>
    <w:bookmarkEnd w:id="150"/>
    <w:bookmarkEnd w:id="151"/>
    <w:bookmarkEnd w:id="152"/>
    <w:bookmarkEnd w:id="153"/>
    <w:bookmarkEnd w:id="154"/>
    <w:p>
      <w:pPr>
        <w:keepNext w:val="0"/>
        <w:keepLines w:val="0"/>
        <w:pageBreakBefore w:val="0"/>
        <w:widowControl w:val="0"/>
        <w:kinsoku/>
        <w:wordWrap/>
        <w:overflowPunct/>
        <w:topLinePunct w:val="0"/>
        <w:autoSpaceDE/>
        <w:autoSpaceDN/>
        <w:bidi w:val="0"/>
        <w:adjustRightInd w:val="0"/>
        <w:snapToGrid w:val="0"/>
        <w:spacing w:before="156" w:beforeLines="50" w:after="156" w:afterLines="50" w:line="400" w:lineRule="exact"/>
        <w:ind w:left="0" w:leftChars="0" w:right="0" w:rightChars="0"/>
        <w:jc w:val="center"/>
        <w:textAlignment w:val="auto"/>
        <w:outlineLvl w:val="1"/>
        <w:rPr>
          <w:rFonts w:hint="eastAsia" w:ascii="仿宋" w:hAnsi="仿宋" w:eastAsia="仿宋" w:cs="仿宋"/>
          <w:b/>
          <w:color w:val="auto"/>
          <w:sz w:val="24"/>
          <w:szCs w:val="24"/>
        </w:rPr>
      </w:pPr>
      <w:bookmarkStart w:id="155" w:name="_Toc167715235"/>
      <w:bookmarkStart w:id="156" w:name="_Toc167712840"/>
      <w:bookmarkStart w:id="157" w:name="_Toc167714038"/>
      <w:r>
        <w:rPr>
          <w:rFonts w:hint="eastAsia" w:ascii="仿宋" w:hAnsi="仿宋" w:eastAsia="仿宋" w:cs="仿宋"/>
          <w:b/>
          <w:color w:val="auto"/>
          <w:sz w:val="24"/>
          <w:szCs w:val="24"/>
        </w:rPr>
        <w:t>七、质疑与投诉</w:t>
      </w:r>
    </w:p>
    <w:p>
      <w:pPr>
        <w:spacing w:line="440" w:lineRule="exact"/>
        <w:ind w:firstLine="472" w:firstLineChars="196"/>
        <w:rPr>
          <w:rFonts w:hint="eastAsia" w:ascii="仿宋" w:hAnsi="仿宋" w:eastAsia="仿宋" w:cs="仿宋"/>
          <w:b/>
          <w:color w:val="auto"/>
          <w:sz w:val="24"/>
        </w:rPr>
      </w:pPr>
      <w:r>
        <w:rPr>
          <w:rFonts w:hint="eastAsia" w:ascii="仿宋" w:hAnsi="仿宋" w:eastAsia="仿宋" w:cs="仿宋"/>
          <w:b/>
          <w:color w:val="auto"/>
          <w:sz w:val="24"/>
          <w:lang w:val="en-US" w:eastAsia="zh-CN"/>
        </w:rPr>
        <w:t xml:space="preserve">27. </w:t>
      </w:r>
      <w:r>
        <w:rPr>
          <w:rFonts w:hint="eastAsia" w:ascii="仿宋" w:hAnsi="仿宋" w:eastAsia="仿宋" w:cs="仿宋"/>
          <w:b/>
          <w:color w:val="auto"/>
          <w:sz w:val="24"/>
        </w:rPr>
        <w:t>质疑及投诉</w:t>
      </w:r>
    </w:p>
    <w:p>
      <w:pPr>
        <w:spacing w:line="440" w:lineRule="exact"/>
        <w:ind w:firstLine="472" w:firstLineChars="196"/>
        <w:rPr>
          <w:rFonts w:hint="eastAsia" w:ascii="仿宋" w:hAnsi="仿宋" w:eastAsia="仿宋" w:cs="仿宋"/>
          <w:b/>
          <w:color w:val="auto"/>
          <w:sz w:val="24"/>
        </w:rPr>
      </w:pPr>
      <w:r>
        <w:rPr>
          <w:rFonts w:hint="eastAsia" w:ascii="仿宋" w:hAnsi="仿宋" w:eastAsia="仿宋" w:cs="仿宋"/>
          <w:b/>
          <w:color w:val="auto"/>
          <w:sz w:val="24"/>
        </w:rPr>
        <w:t>2</w:t>
      </w:r>
      <w:r>
        <w:rPr>
          <w:rFonts w:hint="eastAsia" w:ascii="仿宋" w:hAnsi="仿宋" w:eastAsia="仿宋" w:cs="仿宋"/>
          <w:b/>
          <w:color w:val="auto"/>
          <w:sz w:val="24"/>
          <w:lang w:val="en-US" w:eastAsia="zh-CN"/>
        </w:rPr>
        <w:t>7</w:t>
      </w:r>
      <w:r>
        <w:rPr>
          <w:rFonts w:hint="eastAsia" w:ascii="仿宋" w:hAnsi="仿宋" w:eastAsia="仿宋" w:cs="仿宋"/>
          <w:b/>
          <w:color w:val="auto"/>
          <w:sz w:val="24"/>
        </w:rPr>
        <w:t>.1 质疑</w:t>
      </w:r>
    </w:p>
    <w:p>
      <w:pPr>
        <w:spacing w:line="460" w:lineRule="exact"/>
        <w:ind w:firstLine="470" w:firstLineChars="196"/>
        <w:rPr>
          <w:rFonts w:hint="eastAsia" w:ascii="仿宋" w:hAnsi="仿宋" w:eastAsia="仿宋" w:cs="仿宋"/>
          <w:b/>
          <w:color w:val="auto"/>
          <w:sz w:val="24"/>
          <w:highlight w:val="none"/>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shd w:val="clear" w:color="auto" w:fill="FFFFFF"/>
        </w:rPr>
        <w:t>供应商认为招标文件、采购过程、中标或者成交结果使自己的权益受到损害的，可以在知道或者应知其权益受到损害之日起7个工作日内，以书面形式向采购人、采购代理机构提出质疑。供应商应在法定质疑期内一次性提出针对同一采购程序环节的质疑</w:t>
      </w:r>
      <w:r>
        <w:rPr>
          <w:rFonts w:hint="eastAsia" w:ascii="仿宋" w:hAnsi="仿宋" w:eastAsia="仿宋" w:cs="仿宋"/>
          <w:color w:val="auto"/>
          <w:sz w:val="24"/>
          <w:highlight w:val="none"/>
        </w:rPr>
        <w:t>。</w:t>
      </w:r>
    </w:p>
    <w:p>
      <w:pPr>
        <w:spacing w:line="460" w:lineRule="exact"/>
        <w:ind w:firstLine="470" w:firstLineChars="196"/>
        <w:rPr>
          <w:rFonts w:hint="eastAsia" w:ascii="仿宋" w:hAnsi="仿宋" w:eastAsia="仿宋" w:cs="仿宋"/>
          <w:b/>
          <w:color w:val="auto"/>
          <w:sz w:val="24"/>
          <w:highlight w:val="none"/>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shd w:val="clear" w:color="auto" w:fill="FFFFFF"/>
        </w:rPr>
        <w:t>提出质疑的供应商（以下简称质疑供应商）应当是参与所质疑项目采购活动的供应商。潜在供应商已依法获取其可质疑的招标文件的，可以对该文件提出质疑。对招标文件提出质疑的，应当在获取招标文件或者招标文件公告期限届满之日起7个工作日内提出。</w:t>
      </w:r>
    </w:p>
    <w:p>
      <w:pPr>
        <w:pBdr>
          <w:top w:val="none" w:color="auto" w:sz="0" w:space="1"/>
          <w:left w:val="none" w:color="auto" w:sz="0" w:space="4"/>
          <w:bottom w:val="none" w:color="auto" w:sz="0" w:space="1"/>
          <w:right w:val="none" w:color="auto" w:sz="0" w:space="4"/>
        </w:pBdr>
        <w:spacing w:line="440" w:lineRule="exact"/>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（3）供应商提出质疑应当提交质疑函和必要的证明材料，质疑函应当包括下列内容：</w:t>
      </w:r>
    </w:p>
    <w:p>
      <w:pPr>
        <w:pBdr>
          <w:top w:val="none" w:color="auto" w:sz="0" w:space="1"/>
          <w:left w:val="none" w:color="auto" w:sz="0" w:space="4"/>
          <w:bottom w:val="none" w:color="auto" w:sz="0" w:space="1"/>
          <w:right w:val="none" w:color="auto" w:sz="0" w:space="4"/>
        </w:pBdr>
        <w:spacing w:line="440" w:lineRule="exact"/>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① 供应商的姓名或者名称、地址、邮编、联系人及联系电话；</w:t>
      </w:r>
    </w:p>
    <w:p>
      <w:pPr>
        <w:pBdr>
          <w:top w:val="none" w:color="auto" w:sz="0" w:space="1"/>
          <w:left w:val="none" w:color="auto" w:sz="0" w:space="4"/>
          <w:bottom w:val="none" w:color="auto" w:sz="0" w:space="1"/>
          <w:right w:val="none" w:color="auto" w:sz="0" w:space="4"/>
        </w:pBdr>
        <w:spacing w:line="440" w:lineRule="exact"/>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② 质疑项目的名称、编号；</w:t>
      </w:r>
    </w:p>
    <w:p>
      <w:pPr>
        <w:pBdr>
          <w:top w:val="none" w:color="auto" w:sz="0" w:space="1"/>
          <w:left w:val="none" w:color="auto" w:sz="0" w:space="4"/>
          <w:bottom w:val="none" w:color="auto" w:sz="0" w:space="1"/>
          <w:right w:val="none" w:color="auto" w:sz="0" w:space="4"/>
        </w:pBdr>
        <w:spacing w:line="440" w:lineRule="exact"/>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③ 具体、明确的质疑事项和与质疑事项相关的请求；</w:t>
      </w:r>
    </w:p>
    <w:p>
      <w:pPr>
        <w:pBdr>
          <w:top w:val="none" w:color="auto" w:sz="0" w:space="1"/>
          <w:left w:val="none" w:color="auto" w:sz="0" w:space="4"/>
          <w:bottom w:val="none" w:color="auto" w:sz="0" w:space="1"/>
          <w:right w:val="none" w:color="auto" w:sz="0" w:space="4"/>
        </w:pBdr>
        <w:spacing w:line="440" w:lineRule="exact"/>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④ 事实依据；</w:t>
      </w:r>
    </w:p>
    <w:p>
      <w:pPr>
        <w:pBdr>
          <w:top w:val="none" w:color="auto" w:sz="0" w:space="1"/>
          <w:left w:val="none" w:color="auto" w:sz="0" w:space="4"/>
          <w:bottom w:val="none" w:color="auto" w:sz="0" w:space="1"/>
          <w:right w:val="none" w:color="auto" w:sz="0" w:space="4"/>
        </w:pBdr>
        <w:spacing w:line="440" w:lineRule="exact"/>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⑤ 必要的法律依据；</w:t>
      </w:r>
    </w:p>
    <w:p>
      <w:pPr>
        <w:pBdr>
          <w:top w:val="none" w:color="auto" w:sz="0" w:space="1"/>
          <w:left w:val="none" w:color="auto" w:sz="0" w:space="4"/>
          <w:bottom w:val="none" w:color="auto" w:sz="0" w:space="1"/>
          <w:right w:val="none" w:color="auto" w:sz="0" w:space="4"/>
        </w:pBdr>
        <w:spacing w:line="440" w:lineRule="exact"/>
        <w:ind w:firstLine="480"/>
        <w:rPr>
          <w:rFonts w:hint="eastAsia" w:ascii="仿宋" w:hAnsi="仿宋" w:eastAsia="仿宋" w:cs="仿宋"/>
          <w:color w:val="auto"/>
          <w:sz w:val="24"/>
        </w:rPr>
      </w:pPr>
      <w:r>
        <w:rPr>
          <w:rFonts w:hint="eastAsia" w:ascii="仿宋" w:hAnsi="仿宋" w:eastAsia="仿宋" w:cs="仿宋"/>
          <w:color w:val="auto"/>
          <w:sz w:val="24"/>
          <w:highlight w:val="none"/>
        </w:rPr>
        <w:t>⑥ 提出质疑的日期</w:t>
      </w:r>
      <w:r>
        <w:rPr>
          <w:rFonts w:hint="eastAsia" w:ascii="仿宋" w:hAnsi="仿宋" w:eastAsia="仿宋" w:cs="仿宋"/>
          <w:color w:val="auto"/>
          <w:sz w:val="24"/>
        </w:rPr>
        <w:t>。</w:t>
      </w:r>
    </w:p>
    <w:p>
      <w:pPr>
        <w:widowControl/>
        <w:shd w:val="clear" w:color="auto" w:fill="FFFFFF"/>
        <w:spacing w:line="440" w:lineRule="exact"/>
        <w:ind w:firstLine="480"/>
        <w:jc w:val="left"/>
        <w:rPr>
          <w:rFonts w:hint="eastAsia" w:ascii="仿宋" w:hAnsi="仿宋" w:eastAsia="仿宋" w:cs="仿宋"/>
          <w:color w:val="auto"/>
          <w:sz w:val="24"/>
        </w:rPr>
      </w:pPr>
      <w:r>
        <w:rPr>
          <w:rFonts w:hint="eastAsia" w:ascii="仿宋" w:hAnsi="仿宋" w:eastAsia="仿宋" w:cs="仿宋"/>
          <w:color w:val="auto"/>
          <w:sz w:val="24"/>
        </w:rPr>
        <w:t>（</w:t>
      </w:r>
      <w:r>
        <w:rPr>
          <w:rFonts w:hint="eastAsia" w:ascii="仿宋" w:hAnsi="仿宋" w:eastAsia="仿宋" w:cs="仿宋"/>
          <w:color w:val="auto"/>
          <w:sz w:val="24"/>
          <w:lang w:val="en-US" w:eastAsia="zh-CN"/>
        </w:rPr>
        <w:t>4</w:t>
      </w:r>
      <w:r>
        <w:rPr>
          <w:rFonts w:hint="eastAsia" w:ascii="仿宋" w:hAnsi="仿宋" w:eastAsia="仿宋" w:cs="仿宋"/>
          <w:color w:val="auto"/>
          <w:sz w:val="24"/>
        </w:rPr>
        <w:t>）供应商为自然人的，应当由本人签字；供应商为法人或者其他组织的，应当由法定代表人、主要负责人，或者其授权代表签字或者盖章并加盖公章。</w:t>
      </w:r>
    </w:p>
    <w:p>
      <w:pPr>
        <w:spacing w:line="440" w:lineRule="exact"/>
        <w:ind w:firstLine="480"/>
        <w:rPr>
          <w:rFonts w:hint="eastAsia" w:ascii="仿宋" w:hAnsi="仿宋" w:eastAsia="仿宋" w:cs="仿宋"/>
          <w:color w:val="auto"/>
          <w:sz w:val="24"/>
        </w:rPr>
      </w:pPr>
      <w:r>
        <w:rPr>
          <w:rFonts w:hint="eastAsia" w:ascii="仿宋" w:hAnsi="仿宋" w:eastAsia="仿宋" w:cs="仿宋"/>
          <w:color w:val="auto"/>
          <w:sz w:val="24"/>
        </w:rPr>
        <w:t>（</w:t>
      </w:r>
      <w:r>
        <w:rPr>
          <w:rFonts w:hint="eastAsia" w:ascii="仿宋" w:hAnsi="仿宋" w:eastAsia="仿宋" w:cs="仿宋"/>
          <w:color w:val="auto"/>
          <w:sz w:val="24"/>
          <w:lang w:val="en-US" w:eastAsia="zh-CN"/>
        </w:rPr>
        <w:t>5</w:t>
      </w:r>
      <w:r>
        <w:rPr>
          <w:rFonts w:hint="eastAsia" w:ascii="仿宋" w:hAnsi="仿宋" w:eastAsia="仿宋" w:cs="仿宋"/>
          <w:color w:val="auto"/>
          <w:sz w:val="24"/>
        </w:rPr>
        <w:t>）供应商可以委托代理人进行质疑和投诉。其授权委托书应当载明代理人的姓名或者名称、代理事项、具体权限、期限和相关事项。供应商为自然人的，应当由本人签字；供应商为法人或者其他组织的，应当由法定代表人、主要负责人签字或者盖章并加盖公章。</w:t>
      </w:r>
    </w:p>
    <w:p>
      <w:pPr>
        <w:spacing w:line="440" w:lineRule="exact"/>
        <w:ind w:firstLine="480"/>
        <w:rPr>
          <w:rFonts w:hint="eastAsia" w:ascii="仿宋" w:hAnsi="仿宋" w:eastAsia="仿宋" w:cs="仿宋"/>
          <w:color w:val="auto"/>
          <w:sz w:val="24"/>
        </w:rPr>
      </w:pPr>
      <w:r>
        <w:rPr>
          <w:rFonts w:hint="eastAsia" w:ascii="仿宋" w:hAnsi="仿宋" w:eastAsia="仿宋" w:cs="仿宋"/>
          <w:color w:val="auto"/>
          <w:sz w:val="24"/>
        </w:rPr>
        <w:t>（</w:t>
      </w:r>
      <w:r>
        <w:rPr>
          <w:rFonts w:hint="eastAsia" w:ascii="仿宋" w:hAnsi="仿宋" w:eastAsia="仿宋" w:cs="仿宋"/>
          <w:color w:val="auto"/>
          <w:sz w:val="24"/>
          <w:lang w:val="en-US" w:eastAsia="zh-CN"/>
        </w:rPr>
        <w:t>6</w:t>
      </w:r>
      <w:r>
        <w:rPr>
          <w:rFonts w:hint="eastAsia" w:ascii="仿宋" w:hAnsi="仿宋" w:eastAsia="仿宋" w:cs="仿宋"/>
          <w:color w:val="auto"/>
          <w:sz w:val="24"/>
        </w:rPr>
        <w:t>）采购人负责供应商质疑答复。采购人委托采购代理机构采购的，采购代理机构在委托授权范围内作出答复。</w:t>
      </w:r>
    </w:p>
    <w:p>
      <w:pPr>
        <w:spacing w:line="440" w:lineRule="exact"/>
        <w:ind w:firstLine="480"/>
        <w:rPr>
          <w:rFonts w:hint="eastAsia" w:ascii="仿宋" w:hAnsi="仿宋" w:eastAsia="仿宋" w:cs="仿宋"/>
          <w:color w:val="auto"/>
          <w:sz w:val="24"/>
        </w:rPr>
      </w:pPr>
      <w:r>
        <w:rPr>
          <w:rFonts w:hint="eastAsia" w:ascii="仿宋" w:hAnsi="仿宋" w:eastAsia="仿宋" w:cs="仿宋"/>
          <w:color w:val="auto"/>
          <w:sz w:val="24"/>
        </w:rPr>
        <w:t>（</w:t>
      </w:r>
      <w:r>
        <w:rPr>
          <w:rFonts w:hint="eastAsia" w:ascii="仿宋" w:hAnsi="仿宋" w:eastAsia="仿宋" w:cs="仿宋"/>
          <w:color w:val="auto"/>
          <w:sz w:val="24"/>
          <w:lang w:val="en-US" w:eastAsia="zh-CN"/>
        </w:rPr>
        <w:t>7</w:t>
      </w:r>
      <w:r>
        <w:rPr>
          <w:rFonts w:hint="eastAsia" w:ascii="仿宋" w:hAnsi="仿宋" w:eastAsia="仿宋" w:cs="仿宋"/>
          <w:color w:val="auto"/>
          <w:sz w:val="24"/>
        </w:rPr>
        <w:t>）接收质疑函的方式和联系方式：</w:t>
      </w:r>
    </w:p>
    <w:p>
      <w:pPr>
        <w:spacing w:line="440" w:lineRule="exact"/>
        <w:ind w:firstLine="480"/>
        <w:rPr>
          <w:rFonts w:hint="eastAsia" w:ascii="仿宋" w:hAnsi="仿宋" w:eastAsia="仿宋" w:cs="仿宋"/>
          <w:color w:val="auto"/>
          <w:sz w:val="24"/>
        </w:rPr>
      </w:pPr>
      <w:r>
        <w:rPr>
          <w:rFonts w:hint="eastAsia" w:ascii="仿宋" w:hAnsi="仿宋" w:eastAsia="仿宋" w:cs="仿宋"/>
          <w:color w:val="auto"/>
          <w:sz w:val="24"/>
        </w:rPr>
        <w:t>① 接收质疑函的方式：书面递交质疑函纸质版（当面递交）或PDF格式扫描件（发至电子邮箱）；</w:t>
      </w:r>
    </w:p>
    <w:p>
      <w:pPr>
        <w:widowControl/>
        <w:shd w:val="clear" w:color="auto" w:fill="FFFFFF"/>
        <w:spacing w:line="440" w:lineRule="exact"/>
        <w:ind w:firstLine="480"/>
        <w:jc w:val="left"/>
        <w:rPr>
          <w:rFonts w:hint="eastAsia" w:ascii="仿宋" w:hAnsi="仿宋" w:eastAsia="仿宋" w:cs="仿宋"/>
          <w:color w:val="auto"/>
          <w:kern w:val="0"/>
          <w:sz w:val="24"/>
          <w:highlight w:val="none"/>
          <w:lang w:val="en-US" w:eastAsia="zh-CN"/>
        </w:rPr>
      </w:pPr>
      <w:r>
        <w:rPr>
          <w:rFonts w:hint="eastAsia" w:ascii="仿宋" w:hAnsi="仿宋" w:eastAsia="仿宋" w:cs="仿宋"/>
          <w:color w:val="auto"/>
          <w:sz w:val="24"/>
        </w:rPr>
        <w:t>② 联系方式</w:t>
      </w:r>
      <w:r>
        <w:rPr>
          <w:rFonts w:hint="eastAsia" w:ascii="仿宋" w:hAnsi="仿宋" w:eastAsia="仿宋" w:cs="仿宋"/>
          <w:color w:val="auto"/>
          <w:sz w:val="24"/>
          <w:lang w:eastAsia="zh-CN"/>
        </w:rPr>
        <w:t>：</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jc w:val="left"/>
        <w:textAlignment w:val="auto"/>
        <w:rPr>
          <w:rFonts w:hint="eastAsia" w:ascii="仿宋" w:hAnsi="仿宋" w:eastAsia="仿宋" w:cs="仿宋"/>
          <w:color w:val="auto"/>
          <w:sz w:val="24"/>
          <w:lang w:eastAsia="zh-CN"/>
        </w:rPr>
      </w:pPr>
      <w:r>
        <w:rPr>
          <w:rFonts w:hint="eastAsia" w:ascii="仿宋" w:hAnsi="仿宋" w:eastAsia="仿宋" w:cs="仿宋"/>
          <w:color w:val="auto"/>
          <w:sz w:val="24"/>
        </w:rPr>
        <w:t>采购代理机构：</w:t>
      </w:r>
      <w:r>
        <w:rPr>
          <w:rFonts w:hint="eastAsia" w:ascii="仿宋" w:hAnsi="仿宋" w:eastAsia="仿宋" w:cs="仿宋"/>
          <w:color w:val="auto"/>
          <w:sz w:val="24"/>
          <w:lang w:eastAsia="zh-CN"/>
        </w:rPr>
        <w:t>陕西宏固永安项目管理有限公司，</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80" w:lineRule="atLeast"/>
        <w:ind w:left="0" w:right="0" w:firstLine="480"/>
        <w:jc w:val="both"/>
        <w:textAlignment w:val="auto"/>
        <w:rPr>
          <w:rFonts w:hint="default" w:ascii="仿宋" w:hAnsi="仿宋" w:eastAsia="仿宋" w:cs="仿宋"/>
          <w:i w:val="0"/>
          <w:iCs w:val="0"/>
          <w:caps w:val="0"/>
          <w:color w:val="000000" w:themeColor="text1"/>
          <w:spacing w:val="0"/>
          <w:sz w:val="24"/>
          <w:szCs w:val="24"/>
          <w:shd w:val="clear" w:fill="FFFFFF"/>
          <w:lang w:val="en-US" w:eastAsia="zh-CN"/>
          <w14:textFill>
            <w14:solidFill>
              <w14:schemeClr w14:val="tx1"/>
            </w14:solidFill>
          </w14:textFill>
        </w:rPr>
      </w:pPr>
      <w:r>
        <w:rPr>
          <w:rFonts w:hint="eastAsia" w:ascii="仿宋" w:hAnsi="仿宋" w:eastAsia="仿宋" w:cs="仿宋"/>
          <w:i w:val="0"/>
          <w:iCs w:val="0"/>
          <w:caps w:val="0"/>
          <w:color w:val="000000" w:themeColor="text1"/>
          <w:spacing w:val="0"/>
          <w:sz w:val="24"/>
          <w:szCs w:val="24"/>
          <w:shd w:val="clear" w:fill="FFFFFF"/>
          <w:lang w:val="en-US" w:eastAsia="zh-CN"/>
          <w14:textFill>
            <w14:solidFill>
              <w14:schemeClr w14:val="tx1"/>
            </w14:solidFill>
          </w14:textFill>
        </w:rPr>
        <w:t>联系人：张女士</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80" w:lineRule="atLeast"/>
        <w:ind w:left="0" w:right="0" w:firstLine="480"/>
        <w:jc w:val="both"/>
        <w:textAlignment w:val="auto"/>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i w:val="0"/>
          <w:iCs w:val="0"/>
          <w:caps w:val="0"/>
          <w:color w:val="000000" w:themeColor="text1"/>
          <w:spacing w:val="0"/>
          <w:sz w:val="24"/>
          <w:szCs w:val="24"/>
          <w:shd w:val="clear" w:fill="FFFFFF"/>
          <w14:textFill>
            <w14:solidFill>
              <w14:schemeClr w14:val="tx1"/>
            </w14:solidFill>
          </w14:textFill>
        </w:rPr>
        <w:t>联系方式：</w:t>
      </w:r>
      <w:r>
        <w:rPr>
          <w:rFonts w:hint="eastAsia" w:ascii="仿宋" w:hAnsi="仿宋" w:eastAsia="仿宋" w:cs="仿宋"/>
          <w:i w:val="0"/>
          <w:iCs w:val="0"/>
          <w:caps w:val="0"/>
          <w:color w:val="000000" w:themeColor="text1"/>
          <w:spacing w:val="0"/>
          <w:sz w:val="24"/>
          <w:szCs w:val="24"/>
          <w:shd w:val="clear" w:fill="FFFFFF"/>
          <w:lang w:val="en-US" w:eastAsia="zh-CN"/>
          <w14:textFill>
            <w14:solidFill>
              <w14:schemeClr w14:val="tx1"/>
            </w14:solidFill>
          </w14:textFill>
        </w:rPr>
        <w:t>15029700095</w:t>
      </w:r>
    </w:p>
    <w:p>
      <w:pPr>
        <w:keepNext w:val="0"/>
        <w:keepLines w:val="0"/>
        <w:pageBreakBefore w:val="0"/>
        <w:kinsoku/>
        <w:wordWrap/>
        <w:overflowPunct/>
        <w:topLinePunct w:val="0"/>
        <w:autoSpaceDE/>
        <w:autoSpaceDN/>
        <w:bidi w:val="0"/>
        <w:adjustRightInd/>
        <w:snapToGrid/>
        <w:spacing w:line="440" w:lineRule="exact"/>
        <w:ind w:firstLine="480"/>
        <w:textAlignment w:val="auto"/>
        <w:rPr>
          <w:rFonts w:hint="eastAsia" w:ascii="仿宋" w:hAnsi="仿宋" w:eastAsia="仿宋" w:cs="仿宋"/>
          <w:b/>
          <w:color w:val="auto"/>
          <w:sz w:val="24"/>
        </w:rPr>
      </w:pPr>
      <w:r>
        <w:rPr>
          <w:rFonts w:hint="eastAsia" w:ascii="仿宋" w:hAnsi="仿宋" w:eastAsia="仿宋" w:cs="仿宋"/>
          <w:b/>
          <w:color w:val="auto"/>
          <w:sz w:val="24"/>
        </w:rPr>
        <w:t>2</w:t>
      </w:r>
      <w:r>
        <w:rPr>
          <w:rFonts w:hint="eastAsia" w:ascii="仿宋" w:hAnsi="仿宋" w:eastAsia="仿宋" w:cs="仿宋"/>
          <w:b/>
          <w:color w:val="auto"/>
          <w:sz w:val="24"/>
          <w:lang w:val="en-US" w:eastAsia="zh-CN"/>
        </w:rPr>
        <w:t>7</w:t>
      </w:r>
      <w:r>
        <w:rPr>
          <w:rFonts w:hint="eastAsia" w:ascii="仿宋" w:hAnsi="仿宋" w:eastAsia="仿宋" w:cs="仿宋"/>
          <w:b/>
          <w:color w:val="auto"/>
          <w:sz w:val="24"/>
        </w:rPr>
        <w:t>.2 投诉</w:t>
      </w:r>
    </w:p>
    <w:p>
      <w:pPr>
        <w:keepNext w:val="0"/>
        <w:keepLines w:val="0"/>
        <w:pageBreakBefore w:val="0"/>
        <w:kinsoku/>
        <w:wordWrap/>
        <w:overflowPunct/>
        <w:topLinePunct w:val="0"/>
        <w:autoSpaceDE/>
        <w:autoSpaceDN/>
        <w:bidi w:val="0"/>
        <w:adjustRightInd/>
        <w:snapToGrid/>
        <w:spacing w:line="440" w:lineRule="exact"/>
        <w:ind w:firstLine="480"/>
        <w:textAlignment w:val="auto"/>
        <w:rPr>
          <w:rFonts w:hint="eastAsia" w:ascii="仿宋" w:hAnsi="仿宋" w:eastAsia="仿宋" w:cs="仿宋"/>
          <w:color w:val="auto"/>
          <w:sz w:val="24"/>
        </w:rPr>
      </w:pPr>
      <w:r>
        <w:rPr>
          <w:rFonts w:hint="eastAsia" w:ascii="仿宋" w:hAnsi="仿宋" w:eastAsia="仿宋" w:cs="仿宋"/>
          <w:color w:val="auto"/>
          <w:sz w:val="24"/>
        </w:rPr>
        <w:t>（1）质疑供应商对采购人、采购代理机构的答复不满意，或者采购人、采购代理机构未在规定时间内作出答复的，可以在答复期满后15个工作日内向同级财政部门提起投诉。</w:t>
      </w:r>
    </w:p>
    <w:p>
      <w:pPr>
        <w:keepNext w:val="0"/>
        <w:keepLines w:val="0"/>
        <w:pageBreakBefore w:val="0"/>
        <w:kinsoku/>
        <w:wordWrap/>
        <w:overflowPunct/>
        <w:topLinePunct w:val="0"/>
        <w:autoSpaceDE/>
        <w:autoSpaceDN/>
        <w:bidi w:val="0"/>
        <w:adjustRightInd/>
        <w:snapToGrid/>
        <w:spacing w:line="440" w:lineRule="exact"/>
        <w:ind w:firstLine="480"/>
        <w:textAlignment w:val="auto"/>
        <w:rPr>
          <w:rFonts w:hint="eastAsia" w:ascii="仿宋" w:hAnsi="仿宋" w:eastAsia="仿宋" w:cs="仿宋"/>
          <w:color w:val="auto"/>
          <w:sz w:val="24"/>
        </w:rPr>
      </w:pPr>
      <w:r>
        <w:rPr>
          <w:rFonts w:hint="eastAsia" w:ascii="仿宋" w:hAnsi="仿宋" w:eastAsia="仿宋" w:cs="仿宋"/>
          <w:color w:val="auto"/>
          <w:sz w:val="24"/>
        </w:rPr>
        <w:t>（2）投诉人投诉时,应当提交投诉书和必要的证明材料，并按照被投诉采购人、采购代理机构（以下简称被投诉人）和与投诉事项有关的供应商数量提供投诉书的副本。投诉书应当包括下列内容：</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jc w:val="left"/>
        <w:textAlignment w:val="auto"/>
        <w:rPr>
          <w:rFonts w:hint="eastAsia" w:ascii="仿宋" w:hAnsi="仿宋" w:eastAsia="仿宋" w:cs="仿宋"/>
          <w:color w:val="auto"/>
          <w:sz w:val="24"/>
        </w:rPr>
      </w:pPr>
      <w:r>
        <w:rPr>
          <w:rFonts w:hint="eastAsia" w:ascii="仿宋" w:hAnsi="仿宋" w:eastAsia="仿宋" w:cs="仿宋"/>
          <w:color w:val="auto"/>
          <w:sz w:val="24"/>
        </w:rPr>
        <w:t>① 投诉人和被投诉人的姓名或者名称、通讯地址、邮编、联系人及联系电话；</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jc w:val="left"/>
        <w:textAlignment w:val="auto"/>
        <w:rPr>
          <w:rFonts w:hint="eastAsia" w:ascii="仿宋" w:hAnsi="仿宋" w:eastAsia="仿宋" w:cs="仿宋"/>
          <w:color w:val="auto"/>
          <w:sz w:val="24"/>
        </w:rPr>
      </w:pPr>
      <w:r>
        <w:rPr>
          <w:rFonts w:hint="eastAsia" w:ascii="仿宋" w:hAnsi="仿宋" w:eastAsia="仿宋" w:cs="仿宋"/>
          <w:color w:val="auto"/>
          <w:sz w:val="24"/>
        </w:rPr>
        <w:t>② 质疑和质疑答复情况说明及相关证明材料；</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jc w:val="left"/>
        <w:textAlignment w:val="auto"/>
        <w:rPr>
          <w:rFonts w:hint="eastAsia" w:ascii="仿宋" w:hAnsi="仿宋" w:eastAsia="仿宋" w:cs="仿宋"/>
          <w:color w:val="auto"/>
          <w:sz w:val="24"/>
        </w:rPr>
      </w:pPr>
      <w:r>
        <w:rPr>
          <w:rFonts w:hint="eastAsia" w:ascii="仿宋" w:hAnsi="仿宋" w:eastAsia="仿宋" w:cs="仿宋"/>
          <w:color w:val="auto"/>
          <w:sz w:val="24"/>
        </w:rPr>
        <w:t>③ 具体、明确的投诉事项和与投诉事项相关的投诉请求；</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jc w:val="left"/>
        <w:textAlignment w:val="auto"/>
        <w:rPr>
          <w:rFonts w:hint="eastAsia" w:ascii="仿宋" w:hAnsi="仿宋" w:eastAsia="仿宋" w:cs="仿宋"/>
          <w:color w:val="auto"/>
          <w:sz w:val="24"/>
        </w:rPr>
      </w:pPr>
      <w:r>
        <w:rPr>
          <w:rFonts w:hint="eastAsia" w:ascii="仿宋" w:hAnsi="仿宋" w:eastAsia="仿宋" w:cs="仿宋"/>
          <w:color w:val="auto"/>
          <w:sz w:val="24"/>
        </w:rPr>
        <w:t>④ 事实依据；</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jc w:val="left"/>
        <w:textAlignment w:val="auto"/>
        <w:rPr>
          <w:rFonts w:hint="eastAsia" w:ascii="仿宋" w:hAnsi="仿宋" w:eastAsia="仿宋" w:cs="仿宋"/>
          <w:color w:val="auto"/>
          <w:sz w:val="24"/>
        </w:rPr>
      </w:pPr>
      <w:r>
        <w:rPr>
          <w:rFonts w:hint="eastAsia" w:ascii="仿宋" w:hAnsi="仿宋" w:eastAsia="仿宋" w:cs="仿宋"/>
          <w:color w:val="auto"/>
          <w:sz w:val="24"/>
        </w:rPr>
        <w:t>⑤ 法律依据；</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jc w:val="left"/>
        <w:textAlignment w:val="auto"/>
        <w:rPr>
          <w:rFonts w:hint="eastAsia" w:ascii="仿宋" w:hAnsi="仿宋" w:eastAsia="仿宋" w:cs="仿宋"/>
          <w:color w:val="auto"/>
          <w:sz w:val="24"/>
        </w:rPr>
      </w:pPr>
      <w:r>
        <w:rPr>
          <w:rFonts w:hint="eastAsia" w:ascii="仿宋" w:hAnsi="仿宋" w:eastAsia="仿宋" w:cs="仿宋"/>
          <w:color w:val="auto"/>
          <w:sz w:val="24"/>
        </w:rPr>
        <w:t>⑥ 提起投诉的日期。</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jc w:val="left"/>
        <w:textAlignment w:val="auto"/>
        <w:rPr>
          <w:rFonts w:hint="eastAsia" w:ascii="仿宋" w:hAnsi="仿宋" w:eastAsia="仿宋" w:cs="仿宋"/>
          <w:color w:val="auto"/>
          <w:sz w:val="24"/>
        </w:rPr>
      </w:pPr>
      <w:r>
        <w:rPr>
          <w:rFonts w:hint="eastAsia" w:ascii="仿宋" w:hAnsi="仿宋" w:eastAsia="仿宋" w:cs="仿宋"/>
          <w:color w:val="auto"/>
          <w:sz w:val="24"/>
        </w:rPr>
        <w:t>（3）投诉人为自然人的，应当由本人签字；投诉人为法人或者其他组织的，应当由法定代表人、主要负责人，或者其授权代表签字或者盖章，并加盖公章。</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jc w:val="left"/>
        <w:textAlignment w:val="auto"/>
        <w:rPr>
          <w:rFonts w:hint="eastAsia" w:ascii="仿宋" w:hAnsi="仿宋" w:eastAsia="仿宋" w:cs="仿宋"/>
          <w:color w:val="auto"/>
          <w:sz w:val="24"/>
        </w:rPr>
      </w:pPr>
      <w:r>
        <w:rPr>
          <w:rFonts w:hint="eastAsia" w:ascii="仿宋" w:hAnsi="仿宋" w:eastAsia="仿宋" w:cs="仿宋"/>
          <w:color w:val="auto"/>
          <w:sz w:val="24"/>
        </w:rPr>
        <w:t>（4）投诉人提起投诉应当符合下列条件：</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jc w:val="left"/>
        <w:textAlignment w:val="auto"/>
        <w:rPr>
          <w:rFonts w:hint="eastAsia" w:ascii="仿宋" w:hAnsi="仿宋" w:eastAsia="仿宋" w:cs="仿宋"/>
          <w:color w:val="auto"/>
          <w:sz w:val="24"/>
        </w:rPr>
      </w:pPr>
      <w:r>
        <w:rPr>
          <w:rFonts w:hint="eastAsia" w:ascii="仿宋" w:hAnsi="仿宋" w:eastAsia="仿宋" w:cs="仿宋"/>
          <w:color w:val="auto"/>
          <w:sz w:val="24"/>
        </w:rPr>
        <w:t>① 提起投诉前已依法进行质疑；</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jc w:val="left"/>
        <w:textAlignment w:val="auto"/>
        <w:rPr>
          <w:rFonts w:hint="eastAsia" w:ascii="仿宋" w:hAnsi="仿宋" w:eastAsia="仿宋" w:cs="仿宋"/>
          <w:color w:val="auto"/>
          <w:sz w:val="24"/>
        </w:rPr>
      </w:pPr>
      <w:r>
        <w:rPr>
          <w:rFonts w:hint="eastAsia" w:ascii="仿宋" w:hAnsi="仿宋" w:eastAsia="仿宋" w:cs="仿宋"/>
          <w:color w:val="auto"/>
          <w:sz w:val="24"/>
        </w:rPr>
        <w:t>② 投诉书内容符合《政府采购质疑和投诉办法》（财政部令第94号令）的规定；</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jc w:val="left"/>
        <w:textAlignment w:val="auto"/>
        <w:rPr>
          <w:rFonts w:hint="eastAsia" w:ascii="仿宋" w:hAnsi="仿宋" w:eastAsia="仿宋" w:cs="仿宋"/>
          <w:color w:val="auto"/>
          <w:sz w:val="24"/>
        </w:rPr>
      </w:pPr>
      <w:r>
        <w:rPr>
          <w:rFonts w:hint="eastAsia" w:ascii="仿宋" w:hAnsi="仿宋" w:eastAsia="仿宋" w:cs="仿宋"/>
          <w:color w:val="auto"/>
          <w:sz w:val="24"/>
        </w:rPr>
        <w:t>③ 在投诉有效期限内提起投诉；</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jc w:val="left"/>
        <w:textAlignment w:val="auto"/>
        <w:rPr>
          <w:rFonts w:hint="eastAsia" w:ascii="仿宋" w:hAnsi="仿宋" w:eastAsia="仿宋" w:cs="仿宋"/>
          <w:color w:val="auto"/>
          <w:sz w:val="24"/>
        </w:rPr>
      </w:pPr>
      <w:r>
        <w:rPr>
          <w:rFonts w:hint="eastAsia" w:ascii="仿宋" w:hAnsi="仿宋" w:eastAsia="仿宋" w:cs="仿宋"/>
          <w:color w:val="auto"/>
          <w:sz w:val="24"/>
        </w:rPr>
        <w:t>④ 同一投诉事项未经财政部门投诉处理；</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jc w:val="left"/>
        <w:textAlignment w:val="auto"/>
        <w:rPr>
          <w:rFonts w:hint="eastAsia" w:ascii="仿宋" w:hAnsi="仿宋" w:eastAsia="仿宋" w:cs="仿宋"/>
          <w:color w:val="auto"/>
          <w:sz w:val="24"/>
        </w:rPr>
      </w:pPr>
      <w:r>
        <w:rPr>
          <w:rFonts w:hint="eastAsia" w:ascii="仿宋" w:hAnsi="仿宋" w:eastAsia="仿宋" w:cs="仿宋"/>
          <w:color w:val="auto"/>
          <w:sz w:val="24"/>
        </w:rPr>
        <w:t>⑤ 财政部规定的其他条件。</w:t>
      </w:r>
    </w:p>
    <w:p>
      <w:pPr>
        <w:keepNext w:val="0"/>
        <w:keepLines w:val="0"/>
        <w:pageBreakBefore w:val="0"/>
        <w:widowControl/>
        <w:shd w:val="clear" w:color="auto" w:fill="FFFFFF"/>
        <w:kinsoku/>
        <w:wordWrap/>
        <w:overflowPunct/>
        <w:topLinePunct w:val="0"/>
        <w:autoSpaceDE/>
        <w:autoSpaceDN/>
        <w:bidi w:val="0"/>
        <w:adjustRightInd/>
        <w:snapToGrid/>
        <w:spacing w:before="0" w:line="440" w:lineRule="exact"/>
        <w:ind w:firstLine="480"/>
        <w:jc w:val="left"/>
        <w:textAlignment w:val="auto"/>
        <w:rPr>
          <w:rFonts w:hint="eastAsia" w:ascii="仿宋" w:hAnsi="仿宋" w:eastAsia="仿宋" w:cs="仿宋"/>
          <w:color w:val="auto"/>
          <w:sz w:val="24"/>
        </w:rPr>
      </w:pPr>
      <w:r>
        <w:rPr>
          <w:rFonts w:hint="eastAsia" w:ascii="仿宋" w:hAnsi="仿宋" w:eastAsia="仿宋" w:cs="仿宋"/>
          <w:color w:val="auto"/>
          <w:sz w:val="24"/>
        </w:rPr>
        <w:t>（5）供应商投诉的事项不得超出已质疑事项的范围，但基于质疑答复内容提出的投诉事项除外。</w:t>
      </w:r>
    </w:p>
    <w:p>
      <w:pPr>
        <w:rPr>
          <w:rFonts w:hint="eastAsia" w:ascii="仿宋" w:hAnsi="仿宋" w:eastAsia="仿宋" w:cs="仿宋"/>
          <w:color w:val="auto"/>
          <w:sz w:val="24"/>
        </w:rPr>
      </w:pPr>
      <w:r>
        <w:rPr>
          <w:rFonts w:hint="eastAsia" w:ascii="仿宋" w:hAnsi="仿宋" w:eastAsia="仿宋" w:cs="仿宋"/>
          <w:color w:val="auto"/>
          <w:sz w:val="24"/>
        </w:rPr>
        <w:br w:type="page"/>
      </w:r>
    </w:p>
    <w:p>
      <w:pPr>
        <w:keepNext w:val="0"/>
        <w:keepLines w:val="0"/>
        <w:pageBreakBefore w:val="0"/>
        <w:widowControl/>
        <w:shd w:val="clear" w:color="auto" w:fill="FFFFFF"/>
        <w:kinsoku/>
        <w:wordWrap/>
        <w:overflowPunct/>
        <w:topLinePunct w:val="0"/>
        <w:autoSpaceDE/>
        <w:autoSpaceDN/>
        <w:bidi w:val="0"/>
        <w:adjustRightInd/>
        <w:snapToGrid/>
        <w:spacing w:before="0" w:line="440" w:lineRule="exact"/>
        <w:ind w:firstLine="480"/>
        <w:jc w:val="left"/>
        <w:textAlignment w:val="auto"/>
        <w:rPr>
          <w:rFonts w:hint="eastAsia" w:ascii="仿宋" w:hAnsi="仿宋" w:eastAsia="仿宋" w:cs="仿宋"/>
          <w:color w:val="auto"/>
          <w:sz w:val="24"/>
        </w:rPr>
      </w:pPr>
    </w:p>
    <w:p>
      <w:pPr>
        <w:keepNext w:val="0"/>
        <w:keepLines w:val="0"/>
        <w:pageBreakBefore w:val="0"/>
        <w:widowControl w:val="0"/>
        <w:numPr>
          <w:ilvl w:val="0"/>
          <w:numId w:val="2"/>
        </w:numPr>
        <w:kinsoku/>
        <w:wordWrap/>
        <w:overflowPunct/>
        <w:topLinePunct w:val="0"/>
        <w:autoSpaceDE/>
        <w:autoSpaceDN/>
        <w:bidi w:val="0"/>
        <w:adjustRightInd/>
        <w:snapToGrid/>
        <w:spacing w:before="0" w:beforeLines="50" w:after="0" w:afterLines="50" w:line="440" w:lineRule="exact"/>
        <w:jc w:val="center"/>
        <w:textAlignment w:val="auto"/>
        <w:outlineLvl w:val="0"/>
        <w:rPr>
          <w:rFonts w:hint="eastAsia" w:ascii="仿宋" w:hAnsi="仿宋" w:eastAsia="仿宋" w:cs="仿宋"/>
          <w:b/>
          <w:bCs w:val="0"/>
          <w:color w:val="auto"/>
          <w:sz w:val="32"/>
          <w:szCs w:val="32"/>
        </w:rPr>
      </w:pPr>
      <w:r>
        <w:rPr>
          <w:rFonts w:hint="eastAsia" w:ascii="仿宋" w:hAnsi="仿宋" w:eastAsia="仿宋" w:cs="仿宋"/>
          <w:b/>
          <w:bCs w:val="0"/>
          <w:color w:val="auto"/>
          <w:sz w:val="32"/>
          <w:szCs w:val="32"/>
          <w:lang w:eastAsia="zh-CN"/>
        </w:rPr>
        <w:t xml:space="preserve"> 拟签订合同主要条款</w:t>
      </w:r>
    </w:p>
    <w:bookmarkEnd w:id="155"/>
    <w:bookmarkEnd w:id="156"/>
    <w:bookmarkEnd w:id="157"/>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仿宋" w:hAnsi="仿宋" w:eastAsia="仿宋" w:cs="仿宋"/>
          <w:b/>
          <w:bCs w:val="0"/>
          <w:color w:val="auto"/>
          <w:sz w:val="32"/>
          <w:szCs w:val="32"/>
        </w:rPr>
      </w:pPr>
      <w:r>
        <w:rPr>
          <w:rFonts w:hint="eastAsia" w:ascii="仿宋" w:hAnsi="仿宋" w:eastAsia="仿宋" w:cs="仿宋"/>
          <w:b/>
          <w:bCs w:val="0"/>
          <w:color w:val="auto"/>
          <w:sz w:val="24"/>
          <w:szCs w:val="24"/>
          <w:highlight w:val="none"/>
          <w:lang w:eastAsia="zh-CN"/>
        </w:rPr>
        <w:t>注：以上拟签订合同主要条款仅供参考，</w:t>
      </w:r>
      <w:r>
        <w:rPr>
          <w:rFonts w:hint="eastAsia" w:ascii="仿宋" w:hAnsi="仿宋" w:eastAsia="仿宋" w:cs="仿宋"/>
          <w:b/>
          <w:color w:val="auto"/>
          <w:sz w:val="24"/>
          <w:highlight w:val="none"/>
          <w:lang w:eastAsia="zh-CN"/>
        </w:rPr>
        <w:t>终以甲乙双方实际协商签定协议为准。</w:t>
      </w:r>
    </w:p>
    <w:p>
      <w:pPr>
        <w:keepNext w:val="0"/>
        <w:keepLines w:val="0"/>
        <w:pageBreakBefore w:val="0"/>
        <w:widowControl w:val="0"/>
        <w:shd w:val="clear" w:color="auto" w:fill="FFFFFF"/>
        <w:kinsoku/>
        <w:wordWrap/>
        <w:overflowPunct/>
        <w:topLinePunct w:val="0"/>
        <w:autoSpaceDE/>
        <w:autoSpaceDN/>
        <w:bidi w:val="0"/>
        <w:adjustRightInd w:val="0"/>
        <w:snapToGrid w:val="0"/>
        <w:spacing w:before="156" w:beforeLines="50" w:after="156" w:afterLines="50" w:line="400" w:lineRule="exact"/>
        <w:ind w:left="0" w:leftChars="0" w:right="0" w:rightChars="0"/>
        <w:jc w:val="center"/>
        <w:textAlignment w:val="auto"/>
        <w:rPr>
          <w:rFonts w:hint="eastAsia" w:ascii="仿宋" w:hAnsi="仿宋" w:eastAsia="仿宋" w:cs="仿宋"/>
          <w:b/>
          <w:bCs w:val="0"/>
          <w:color w:val="auto"/>
          <w:sz w:val="32"/>
          <w:szCs w:val="32"/>
        </w:rPr>
      </w:pPr>
    </w:p>
    <w:p>
      <w:pPr>
        <w:widowControl/>
        <w:jc w:val="center"/>
        <w:rPr>
          <w:rFonts w:hint="eastAsia" w:ascii="仿宋" w:hAnsi="仿宋" w:eastAsia="仿宋" w:cs="仿宋"/>
          <w:color w:val="000000"/>
          <w:kern w:val="0"/>
          <w:sz w:val="48"/>
          <w:szCs w:val="48"/>
        </w:rPr>
      </w:pPr>
    </w:p>
    <w:p>
      <w:pPr>
        <w:widowControl/>
        <w:jc w:val="center"/>
        <w:rPr>
          <w:rFonts w:hint="eastAsia" w:ascii="仿宋" w:hAnsi="仿宋" w:eastAsia="仿宋" w:cs="仿宋"/>
          <w:color w:val="000000"/>
          <w:kern w:val="0"/>
          <w:sz w:val="48"/>
          <w:szCs w:val="48"/>
        </w:rPr>
      </w:pPr>
    </w:p>
    <w:p>
      <w:pPr>
        <w:widowControl/>
        <w:jc w:val="center"/>
        <w:rPr>
          <w:rFonts w:hint="eastAsia" w:ascii="仿宋" w:hAnsi="仿宋" w:eastAsia="仿宋" w:cs="仿宋"/>
          <w:color w:val="000000"/>
          <w:kern w:val="0"/>
          <w:sz w:val="48"/>
          <w:szCs w:val="48"/>
        </w:rPr>
      </w:pPr>
    </w:p>
    <w:p>
      <w:pPr>
        <w:widowControl/>
        <w:jc w:val="center"/>
        <w:rPr>
          <w:rFonts w:hint="eastAsia" w:ascii="仿宋" w:hAnsi="仿宋" w:eastAsia="仿宋" w:cs="仿宋"/>
          <w:color w:val="000000"/>
          <w:kern w:val="0"/>
          <w:sz w:val="48"/>
          <w:szCs w:val="48"/>
        </w:rPr>
      </w:pPr>
    </w:p>
    <w:p>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48"/>
          <w:szCs w:val="48"/>
        </w:rPr>
        <w:t>技 术 服 务 合 同</w:t>
      </w:r>
    </w:p>
    <w:p>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36"/>
          <w:szCs w:val="36"/>
        </w:rPr>
        <w:t> </w:t>
      </w:r>
    </w:p>
    <w:p>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36"/>
          <w:szCs w:val="36"/>
        </w:rPr>
        <w:t> </w:t>
      </w:r>
    </w:p>
    <w:p>
      <w:pPr>
        <w:widowControl/>
        <w:rPr>
          <w:rFonts w:hint="eastAsia" w:ascii="仿宋" w:hAnsi="仿宋" w:eastAsia="仿宋" w:cs="仿宋"/>
          <w:color w:val="000000"/>
          <w:kern w:val="0"/>
          <w:sz w:val="28"/>
          <w:szCs w:val="28"/>
        </w:rPr>
      </w:pPr>
      <w:r>
        <w:rPr>
          <w:rFonts w:hint="eastAsia" w:ascii="仿宋" w:hAnsi="仿宋" w:eastAsia="仿宋" w:cs="仿宋"/>
          <w:color w:val="000000"/>
          <w:kern w:val="0"/>
          <w:sz w:val="36"/>
          <w:szCs w:val="36"/>
        </w:rPr>
        <w:t> </w:t>
      </w:r>
    </w:p>
    <w:p>
      <w:pPr>
        <w:widowControl/>
        <w:ind w:firstLine="840"/>
        <w:rPr>
          <w:rFonts w:hint="eastAsia" w:ascii="仿宋" w:hAnsi="仿宋" w:eastAsia="仿宋" w:cs="仿宋"/>
          <w:color w:val="000000"/>
          <w:kern w:val="0"/>
          <w:sz w:val="28"/>
          <w:szCs w:val="28"/>
        </w:rPr>
      </w:pPr>
    </w:p>
    <w:p>
      <w:pPr>
        <w:widowControl/>
        <w:ind w:firstLine="840"/>
        <w:rPr>
          <w:rFonts w:hint="eastAsia" w:ascii="仿宋" w:hAnsi="仿宋" w:eastAsia="仿宋" w:cs="仿宋"/>
          <w:color w:val="000000"/>
          <w:kern w:val="0"/>
          <w:sz w:val="28"/>
          <w:szCs w:val="28"/>
        </w:rPr>
      </w:pPr>
    </w:p>
    <w:p>
      <w:pPr>
        <w:widowControl/>
        <w:ind w:firstLine="840"/>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8"/>
          <w:szCs w:val="28"/>
        </w:rPr>
        <w:t>项目名称：</w:t>
      </w:r>
      <w:r>
        <w:rPr>
          <w:rFonts w:hint="eastAsia" w:ascii="仿宋" w:hAnsi="仿宋" w:eastAsia="仿宋" w:cs="仿宋"/>
          <w:color w:val="000000"/>
          <w:kern w:val="0"/>
          <w:sz w:val="28"/>
          <w:szCs w:val="28"/>
          <w:u w:val="single"/>
        </w:rPr>
        <w:t xml:space="preserve"> </w:t>
      </w:r>
      <w:r>
        <w:rPr>
          <w:rFonts w:hint="eastAsia" w:ascii="仿宋" w:hAnsi="仿宋" w:eastAsia="仿宋" w:cs="仿宋"/>
          <w:color w:val="000000"/>
          <w:kern w:val="0"/>
          <w:sz w:val="28"/>
          <w:szCs w:val="28"/>
          <w:u w:val="single"/>
          <w:lang w:val="en-US" w:eastAsia="zh-CN"/>
        </w:rPr>
        <w:t xml:space="preserve">                                  </w:t>
      </w:r>
    </w:p>
    <w:p>
      <w:pPr>
        <w:widowControl/>
        <w:ind w:firstLine="840"/>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8"/>
          <w:szCs w:val="28"/>
        </w:rPr>
        <w:t>委托方（甲方）：</w:t>
      </w:r>
      <w:r>
        <w:rPr>
          <w:rFonts w:hint="eastAsia" w:ascii="仿宋" w:hAnsi="仿宋" w:eastAsia="仿宋" w:cs="仿宋"/>
          <w:color w:val="000000"/>
          <w:kern w:val="0"/>
          <w:sz w:val="28"/>
          <w:szCs w:val="28"/>
          <w:u w:val="single"/>
        </w:rPr>
        <w:t xml:space="preserve">  </w:t>
      </w:r>
      <w:r>
        <w:rPr>
          <w:rFonts w:hint="eastAsia" w:ascii="仿宋" w:hAnsi="仿宋" w:eastAsia="仿宋" w:cs="仿宋"/>
          <w:color w:val="000000"/>
          <w:kern w:val="0"/>
          <w:sz w:val="28"/>
          <w:szCs w:val="28"/>
          <w:u w:val="single"/>
          <w:lang w:val="en-US" w:eastAsia="zh-CN"/>
        </w:rPr>
        <w:t xml:space="preserve">                           </w:t>
      </w:r>
    </w:p>
    <w:p>
      <w:pPr>
        <w:widowControl/>
        <w:ind w:firstLine="840"/>
        <w:rPr>
          <w:rFonts w:hint="eastAsia" w:ascii="仿宋" w:hAnsi="仿宋" w:eastAsia="仿宋" w:cs="仿宋"/>
          <w:color w:val="000000"/>
          <w:kern w:val="0"/>
          <w:sz w:val="20"/>
          <w:szCs w:val="20"/>
        </w:rPr>
      </w:pPr>
      <w:r>
        <w:rPr>
          <w:rFonts w:hint="eastAsia" w:ascii="仿宋" w:hAnsi="仿宋" w:eastAsia="仿宋" w:cs="仿宋"/>
          <w:color w:val="000000"/>
          <w:kern w:val="0"/>
          <w:sz w:val="28"/>
          <w:szCs w:val="28"/>
        </w:rPr>
        <w:t>受托方（乙方）：</w:t>
      </w:r>
      <w:r>
        <w:rPr>
          <w:rFonts w:hint="eastAsia" w:ascii="仿宋" w:hAnsi="仿宋" w:eastAsia="仿宋" w:cs="仿宋"/>
          <w:color w:val="000000"/>
          <w:kern w:val="0"/>
          <w:sz w:val="28"/>
          <w:szCs w:val="28"/>
          <w:u w:val="single"/>
        </w:rPr>
        <w:t xml:space="preserve">  </w:t>
      </w:r>
      <w:r>
        <w:rPr>
          <w:rFonts w:hint="eastAsia" w:ascii="仿宋" w:hAnsi="仿宋" w:eastAsia="仿宋" w:cs="仿宋"/>
          <w:color w:val="000000"/>
          <w:kern w:val="0"/>
          <w:sz w:val="28"/>
          <w:szCs w:val="28"/>
          <w:u w:val="single"/>
          <w:lang w:val="en-US" w:eastAsia="zh-CN"/>
        </w:rPr>
        <w:t xml:space="preserve">                          </w:t>
      </w:r>
      <w:r>
        <w:rPr>
          <w:rFonts w:hint="eastAsia" w:ascii="仿宋" w:hAnsi="仿宋" w:eastAsia="仿宋" w:cs="仿宋"/>
          <w:color w:val="000000"/>
          <w:kern w:val="0"/>
          <w:sz w:val="28"/>
          <w:szCs w:val="28"/>
          <w:u w:val="single"/>
        </w:rPr>
        <w:t xml:space="preserve"> </w:t>
      </w:r>
    </w:p>
    <w:p>
      <w:pPr>
        <w:widowControl/>
        <w:ind w:firstLine="840"/>
        <w:rPr>
          <w:rFonts w:hint="eastAsia" w:ascii="仿宋" w:hAnsi="仿宋" w:eastAsia="仿宋" w:cs="仿宋"/>
          <w:color w:val="000000"/>
          <w:kern w:val="0"/>
          <w:sz w:val="20"/>
          <w:szCs w:val="20"/>
        </w:rPr>
      </w:pPr>
      <w:r>
        <w:rPr>
          <w:rFonts w:hint="eastAsia" w:ascii="仿宋" w:hAnsi="仿宋" w:eastAsia="仿宋" w:cs="仿宋"/>
          <w:color w:val="000000"/>
          <w:kern w:val="0"/>
          <w:sz w:val="28"/>
          <w:szCs w:val="28"/>
        </w:rPr>
        <w:t>签订时间：</w:t>
      </w:r>
      <w:r>
        <w:rPr>
          <w:rFonts w:hint="eastAsia" w:ascii="仿宋" w:hAnsi="仿宋" w:eastAsia="仿宋" w:cs="仿宋"/>
          <w:color w:val="000000"/>
          <w:kern w:val="0"/>
          <w:sz w:val="28"/>
          <w:szCs w:val="28"/>
          <w:u w:val="single"/>
        </w:rPr>
        <w:t xml:space="preserve"> </w:t>
      </w:r>
      <w:r>
        <w:rPr>
          <w:rFonts w:hint="eastAsia" w:ascii="仿宋" w:hAnsi="仿宋" w:eastAsia="仿宋" w:cs="仿宋"/>
          <w:color w:val="000000"/>
          <w:kern w:val="0"/>
          <w:sz w:val="28"/>
          <w:szCs w:val="28"/>
          <w:u w:val="single"/>
          <w:lang w:val="en-US" w:eastAsia="zh-CN"/>
        </w:rPr>
        <w:t xml:space="preserve">                                 </w:t>
      </w:r>
      <w:r>
        <w:rPr>
          <w:rFonts w:hint="eastAsia" w:ascii="仿宋" w:hAnsi="仿宋" w:eastAsia="仿宋" w:cs="仿宋"/>
          <w:color w:val="000000"/>
          <w:kern w:val="0"/>
          <w:sz w:val="28"/>
          <w:szCs w:val="28"/>
          <w:u w:val="single"/>
        </w:rPr>
        <w:t xml:space="preserve"> </w:t>
      </w:r>
    </w:p>
    <w:p>
      <w:pPr>
        <w:widowControl/>
        <w:ind w:firstLine="840"/>
        <w:rPr>
          <w:rFonts w:hint="eastAsia" w:ascii="仿宋" w:hAnsi="仿宋" w:eastAsia="仿宋" w:cs="仿宋"/>
          <w:color w:val="000000"/>
          <w:kern w:val="0"/>
          <w:sz w:val="20"/>
          <w:szCs w:val="20"/>
        </w:rPr>
      </w:pPr>
      <w:r>
        <w:rPr>
          <w:rFonts w:hint="eastAsia" w:ascii="仿宋" w:hAnsi="仿宋" w:eastAsia="仿宋" w:cs="仿宋"/>
          <w:color w:val="000000"/>
          <w:kern w:val="0"/>
          <w:sz w:val="28"/>
          <w:szCs w:val="28"/>
        </w:rPr>
        <w:t>签订地点：</w:t>
      </w:r>
      <w:r>
        <w:rPr>
          <w:rFonts w:hint="eastAsia" w:ascii="仿宋" w:hAnsi="仿宋" w:eastAsia="仿宋" w:cs="仿宋"/>
          <w:color w:val="000000"/>
          <w:kern w:val="0"/>
          <w:sz w:val="28"/>
          <w:szCs w:val="28"/>
          <w:u w:val="single"/>
        </w:rPr>
        <w:t xml:space="preserve"> </w:t>
      </w:r>
      <w:r>
        <w:rPr>
          <w:rFonts w:hint="eastAsia" w:ascii="仿宋" w:hAnsi="仿宋" w:eastAsia="仿宋" w:cs="仿宋"/>
          <w:color w:val="000000"/>
          <w:kern w:val="0"/>
          <w:sz w:val="28"/>
          <w:szCs w:val="28"/>
          <w:u w:val="single"/>
          <w:lang w:val="en-US" w:eastAsia="zh-CN"/>
        </w:rPr>
        <w:t xml:space="preserve">                                 </w:t>
      </w:r>
      <w:r>
        <w:rPr>
          <w:rFonts w:hint="eastAsia" w:ascii="仿宋" w:hAnsi="仿宋" w:eastAsia="仿宋" w:cs="仿宋"/>
          <w:color w:val="000000"/>
          <w:kern w:val="0"/>
          <w:sz w:val="28"/>
          <w:szCs w:val="28"/>
          <w:u w:val="single"/>
        </w:rPr>
        <w:t xml:space="preserve"> </w:t>
      </w:r>
    </w:p>
    <w:p>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30"/>
          <w:szCs w:val="30"/>
        </w:rPr>
        <w:t> </w:t>
      </w:r>
    </w:p>
    <w:p>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30"/>
          <w:szCs w:val="30"/>
        </w:rPr>
        <w:t> </w:t>
      </w:r>
    </w:p>
    <w:p>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30"/>
          <w:szCs w:val="30"/>
        </w:rPr>
        <w:t>中华人民共和国科学技术部印制</w:t>
      </w:r>
    </w:p>
    <w:p>
      <w:pPr>
        <w:widowControl/>
        <w:spacing w:line="360" w:lineRule="auto"/>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8"/>
          <w:szCs w:val="28"/>
        </w:rPr>
        <w:t>填 写 说 明</w:t>
      </w:r>
    </w:p>
    <w:p>
      <w:pPr>
        <w:widowControl/>
        <w:spacing w:line="360" w:lineRule="auto"/>
        <w:rPr>
          <w:rFonts w:hint="eastAsia" w:ascii="仿宋" w:hAnsi="仿宋" w:eastAsia="仿宋" w:cs="仿宋"/>
          <w:color w:val="000000"/>
          <w:kern w:val="0"/>
          <w:sz w:val="20"/>
          <w:szCs w:val="20"/>
        </w:rPr>
      </w:pPr>
      <w:r>
        <w:rPr>
          <w:rFonts w:hint="eastAsia" w:ascii="仿宋" w:hAnsi="仿宋" w:eastAsia="仿宋" w:cs="仿宋"/>
          <w:color w:val="000000"/>
          <w:kern w:val="0"/>
          <w:sz w:val="24"/>
        </w:rPr>
        <w:t xml:space="preserve">  </w:t>
      </w:r>
    </w:p>
    <w:p>
      <w:pPr>
        <w:widowControl/>
        <w:spacing w:line="360" w:lineRule="auto"/>
        <w:rPr>
          <w:rFonts w:hint="eastAsia" w:ascii="仿宋" w:hAnsi="仿宋" w:eastAsia="仿宋" w:cs="仿宋"/>
          <w:color w:val="000000"/>
          <w:kern w:val="0"/>
          <w:sz w:val="20"/>
          <w:szCs w:val="20"/>
        </w:rPr>
      </w:pPr>
      <w:r>
        <w:rPr>
          <w:rFonts w:hint="eastAsia" w:ascii="仿宋" w:hAnsi="仿宋" w:eastAsia="仿宋" w:cs="仿宋"/>
          <w:color w:val="000000"/>
          <w:kern w:val="0"/>
          <w:sz w:val="24"/>
        </w:rPr>
        <w:t>  一、本合同为中华人民共和国科学技术部印制的技术服务（委托）合同示范文本，各技术合同认定登记机构可推介技术合同当事人参照使用。</w:t>
      </w:r>
    </w:p>
    <w:p>
      <w:pPr>
        <w:widowControl/>
        <w:spacing w:line="360" w:lineRule="auto"/>
        <w:rPr>
          <w:rFonts w:hint="eastAsia" w:ascii="仿宋" w:hAnsi="仿宋" w:eastAsia="仿宋" w:cs="仿宋"/>
          <w:color w:val="000000"/>
          <w:kern w:val="0"/>
          <w:sz w:val="20"/>
          <w:szCs w:val="20"/>
        </w:rPr>
      </w:pPr>
      <w:r>
        <w:rPr>
          <w:rFonts w:hint="eastAsia" w:ascii="仿宋" w:hAnsi="仿宋" w:eastAsia="仿宋" w:cs="仿宋"/>
          <w:color w:val="000000"/>
          <w:kern w:val="0"/>
          <w:sz w:val="24"/>
        </w:rPr>
        <w:t>  二、本合同书适用于一方当事人委托另一方当事人进行技术服务、新技术、新产品、新工艺或者新材料及其系统的技术服务及研究开发所订立的技术服务合同。</w:t>
      </w:r>
    </w:p>
    <w:p>
      <w:pPr>
        <w:widowControl/>
        <w:spacing w:line="360" w:lineRule="auto"/>
        <w:rPr>
          <w:rFonts w:hint="eastAsia" w:ascii="仿宋" w:hAnsi="仿宋" w:eastAsia="仿宋" w:cs="仿宋"/>
          <w:color w:val="000000"/>
          <w:kern w:val="0"/>
          <w:sz w:val="20"/>
          <w:szCs w:val="20"/>
        </w:rPr>
      </w:pPr>
      <w:r>
        <w:rPr>
          <w:rFonts w:hint="eastAsia" w:ascii="仿宋" w:hAnsi="仿宋" w:eastAsia="仿宋" w:cs="仿宋"/>
          <w:color w:val="000000"/>
          <w:kern w:val="0"/>
          <w:sz w:val="24"/>
        </w:rPr>
        <w:t>  三、签约一方为多个当事人的，可按各自在合同关系中的作用等，在“委托方”“受托方”项下（增页）分别排列为共同委托人或共同受托人。</w:t>
      </w:r>
    </w:p>
    <w:p>
      <w:pPr>
        <w:widowControl/>
        <w:spacing w:line="360" w:lineRule="auto"/>
        <w:rPr>
          <w:rFonts w:hint="eastAsia" w:ascii="仿宋" w:hAnsi="仿宋" w:eastAsia="仿宋" w:cs="仿宋"/>
          <w:color w:val="000000"/>
          <w:kern w:val="0"/>
          <w:sz w:val="20"/>
          <w:szCs w:val="20"/>
        </w:rPr>
      </w:pPr>
      <w:r>
        <w:rPr>
          <w:rFonts w:hint="eastAsia" w:ascii="仿宋" w:hAnsi="仿宋" w:eastAsia="仿宋" w:cs="仿宋"/>
          <w:color w:val="000000"/>
          <w:kern w:val="0"/>
          <w:sz w:val="24"/>
        </w:rPr>
        <w:t>  四、本合同书未尽事项，可由当事人附页另行约定，并可作为本合同的组成部分。</w:t>
      </w:r>
    </w:p>
    <w:p>
      <w:pPr>
        <w:widowControl/>
        <w:spacing w:line="360" w:lineRule="auto"/>
        <w:rPr>
          <w:rFonts w:hint="eastAsia" w:ascii="仿宋" w:hAnsi="仿宋" w:eastAsia="仿宋" w:cs="仿宋"/>
          <w:color w:val="000000"/>
          <w:kern w:val="0"/>
          <w:sz w:val="20"/>
          <w:szCs w:val="20"/>
        </w:rPr>
      </w:pPr>
      <w:r>
        <w:rPr>
          <w:rFonts w:hint="eastAsia" w:ascii="仿宋" w:hAnsi="仿宋" w:eastAsia="仿宋" w:cs="仿宋"/>
          <w:color w:val="000000"/>
          <w:kern w:val="0"/>
          <w:sz w:val="24"/>
        </w:rPr>
        <w:t>  五、当事人使用本合同书时约定无需填写的条款，应在该条款处注明“无”等字样。</w:t>
      </w:r>
    </w:p>
    <w:p>
      <w:pPr>
        <w:widowControl/>
        <w:spacing w:line="360" w:lineRule="auto"/>
        <w:rPr>
          <w:rFonts w:hint="eastAsia" w:ascii="仿宋" w:hAnsi="仿宋" w:eastAsia="仿宋" w:cs="仿宋"/>
          <w:color w:val="000000"/>
          <w:kern w:val="0"/>
          <w:sz w:val="20"/>
          <w:szCs w:val="20"/>
        </w:rPr>
      </w:pPr>
      <w:r>
        <w:rPr>
          <w:rFonts w:hint="eastAsia" w:ascii="仿宋" w:hAnsi="仿宋" w:eastAsia="仿宋" w:cs="仿宋"/>
          <w:color w:val="000000"/>
          <w:kern w:val="0"/>
          <w:sz w:val="24"/>
        </w:rPr>
        <w:t xml:space="preserve">  </w:t>
      </w:r>
    </w:p>
    <w:p>
      <w:pPr>
        <w:widowControl/>
        <w:spacing w:line="360" w:lineRule="auto"/>
        <w:rPr>
          <w:rFonts w:hint="eastAsia" w:ascii="仿宋" w:hAnsi="仿宋" w:eastAsia="仿宋" w:cs="仿宋"/>
          <w:color w:val="000000"/>
          <w:kern w:val="0"/>
          <w:sz w:val="20"/>
          <w:szCs w:val="20"/>
        </w:rPr>
      </w:pPr>
      <w:r>
        <w:rPr>
          <w:rFonts w:hint="eastAsia" w:ascii="仿宋" w:hAnsi="仿宋" w:eastAsia="仿宋" w:cs="仿宋"/>
          <w:color w:val="000000"/>
          <w:kern w:val="0"/>
          <w:sz w:val="24"/>
        </w:rPr>
        <w:t> </w:t>
      </w:r>
    </w:p>
    <w:p>
      <w:pPr>
        <w:widowControl/>
        <w:spacing w:line="360" w:lineRule="auto"/>
        <w:rPr>
          <w:rFonts w:hint="eastAsia" w:ascii="仿宋" w:hAnsi="仿宋" w:eastAsia="仿宋" w:cs="仿宋"/>
          <w:color w:val="000000"/>
          <w:kern w:val="0"/>
          <w:sz w:val="20"/>
          <w:szCs w:val="20"/>
        </w:rPr>
      </w:pPr>
      <w:r>
        <w:rPr>
          <w:rFonts w:hint="eastAsia" w:ascii="仿宋" w:hAnsi="仿宋" w:eastAsia="仿宋" w:cs="仿宋"/>
          <w:color w:val="000000"/>
          <w:kern w:val="0"/>
          <w:sz w:val="24"/>
        </w:rPr>
        <w:t> </w:t>
      </w:r>
    </w:p>
    <w:p>
      <w:pPr>
        <w:widowControl/>
        <w:spacing w:line="360" w:lineRule="auto"/>
        <w:rPr>
          <w:rFonts w:hint="eastAsia" w:ascii="仿宋" w:hAnsi="仿宋" w:eastAsia="仿宋" w:cs="仿宋"/>
          <w:color w:val="000000"/>
          <w:kern w:val="0"/>
          <w:sz w:val="20"/>
          <w:szCs w:val="20"/>
        </w:rPr>
      </w:pPr>
      <w:r>
        <w:rPr>
          <w:rFonts w:hint="eastAsia" w:ascii="仿宋" w:hAnsi="仿宋" w:eastAsia="仿宋" w:cs="仿宋"/>
          <w:color w:val="000000"/>
          <w:kern w:val="0"/>
          <w:sz w:val="24"/>
        </w:rPr>
        <w:t> </w:t>
      </w:r>
    </w:p>
    <w:p>
      <w:pP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br w:type="page"/>
      </w:r>
    </w:p>
    <w:p>
      <w:pPr>
        <w:widowControl/>
        <w:spacing w:line="360" w:lineRule="auto"/>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8"/>
          <w:szCs w:val="28"/>
        </w:rPr>
        <w:t>技术服务（委托）合同</w:t>
      </w:r>
    </w:p>
    <w:p>
      <w:pPr>
        <w:widowControl/>
        <w:spacing w:line="360" w:lineRule="auto"/>
        <w:outlineLvl w:val="1"/>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4"/>
        </w:rPr>
        <w:t>   委托方（甲方）：</w:t>
      </w:r>
      <w:r>
        <w:rPr>
          <w:rFonts w:hint="eastAsia" w:ascii="仿宋" w:hAnsi="仿宋" w:eastAsia="仿宋" w:cs="仿宋"/>
          <w:color w:val="000000"/>
          <w:kern w:val="0"/>
          <w:sz w:val="24"/>
          <w:u w:val="single"/>
        </w:rPr>
        <w:t xml:space="preserve"> </w:t>
      </w:r>
      <w:r>
        <w:rPr>
          <w:rFonts w:hint="eastAsia" w:ascii="仿宋" w:hAnsi="仿宋" w:eastAsia="仿宋" w:cs="仿宋"/>
          <w:color w:val="000000"/>
          <w:kern w:val="0"/>
          <w:sz w:val="24"/>
          <w:u w:val="single"/>
          <w:lang w:val="en-US" w:eastAsia="zh-CN"/>
        </w:rPr>
        <w:t xml:space="preserve">                </w:t>
      </w:r>
    </w:p>
    <w:p>
      <w:pPr>
        <w:widowControl/>
        <w:spacing w:line="360" w:lineRule="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4"/>
        </w:rPr>
        <w:t>  住 所 地：</w:t>
      </w:r>
      <w:r>
        <w:rPr>
          <w:rFonts w:hint="eastAsia" w:ascii="仿宋" w:hAnsi="仿宋" w:eastAsia="仿宋" w:cs="仿宋"/>
          <w:color w:val="000000"/>
          <w:kern w:val="0"/>
          <w:sz w:val="24"/>
          <w:u w:val="single"/>
        </w:rPr>
        <w:t xml:space="preserve"> </w:t>
      </w:r>
      <w:r>
        <w:rPr>
          <w:rFonts w:hint="eastAsia" w:ascii="仿宋" w:hAnsi="仿宋" w:eastAsia="仿宋" w:cs="仿宋"/>
          <w:color w:val="000000"/>
          <w:kern w:val="0"/>
          <w:sz w:val="24"/>
          <w:u w:val="single"/>
          <w:lang w:val="en-US" w:eastAsia="zh-CN"/>
        </w:rPr>
        <w:t xml:space="preserve">                   </w:t>
      </w:r>
    </w:p>
    <w:p>
      <w:pPr>
        <w:widowControl/>
        <w:spacing w:line="360" w:lineRule="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4"/>
        </w:rPr>
        <w:t>  法定代表人：</w:t>
      </w:r>
      <w:r>
        <w:rPr>
          <w:rFonts w:hint="eastAsia" w:ascii="仿宋" w:hAnsi="仿宋" w:eastAsia="仿宋" w:cs="仿宋"/>
          <w:color w:val="000000"/>
          <w:kern w:val="0"/>
          <w:sz w:val="24"/>
          <w:u w:val="single"/>
        </w:rPr>
        <w:t xml:space="preserve"> </w:t>
      </w:r>
      <w:r>
        <w:rPr>
          <w:rFonts w:hint="eastAsia" w:ascii="仿宋" w:hAnsi="仿宋" w:eastAsia="仿宋" w:cs="仿宋"/>
          <w:color w:val="000000"/>
          <w:kern w:val="0"/>
          <w:sz w:val="24"/>
          <w:u w:val="single"/>
          <w:lang w:val="en-US" w:eastAsia="zh-CN"/>
        </w:rPr>
        <w:t xml:space="preserve">                  </w:t>
      </w:r>
    </w:p>
    <w:p>
      <w:pPr>
        <w:widowControl/>
        <w:spacing w:line="360" w:lineRule="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4"/>
        </w:rPr>
        <w:t>  项目联系人：</w:t>
      </w:r>
      <w:r>
        <w:rPr>
          <w:rFonts w:hint="eastAsia" w:ascii="仿宋" w:hAnsi="仿宋" w:eastAsia="仿宋" w:cs="仿宋"/>
          <w:color w:val="000000"/>
          <w:kern w:val="0"/>
          <w:sz w:val="24"/>
          <w:u w:val="single"/>
        </w:rPr>
        <w:t xml:space="preserve"> </w:t>
      </w:r>
      <w:r>
        <w:rPr>
          <w:rFonts w:hint="eastAsia" w:ascii="仿宋" w:hAnsi="仿宋" w:eastAsia="仿宋" w:cs="仿宋"/>
          <w:color w:val="000000"/>
          <w:kern w:val="0"/>
          <w:sz w:val="24"/>
          <w:u w:val="single"/>
          <w:lang w:val="en-US" w:eastAsia="zh-CN"/>
        </w:rPr>
        <w:t xml:space="preserve">                   </w:t>
      </w:r>
    </w:p>
    <w:p>
      <w:pPr>
        <w:widowControl/>
        <w:spacing w:line="360" w:lineRule="auto"/>
        <w:ind w:firstLine="240" w:firstLineChars="100"/>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4"/>
        </w:rPr>
        <w:t>联系方式 ：</w:t>
      </w:r>
      <w:r>
        <w:rPr>
          <w:rFonts w:hint="eastAsia" w:ascii="仿宋" w:hAnsi="仿宋" w:eastAsia="仿宋" w:cs="仿宋"/>
          <w:color w:val="000000"/>
          <w:kern w:val="0"/>
          <w:sz w:val="24"/>
          <w:u w:val="single"/>
        </w:rPr>
        <w:t xml:space="preserve"> </w:t>
      </w:r>
      <w:r>
        <w:rPr>
          <w:rFonts w:hint="eastAsia" w:ascii="仿宋" w:hAnsi="仿宋" w:eastAsia="仿宋" w:cs="仿宋"/>
          <w:color w:val="000000"/>
          <w:kern w:val="0"/>
          <w:sz w:val="24"/>
          <w:u w:val="single"/>
          <w:lang w:val="en-US" w:eastAsia="zh-CN"/>
        </w:rPr>
        <w:t xml:space="preserve">                    </w:t>
      </w:r>
    </w:p>
    <w:p>
      <w:pPr>
        <w:widowControl/>
        <w:spacing w:line="360" w:lineRule="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4"/>
        </w:rPr>
        <w:t>  通讯地址：</w:t>
      </w:r>
      <w:r>
        <w:rPr>
          <w:rFonts w:hint="eastAsia" w:ascii="仿宋" w:hAnsi="仿宋" w:eastAsia="仿宋" w:cs="仿宋"/>
          <w:color w:val="000000"/>
          <w:kern w:val="0"/>
          <w:sz w:val="24"/>
          <w:u w:val="single"/>
        </w:rPr>
        <w:t xml:space="preserve"> </w:t>
      </w:r>
      <w:r>
        <w:rPr>
          <w:rFonts w:hint="eastAsia" w:ascii="仿宋" w:hAnsi="仿宋" w:eastAsia="仿宋" w:cs="仿宋"/>
          <w:color w:val="000000"/>
          <w:kern w:val="0"/>
          <w:sz w:val="24"/>
          <w:u w:val="single"/>
          <w:lang w:val="en-US" w:eastAsia="zh-CN"/>
        </w:rPr>
        <w:t xml:space="preserve">                       </w:t>
      </w:r>
    </w:p>
    <w:p>
      <w:pPr>
        <w:widowControl/>
        <w:spacing w:line="360" w:lineRule="auto"/>
        <w:rPr>
          <w:rFonts w:hint="eastAsia" w:ascii="仿宋" w:hAnsi="仿宋" w:eastAsia="仿宋" w:cs="仿宋"/>
          <w:color w:val="000000"/>
          <w:kern w:val="0"/>
          <w:sz w:val="20"/>
          <w:szCs w:val="20"/>
        </w:rPr>
      </w:pPr>
      <w:r>
        <w:rPr>
          <w:rFonts w:hint="eastAsia" w:ascii="仿宋" w:hAnsi="仿宋" w:eastAsia="仿宋" w:cs="仿宋"/>
          <w:color w:val="000000"/>
          <w:kern w:val="0"/>
          <w:sz w:val="24"/>
        </w:rPr>
        <w:t>  电话：</w:t>
      </w:r>
      <w:r>
        <w:rPr>
          <w:rFonts w:hint="eastAsia" w:ascii="仿宋" w:hAnsi="仿宋" w:eastAsia="仿宋" w:cs="仿宋"/>
          <w:color w:val="000000"/>
          <w:kern w:val="0"/>
          <w:sz w:val="24"/>
          <w:u w:val="single"/>
        </w:rPr>
        <w:t xml:space="preserve"> / </w:t>
      </w:r>
      <w:r>
        <w:rPr>
          <w:rFonts w:hint="eastAsia" w:ascii="仿宋" w:hAnsi="仿宋" w:eastAsia="仿宋" w:cs="仿宋"/>
          <w:color w:val="000000"/>
          <w:kern w:val="0"/>
          <w:sz w:val="24"/>
        </w:rPr>
        <w:t>传真：</w:t>
      </w:r>
      <w:r>
        <w:rPr>
          <w:rFonts w:hint="eastAsia" w:ascii="仿宋" w:hAnsi="仿宋" w:eastAsia="仿宋" w:cs="仿宋"/>
          <w:color w:val="000000"/>
          <w:kern w:val="0"/>
          <w:sz w:val="24"/>
          <w:u w:val="single"/>
        </w:rPr>
        <w:t xml:space="preserve"> / </w:t>
      </w:r>
    </w:p>
    <w:p>
      <w:pPr>
        <w:widowControl/>
        <w:spacing w:line="360" w:lineRule="auto"/>
        <w:rPr>
          <w:rFonts w:hint="eastAsia" w:ascii="仿宋" w:hAnsi="仿宋" w:eastAsia="仿宋" w:cs="仿宋"/>
          <w:color w:val="000000"/>
          <w:kern w:val="0"/>
          <w:sz w:val="20"/>
          <w:szCs w:val="20"/>
        </w:rPr>
      </w:pPr>
      <w:r>
        <w:rPr>
          <w:rFonts w:hint="eastAsia" w:ascii="仿宋" w:hAnsi="仿宋" w:eastAsia="仿宋" w:cs="仿宋"/>
          <w:color w:val="000000"/>
          <w:kern w:val="0"/>
          <w:sz w:val="24"/>
        </w:rPr>
        <w:t>  电子信箱：</w:t>
      </w:r>
      <w:r>
        <w:rPr>
          <w:rFonts w:hint="eastAsia" w:ascii="仿宋" w:hAnsi="仿宋" w:eastAsia="仿宋" w:cs="仿宋"/>
          <w:color w:val="000000"/>
          <w:kern w:val="0"/>
          <w:sz w:val="24"/>
          <w:u w:val="single"/>
        </w:rPr>
        <w:t xml:space="preserve"> / </w:t>
      </w:r>
    </w:p>
    <w:p>
      <w:pPr>
        <w:widowControl/>
        <w:spacing w:line="360" w:lineRule="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4"/>
        </w:rPr>
        <w:t>  受托方（乙方）：</w:t>
      </w:r>
      <w:r>
        <w:rPr>
          <w:rFonts w:hint="eastAsia" w:ascii="仿宋" w:hAnsi="仿宋" w:eastAsia="仿宋" w:cs="仿宋"/>
          <w:color w:val="000000"/>
          <w:kern w:val="0"/>
          <w:sz w:val="24"/>
          <w:u w:val="single"/>
        </w:rPr>
        <w:t xml:space="preserve"> </w:t>
      </w:r>
      <w:r>
        <w:rPr>
          <w:rFonts w:hint="eastAsia" w:ascii="仿宋" w:hAnsi="仿宋" w:eastAsia="仿宋" w:cs="仿宋"/>
          <w:color w:val="000000"/>
          <w:kern w:val="0"/>
          <w:sz w:val="24"/>
          <w:u w:val="single"/>
          <w:lang w:val="en-US" w:eastAsia="zh-CN"/>
        </w:rPr>
        <w:t xml:space="preserve">                 </w:t>
      </w:r>
    </w:p>
    <w:p>
      <w:pPr>
        <w:widowControl/>
        <w:spacing w:line="360" w:lineRule="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4"/>
        </w:rPr>
        <w:t>  住 所 地：</w:t>
      </w:r>
      <w:r>
        <w:rPr>
          <w:rFonts w:hint="eastAsia" w:ascii="仿宋" w:hAnsi="仿宋" w:eastAsia="仿宋" w:cs="仿宋"/>
          <w:color w:val="000000"/>
          <w:kern w:val="0"/>
          <w:sz w:val="24"/>
          <w:u w:val="single"/>
        </w:rPr>
        <w:t xml:space="preserve"> </w:t>
      </w:r>
      <w:r>
        <w:rPr>
          <w:rFonts w:hint="eastAsia" w:ascii="仿宋" w:hAnsi="仿宋" w:eastAsia="仿宋" w:cs="仿宋"/>
          <w:color w:val="000000"/>
          <w:kern w:val="0"/>
          <w:sz w:val="24"/>
          <w:u w:val="single"/>
          <w:lang w:val="en-US" w:eastAsia="zh-CN"/>
        </w:rPr>
        <w:t xml:space="preserve">                     </w:t>
      </w:r>
    </w:p>
    <w:p>
      <w:pPr>
        <w:widowControl/>
        <w:spacing w:line="360" w:lineRule="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4"/>
        </w:rPr>
        <w:t>  法定代表人：</w:t>
      </w:r>
      <w:r>
        <w:rPr>
          <w:rFonts w:hint="eastAsia" w:ascii="仿宋" w:hAnsi="仿宋" w:eastAsia="仿宋" w:cs="仿宋"/>
          <w:color w:val="000000"/>
          <w:kern w:val="0"/>
          <w:sz w:val="24"/>
          <w:u w:val="single"/>
        </w:rPr>
        <w:t xml:space="preserve">   </w:t>
      </w:r>
      <w:r>
        <w:rPr>
          <w:rFonts w:hint="eastAsia" w:ascii="仿宋" w:hAnsi="仿宋" w:eastAsia="仿宋" w:cs="仿宋"/>
          <w:color w:val="000000"/>
          <w:kern w:val="0"/>
          <w:sz w:val="24"/>
          <w:u w:val="single"/>
          <w:lang w:val="en-US" w:eastAsia="zh-CN"/>
        </w:rPr>
        <w:t xml:space="preserve">                </w:t>
      </w:r>
    </w:p>
    <w:p>
      <w:pPr>
        <w:widowControl/>
        <w:spacing w:line="360" w:lineRule="auto"/>
        <w:rPr>
          <w:rFonts w:hint="eastAsia" w:ascii="仿宋" w:hAnsi="仿宋" w:eastAsia="仿宋" w:cs="仿宋"/>
          <w:color w:val="000000"/>
          <w:kern w:val="0"/>
          <w:sz w:val="20"/>
          <w:szCs w:val="20"/>
        </w:rPr>
      </w:pPr>
      <w:r>
        <w:rPr>
          <w:rFonts w:hint="eastAsia" w:ascii="仿宋" w:hAnsi="仿宋" w:eastAsia="仿宋" w:cs="仿宋"/>
          <w:color w:val="000000"/>
          <w:kern w:val="0"/>
          <w:sz w:val="24"/>
        </w:rPr>
        <w:t>  项目联系人：</w:t>
      </w:r>
      <w:r>
        <w:rPr>
          <w:rFonts w:hint="eastAsia" w:ascii="仿宋" w:hAnsi="仿宋" w:eastAsia="仿宋" w:cs="仿宋"/>
          <w:color w:val="000000"/>
          <w:kern w:val="0"/>
          <w:sz w:val="24"/>
          <w:u w:val="single"/>
        </w:rPr>
        <w:t xml:space="preserve">  </w:t>
      </w:r>
      <w:r>
        <w:rPr>
          <w:rFonts w:hint="eastAsia" w:ascii="仿宋" w:hAnsi="仿宋" w:eastAsia="仿宋" w:cs="仿宋"/>
          <w:color w:val="000000"/>
          <w:kern w:val="0"/>
          <w:sz w:val="24"/>
          <w:u w:val="single"/>
          <w:lang w:val="en-US" w:eastAsia="zh-CN"/>
        </w:rPr>
        <w:t xml:space="preserve">                  </w:t>
      </w:r>
      <w:r>
        <w:rPr>
          <w:rFonts w:hint="eastAsia" w:ascii="仿宋" w:hAnsi="仿宋" w:eastAsia="仿宋" w:cs="仿宋"/>
          <w:color w:val="000000"/>
          <w:kern w:val="0"/>
          <w:sz w:val="24"/>
          <w:u w:val="single"/>
        </w:rPr>
        <w:t xml:space="preserve"> </w:t>
      </w:r>
    </w:p>
    <w:p>
      <w:pPr>
        <w:widowControl/>
        <w:spacing w:line="360" w:lineRule="auto"/>
        <w:rPr>
          <w:rFonts w:hint="eastAsia" w:ascii="仿宋" w:hAnsi="仿宋" w:eastAsia="仿宋" w:cs="仿宋"/>
          <w:color w:val="000000"/>
          <w:kern w:val="0"/>
          <w:sz w:val="20"/>
          <w:szCs w:val="20"/>
        </w:rPr>
      </w:pPr>
      <w:r>
        <w:rPr>
          <w:rFonts w:hint="eastAsia" w:ascii="仿宋" w:hAnsi="仿宋" w:eastAsia="仿宋" w:cs="仿宋"/>
          <w:color w:val="000000"/>
          <w:kern w:val="0"/>
          <w:sz w:val="24"/>
        </w:rPr>
        <w:t>  联系方式 ：</w:t>
      </w:r>
      <w:r>
        <w:rPr>
          <w:rFonts w:hint="eastAsia" w:ascii="仿宋" w:hAnsi="仿宋" w:eastAsia="仿宋" w:cs="仿宋"/>
          <w:color w:val="000000"/>
          <w:kern w:val="0"/>
          <w:sz w:val="24"/>
          <w:u w:val="single"/>
        </w:rPr>
        <w:t xml:space="preserve">  </w:t>
      </w:r>
      <w:r>
        <w:rPr>
          <w:rFonts w:hint="eastAsia" w:ascii="仿宋" w:hAnsi="仿宋" w:eastAsia="仿宋" w:cs="仿宋"/>
          <w:color w:val="000000"/>
          <w:kern w:val="0"/>
          <w:sz w:val="24"/>
          <w:u w:val="single"/>
          <w:lang w:val="en-US" w:eastAsia="zh-CN"/>
        </w:rPr>
        <w:t xml:space="preserve">                    </w:t>
      </w:r>
      <w:r>
        <w:rPr>
          <w:rFonts w:hint="eastAsia" w:ascii="仿宋" w:hAnsi="仿宋" w:eastAsia="仿宋" w:cs="仿宋"/>
          <w:color w:val="000000"/>
          <w:kern w:val="0"/>
          <w:sz w:val="24"/>
          <w:u w:val="single"/>
        </w:rPr>
        <w:t xml:space="preserve"> </w:t>
      </w:r>
    </w:p>
    <w:p>
      <w:pPr>
        <w:widowControl/>
        <w:spacing w:line="360" w:lineRule="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4"/>
        </w:rPr>
        <w:t>  通讯地址：</w:t>
      </w:r>
      <w:r>
        <w:rPr>
          <w:rFonts w:hint="eastAsia" w:ascii="仿宋" w:hAnsi="仿宋" w:eastAsia="仿宋" w:cs="仿宋"/>
          <w:color w:val="000000"/>
          <w:kern w:val="0"/>
          <w:sz w:val="24"/>
          <w:u w:val="single"/>
        </w:rPr>
        <w:t xml:space="preserve"> </w:t>
      </w:r>
      <w:r>
        <w:rPr>
          <w:rFonts w:hint="eastAsia" w:ascii="仿宋" w:hAnsi="仿宋" w:eastAsia="仿宋" w:cs="仿宋"/>
          <w:color w:val="000000"/>
          <w:kern w:val="0"/>
          <w:sz w:val="24"/>
          <w:u w:val="single"/>
          <w:lang w:val="en-US" w:eastAsia="zh-CN"/>
        </w:rPr>
        <w:t xml:space="preserve">                        </w:t>
      </w:r>
    </w:p>
    <w:p>
      <w:pPr>
        <w:widowControl/>
        <w:spacing w:line="360" w:lineRule="auto"/>
        <w:rPr>
          <w:rFonts w:hint="eastAsia" w:ascii="仿宋" w:hAnsi="仿宋" w:eastAsia="仿宋" w:cs="仿宋"/>
          <w:color w:val="000000"/>
          <w:kern w:val="0"/>
          <w:sz w:val="20"/>
          <w:szCs w:val="20"/>
        </w:rPr>
      </w:pPr>
      <w:r>
        <w:rPr>
          <w:rFonts w:hint="eastAsia" w:ascii="仿宋" w:hAnsi="仿宋" w:eastAsia="仿宋" w:cs="仿宋"/>
          <w:color w:val="000000"/>
          <w:kern w:val="0"/>
          <w:sz w:val="24"/>
        </w:rPr>
        <w:t>  电话：</w:t>
      </w:r>
      <w:r>
        <w:rPr>
          <w:rFonts w:hint="eastAsia" w:ascii="仿宋" w:hAnsi="仿宋" w:eastAsia="仿宋" w:cs="仿宋"/>
          <w:color w:val="000000"/>
          <w:kern w:val="0"/>
          <w:sz w:val="24"/>
          <w:u w:val="single"/>
        </w:rPr>
        <w:t xml:space="preserve"> / </w:t>
      </w:r>
      <w:r>
        <w:rPr>
          <w:rFonts w:hint="eastAsia" w:ascii="仿宋" w:hAnsi="仿宋" w:eastAsia="仿宋" w:cs="仿宋"/>
          <w:color w:val="000000"/>
          <w:kern w:val="0"/>
          <w:sz w:val="24"/>
        </w:rPr>
        <w:t>传真：</w:t>
      </w:r>
      <w:r>
        <w:rPr>
          <w:rFonts w:hint="eastAsia" w:ascii="仿宋" w:hAnsi="仿宋" w:eastAsia="仿宋" w:cs="仿宋"/>
          <w:color w:val="000000"/>
          <w:kern w:val="0"/>
          <w:sz w:val="24"/>
          <w:u w:val="single"/>
        </w:rPr>
        <w:t xml:space="preserve"> / </w:t>
      </w:r>
    </w:p>
    <w:p>
      <w:pPr>
        <w:widowControl/>
        <w:spacing w:line="360" w:lineRule="auto"/>
        <w:rPr>
          <w:rFonts w:hint="eastAsia" w:ascii="仿宋" w:hAnsi="仿宋" w:eastAsia="仿宋" w:cs="仿宋"/>
          <w:color w:val="000000"/>
          <w:kern w:val="0"/>
          <w:sz w:val="20"/>
          <w:szCs w:val="20"/>
        </w:rPr>
      </w:pPr>
      <w:r>
        <w:rPr>
          <w:rFonts w:hint="eastAsia" w:ascii="仿宋" w:hAnsi="仿宋" w:eastAsia="仿宋" w:cs="仿宋"/>
          <w:color w:val="000000"/>
          <w:kern w:val="0"/>
          <w:sz w:val="24"/>
        </w:rPr>
        <w:t>  电子信箱：</w:t>
      </w:r>
      <w:r>
        <w:rPr>
          <w:rFonts w:hint="eastAsia" w:ascii="仿宋" w:hAnsi="仿宋" w:eastAsia="仿宋" w:cs="仿宋"/>
          <w:color w:val="000000"/>
          <w:kern w:val="0"/>
          <w:sz w:val="24"/>
          <w:u w:val="single"/>
        </w:rPr>
        <w:t xml:space="preserve">  </w:t>
      </w:r>
      <w:r>
        <w:rPr>
          <w:rFonts w:hint="eastAsia" w:ascii="仿宋" w:hAnsi="仿宋" w:eastAsia="仿宋" w:cs="仿宋"/>
          <w:color w:val="000000"/>
          <w:kern w:val="0"/>
          <w:sz w:val="24"/>
          <w:u w:val="single"/>
          <w:lang w:val="en-US" w:eastAsia="zh-CN"/>
        </w:rPr>
        <w:t xml:space="preserve">                    </w:t>
      </w:r>
      <w:r>
        <w:rPr>
          <w:rFonts w:hint="eastAsia" w:ascii="仿宋" w:hAnsi="仿宋" w:eastAsia="仿宋" w:cs="仿宋"/>
          <w:color w:val="000000"/>
          <w:kern w:val="0"/>
          <w:sz w:val="24"/>
          <w:u w:val="single"/>
        </w:rPr>
        <w:t xml:space="preserve"> </w:t>
      </w:r>
    </w:p>
    <w:p>
      <w:pPr>
        <w:widowControl/>
        <w:spacing w:line="360" w:lineRule="auto"/>
        <w:ind w:firstLine="720"/>
        <w:rPr>
          <w:rFonts w:hint="eastAsia" w:ascii="仿宋" w:hAnsi="仿宋" w:eastAsia="仿宋" w:cs="仿宋"/>
          <w:color w:val="000000"/>
          <w:kern w:val="0"/>
          <w:sz w:val="20"/>
          <w:szCs w:val="20"/>
        </w:rPr>
      </w:pPr>
      <w:r>
        <w:rPr>
          <w:rFonts w:hint="eastAsia" w:ascii="仿宋" w:hAnsi="仿宋" w:eastAsia="仿宋" w:cs="仿宋"/>
          <w:color w:val="000000"/>
          <w:kern w:val="0"/>
          <w:sz w:val="24"/>
        </w:rPr>
        <w:t>本合同甲方委托乙方提供</w:t>
      </w:r>
      <w:r>
        <w:rPr>
          <w:rFonts w:hint="eastAsia" w:ascii="仿宋" w:hAnsi="仿宋" w:eastAsia="仿宋" w:cs="仿宋"/>
          <w:color w:val="000000"/>
          <w:kern w:val="0"/>
          <w:sz w:val="24"/>
          <w:u w:val="single"/>
        </w:rPr>
        <w:t xml:space="preserve"> </w:t>
      </w:r>
      <w:r>
        <w:rPr>
          <w:rFonts w:hint="eastAsia" w:ascii="仿宋" w:hAnsi="仿宋" w:eastAsia="仿宋" w:cs="仿宋"/>
          <w:color w:val="000000"/>
          <w:kern w:val="0"/>
          <w:sz w:val="24"/>
          <w:u w:val="single"/>
          <w:lang w:val="en-US" w:eastAsia="zh-CN"/>
        </w:rPr>
        <w:t xml:space="preserve">                </w:t>
      </w:r>
      <w:r>
        <w:rPr>
          <w:rFonts w:hint="eastAsia" w:ascii="仿宋" w:hAnsi="仿宋" w:eastAsia="仿宋" w:cs="仿宋"/>
          <w:color w:val="000000"/>
          <w:spacing w:val="-24"/>
          <w:kern w:val="0"/>
          <w:sz w:val="24"/>
          <w:u w:val="single"/>
        </w:rPr>
        <w:t xml:space="preserve">  </w:t>
      </w:r>
      <w:r>
        <w:rPr>
          <w:rFonts w:hint="eastAsia" w:ascii="仿宋" w:hAnsi="仿宋" w:eastAsia="仿宋" w:cs="仿宋"/>
          <w:color w:val="000000"/>
          <w:kern w:val="0"/>
          <w:sz w:val="24"/>
        </w:rPr>
        <w:t>技术服务工作，并支付技术服务费，乙方接受委托并进行此项技术服务工作。双方经过平等协商，在真实、充分地表达各自意愿的基础上，根据《中华人民共和国民法典》的规定，达成如下协议，并由双方共同恪守。</w:t>
      </w:r>
    </w:p>
    <w:p>
      <w:pPr>
        <w:widowControl/>
        <w:spacing w:line="360" w:lineRule="auto"/>
        <w:rPr>
          <w:rFonts w:hint="eastAsia" w:ascii="仿宋" w:hAnsi="仿宋" w:eastAsia="仿宋" w:cs="仿宋"/>
          <w:color w:val="000000"/>
          <w:kern w:val="0"/>
          <w:sz w:val="20"/>
          <w:szCs w:val="20"/>
        </w:rPr>
      </w:pPr>
      <w:r>
        <w:rPr>
          <w:rFonts w:hint="eastAsia" w:ascii="仿宋" w:hAnsi="仿宋" w:eastAsia="仿宋" w:cs="仿宋"/>
          <w:b/>
          <w:bCs/>
          <w:color w:val="000000"/>
          <w:kern w:val="0"/>
          <w:sz w:val="24"/>
        </w:rPr>
        <w:t>第一条</w:t>
      </w:r>
      <w:r>
        <w:rPr>
          <w:rFonts w:hint="eastAsia" w:ascii="仿宋" w:hAnsi="仿宋" w:eastAsia="仿宋" w:cs="仿宋"/>
          <w:color w:val="000000"/>
          <w:kern w:val="0"/>
          <w:sz w:val="24"/>
        </w:rPr>
        <w:t xml:space="preserve"> 本合同技术服务项目的要求如下：</w:t>
      </w:r>
    </w:p>
    <w:p>
      <w:pPr>
        <w:widowControl/>
        <w:spacing w:line="360" w:lineRule="auto"/>
        <w:rPr>
          <w:rFonts w:hint="eastAsia" w:ascii="仿宋" w:hAnsi="仿宋" w:eastAsia="仿宋" w:cs="仿宋"/>
          <w:color w:val="000000"/>
          <w:kern w:val="0"/>
          <w:sz w:val="20"/>
          <w:szCs w:val="20"/>
          <w:highlight w:val="yellow"/>
        </w:rPr>
      </w:pPr>
      <w:r>
        <w:rPr>
          <w:rFonts w:hint="eastAsia" w:ascii="仿宋" w:hAnsi="仿宋" w:eastAsia="仿宋" w:cs="仿宋"/>
          <w:color w:val="000000"/>
          <w:kern w:val="0"/>
          <w:sz w:val="24"/>
        </w:rPr>
        <w:t>  1．技术目标：</w:t>
      </w:r>
      <w:r>
        <w:rPr>
          <w:rFonts w:hint="eastAsia" w:ascii="仿宋" w:hAnsi="仿宋" w:eastAsia="仿宋" w:cs="仿宋"/>
          <w:color w:val="000000"/>
          <w:kern w:val="0"/>
          <w:sz w:val="24"/>
          <w:highlight w:val="none"/>
          <w:u w:val="single"/>
        </w:rPr>
        <w:t>编制项目入河排污口设置论证报告并取得主管部门批复、申领项目排污许可证应急预案通过专家技术审查并取得备案回执。</w:t>
      </w:r>
    </w:p>
    <w:p>
      <w:pPr>
        <w:widowControl/>
        <w:spacing w:line="360" w:lineRule="auto"/>
        <w:rPr>
          <w:rFonts w:hint="eastAsia" w:ascii="仿宋" w:hAnsi="仿宋" w:eastAsia="仿宋" w:cs="仿宋"/>
          <w:color w:val="000000"/>
          <w:kern w:val="0"/>
          <w:sz w:val="20"/>
          <w:szCs w:val="20"/>
        </w:rPr>
      </w:pPr>
      <w:r>
        <w:rPr>
          <w:rFonts w:hint="eastAsia" w:ascii="仿宋" w:hAnsi="仿宋" w:eastAsia="仿宋" w:cs="仿宋"/>
          <w:color w:val="000000"/>
          <w:kern w:val="0"/>
          <w:sz w:val="24"/>
        </w:rPr>
        <w:t>  2．技术内容：</w:t>
      </w:r>
      <w:r>
        <w:rPr>
          <w:rFonts w:hint="eastAsia" w:ascii="仿宋" w:hAnsi="仿宋" w:eastAsia="仿宋" w:cs="仿宋"/>
          <w:color w:val="000000"/>
          <w:kern w:val="0"/>
          <w:sz w:val="24"/>
          <w:u w:val="single"/>
        </w:rPr>
        <w:t xml:space="preserve"> 现场勘察、资料收集、环境监测、报告编制、专家评审等。</w:t>
      </w:r>
    </w:p>
    <w:p>
      <w:pPr>
        <w:widowControl/>
        <w:spacing w:line="360" w:lineRule="auto"/>
        <w:rPr>
          <w:rFonts w:hint="eastAsia" w:ascii="仿宋" w:hAnsi="仿宋" w:eastAsia="仿宋" w:cs="仿宋"/>
          <w:color w:val="000000"/>
          <w:kern w:val="0"/>
          <w:sz w:val="20"/>
          <w:szCs w:val="20"/>
        </w:rPr>
      </w:pPr>
      <w:r>
        <w:rPr>
          <w:rFonts w:hint="eastAsia" w:ascii="仿宋" w:hAnsi="仿宋" w:eastAsia="仿宋" w:cs="仿宋"/>
          <w:b/>
          <w:bCs/>
          <w:color w:val="000000"/>
          <w:kern w:val="0"/>
          <w:sz w:val="24"/>
        </w:rPr>
        <w:t>第二条</w:t>
      </w:r>
      <w:r>
        <w:rPr>
          <w:rFonts w:hint="eastAsia" w:ascii="仿宋" w:hAnsi="仿宋" w:eastAsia="仿宋" w:cs="仿宋"/>
          <w:color w:val="000000"/>
          <w:kern w:val="0"/>
          <w:sz w:val="24"/>
        </w:rPr>
        <w:t xml:space="preserve"> 甲方应向乙方提供的技术资料及协作事项如下：</w:t>
      </w:r>
    </w:p>
    <w:p>
      <w:pPr>
        <w:widowControl/>
        <w:spacing w:line="360" w:lineRule="auto"/>
        <w:rPr>
          <w:rFonts w:hint="eastAsia" w:ascii="仿宋" w:hAnsi="仿宋" w:eastAsia="仿宋" w:cs="仿宋"/>
          <w:color w:val="000000"/>
          <w:kern w:val="0"/>
          <w:sz w:val="20"/>
          <w:szCs w:val="20"/>
        </w:rPr>
      </w:pPr>
      <w:r>
        <w:rPr>
          <w:rFonts w:hint="eastAsia" w:ascii="仿宋" w:hAnsi="仿宋" w:eastAsia="仿宋" w:cs="仿宋"/>
          <w:color w:val="000000"/>
          <w:kern w:val="0"/>
          <w:sz w:val="24"/>
        </w:rPr>
        <w:t>  1．技术资料清单：</w:t>
      </w:r>
      <w:r>
        <w:rPr>
          <w:rFonts w:hint="eastAsia" w:ascii="仿宋" w:hAnsi="仿宋" w:eastAsia="仿宋" w:cs="仿宋"/>
          <w:color w:val="000000"/>
          <w:kern w:val="0"/>
          <w:sz w:val="24"/>
          <w:u w:val="single"/>
        </w:rPr>
        <w:t>建设项目立项文件、土地使用权文件、可研及批复文件、初设及批复文件、环评及批复文件、危废处置协议、污染防治设备清单等。</w:t>
      </w:r>
    </w:p>
    <w:p>
      <w:pPr>
        <w:widowControl/>
        <w:spacing w:line="360" w:lineRule="auto"/>
        <w:rPr>
          <w:rFonts w:hint="eastAsia" w:ascii="仿宋" w:hAnsi="仿宋" w:eastAsia="仿宋" w:cs="仿宋"/>
          <w:color w:val="000000"/>
          <w:kern w:val="0"/>
          <w:sz w:val="20"/>
          <w:szCs w:val="20"/>
        </w:rPr>
      </w:pPr>
      <w:r>
        <w:rPr>
          <w:rFonts w:hint="eastAsia" w:ascii="仿宋" w:hAnsi="仿宋" w:eastAsia="仿宋" w:cs="仿宋"/>
          <w:color w:val="000000"/>
          <w:kern w:val="0"/>
          <w:sz w:val="24"/>
        </w:rPr>
        <w:t>  2．提供时间和方式：</w:t>
      </w:r>
      <w:r>
        <w:rPr>
          <w:rFonts w:hint="eastAsia" w:ascii="仿宋" w:hAnsi="仿宋" w:eastAsia="仿宋" w:cs="仿宋"/>
          <w:color w:val="000000"/>
          <w:kern w:val="0"/>
          <w:sz w:val="24"/>
          <w:u w:val="single"/>
        </w:rPr>
        <w:t>合同签订后的5个工作日内，纸质版形式（或电子版形式）。</w:t>
      </w:r>
    </w:p>
    <w:p>
      <w:pPr>
        <w:widowControl/>
        <w:spacing w:line="360" w:lineRule="auto"/>
        <w:rPr>
          <w:rFonts w:hint="eastAsia" w:ascii="仿宋" w:hAnsi="仿宋" w:eastAsia="仿宋" w:cs="仿宋"/>
          <w:color w:val="000000"/>
          <w:kern w:val="0"/>
          <w:sz w:val="20"/>
          <w:szCs w:val="20"/>
        </w:rPr>
      </w:pPr>
      <w:r>
        <w:rPr>
          <w:rFonts w:hint="eastAsia" w:ascii="仿宋" w:hAnsi="仿宋" w:eastAsia="仿宋" w:cs="仿宋"/>
          <w:color w:val="000000"/>
          <w:kern w:val="0"/>
          <w:sz w:val="24"/>
        </w:rPr>
        <w:t>  合同履行完毕后，上述技术资料按以下方式处理：</w:t>
      </w:r>
      <w:r>
        <w:rPr>
          <w:rFonts w:hint="eastAsia" w:ascii="仿宋" w:hAnsi="仿宋" w:eastAsia="仿宋" w:cs="仿宋"/>
          <w:color w:val="000000"/>
          <w:kern w:val="0"/>
          <w:sz w:val="24"/>
          <w:u w:val="single"/>
        </w:rPr>
        <w:t xml:space="preserve"> 纸质版资料将在项目结束后一并归还甲方。</w:t>
      </w:r>
    </w:p>
    <w:p>
      <w:pPr>
        <w:widowControl/>
        <w:spacing w:line="360" w:lineRule="auto"/>
        <w:rPr>
          <w:rFonts w:hint="eastAsia" w:ascii="仿宋" w:hAnsi="仿宋" w:eastAsia="仿宋" w:cs="仿宋"/>
          <w:color w:val="000000"/>
          <w:kern w:val="0"/>
          <w:sz w:val="20"/>
          <w:szCs w:val="20"/>
        </w:rPr>
      </w:pPr>
      <w:r>
        <w:rPr>
          <w:rFonts w:hint="eastAsia" w:ascii="仿宋" w:hAnsi="仿宋" w:eastAsia="仿宋" w:cs="仿宋"/>
          <w:b/>
          <w:bCs/>
          <w:color w:val="000000"/>
          <w:kern w:val="0"/>
          <w:sz w:val="24"/>
        </w:rPr>
        <w:t>第三条</w:t>
      </w:r>
      <w:r>
        <w:rPr>
          <w:rFonts w:hint="eastAsia" w:ascii="仿宋" w:hAnsi="仿宋" w:eastAsia="仿宋" w:cs="仿宋"/>
          <w:color w:val="000000"/>
          <w:kern w:val="0"/>
          <w:sz w:val="24"/>
        </w:rPr>
        <w:t xml:space="preserve"> 甲方应按以下方式支付技术服务经费和报酬：</w:t>
      </w:r>
    </w:p>
    <w:p>
      <w:pPr>
        <w:widowControl/>
        <w:spacing w:line="360" w:lineRule="auto"/>
        <w:rPr>
          <w:rFonts w:hint="eastAsia" w:ascii="仿宋" w:hAnsi="仿宋" w:eastAsia="仿宋" w:cs="仿宋"/>
          <w:color w:val="000000"/>
          <w:kern w:val="0"/>
          <w:sz w:val="20"/>
          <w:szCs w:val="20"/>
        </w:rPr>
      </w:pPr>
      <w:r>
        <w:rPr>
          <w:rFonts w:hint="eastAsia" w:ascii="仿宋" w:hAnsi="仿宋" w:eastAsia="仿宋" w:cs="仿宋"/>
          <w:color w:val="000000"/>
          <w:kern w:val="0"/>
          <w:sz w:val="24"/>
        </w:rPr>
        <w:t>  1．技术服务费含税（税率  ）总额为</w:t>
      </w:r>
      <w:r>
        <w:rPr>
          <w:rFonts w:hint="eastAsia" w:ascii="仿宋" w:hAnsi="仿宋" w:eastAsia="仿宋" w:cs="仿宋"/>
          <w:color w:val="000000"/>
          <w:kern w:val="0"/>
          <w:sz w:val="24"/>
          <w:u w:val="single"/>
        </w:rPr>
        <w:t>￥  （大写： ）。</w:t>
      </w:r>
    </w:p>
    <w:p>
      <w:pPr>
        <w:widowControl/>
        <w:spacing w:line="360" w:lineRule="auto"/>
        <w:rPr>
          <w:rFonts w:hint="eastAsia" w:ascii="仿宋" w:hAnsi="仿宋" w:eastAsia="仿宋" w:cs="仿宋"/>
          <w:color w:val="000000"/>
          <w:kern w:val="0"/>
          <w:sz w:val="20"/>
          <w:szCs w:val="20"/>
        </w:rPr>
      </w:pPr>
      <w:r>
        <w:rPr>
          <w:rFonts w:hint="eastAsia" w:ascii="仿宋" w:hAnsi="仿宋" w:eastAsia="仿宋" w:cs="仿宋"/>
          <w:color w:val="000000"/>
          <w:kern w:val="0"/>
          <w:sz w:val="24"/>
        </w:rPr>
        <w:t>  2．技术服务费由甲方完工后</w:t>
      </w:r>
      <w:r>
        <w:rPr>
          <w:rFonts w:hint="eastAsia" w:ascii="仿宋" w:hAnsi="仿宋" w:eastAsia="仿宋" w:cs="仿宋"/>
          <w:color w:val="000000"/>
          <w:kern w:val="0"/>
          <w:sz w:val="24"/>
          <w:u w:val="single"/>
        </w:rPr>
        <w:t xml:space="preserve"> 分次 </w:t>
      </w:r>
      <w:r>
        <w:rPr>
          <w:rFonts w:hint="eastAsia" w:ascii="仿宋" w:hAnsi="仿宋" w:eastAsia="仿宋" w:cs="仿宋"/>
          <w:color w:val="000000"/>
          <w:kern w:val="0"/>
          <w:sz w:val="24"/>
        </w:rPr>
        <w:t>支付乙方。具体支付方式和时间如下：成果（项目入河排污口论证报告编制完成且通过评审取得主管部门批复、排污许可证实际取得、突发环境事件应急预案通过专家技术审查并在主管部门备案）提交后10个工作日内一次性支付技术服务费。</w:t>
      </w:r>
      <w:r>
        <w:rPr>
          <w:rFonts w:hint="eastAsia" w:ascii="仿宋" w:hAnsi="仿宋" w:eastAsia="仿宋" w:cs="仿宋"/>
          <w:color w:val="000000"/>
          <w:kern w:val="0"/>
          <w:sz w:val="24"/>
          <w:u w:val="single"/>
        </w:rPr>
        <w:t>本费用包含：报告编制费、环境监测费（不含监测超标复测费用）、资料填报费、专家评审费、税费等</w:t>
      </w:r>
      <w:r>
        <w:rPr>
          <w:rFonts w:hint="eastAsia" w:ascii="仿宋" w:hAnsi="仿宋" w:eastAsia="仿宋" w:cs="仿宋"/>
          <w:color w:val="000000"/>
          <w:kern w:val="0"/>
          <w:sz w:val="24"/>
        </w:rPr>
        <w:t>。</w:t>
      </w:r>
    </w:p>
    <w:p>
      <w:pPr>
        <w:widowControl/>
        <w:spacing w:line="360" w:lineRule="auto"/>
        <w:ind w:firstLine="720"/>
        <w:rPr>
          <w:rFonts w:hint="eastAsia" w:ascii="仿宋" w:hAnsi="仿宋" w:eastAsia="仿宋" w:cs="仿宋"/>
          <w:color w:val="000000"/>
          <w:kern w:val="0"/>
          <w:sz w:val="20"/>
          <w:szCs w:val="20"/>
        </w:rPr>
      </w:pPr>
      <w:r>
        <w:rPr>
          <w:rFonts w:hint="eastAsia" w:ascii="仿宋" w:hAnsi="仿宋" w:eastAsia="仿宋" w:cs="仿宋"/>
          <w:color w:val="000000"/>
          <w:kern w:val="0"/>
          <w:sz w:val="24"/>
        </w:rPr>
        <w:t>最终向甲方提供纸质版报告3份，电子文档1份。</w:t>
      </w:r>
    </w:p>
    <w:p>
      <w:pPr>
        <w:widowControl/>
        <w:spacing w:line="360" w:lineRule="auto"/>
        <w:rPr>
          <w:rFonts w:hint="eastAsia" w:ascii="仿宋" w:hAnsi="仿宋" w:eastAsia="仿宋" w:cs="仿宋"/>
          <w:color w:val="000000"/>
          <w:kern w:val="0"/>
          <w:sz w:val="20"/>
          <w:szCs w:val="20"/>
        </w:rPr>
      </w:pPr>
      <w:r>
        <w:rPr>
          <w:rFonts w:hint="eastAsia" w:ascii="仿宋" w:hAnsi="仿宋" w:eastAsia="仿宋" w:cs="仿宋"/>
          <w:color w:val="000000"/>
          <w:kern w:val="0"/>
          <w:sz w:val="24"/>
        </w:rPr>
        <w:t>乙方开户银行名称、地址和账号为：</w:t>
      </w:r>
    </w:p>
    <w:p>
      <w:pPr>
        <w:widowControl/>
        <w:spacing w:line="360" w:lineRule="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4"/>
        </w:rPr>
        <w:t>  户名：</w:t>
      </w:r>
      <w:r>
        <w:rPr>
          <w:rFonts w:hint="eastAsia" w:ascii="仿宋" w:hAnsi="仿宋" w:eastAsia="仿宋" w:cs="仿宋"/>
          <w:color w:val="000000"/>
          <w:kern w:val="0"/>
          <w:sz w:val="24"/>
          <w:u w:val="single"/>
        </w:rPr>
        <w:t xml:space="preserve"> </w:t>
      </w:r>
      <w:r>
        <w:rPr>
          <w:rFonts w:hint="eastAsia" w:ascii="仿宋" w:hAnsi="仿宋" w:eastAsia="仿宋" w:cs="仿宋"/>
          <w:color w:val="000000"/>
          <w:kern w:val="0"/>
          <w:sz w:val="24"/>
          <w:u w:val="single"/>
          <w:lang w:val="en-US" w:eastAsia="zh-CN"/>
        </w:rPr>
        <w:t xml:space="preserve">                        </w:t>
      </w:r>
    </w:p>
    <w:p>
      <w:pPr>
        <w:widowControl/>
        <w:spacing w:line="360" w:lineRule="auto"/>
        <w:ind w:firstLine="240" w:firstLineChars="100"/>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4"/>
        </w:rPr>
        <w:t>开户银行：</w:t>
      </w:r>
      <w:r>
        <w:rPr>
          <w:rFonts w:hint="eastAsia" w:ascii="仿宋" w:hAnsi="仿宋" w:eastAsia="仿宋" w:cs="仿宋"/>
          <w:color w:val="000000"/>
          <w:kern w:val="0"/>
          <w:sz w:val="24"/>
          <w:u w:val="single"/>
        </w:rPr>
        <w:t xml:space="preserve"> </w:t>
      </w:r>
      <w:r>
        <w:rPr>
          <w:rFonts w:hint="eastAsia" w:ascii="仿宋" w:hAnsi="仿宋" w:eastAsia="仿宋" w:cs="仿宋"/>
          <w:color w:val="000000"/>
          <w:kern w:val="0"/>
          <w:sz w:val="24"/>
          <w:u w:val="single"/>
          <w:lang w:val="en-US" w:eastAsia="zh-CN"/>
        </w:rPr>
        <w:t xml:space="preserve">                    </w:t>
      </w:r>
    </w:p>
    <w:p>
      <w:pPr>
        <w:widowControl/>
        <w:spacing w:line="360" w:lineRule="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4"/>
        </w:rPr>
        <w:t>  账号：</w:t>
      </w:r>
      <w:r>
        <w:rPr>
          <w:rFonts w:hint="eastAsia" w:ascii="仿宋" w:hAnsi="仿宋" w:eastAsia="仿宋" w:cs="仿宋"/>
          <w:b/>
          <w:bCs/>
          <w:color w:val="000000"/>
          <w:kern w:val="0"/>
          <w:sz w:val="24"/>
          <w:u w:val="single"/>
        </w:rPr>
        <w:t xml:space="preserve"> </w:t>
      </w:r>
      <w:r>
        <w:rPr>
          <w:rFonts w:hint="eastAsia" w:ascii="仿宋" w:hAnsi="仿宋" w:eastAsia="仿宋" w:cs="仿宋"/>
          <w:b/>
          <w:bCs/>
          <w:color w:val="000000"/>
          <w:kern w:val="0"/>
          <w:sz w:val="24"/>
          <w:u w:val="single"/>
          <w:lang w:val="en-US" w:eastAsia="zh-CN"/>
        </w:rPr>
        <w:t xml:space="preserve">                         </w:t>
      </w:r>
    </w:p>
    <w:p>
      <w:pPr>
        <w:widowControl/>
        <w:spacing w:line="360" w:lineRule="auto"/>
        <w:rPr>
          <w:rFonts w:hint="eastAsia" w:ascii="仿宋" w:hAnsi="仿宋" w:eastAsia="仿宋" w:cs="仿宋"/>
          <w:color w:val="000000"/>
          <w:kern w:val="0"/>
          <w:sz w:val="20"/>
          <w:szCs w:val="20"/>
        </w:rPr>
      </w:pPr>
      <w:r>
        <w:rPr>
          <w:rFonts w:hint="eastAsia" w:ascii="仿宋" w:hAnsi="仿宋" w:eastAsia="仿宋" w:cs="仿宋"/>
          <w:b/>
          <w:bCs/>
          <w:color w:val="000000"/>
          <w:kern w:val="0"/>
          <w:sz w:val="24"/>
        </w:rPr>
        <w:t>第四条 技术要求</w:t>
      </w:r>
    </w:p>
    <w:p>
      <w:pPr>
        <w:widowControl/>
        <w:spacing w:line="360" w:lineRule="auto"/>
        <w:ind w:firstLine="480"/>
        <w:rPr>
          <w:rFonts w:hint="eastAsia" w:ascii="仿宋" w:hAnsi="仿宋" w:eastAsia="仿宋" w:cs="仿宋"/>
          <w:color w:val="000000"/>
          <w:kern w:val="0"/>
          <w:sz w:val="20"/>
          <w:szCs w:val="20"/>
        </w:rPr>
      </w:pPr>
      <w:r>
        <w:rPr>
          <w:rFonts w:hint="eastAsia" w:ascii="仿宋" w:hAnsi="仿宋" w:eastAsia="仿宋" w:cs="仿宋"/>
          <w:color w:val="000000"/>
          <w:kern w:val="0"/>
          <w:sz w:val="24"/>
        </w:rPr>
        <w:t>1．乙方所编制的</w:t>
      </w:r>
      <w:r>
        <w:rPr>
          <w:rFonts w:hint="eastAsia" w:ascii="仿宋" w:hAnsi="仿宋" w:eastAsia="仿宋" w:cs="仿宋"/>
          <w:color w:val="000000"/>
          <w:kern w:val="0"/>
          <w:sz w:val="24"/>
          <w:highlight w:val="none"/>
          <w:u w:val="single"/>
        </w:rPr>
        <w:t>项目入河排污口设置论证报告</w:t>
      </w:r>
      <w:r>
        <w:rPr>
          <w:rFonts w:hint="eastAsia" w:ascii="仿宋" w:hAnsi="仿宋" w:eastAsia="仿宋" w:cs="仿宋"/>
          <w:color w:val="000000"/>
          <w:kern w:val="0"/>
          <w:sz w:val="24"/>
          <w:highlight w:val="none"/>
          <w:u w:val="single"/>
          <w:lang w:val="en-US" w:eastAsia="zh-CN"/>
        </w:rPr>
        <w:t>及</w:t>
      </w:r>
      <w:r>
        <w:rPr>
          <w:rFonts w:hint="eastAsia" w:ascii="仿宋" w:hAnsi="仿宋" w:eastAsia="仿宋" w:cs="仿宋"/>
          <w:color w:val="000000"/>
          <w:kern w:val="0"/>
          <w:sz w:val="24"/>
          <w:highlight w:val="none"/>
          <w:u w:val="single"/>
        </w:rPr>
        <w:t>申领项目排污许可证的所有资料</w:t>
      </w:r>
      <w:r>
        <w:rPr>
          <w:rFonts w:hint="eastAsia" w:ascii="仿宋" w:hAnsi="仿宋" w:eastAsia="仿宋" w:cs="仿宋"/>
          <w:color w:val="000000"/>
          <w:kern w:val="0"/>
          <w:sz w:val="24"/>
        </w:rPr>
        <w:t>必须以现行的国家、地方、行业有关的法律法规以及技术标准为依据，对甲方所委托项目进行技术服务；</w:t>
      </w:r>
    </w:p>
    <w:p>
      <w:pPr>
        <w:widowControl/>
        <w:spacing w:line="360" w:lineRule="auto"/>
        <w:ind w:firstLine="480"/>
        <w:rPr>
          <w:rFonts w:hint="eastAsia" w:ascii="仿宋" w:hAnsi="仿宋" w:eastAsia="仿宋" w:cs="仿宋"/>
          <w:color w:val="000000"/>
          <w:kern w:val="0"/>
          <w:sz w:val="20"/>
          <w:szCs w:val="20"/>
        </w:rPr>
      </w:pPr>
      <w:r>
        <w:rPr>
          <w:rFonts w:hint="eastAsia" w:ascii="仿宋" w:hAnsi="仿宋" w:eastAsia="仿宋" w:cs="仿宋"/>
          <w:color w:val="000000"/>
          <w:kern w:val="0"/>
          <w:sz w:val="24"/>
        </w:rPr>
        <w:t>2．甲方对技术的要求，乙方提供给甲方的报告必须符合国家、行业及技术规范有关要求，如需修改由乙方负责，乙方不得向甲方要求追加费用；</w:t>
      </w:r>
    </w:p>
    <w:p>
      <w:pPr>
        <w:widowControl/>
        <w:spacing w:line="360" w:lineRule="auto"/>
        <w:ind w:firstLine="480"/>
        <w:rPr>
          <w:rFonts w:hint="eastAsia" w:ascii="仿宋" w:hAnsi="仿宋" w:eastAsia="仿宋" w:cs="仿宋"/>
          <w:color w:val="000000"/>
          <w:kern w:val="0"/>
          <w:sz w:val="20"/>
          <w:szCs w:val="20"/>
        </w:rPr>
      </w:pPr>
      <w:r>
        <w:rPr>
          <w:rFonts w:hint="eastAsia" w:ascii="仿宋" w:hAnsi="仿宋" w:eastAsia="仿宋" w:cs="仿宋"/>
          <w:color w:val="000000"/>
          <w:kern w:val="0"/>
          <w:sz w:val="24"/>
        </w:rPr>
        <w:t>3．资料提供齐全，开展环境现状监测，环境监测结束后，60个工作日内完成3项业务初稿。</w:t>
      </w:r>
    </w:p>
    <w:p>
      <w:pPr>
        <w:widowControl/>
        <w:spacing w:line="360" w:lineRule="auto"/>
        <w:rPr>
          <w:rFonts w:hint="eastAsia" w:ascii="仿宋" w:hAnsi="仿宋" w:eastAsia="仿宋" w:cs="仿宋"/>
          <w:color w:val="000000"/>
          <w:kern w:val="0"/>
          <w:sz w:val="20"/>
          <w:szCs w:val="20"/>
        </w:rPr>
      </w:pPr>
      <w:r>
        <w:rPr>
          <w:rFonts w:hint="eastAsia" w:ascii="仿宋" w:hAnsi="仿宋" w:eastAsia="仿宋" w:cs="仿宋"/>
          <w:b/>
          <w:bCs/>
          <w:color w:val="000000"/>
          <w:kern w:val="0"/>
          <w:sz w:val="24"/>
        </w:rPr>
        <w:t>第五条 甲方责任</w:t>
      </w:r>
    </w:p>
    <w:p>
      <w:pPr>
        <w:widowControl/>
        <w:spacing w:line="360" w:lineRule="auto"/>
        <w:ind w:firstLine="480"/>
        <w:rPr>
          <w:rFonts w:hint="eastAsia" w:ascii="仿宋" w:hAnsi="仿宋" w:eastAsia="仿宋" w:cs="仿宋"/>
          <w:color w:val="000000"/>
          <w:kern w:val="0"/>
          <w:sz w:val="20"/>
          <w:szCs w:val="20"/>
        </w:rPr>
      </w:pPr>
      <w:r>
        <w:rPr>
          <w:rFonts w:hint="eastAsia" w:ascii="仿宋" w:hAnsi="仿宋" w:eastAsia="仿宋" w:cs="仿宋"/>
          <w:color w:val="000000"/>
          <w:kern w:val="0"/>
          <w:sz w:val="24"/>
        </w:rPr>
        <w:t>1．按照合同约定及时支付乙方技术服务费；</w:t>
      </w:r>
    </w:p>
    <w:p>
      <w:pPr>
        <w:widowControl/>
        <w:spacing w:line="360" w:lineRule="auto"/>
        <w:ind w:firstLine="480"/>
        <w:rPr>
          <w:rFonts w:hint="eastAsia" w:ascii="仿宋" w:hAnsi="仿宋" w:eastAsia="仿宋" w:cs="仿宋"/>
          <w:color w:val="000000"/>
          <w:kern w:val="0"/>
          <w:sz w:val="20"/>
          <w:szCs w:val="20"/>
        </w:rPr>
      </w:pPr>
      <w:r>
        <w:rPr>
          <w:rFonts w:hint="eastAsia" w:ascii="仿宋" w:hAnsi="仿宋" w:eastAsia="仿宋" w:cs="仿宋"/>
          <w:color w:val="000000"/>
          <w:kern w:val="0"/>
          <w:sz w:val="24"/>
        </w:rPr>
        <w:t>2．按合同要求提供乙方技术服务所需要的文件及资料，并对提供的文件及技术资料的真实性、准确性和合法性负责；</w:t>
      </w:r>
    </w:p>
    <w:p>
      <w:pPr>
        <w:widowControl/>
        <w:spacing w:line="360" w:lineRule="auto"/>
        <w:ind w:firstLine="480"/>
        <w:rPr>
          <w:rFonts w:hint="eastAsia" w:ascii="仿宋" w:hAnsi="仿宋" w:eastAsia="仿宋" w:cs="仿宋"/>
          <w:color w:val="000000"/>
          <w:kern w:val="0"/>
          <w:sz w:val="20"/>
          <w:szCs w:val="20"/>
        </w:rPr>
      </w:pPr>
      <w:r>
        <w:rPr>
          <w:rFonts w:hint="eastAsia" w:ascii="仿宋" w:hAnsi="仿宋" w:eastAsia="仿宋" w:cs="仿宋"/>
          <w:color w:val="000000"/>
          <w:kern w:val="0"/>
          <w:sz w:val="24"/>
        </w:rPr>
        <w:t>3．为乙方到现场工作的技术人员提供便利条件（如：现场指引、电源配合、监测孔预留）；</w:t>
      </w:r>
    </w:p>
    <w:p>
      <w:pPr>
        <w:widowControl/>
        <w:spacing w:line="360" w:lineRule="auto"/>
        <w:ind w:firstLine="480"/>
        <w:rPr>
          <w:rFonts w:hint="eastAsia" w:ascii="仿宋" w:hAnsi="仿宋" w:eastAsia="仿宋" w:cs="仿宋"/>
          <w:color w:val="000000"/>
          <w:kern w:val="0"/>
          <w:sz w:val="20"/>
          <w:szCs w:val="20"/>
        </w:rPr>
      </w:pPr>
      <w:r>
        <w:rPr>
          <w:rFonts w:hint="eastAsia" w:ascii="仿宋" w:hAnsi="仿宋" w:eastAsia="仿宋" w:cs="仿宋"/>
          <w:color w:val="000000"/>
          <w:kern w:val="0"/>
          <w:sz w:val="24"/>
        </w:rPr>
        <w:t>4．指定专业技术人员及其他有关人员（配合资料提供、现场讲解等）配合乙方开展技术工作；</w:t>
      </w:r>
    </w:p>
    <w:p>
      <w:pPr>
        <w:widowControl/>
        <w:spacing w:line="360" w:lineRule="auto"/>
        <w:ind w:firstLine="480"/>
        <w:rPr>
          <w:rFonts w:hint="eastAsia" w:ascii="仿宋" w:hAnsi="仿宋" w:eastAsia="仿宋" w:cs="仿宋"/>
          <w:color w:val="000000"/>
          <w:kern w:val="0"/>
          <w:sz w:val="20"/>
          <w:szCs w:val="20"/>
        </w:rPr>
      </w:pPr>
      <w:r>
        <w:rPr>
          <w:rFonts w:hint="eastAsia" w:ascii="仿宋" w:hAnsi="仿宋" w:eastAsia="仿宋" w:cs="仿宋"/>
          <w:color w:val="000000"/>
          <w:kern w:val="0"/>
          <w:sz w:val="24"/>
        </w:rPr>
        <w:t>5．在技术工作开展后，甲方的生产设施、工艺、物料以及管理等方面出现变动或更改，应及时将有关情况书面通知乙方；</w:t>
      </w:r>
    </w:p>
    <w:p>
      <w:pPr>
        <w:widowControl/>
        <w:spacing w:line="360" w:lineRule="auto"/>
        <w:ind w:firstLine="480"/>
        <w:rPr>
          <w:rFonts w:hint="eastAsia" w:ascii="仿宋" w:hAnsi="仿宋" w:eastAsia="仿宋" w:cs="仿宋"/>
          <w:color w:val="000000"/>
          <w:kern w:val="0"/>
          <w:sz w:val="20"/>
          <w:szCs w:val="20"/>
        </w:rPr>
      </w:pPr>
      <w:r>
        <w:rPr>
          <w:rFonts w:hint="eastAsia" w:ascii="仿宋" w:hAnsi="仿宋" w:eastAsia="仿宋" w:cs="仿宋"/>
          <w:color w:val="000000"/>
          <w:kern w:val="0"/>
          <w:sz w:val="24"/>
        </w:rPr>
        <w:t>6.根据乙方提出的整改措施进行整改。</w:t>
      </w:r>
    </w:p>
    <w:p>
      <w:pPr>
        <w:widowControl/>
        <w:spacing w:line="360" w:lineRule="auto"/>
        <w:rPr>
          <w:rFonts w:hint="eastAsia" w:ascii="仿宋" w:hAnsi="仿宋" w:eastAsia="仿宋" w:cs="仿宋"/>
          <w:color w:val="000000"/>
          <w:kern w:val="0"/>
          <w:sz w:val="20"/>
          <w:szCs w:val="20"/>
        </w:rPr>
      </w:pPr>
      <w:r>
        <w:rPr>
          <w:rFonts w:hint="eastAsia" w:ascii="仿宋" w:hAnsi="仿宋" w:eastAsia="仿宋" w:cs="仿宋"/>
          <w:b/>
          <w:bCs/>
          <w:color w:val="000000"/>
          <w:kern w:val="0"/>
          <w:sz w:val="24"/>
        </w:rPr>
        <w:t>第六条 乙方责任</w:t>
      </w:r>
    </w:p>
    <w:p>
      <w:pPr>
        <w:widowControl/>
        <w:spacing w:line="360" w:lineRule="auto"/>
        <w:ind w:firstLine="480"/>
        <w:rPr>
          <w:rFonts w:hint="eastAsia" w:ascii="仿宋" w:hAnsi="仿宋" w:eastAsia="仿宋" w:cs="仿宋"/>
          <w:color w:val="000000"/>
          <w:kern w:val="0"/>
          <w:sz w:val="20"/>
          <w:szCs w:val="20"/>
        </w:rPr>
      </w:pPr>
      <w:r>
        <w:rPr>
          <w:rFonts w:hint="eastAsia" w:ascii="仿宋" w:hAnsi="仿宋" w:eastAsia="仿宋" w:cs="仿宋"/>
          <w:color w:val="000000"/>
          <w:kern w:val="0"/>
          <w:sz w:val="24"/>
        </w:rPr>
        <w:t>1．在技术工作中，坚持独立、客观、公正的原则进行，认真执行有关法律和法规，并对出具的技术报告负责；</w:t>
      </w:r>
    </w:p>
    <w:p>
      <w:pPr>
        <w:widowControl/>
        <w:spacing w:line="360" w:lineRule="auto"/>
        <w:ind w:firstLine="480"/>
        <w:rPr>
          <w:rFonts w:hint="eastAsia" w:ascii="仿宋" w:hAnsi="仿宋" w:eastAsia="仿宋" w:cs="仿宋"/>
          <w:color w:val="000000"/>
          <w:kern w:val="0"/>
          <w:sz w:val="20"/>
          <w:szCs w:val="20"/>
        </w:rPr>
      </w:pPr>
      <w:r>
        <w:rPr>
          <w:rFonts w:hint="eastAsia" w:ascii="仿宋" w:hAnsi="仿宋" w:eastAsia="仿宋" w:cs="仿宋"/>
          <w:color w:val="000000"/>
          <w:kern w:val="0"/>
          <w:sz w:val="24"/>
        </w:rPr>
        <w:t>2．按合同约定及时完成报告的编制工作。若因甲方不能按规定时间提供所需资料或者完成整改要求，乙方有权延长交付报告时间；</w:t>
      </w:r>
    </w:p>
    <w:p>
      <w:pPr>
        <w:widowControl/>
        <w:spacing w:line="360" w:lineRule="auto"/>
        <w:ind w:firstLine="480"/>
        <w:rPr>
          <w:rFonts w:hint="eastAsia" w:ascii="仿宋" w:hAnsi="仿宋" w:eastAsia="仿宋" w:cs="仿宋"/>
          <w:color w:val="000000"/>
          <w:kern w:val="0"/>
          <w:sz w:val="20"/>
          <w:szCs w:val="20"/>
        </w:rPr>
      </w:pPr>
      <w:r>
        <w:rPr>
          <w:rFonts w:hint="eastAsia" w:ascii="仿宋" w:hAnsi="仿宋" w:eastAsia="仿宋" w:cs="仿宋"/>
          <w:color w:val="000000"/>
          <w:kern w:val="0"/>
          <w:sz w:val="24"/>
        </w:rPr>
        <w:t>3．在技术服务过程中，若因甲方原因提出重大更改，造成乙方返工或工作量增大，双方应协商解决，乙方有权追加技术费用，并根据具体情况延长申报时间；</w:t>
      </w:r>
    </w:p>
    <w:p>
      <w:pPr>
        <w:widowControl/>
        <w:spacing w:line="360" w:lineRule="auto"/>
        <w:ind w:firstLine="480"/>
        <w:rPr>
          <w:rFonts w:hint="eastAsia" w:ascii="仿宋" w:hAnsi="仿宋" w:eastAsia="仿宋" w:cs="仿宋"/>
          <w:color w:val="000000"/>
          <w:kern w:val="0"/>
          <w:sz w:val="20"/>
          <w:szCs w:val="20"/>
        </w:rPr>
      </w:pPr>
      <w:r>
        <w:rPr>
          <w:rFonts w:hint="eastAsia" w:ascii="仿宋" w:hAnsi="仿宋" w:eastAsia="仿宋" w:cs="仿宋"/>
          <w:color w:val="000000"/>
          <w:kern w:val="0"/>
          <w:sz w:val="24"/>
        </w:rPr>
        <w:t>4．发现甲方提供的文件及技术资料等不符合要求时，应及时通知甲方更改、更换。</w:t>
      </w:r>
    </w:p>
    <w:p>
      <w:pPr>
        <w:widowControl/>
        <w:spacing w:line="360" w:lineRule="auto"/>
        <w:rPr>
          <w:rFonts w:hint="eastAsia" w:ascii="仿宋" w:hAnsi="仿宋" w:eastAsia="仿宋" w:cs="仿宋"/>
          <w:color w:val="000000"/>
          <w:kern w:val="0"/>
          <w:sz w:val="20"/>
          <w:szCs w:val="20"/>
        </w:rPr>
      </w:pPr>
      <w:r>
        <w:rPr>
          <w:rFonts w:hint="eastAsia" w:ascii="仿宋" w:hAnsi="仿宋" w:eastAsia="仿宋" w:cs="仿宋"/>
          <w:b/>
          <w:bCs/>
          <w:color w:val="000000"/>
          <w:kern w:val="0"/>
          <w:sz w:val="24"/>
        </w:rPr>
        <w:t>第七条 保密条款</w:t>
      </w:r>
    </w:p>
    <w:p>
      <w:pPr>
        <w:widowControl/>
        <w:spacing w:line="360" w:lineRule="auto"/>
        <w:ind w:firstLine="480"/>
        <w:rPr>
          <w:rFonts w:hint="eastAsia" w:ascii="仿宋" w:hAnsi="仿宋" w:eastAsia="仿宋" w:cs="仿宋"/>
          <w:color w:val="000000"/>
          <w:kern w:val="0"/>
          <w:sz w:val="20"/>
          <w:szCs w:val="20"/>
        </w:rPr>
      </w:pPr>
      <w:r>
        <w:rPr>
          <w:rFonts w:hint="eastAsia" w:ascii="仿宋" w:hAnsi="仿宋" w:eastAsia="仿宋" w:cs="仿宋"/>
          <w:color w:val="000000"/>
          <w:kern w:val="0"/>
          <w:sz w:val="24"/>
        </w:rPr>
        <w:t>1．甲方不能将乙方提交的资料提供给无关的其他单位和个人；</w:t>
      </w:r>
    </w:p>
    <w:p>
      <w:pPr>
        <w:widowControl/>
        <w:spacing w:line="360" w:lineRule="auto"/>
        <w:ind w:firstLine="480"/>
        <w:rPr>
          <w:rFonts w:hint="eastAsia" w:ascii="仿宋" w:hAnsi="仿宋" w:eastAsia="仿宋" w:cs="仿宋"/>
          <w:color w:val="000000"/>
          <w:kern w:val="0"/>
          <w:sz w:val="20"/>
          <w:szCs w:val="20"/>
        </w:rPr>
      </w:pPr>
      <w:r>
        <w:rPr>
          <w:rFonts w:hint="eastAsia" w:ascii="仿宋" w:hAnsi="仿宋" w:eastAsia="仿宋" w:cs="仿宋"/>
          <w:color w:val="000000"/>
          <w:kern w:val="0"/>
          <w:sz w:val="24"/>
        </w:rPr>
        <w:t>2．乙方负有对甲方提供的文件技术资料、生产工艺以及生产状况保密的义务，未经甲方允许，乙方不得以任何方式向其他任何第三方泄露；</w:t>
      </w:r>
    </w:p>
    <w:p>
      <w:pPr>
        <w:widowControl/>
        <w:spacing w:line="360" w:lineRule="auto"/>
        <w:ind w:firstLine="480"/>
        <w:rPr>
          <w:rFonts w:hint="eastAsia" w:ascii="仿宋" w:hAnsi="仿宋" w:eastAsia="仿宋" w:cs="仿宋"/>
          <w:color w:val="000000"/>
          <w:kern w:val="0"/>
          <w:sz w:val="20"/>
          <w:szCs w:val="20"/>
        </w:rPr>
      </w:pPr>
      <w:r>
        <w:rPr>
          <w:rFonts w:hint="eastAsia" w:ascii="仿宋" w:hAnsi="仿宋" w:eastAsia="仿宋" w:cs="仿宋"/>
          <w:color w:val="000000"/>
          <w:kern w:val="0"/>
          <w:sz w:val="24"/>
        </w:rPr>
        <w:t>3．如有一方违反本条款，由此造成的一切后果由违反条款的一方负责。</w:t>
      </w:r>
    </w:p>
    <w:p>
      <w:pPr>
        <w:widowControl/>
        <w:spacing w:line="360" w:lineRule="auto"/>
        <w:rPr>
          <w:rFonts w:hint="eastAsia" w:ascii="仿宋" w:hAnsi="仿宋" w:eastAsia="仿宋" w:cs="仿宋"/>
          <w:color w:val="000000"/>
          <w:kern w:val="0"/>
          <w:sz w:val="20"/>
          <w:szCs w:val="20"/>
        </w:rPr>
      </w:pPr>
      <w:r>
        <w:rPr>
          <w:rFonts w:hint="eastAsia" w:ascii="仿宋" w:hAnsi="仿宋" w:eastAsia="仿宋" w:cs="仿宋"/>
          <w:b/>
          <w:bCs/>
          <w:color w:val="000000"/>
          <w:kern w:val="0"/>
          <w:sz w:val="24"/>
        </w:rPr>
        <w:t>第八条 违约责任</w:t>
      </w:r>
    </w:p>
    <w:p>
      <w:pPr>
        <w:widowControl/>
        <w:spacing w:line="360" w:lineRule="auto"/>
        <w:ind w:firstLine="480"/>
        <w:rPr>
          <w:rFonts w:hint="eastAsia" w:ascii="仿宋" w:hAnsi="仿宋" w:eastAsia="仿宋" w:cs="仿宋"/>
          <w:color w:val="000000"/>
          <w:kern w:val="0"/>
          <w:sz w:val="20"/>
          <w:szCs w:val="20"/>
        </w:rPr>
      </w:pPr>
      <w:r>
        <w:rPr>
          <w:rFonts w:hint="eastAsia" w:ascii="仿宋" w:hAnsi="仿宋" w:eastAsia="仿宋" w:cs="仿宋"/>
          <w:color w:val="000000"/>
          <w:kern w:val="0"/>
          <w:sz w:val="24"/>
        </w:rPr>
        <w:t>1．甲乙双方违反本合同条款视为违约，造成损失的，应承担相应责任。合同生效后，甲方提出终止合同，甲方应支付乙方合同额10%的违约金；乙方提出终止合同，乙方应支付甲方合同额10%的违约金。</w:t>
      </w:r>
    </w:p>
    <w:p>
      <w:pPr>
        <w:widowControl/>
        <w:spacing w:line="360" w:lineRule="auto"/>
        <w:ind w:firstLine="480"/>
        <w:rPr>
          <w:rFonts w:hint="eastAsia" w:ascii="仿宋" w:hAnsi="仿宋" w:eastAsia="仿宋" w:cs="仿宋"/>
          <w:color w:val="000000"/>
          <w:kern w:val="0"/>
          <w:sz w:val="20"/>
          <w:szCs w:val="20"/>
        </w:rPr>
      </w:pPr>
      <w:r>
        <w:rPr>
          <w:rFonts w:hint="eastAsia" w:ascii="仿宋" w:hAnsi="仿宋" w:eastAsia="仿宋" w:cs="仿宋"/>
          <w:color w:val="000000"/>
          <w:kern w:val="0"/>
          <w:sz w:val="24"/>
        </w:rPr>
        <w:t>2．若一方变更项目联系人，应及时通知另一方，未及时通知并影响本合同履行或造成损失的，应承担相应的责任。</w:t>
      </w:r>
    </w:p>
    <w:p>
      <w:pPr>
        <w:widowControl/>
        <w:spacing w:line="480" w:lineRule="auto"/>
        <w:rPr>
          <w:rFonts w:hint="eastAsia" w:ascii="仿宋" w:hAnsi="仿宋" w:eastAsia="仿宋" w:cs="仿宋"/>
          <w:color w:val="000000"/>
          <w:kern w:val="0"/>
          <w:sz w:val="20"/>
          <w:szCs w:val="20"/>
        </w:rPr>
      </w:pPr>
      <w:r>
        <w:rPr>
          <w:rFonts w:hint="eastAsia" w:ascii="仿宋" w:hAnsi="仿宋" w:eastAsia="仿宋" w:cs="仿宋"/>
          <w:color w:val="000000"/>
          <w:kern w:val="0"/>
          <w:sz w:val="24"/>
        </w:rPr>
        <w:t> 甲方：</w:t>
      </w:r>
      <w:r>
        <w:rPr>
          <w:rFonts w:hint="eastAsia" w:ascii="仿宋" w:hAnsi="仿宋" w:eastAsia="仿宋" w:cs="仿宋"/>
          <w:color w:val="000000"/>
          <w:kern w:val="0"/>
          <w:sz w:val="24"/>
          <w:u w:val="single"/>
        </w:rPr>
        <w:t xml:space="preserve">    </w:t>
      </w:r>
      <w:r>
        <w:rPr>
          <w:rFonts w:hint="eastAsia" w:ascii="仿宋" w:hAnsi="仿宋" w:eastAsia="仿宋" w:cs="仿宋"/>
          <w:color w:val="000000"/>
          <w:kern w:val="0"/>
          <w:sz w:val="24"/>
        </w:rPr>
        <w:t xml:space="preserve">（盖章） </w:t>
      </w:r>
      <w:r>
        <w:rPr>
          <w:rFonts w:hint="eastAsia" w:ascii="仿宋" w:hAnsi="仿宋" w:eastAsia="仿宋" w:cs="仿宋"/>
          <w:color w:val="000000"/>
          <w:kern w:val="0"/>
          <w:sz w:val="24"/>
          <w:lang w:val="en-US" w:eastAsia="zh-CN"/>
        </w:rPr>
        <w:t xml:space="preserve">                        </w:t>
      </w:r>
      <w:r>
        <w:rPr>
          <w:rFonts w:hint="eastAsia" w:ascii="仿宋" w:hAnsi="仿宋" w:eastAsia="仿宋" w:cs="仿宋"/>
          <w:color w:val="000000"/>
          <w:kern w:val="0"/>
          <w:sz w:val="24"/>
        </w:rPr>
        <w:t>乙方：</w:t>
      </w:r>
      <w:r>
        <w:rPr>
          <w:rFonts w:hint="eastAsia" w:ascii="仿宋" w:hAnsi="仿宋" w:eastAsia="仿宋" w:cs="仿宋"/>
          <w:color w:val="000000"/>
          <w:kern w:val="0"/>
          <w:sz w:val="24"/>
          <w:u w:val="single"/>
        </w:rPr>
        <w:t xml:space="preserve">    </w:t>
      </w:r>
      <w:r>
        <w:rPr>
          <w:rFonts w:hint="eastAsia" w:ascii="仿宋" w:hAnsi="仿宋" w:eastAsia="仿宋" w:cs="仿宋"/>
          <w:color w:val="000000"/>
          <w:kern w:val="0"/>
          <w:sz w:val="24"/>
        </w:rPr>
        <w:t>（盖章）</w:t>
      </w:r>
    </w:p>
    <w:p>
      <w:pPr>
        <w:widowControl/>
        <w:spacing w:line="480" w:lineRule="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4"/>
        </w:rPr>
        <w:t>  法定代表人/委托代理人：</w:t>
      </w:r>
      <w:r>
        <w:rPr>
          <w:rFonts w:hint="eastAsia" w:ascii="仿宋" w:hAnsi="仿宋" w:eastAsia="仿宋" w:cs="仿宋"/>
          <w:color w:val="000000"/>
          <w:kern w:val="0"/>
          <w:sz w:val="24"/>
          <w:u w:val="single"/>
        </w:rPr>
        <w:t xml:space="preserve"> </w:t>
      </w:r>
      <w:r>
        <w:rPr>
          <w:rFonts w:hint="eastAsia" w:ascii="仿宋" w:hAnsi="仿宋" w:eastAsia="仿宋" w:cs="仿宋"/>
          <w:color w:val="000000"/>
          <w:kern w:val="0"/>
          <w:sz w:val="24"/>
        </w:rPr>
        <w:t>（签名）</w:t>
      </w:r>
      <w:r>
        <w:rPr>
          <w:rFonts w:hint="eastAsia" w:ascii="仿宋" w:hAnsi="仿宋" w:eastAsia="仿宋" w:cs="仿宋"/>
          <w:color w:val="000000"/>
          <w:kern w:val="0"/>
          <w:sz w:val="24"/>
          <w:lang w:val="en-US" w:eastAsia="zh-CN"/>
        </w:rPr>
        <w:t xml:space="preserve">           </w:t>
      </w:r>
      <w:r>
        <w:rPr>
          <w:rFonts w:hint="eastAsia" w:ascii="仿宋" w:hAnsi="仿宋" w:eastAsia="仿宋" w:cs="仿宋"/>
          <w:color w:val="000000"/>
          <w:kern w:val="0"/>
          <w:sz w:val="24"/>
        </w:rPr>
        <w:t xml:space="preserve"> 法定代表人/委托代理人：</w:t>
      </w:r>
      <w:r>
        <w:rPr>
          <w:rFonts w:hint="eastAsia" w:ascii="仿宋" w:hAnsi="仿宋" w:eastAsia="仿宋" w:cs="仿宋"/>
          <w:color w:val="000000"/>
          <w:kern w:val="0"/>
          <w:sz w:val="24"/>
          <w:u w:val="single"/>
        </w:rPr>
        <w:t xml:space="preserve"> </w:t>
      </w:r>
      <w:r>
        <w:rPr>
          <w:rFonts w:hint="eastAsia" w:ascii="仿宋" w:hAnsi="仿宋" w:eastAsia="仿宋" w:cs="仿宋"/>
          <w:color w:val="000000"/>
          <w:kern w:val="0"/>
          <w:sz w:val="24"/>
        </w:rPr>
        <w:t>（签名）</w:t>
      </w:r>
    </w:p>
    <w:p>
      <w:pPr>
        <w:widowControl/>
        <w:spacing w:line="480" w:lineRule="auto"/>
        <w:rPr>
          <w:rFonts w:hint="eastAsia" w:ascii="仿宋" w:hAnsi="仿宋" w:eastAsia="仿宋" w:cs="仿宋"/>
          <w:color w:val="000000"/>
          <w:kern w:val="0"/>
          <w:sz w:val="20"/>
          <w:szCs w:val="20"/>
        </w:rPr>
      </w:pPr>
      <w:r>
        <w:rPr>
          <w:rFonts w:hint="eastAsia" w:ascii="仿宋" w:hAnsi="仿宋" w:eastAsia="仿宋" w:cs="仿宋"/>
          <w:color w:val="000000"/>
          <w:kern w:val="0"/>
          <w:sz w:val="24"/>
        </w:rPr>
        <w:t>  年 月 日</w:t>
      </w:r>
      <w:r>
        <w:rPr>
          <w:rFonts w:hint="eastAsia" w:ascii="仿宋" w:hAnsi="仿宋" w:eastAsia="仿宋" w:cs="仿宋"/>
          <w:color w:val="000000"/>
          <w:kern w:val="0"/>
          <w:sz w:val="24"/>
          <w:lang w:val="en-US" w:eastAsia="zh-CN"/>
        </w:rPr>
        <w:t xml:space="preserve">                                  </w:t>
      </w:r>
      <w:r>
        <w:rPr>
          <w:rFonts w:hint="eastAsia" w:ascii="仿宋" w:hAnsi="仿宋" w:eastAsia="仿宋" w:cs="仿宋"/>
          <w:color w:val="000000"/>
          <w:kern w:val="0"/>
          <w:sz w:val="24"/>
        </w:rPr>
        <w:t>  年 月 日</w:t>
      </w:r>
    </w:p>
    <w:p>
      <w:pPr>
        <w:rPr>
          <w:rFonts w:hint="eastAsia" w:ascii="仿宋" w:hAnsi="仿宋" w:eastAsia="仿宋" w:cs="仿宋"/>
          <w:b/>
          <w:bCs w:val="0"/>
          <w:color w:val="auto"/>
          <w:sz w:val="32"/>
          <w:szCs w:val="32"/>
        </w:rPr>
      </w:pPr>
      <w:r>
        <w:rPr>
          <w:rFonts w:hint="eastAsia" w:ascii="仿宋" w:hAnsi="仿宋" w:eastAsia="仿宋" w:cs="仿宋"/>
          <w:b/>
          <w:bCs w:val="0"/>
          <w:color w:val="auto"/>
          <w:sz w:val="32"/>
          <w:szCs w:val="32"/>
        </w:rPr>
        <w:br w:type="page"/>
      </w:r>
    </w:p>
    <w:p>
      <w:pPr>
        <w:keepNext w:val="0"/>
        <w:keepLines w:val="0"/>
        <w:pageBreakBefore w:val="0"/>
        <w:widowControl w:val="0"/>
        <w:shd w:val="clear" w:color="auto" w:fill="FFFFFF"/>
        <w:kinsoku/>
        <w:wordWrap/>
        <w:overflowPunct/>
        <w:topLinePunct w:val="0"/>
        <w:autoSpaceDE/>
        <w:autoSpaceDN/>
        <w:bidi w:val="0"/>
        <w:adjustRightInd w:val="0"/>
        <w:snapToGrid w:val="0"/>
        <w:spacing w:before="156" w:beforeLines="50" w:after="156" w:afterLines="50" w:line="400" w:lineRule="exact"/>
        <w:ind w:left="0" w:leftChars="0" w:right="0" w:rightChars="0"/>
        <w:jc w:val="center"/>
        <w:textAlignment w:val="auto"/>
        <w:rPr>
          <w:rFonts w:hint="eastAsia" w:ascii="仿宋" w:hAnsi="仿宋" w:eastAsia="仿宋" w:cs="仿宋"/>
          <w:b/>
          <w:bCs w:val="0"/>
          <w:color w:val="auto"/>
          <w:sz w:val="32"/>
          <w:szCs w:val="32"/>
          <w:lang w:val="en-US" w:eastAsia="zh-CN"/>
        </w:rPr>
      </w:pPr>
      <w:r>
        <w:rPr>
          <w:rFonts w:hint="eastAsia" w:ascii="仿宋" w:hAnsi="仿宋" w:eastAsia="仿宋" w:cs="仿宋"/>
          <w:b/>
          <w:bCs w:val="0"/>
          <w:color w:val="auto"/>
          <w:sz w:val="32"/>
          <w:szCs w:val="32"/>
        </w:rPr>
        <w:t xml:space="preserve">第四章  </w:t>
      </w:r>
      <w:r>
        <w:rPr>
          <w:rFonts w:hint="eastAsia" w:ascii="仿宋" w:hAnsi="仿宋" w:eastAsia="仿宋" w:cs="仿宋"/>
          <w:b/>
          <w:bCs w:val="0"/>
          <w:color w:val="auto"/>
          <w:sz w:val="32"/>
          <w:szCs w:val="32"/>
          <w:lang w:val="en-US" w:eastAsia="zh-CN"/>
        </w:rPr>
        <w:t>采购内容及服务要求</w:t>
      </w:r>
    </w:p>
    <w:p>
      <w:pPr>
        <w:pBdr>
          <w:top w:val="none" w:color="auto" w:sz="0" w:space="1"/>
          <w:left w:val="none" w:color="auto" w:sz="0" w:space="4"/>
          <w:bottom w:val="none" w:color="auto" w:sz="0" w:space="1"/>
          <w:right w:val="none" w:color="auto" w:sz="0" w:space="4"/>
        </w:pBdr>
        <w:spacing w:line="440" w:lineRule="exact"/>
        <w:ind w:firstLine="482" w:firstLineChars="200"/>
        <w:outlineLvl w:val="0"/>
        <w:rPr>
          <w:rFonts w:hint="eastAsia" w:ascii="仿宋" w:hAnsi="仿宋" w:eastAsia="仿宋" w:cs="仿宋"/>
          <w:b/>
          <w:color w:val="auto"/>
          <w:sz w:val="24"/>
        </w:rPr>
      </w:pPr>
      <w:r>
        <w:rPr>
          <w:rFonts w:hint="eastAsia" w:ascii="仿宋" w:hAnsi="仿宋" w:eastAsia="仿宋" w:cs="仿宋"/>
          <w:b/>
          <w:color w:val="auto"/>
          <w:sz w:val="24"/>
        </w:rPr>
        <w:t>一、采购内容：</w:t>
      </w:r>
    </w:p>
    <w:p>
      <w:pPr>
        <w:rPr>
          <w:rFonts w:hint="eastAsia" w:ascii="仿宋" w:hAnsi="仿宋" w:eastAsia="仿宋" w:cs="仿宋"/>
          <w:b/>
          <w:bCs/>
          <w:color w:val="auto"/>
          <w:sz w:val="24"/>
          <w:szCs w:val="24"/>
          <w:lang w:val="en-US" w:eastAsia="zh-CN"/>
        </w:rPr>
      </w:pPr>
      <w:r>
        <w:rPr>
          <w:rFonts w:hint="eastAsia" w:ascii="仿宋" w:hAnsi="仿宋" w:eastAsia="仿宋" w:cs="仿宋"/>
          <w:b w:val="0"/>
          <w:bCs/>
          <w:color w:val="auto"/>
          <w:sz w:val="24"/>
          <w:szCs w:val="24"/>
          <w:highlight w:val="none"/>
        </w:rPr>
        <w:t>项目名称：</w:t>
      </w:r>
      <w:r>
        <w:rPr>
          <w:rFonts w:hint="eastAsia" w:ascii="仿宋" w:hAnsi="仿宋" w:eastAsia="仿宋" w:cs="仿宋"/>
          <w:b w:val="0"/>
          <w:bCs/>
          <w:color w:val="auto"/>
          <w:sz w:val="24"/>
          <w:szCs w:val="24"/>
          <w:highlight w:val="none"/>
          <w:lang w:eastAsia="zh-CN"/>
        </w:rPr>
        <w:t>旬阳市污水处理和水环境项目（二期）入河排污口论证及排污许可证申报项目</w:t>
      </w:r>
      <w:r>
        <w:rPr>
          <w:rFonts w:hint="eastAsia" w:ascii="仿宋" w:hAnsi="仿宋" w:eastAsia="仿宋" w:cs="仿宋"/>
          <w:b/>
          <w:bCs w:val="0"/>
          <w:color w:val="auto"/>
          <w:sz w:val="24"/>
          <w:szCs w:val="24"/>
          <w:lang w:val="en-US" w:eastAsia="zh-CN"/>
        </w:rPr>
        <w:t xml:space="preserve"> </w:t>
      </w:r>
      <w:r>
        <w:rPr>
          <w:rFonts w:hint="eastAsia" w:ascii="仿宋" w:hAnsi="仿宋" w:eastAsia="仿宋" w:cs="仿宋"/>
          <w:b/>
          <w:bCs/>
          <w:color w:val="auto"/>
          <w:sz w:val="24"/>
          <w:szCs w:val="24"/>
          <w:lang w:val="en-US" w:eastAsia="zh-CN"/>
        </w:rPr>
        <w:t xml:space="preserve">  </w:t>
      </w:r>
    </w:p>
    <w:p>
      <w:pPr>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二、采购内容及服务要求</w:t>
      </w:r>
    </w:p>
    <w:p>
      <w:pPr>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 xml:space="preserve">   1.项目概况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kern w:val="2"/>
          <w:sz w:val="24"/>
          <w:szCs w:val="24"/>
          <w:highlight w:val="none"/>
          <w:lang w:val="en-US" w:eastAsia="zh-CN" w:bidi="ar-SA"/>
        </w:rPr>
        <w:t>从旬阳市各乡镇的实际情况出发，结合实际地形地貌和排水现状，合理布置污水处理站及管网，节省工程投资，加快工程建设进度。根据设计进水水质和出水水质要求，选择技术先进、处理效果好、高效节能、运行稳妥可靠的污水处理工艺，确保污水处理效果，使工程建设与城市的发展相协调，既保护环境，又最大程度地发挥工程效益，有效提升旬阳市污水处理和水环境治理率。</w:t>
      </w:r>
    </w:p>
    <w:p>
      <w:pPr>
        <w:spacing w:line="360" w:lineRule="auto"/>
        <w:rPr>
          <w:rFonts w:hint="eastAsia" w:ascii="仿宋" w:hAnsi="仿宋" w:eastAsia="仿宋" w:cs="仿宋"/>
          <w:b w:val="0"/>
          <w:bCs/>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b w:val="0"/>
          <w:bCs/>
          <w:color w:val="auto"/>
          <w:kern w:val="2"/>
          <w:sz w:val="24"/>
          <w:szCs w:val="24"/>
          <w:highlight w:val="none"/>
          <w:lang w:val="en-US" w:eastAsia="zh-CN" w:bidi="ar-SA"/>
        </w:rPr>
        <w:t>旬阳市污水处理及水环境项目建成正式运营后，将为旬阳市城市和农村污水排放问题纾困解难，优化旬阳市水环境，按照“环保型、资源型”的发展思路，围绕水质、水景、水能，实现“人养水”“水养人”的良性循环，是实现旬阳市可持续发展的有力措施。</w:t>
      </w:r>
      <w:r>
        <w:rPr>
          <w:rFonts w:hint="eastAsia" w:ascii="仿宋" w:hAnsi="仿宋" w:eastAsia="仿宋" w:cs="仿宋"/>
          <w:b/>
          <w:bCs w:val="0"/>
          <w:color w:val="000000" w:themeColor="text1"/>
          <w:kern w:val="2"/>
          <w:sz w:val="24"/>
          <w:szCs w:val="24"/>
          <w:highlight w:val="none"/>
          <w:lang w:val="en-US" w:eastAsia="zh-CN" w:bidi="ar-SA"/>
          <w14:textFill>
            <w14:solidFill>
              <w14:schemeClr w14:val="tx1"/>
            </w14:solidFill>
          </w14:textFill>
        </w:rPr>
        <w:t>2.建设地址</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kern w:val="2"/>
          <w:sz w:val="24"/>
          <w:szCs w:val="24"/>
          <w:highlight w:val="none"/>
          <w:lang w:val="en-US" w:eastAsia="zh-CN" w:bidi="ar-SA"/>
        </w:rPr>
        <w:t>旬阳市双河镇、构元镇、段家河镇、仙河镇</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val="0"/>
          <w:color w:val="auto"/>
          <w:kern w:val="2"/>
          <w:sz w:val="24"/>
          <w:szCs w:val="24"/>
          <w:highlight w:val="none"/>
          <w:lang w:val="en-US" w:eastAsia="zh-CN" w:bidi="ar-SA"/>
        </w:rPr>
      </w:pPr>
      <w:r>
        <w:rPr>
          <w:rFonts w:hint="eastAsia" w:ascii="仿宋" w:hAnsi="仿宋" w:eastAsia="仿宋" w:cs="仿宋"/>
          <w:b/>
          <w:bCs w:val="0"/>
          <w:color w:val="auto"/>
          <w:kern w:val="2"/>
          <w:sz w:val="24"/>
          <w:szCs w:val="24"/>
          <w:highlight w:val="none"/>
          <w:lang w:val="en-US" w:eastAsia="zh-CN" w:bidi="ar-SA"/>
        </w:rPr>
        <w:t>3.采购内容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kern w:val="2"/>
          <w:sz w:val="24"/>
          <w:szCs w:val="24"/>
          <w:highlight w:val="none"/>
          <w:lang w:val="en-US" w:eastAsia="zh-CN" w:bidi="ar-SA"/>
        </w:rPr>
        <w:t>入河排污口设置论证成果：项目内4个污水处理厂，编制旬阳市（旬阳市双河镇、构元镇、段家河镇、仙河镇）污水处理厂入河排污口设置论证报告；报告通过审批，取得主管部门批复文件；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kern w:val="2"/>
          <w:sz w:val="24"/>
          <w:szCs w:val="24"/>
          <w:highlight w:val="none"/>
          <w:lang w:val="en-US" w:eastAsia="zh-CN" w:bidi="ar-SA"/>
        </w:rPr>
        <w:t>排污许可证申报：对本项目内4个污水处理厂办理排污许可申领业务，取得旬阳市双河镇、构元镇、段家河镇、仙河镇污水处理厂排污许可登记回执，双河镇污水处理厂取得排污许可证正、副本。</w:t>
      </w:r>
    </w:p>
    <w:p>
      <w:pPr>
        <w:rPr>
          <w:rFonts w:hint="eastAsia" w:ascii="仿宋" w:hAnsi="仿宋" w:eastAsia="仿宋" w:cs="仿宋"/>
          <w:b w:val="0"/>
          <w:bCs/>
          <w:color w:val="auto"/>
          <w:kern w:val="2"/>
          <w:sz w:val="24"/>
          <w:szCs w:val="24"/>
          <w:highlight w:val="none"/>
          <w:u w:val="none"/>
          <w:lang w:val="en-US" w:eastAsia="zh-CN" w:bidi="ar-SA"/>
        </w:rPr>
      </w:pPr>
      <w:r>
        <w:rPr>
          <w:rFonts w:hint="eastAsia" w:ascii="仿宋" w:hAnsi="仿宋" w:eastAsia="仿宋" w:cs="仿宋"/>
          <w:b w:val="0"/>
          <w:bCs/>
          <w:color w:val="auto"/>
          <w:kern w:val="2"/>
          <w:sz w:val="24"/>
          <w:szCs w:val="24"/>
          <w:highlight w:val="none"/>
          <w:u w:val="none"/>
          <w:lang w:val="en-US" w:eastAsia="zh-CN" w:bidi="ar-SA"/>
        </w:rPr>
        <w:br w:type="page"/>
      </w:r>
    </w:p>
    <w:p>
      <w:pPr>
        <w:autoSpaceDE w:val="0"/>
        <w:autoSpaceDN w:val="0"/>
        <w:adjustRightInd w:val="0"/>
        <w:snapToGrid w:val="0"/>
        <w:spacing w:line="360" w:lineRule="auto"/>
        <w:jc w:val="center"/>
        <w:rPr>
          <w:rFonts w:hint="eastAsia" w:ascii="仿宋" w:hAnsi="仿宋" w:eastAsia="仿宋" w:cs="仿宋"/>
          <w:b/>
          <w:bCs/>
          <w:color w:val="auto"/>
          <w:sz w:val="44"/>
          <w:szCs w:val="44"/>
          <w:lang w:val="zh-CN"/>
        </w:rPr>
      </w:pPr>
      <w:r>
        <w:rPr>
          <w:rFonts w:hint="eastAsia" w:ascii="仿宋" w:hAnsi="仿宋" w:eastAsia="仿宋" w:cs="仿宋"/>
          <w:b/>
          <w:bCs/>
          <w:color w:val="auto"/>
          <w:sz w:val="44"/>
          <w:szCs w:val="44"/>
        </w:rPr>
        <w:t xml:space="preserve">第五章 </w:t>
      </w:r>
      <w:r>
        <w:rPr>
          <w:rFonts w:hint="eastAsia" w:ascii="仿宋" w:hAnsi="仿宋" w:eastAsia="仿宋" w:cs="仿宋"/>
          <w:b/>
          <w:bCs/>
          <w:color w:val="auto"/>
          <w:sz w:val="44"/>
          <w:szCs w:val="44"/>
          <w:lang w:val="zh-CN"/>
        </w:rPr>
        <w:t>响应文件基本格式</w:t>
      </w:r>
    </w:p>
    <w:p>
      <w:pPr>
        <w:shd w:val="clear" w:color="auto" w:fill="FFFFFF"/>
        <w:spacing w:line="20" w:lineRule="atLeast"/>
        <w:jc w:val="left"/>
        <w:rPr>
          <w:rFonts w:hint="eastAsia" w:ascii="仿宋" w:hAnsi="仿宋" w:eastAsia="仿宋" w:cs="仿宋"/>
          <w:b/>
          <w:color w:val="auto"/>
          <w:sz w:val="36"/>
          <w:lang w:val="en-US" w:eastAsia="zh-CN"/>
        </w:rPr>
      </w:pPr>
      <w:r>
        <w:rPr>
          <w:rFonts w:hint="eastAsia" w:ascii="仿宋" w:hAnsi="仿宋" w:eastAsia="仿宋" w:cs="仿宋"/>
          <w:b/>
          <w:color w:val="auto"/>
          <w:sz w:val="28"/>
          <w:szCs w:val="28"/>
        </w:rPr>
        <w:t>项目编号：</w:t>
      </w:r>
      <w:r>
        <w:rPr>
          <w:rFonts w:hint="eastAsia" w:ascii="仿宋" w:hAnsi="仿宋" w:eastAsia="仿宋" w:cs="仿宋"/>
          <w:b/>
          <w:color w:val="auto"/>
          <w:sz w:val="28"/>
          <w:szCs w:val="28"/>
          <w:lang w:eastAsia="zh-CN"/>
        </w:rPr>
        <w:t>HGYACG-2026007</w:t>
      </w:r>
    </w:p>
    <w:p>
      <w:pPr>
        <w:pStyle w:val="6"/>
        <w:rPr>
          <w:rFonts w:hint="eastAsia" w:ascii="仿宋" w:hAnsi="仿宋" w:eastAsia="仿宋" w:cs="仿宋"/>
          <w:color w:val="auto"/>
        </w:rPr>
      </w:pPr>
    </w:p>
    <w:p>
      <w:pPr>
        <w:shd w:val="clear" w:color="auto" w:fill="FFFFFF"/>
        <w:adjustRightInd w:val="0"/>
        <w:snapToGrid w:val="0"/>
        <w:spacing w:line="360" w:lineRule="auto"/>
        <w:ind w:right="-187" w:rightChars="-89"/>
        <w:rPr>
          <w:rFonts w:hint="eastAsia" w:ascii="仿宋" w:hAnsi="仿宋" w:eastAsia="仿宋" w:cs="仿宋"/>
          <w:color w:val="auto"/>
          <w:sz w:val="24"/>
        </w:rPr>
      </w:pPr>
      <w:r>
        <w:rPr>
          <w:rFonts w:hint="eastAsia" w:ascii="仿宋" w:hAnsi="仿宋" w:eastAsia="仿宋" w:cs="仿宋"/>
          <w:b/>
          <w:color w:val="auto"/>
          <w:sz w:val="32"/>
          <w:szCs w:val="32"/>
        </w:rPr>
        <w:t xml:space="preserve">                                         </w:t>
      </w:r>
    </w:p>
    <w:p>
      <w:pPr>
        <w:pStyle w:val="39"/>
        <w:rPr>
          <w:rFonts w:hint="eastAsia" w:ascii="仿宋" w:hAnsi="仿宋" w:eastAsia="仿宋" w:cs="仿宋"/>
          <w:color w:val="auto"/>
          <w:sz w:val="24"/>
        </w:rPr>
      </w:pPr>
    </w:p>
    <w:p>
      <w:pPr>
        <w:jc w:val="center"/>
        <w:rPr>
          <w:rFonts w:hint="eastAsia" w:ascii="仿宋" w:hAnsi="仿宋" w:eastAsia="仿宋" w:cs="仿宋"/>
          <w:b/>
          <w:bCs/>
          <w:color w:val="auto"/>
          <w:sz w:val="44"/>
          <w:szCs w:val="52"/>
        </w:rPr>
      </w:pPr>
      <w:r>
        <w:rPr>
          <w:rFonts w:hint="eastAsia" w:ascii="仿宋" w:hAnsi="仿宋" w:eastAsia="仿宋" w:cs="仿宋"/>
          <w:b/>
          <w:bCs/>
          <w:color w:val="auto"/>
          <w:sz w:val="44"/>
          <w:szCs w:val="52"/>
        </w:rPr>
        <w:t>旬阳市污水处理和水环境项目（二期）入河排污口论证及排污许可证申报项目</w:t>
      </w:r>
    </w:p>
    <w:p>
      <w:pPr>
        <w:pStyle w:val="39"/>
        <w:rPr>
          <w:rFonts w:hint="eastAsia" w:ascii="仿宋" w:hAnsi="仿宋" w:eastAsia="仿宋" w:cs="仿宋"/>
          <w:color w:val="auto"/>
        </w:rPr>
      </w:pPr>
    </w:p>
    <w:p>
      <w:pPr>
        <w:pStyle w:val="39"/>
        <w:rPr>
          <w:rFonts w:hint="eastAsia" w:ascii="仿宋" w:hAnsi="仿宋" w:eastAsia="仿宋" w:cs="仿宋"/>
          <w:color w:val="auto"/>
        </w:rPr>
      </w:pPr>
    </w:p>
    <w:p>
      <w:pPr>
        <w:shd w:val="clear" w:color="auto" w:fill="FFFFFF"/>
        <w:spacing w:line="20" w:lineRule="atLeast"/>
        <w:jc w:val="center"/>
        <w:rPr>
          <w:rFonts w:hint="eastAsia" w:ascii="仿宋" w:hAnsi="仿宋" w:eastAsia="仿宋" w:cs="仿宋"/>
          <w:b/>
          <w:bCs/>
          <w:color w:val="auto"/>
          <w:sz w:val="56"/>
          <w:szCs w:val="56"/>
        </w:rPr>
      </w:pPr>
      <w:r>
        <w:rPr>
          <w:rFonts w:hint="eastAsia" w:ascii="仿宋" w:hAnsi="仿宋" w:eastAsia="仿宋" w:cs="仿宋"/>
          <w:b/>
          <w:bCs/>
          <w:color w:val="auto"/>
          <w:sz w:val="56"/>
          <w:szCs w:val="56"/>
        </w:rPr>
        <w:t>谈判响应文件</w:t>
      </w:r>
    </w:p>
    <w:p>
      <w:pPr>
        <w:pStyle w:val="3"/>
        <w:rPr>
          <w:rFonts w:hint="eastAsia" w:ascii="仿宋" w:hAnsi="仿宋" w:eastAsia="仿宋" w:cs="仿宋"/>
          <w:color w:val="auto"/>
          <w:sz w:val="16"/>
          <w:szCs w:val="16"/>
          <w:lang w:eastAsia="zh-CN"/>
        </w:rPr>
      </w:pPr>
      <w:r>
        <w:rPr>
          <w:rFonts w:hint="eastAsia" w:ascii="仿宋" w:hAnsi="仿宋" w:eastAsia="仿宋" w:cs="仿宋"/>
          <w:b/>
          <w:bCs/>
          <w:color w:val="auto"/>
          <w:sz w:val="32"/>
          <w:szCs w:val="32"/>
          <w:lang w:eastAsia="zh-CN"/>
        </w:rPr>
        <w:t>（</w:t>
      </w:r>
      <w:r>
        <w:rPr>
          <w:rFonts w:hint="eastAsia" w:ascii="仿宋" w:hAnsi="仿宋" w:eastAsia="仿宋" w:cs="仿宋"/>
          <w:b/>
          <w:bCs/>
          <w:color w:val="auto"/>
          <w:sz w:val="32"/>
          <w:szCs w:val="32"/>
          <w:lang w:val="en-US" w:eastAsia="zh-CN"/>
        </w:rPr>
        <w:t>正本/副本</w:t>
      </w:r>
      <w:r>
        <w:rPr>
          <w:rFonts w:hint="eastAsia" w:ascii="仿宋" w:hAnsi="仿宋" w:eastAsia="仿宋" w:cs="仿宋"/>
          <w:b/>
          <w:bCs/>
          <w:color w:val="auto"/>
          <w:sz w:val="32"/>
          <w:szCs w:val="32"/>
          <w:lang w:eastAsia="zh-CN"/>
        </w:rPr>
        <w:t>）</w:t>
      </w:r>
    </w:p>
    <w:p>
      <w:pPr>
        <w:rPr>
          <w:rFonts w:hint="eastAsia" w:ascii="仿宋" w:hAnsi="仿宋" w:eastAsia="仿宋" w:cs="仿宋"/>
          <w:b/>
          <w:bCs/>
          <w:color w:val="auto"/>
        </w:rPr>
      </w:pPr>
    </w:p>
    <w:p>
      <w:pPr>
        <w:shd w:val="clear" w:color="auto" w:fill="FFFFFF"/>
        <w:spacing w:line="20" w:lineRule="atLeast"/>
        <w:rPr>
          <w:rFonts w:hint="eastAsia" w:ascii="仿宋" w:hAnsi="仿宋" w:eastAsia="仿宋" w:cs="仿宋"/>
          <w:b/>
          <w:bCs/>
          <w:color w:val="auto"/>
          <w:sz w:val="36"/>
        </w:rPr>
      </w:pPr>
    </w:p>
    <w:p>
      <w:pPr>
        <w:snapToGrid w:val="0"/>
        <w:spacing w:line="800" w:lineRule="exact"/>
        <w:ind w:firstLine="1576"/>
        <w:rPr>
          <w:rFonts w:hint="eastAsia" w:ascii="仿宋" w:hAnsi="仿宋" w:eastAsia="仿宋" w:cs="仿宋"/>
          <w:b/>
          <w:color w:val="auto"/>
          <w:sz w:val="32"/>
          <w:szCs w:val="32"/>
          <w:u w:val="single"/>
        </w:rPr>
      </w:pPr>
      <w:r>
        <w:rPr>
          <w:rFonts w:hint="eastAsia" w:ascii="仿宋" w:hAnsi="仿宋" w:eastAsia="仿宋" w:cs="仿宋"/>
          <w:b/>
          <w:bCs/>
          <w:color w:val="auto"/>
          <w:sz w:val="32"/>
          <w:szCs w:val="32"/>
          <w:lang w:eastAsia="zh-CN"/>
        </w:rPr>
        <w:t>供应商</w:t>
      </w:r>
      <w:r>
        <w:rPr>
          <w:rFonts w:hint="eastAsia" w:ascii="仿宋" w:hAnsi="仿宋" w:eastAsia="仿宋" w:cs="仿宋"/>
          <w:b/>
          <w:color w:val="auto"/>
          <w:sz w:val="32"/>
          <w:szCs w:val="32"/>
        </w:rPr>
        <w:t>：</w:t>
      </w:r>
      <w:r>
        <w:rPr>
          <w:rFonts w:hint="eastAsia" w:ascii="仿宋" w:hAnsi="仿宋" w:eastAsia="仿宋" w:cs="仿宋"/>
          <w:b/>
          <w:color w:val="auto"/>
          <w:sz w:val="32"/>
          <w:szCs w:val="32"/>
          <w:u w:val="single"/>
        </w:rPr>
        <w:t xml:space="preserve">                       </w:t>
      </w:r>
      <w:r>
        <w:rPr>
          <w:rFonts w:hint="eastAsia" w:ascii="仿宋" w:hAnsi="仿宋" w:eastAsia="仿宋" w:cs="仿宋"/>
          <w:b/>
          <w:color w:val="auto"/>
          <w:sz w:val="32"/>
          <w:szCs w:val="32"/>
          <w:u w:val="single"/>
          <w:lang w:val="en-US" w:eastAsia="zh-CN"/>
        </w:rPr>
        <w:t xml:space="preserve">        </w:t>
      </w:r>
      <w:r>
        <w:rPr>
          <w:rFonts w:hint="eastAsia" w:ascii="仿宋" w:hAnsi="仿宋" w:eastAsia="仿宋" w:cs="仿宋"/>
          <w:b/>
          <w:color w:val="auto"/>
          <w:sz w:val="32"/>
          <w:szCs w:val="32"/>
          <w:u w:val="single"/>
        </w:rPr>
        <w:t xml:space="preserve">   </w:t>
      </w:r>
    </w:p>
    <w:p>
      <w:pPr>
        <w:snapToGrid w:val="0"/>
        <w:spacing w:line="800" w:lineRule="exact"/>
        <w:ind w:firstLine="1576"/>
        <w:rPr>
          <w:rFonts w:hint="eastAsia" w:ascii="仿宋" w:hAnsi="仿宋" w:eastAsia="仿宋" w:cs="仿宋"/>
          <w:b/>
          <w:bCs/>
          <w:color w:val="auto"/>
          <w:sz w:val="32"/>
          <w:szCs w:val="32"/>
          <w:u w:val="single"/>
        </w:rPr>
      </w:pPr>
      <w:r>
        <w:rPr>
          <w:rFonts w:hint="eastAsia" w:ascii="仿宋" w:hAnsi="仿宋" w:eastAsia="仿宋" w:cs="仿宋"/>
          <w:b/>
          <w:bCs/>
          <w:color w:val="auto"/>
          <w:sz w:val="32"/>
          <w:szCs w:val="32"/>
        </w:rPr>
        <w:t>法定代表人或委托人</w:t>
      </w:r>
      <w:r>
        <w:rPr>
          <w:rFonts w:hint="eastAsia" w:ascii="仿宋" w:hAnsi="仿宋" w:eastAsia="仿宋" w:cs="仿宋"/>
          <w:b/>
          <w:bCs/>
          <w:color w:val="auto"/>
          <w:sz w:val="32"/>
          <w:szCs w:val="32"/>
          <w:highlight w:val="none"/>
        </w:rPr>
        <w:t>（</w:t>
      </w:r>
      <w:r>
        <w:rPr>
          <w:rFonts w:hint="eastAsia" w:ascii="仿宋" w:hAnsi="仿宋" w:eastAsia="仿宋" w:cs="仿宋"/>
          <w:b/>
          <w:bCs/>
          <w:color w:val="auto"/>
          <w:sz w:val="32"/>
          <w:szCs w:val="32"/>
          <w:highlight w:val="none"/>
          <w:lang w:val="en-US" w:eastAsia="zh-CN"/>
        </w:rPr>
        <w:t>签字或盖章</w:t>
      </w:r>
      <w:r>
        <w:rPr>
          <w:rFonts w:hint="eastAsia" w:ascii="仿宋" w:hAnsi="仿宋" w:eastAsia="仿宋" w:cs="仿宋"/>
          <w:b/>
          <w:bCs/>
          <w:color w:val="auto"/>
          <w:sz w:val="32"/>
          <w:szCs w:val="32"/>
          <w:highlight w:val="none"/>
        </w:rPr>
        <w:t>）</w:t>
      </w:r>
      <w:r>
        <w:rPr>
          <w:rFonts w:hint="eastAsia" w:ascii="仿宋" w:hAnsi="仿宋" w:eastAsia="仿宋" w:cs="仿宋"/>
          <w:b/>
          <w:bCs/>
          <w:color w:val="auto"/>
          <w:sz w:val="32"/>
          <w:szCs w:val="32"/>
        </w:rPr>
        <w:t>：</w:t>
      </w:r>
      <w:r>
        <w:rPr>
          <w:rFonts w:hint="eastAsia" w:ascii="仿宋" w:hAnsi="仿宋" w:eastAsia="仿宋" w:cs="仿宋"/>
          <w:b/>
          <w:bCs/>
          <w:color w:val="auto"/>
          <w:sz w:val="32"/>
          <w:szCs w:val="32"/>
          <w:u w:val="single"/>
        </w:rPr>
        <w:t xml:space="preserve">        </w:t>
      </w:r>
    </w:p>
    <w:p>
      <w:pPr>
        <w:snapToGrid w:val="0"/>
        <w:spacing w:line="800" w:lineRule="exact"/>
        <w:ind w:firstLine="1576"/>
        <w:rPr>
          <w:rFonts w:hint="eastAsia" w:ascii="仿宋" w:hAnsi="仿宋" w:eastAsia="仿宋" w:cs="仿宋"/>
          <w:b/>
          <w:bCs/>
          <w:color w:val="auto"/>
          <w:sz w:val="32"/>
          <w:szCs w:val="32"/>
          <w:u w:val="single"/>
        </w:rPr>
      </w:pPr>
      <w:r>
        <w:rPr>
          <w:rFonts w:hint="eastAsia" w:ascii="仿宋" w:hAnsi="仿宋" w:eastAsia="仿宋" w:cs="仿宋"/>
          <w:b/>
          <w:bCs/>
          <w:color w:val="auto"/>
          <w:sz w:val="32"/>
          <w:szCs w:val="32"/>
        </w:rPr>
        <w:t>地址：</w:t>
      </w:r>
      <w:r>
        <w:rPr>
          <w:rFonts w:hint="eastAsia" w:ascii="仿宋" w:hAnsi="仿宋" w:eastAsia="仿宋" w:cs="仿宋"/>
          <w:b/>
          <w:bCs/>
          <w:color w:val="auto"/>
          <w:sz w:val="32"/>
          <w:szCs w:val="32"/>
          <w:u w:val="single"/>
        </w:rPr>
        <w:t xml:space="preserve">                     </w:t>
      </w:r>
      <w:r>
        <w:rPr>
          <w:rFonts w:hint="eastAsia" w:ascii="仿宋" w:hAnsi="仿宋" w:eastAsia="仿宋" w:cs="仿宋"/>
          <w:b/>
          <w:bCs/>
          <w:color w:val="auto"/>
          <w:sz w:val="32"/>
          <w:szCs w:val="32"/>
          <w:u w:val="single"/>
          <w:lang w:val="en-US" w:eastAsia="zh-CN"/>
        </w:rPr>
        <w:t xml:space="preserve">      </w:t>
      </w:r>
      <w:r>
        <w:rPr>
          <w:rFonts w:hint="eastAsia" w:ascii="仿宋" w:hAnsi="仿宋" w:eastAsia="仿宋" w:cs="仿宋"/>
          <w:b/>
          <w:bCs/>
          <w:color w:val="auto"/>
          <w:sz w:val="32"/>
          <w:szCs w:val="32"/>
          <w:u w:val="single"/>
        </w:rPr>
        <w:t xml:space="preserve">      </w:t>
      </w:r>
      <w:r>
        <w:rPr>
          <w:rFonts w:hint="eastAsia" w:ascii="仿宋" w:hAnsi="仿宋" w:eastAsia="仿宋" w:cs="仿宋"/>
          <w:b/>
          <w:bCs/>
          <w:color w:val="auto"/>
          <w:sz w:val="32"/>
          <w:szCs w:val="32"/>
          <w:u w:val="single"/>
          <w:lang w:val="en-US" w:eastAsia="zh-CN"/>
        </w:rPr>
        <w:t xml:space="preserve">  </w:t>
      </w:r>
      <w:r>
        <w:rPr>
          <w:rFonts w:hint="eastAsia" w:ascii="仿宋" w:hAnsi="仿宋" w:eastAsia="仿宋" w:cs="仿宋"/>
          <w:b/>
          <w:bCs/>
          <w:color w:val="auto"/>
          <w:sz w:val="32"/>
          <w:szCs w:val="32"/>
          <w:u w:val="single"/>
        </w:rPr>
        <w:t xml:space="preserve"> </w:t>
      </w:r>
    </w:p>
    <w:p>
      <w:pPr>
        <w:snapToGrid w:val="0"/>
        <w:spacing w:line="800" w:lineRule="exact"/>
        <w:ind w:firstLine="1576"/>
        <w:rPr>
          <w:rFonts w:hint="eastAsia" w:ascii="仿宋" w:hAnsi="仿宋" w:eastAsia="仿宋" w:cs="仿宋"/>
          <w:color w:val="auto"/>
          <w:sz w:val="32"/>
          <w:szCs w:val="32"/>
          <w:u w:val="single"/>
        </w:rPr>
      </w:pPr>
      <w:r>
        <w:rPr>
          <w:rFonts w:hint="eastAsia" w:ascii="仿宋" w:hAnsi="仿宋" w:eastAsia="仿宋" w:cs="仿宋"/>
          <w:b/>
          <w:color w:val="auto"/>
          <w:sz w:val="32"/>
          <w:szCs w:val="32"/>
        </w:rPr>
        <w:t>时间</w:t>
      </w:r>
      <w:r>
        <w:rPr>
          <w:rFonts w:hint="eastAsia" w:ascii="仿宋" w:hAnsi="仿宋" w:eastAsia="仿宋" w:cs="仿宋"/>
          <w:b/>
          <w:bCs/>
          <w:color w:val="auto"/>
          <w:sz w:val="32"/>
          <w:szCs w:val="32"/>
        </w:rPr>
        <w:t>：</w:t>
      </w:r>
      <w:r>
        <w:rPr>
          <w:rFonts w:hint="eastAsia" w:ascii="仿宋" w:hAnsi="仿宋" w:eastAsia="仿宋" w:cs="仿宋"/>
          <w:b/>
          <w:bCs/>
          <w:color w:val="auto"/>
          <w:sz w:val="32"/>
          <w:szCs w:val="32"/>
          <w:u w:val="single"/>
        </w:rPr>
        <w:t xml:space="preserve">                     </w:t>
      </w:r>
      <w:r>
        <w:rPr>
          <w:rFonts w:hint="eastAsia" w:ascii="仿宋" w:hAnsi="仿宋" w:eastAsia="仿宋" w:cs="仿宋"/>
          <w:b/>
          <w:bCs/>
          <w:color w:val="auto"/>
          <w:sz w:val="32"/>
          <w:szCs w:val="32"/>
          <w:u w:val="single"/>
          <w:lang w:val="en-US" w:eastAsia="zh-CN"/>
        </w:rPr>
        <w:t xml:space="preserve">      </w:t>
      </w:r>
      <w:r>
        <w:rPr>
          <w:rFonts w:hint="eastAsia" w:ascii="仿宋" w:hAnsi="仿宋" w:eastAsia="仿宋" w:cs="仿宋"/>
          <w:b/>
          <w:bCs/>
          <w:color w:val="auto"/>
          <w:sz w:val="32"/>
          <w:szCs w:val="32"/>
          <w:u w:val="single"/>
        </w:rPr>
        <w:t xml:space="preserve">     </w:t>
      </w:r>
      <w:r>
        <w:rPr>
          <w:rFonts w:hint="eastAsia" w:ascii="仿宋" w:hAnsi="仿宋" w:eastAsia="仿宋" w:cs="仿宋"/>
          <w:b/>
          <w:bCs/>
          <w:color w:val="auto"/>
          <w:sz w:val="32"/>
          <w:szCs w:val="32"/>
          <w:u w:val="single"/>
          <w:lang w:val="en-US" w:eastAsia="zh-CN"/>
        </w:rPr>
        <w:t xml:space="preserve">  </w:t>
      </w:r>
      <w:r>
        <w:rPr>
          <w:rFonts w:hint="eastAsia" w:ascii="仿宋" w:hAnsi="仿宋" w:eastAsia="仿宋" w:cs="仿宋"/>
          <w:b/>
          <w:bCs/>
          <w:color w:val="auto"/>
          <w:sz w:val="32"/>
          <w:szCs w:val="32"/>
          <w:u w:val="single"/>
        </w:rPr>
        <w:t xml:space="preserve">  </w:t>
      </w:r>
    </w:p>
    <w:p>
      <w:pPr>
        <w:rPr>
          <w:rFonts w:hint="eastAsia" w:ascii="仿宋" w:hAnsi="仿宋" w:eastAsia="仿宋" w:cs="仿宋"/>
          <w:color w:val="auto"/>
        </w:rPr>
      </w:pPr>
    </w:p>
    <w:p>
      <w:pPr>
        <w:rPr>
          <w:rFonts w:hint="eastAsia" w:ascii="仿宋" w:hAnsi="仿宋" w:eastAsia="仿宋" w:cs="仿宋"/>
          <w:b/>
          <w:color w:val="auto"/>
          <w:sz w:val="48"/>
          <w:szCs w:val="48"/>
        </w:rPr>
      </w:pPr>
      <w:r>
        <w:rPr>
          <w:rFonts w:hint="eastAsia" w:ascii="仿宋" w:hAnsi="仿宋" w:eastAsia="仿宋" w:cs="仿宋"/>
          <w:b/>
          <w:color w:val="auto"/>
          <w:sz w:val="48"/>
          <w:szCs w:val="48"/>
        </w:rPr>
        <w:br w:type="page"/>
      </w:r>
    </w:p>
    <w:p>
      <w:pPr>
        <w:jc w:val="center"/>
        <w:rPr>
          <w:rFonts w:hint="eastAsia" w:ascii="仿宋" w:hAnsi="仿宋" w:eastAsia="仿宋" w:cs="仿宋"/>
          <w:b/>
          <w:color w:val="auto"/>
          <w:sz w:val="48"/>
          <w:szCs w:val="48"/>
        </w:rPr>
      </w:pPr>
      <w:r>
        <w:rPr>
          <w:rFonts w:hint="eastAsia" w:ascii="仿宋" w:hAnsi="仿宋" w:eastAsia="仿宋" w:cs="仿宋"/>
          <w:b/>
          <w:color w:val="auto"/>
          <w:sz w:val="48"/>
          <w:szCs w:val="48"/>
        </w:rPr>
        <w:t>目</w:t>
      </w:r>
      <w:r>
        <w:rPr>
          <w:rFonts w:hint="eastAsia" w:ascii="仿宋" w:hAnsi="仿宋" w:eastAsia="仿宋" w:cs="仿宋"/>
          <w:b/>
          <w:color w:val="auto"/>
          <w:sz w:val="48"/>
          <w:szCs w:val="48"/>
          <w:lang w:val="en-US" w:eastAsia="zh-CN"/>
        </w:rPr>
        <w:t xml:space="preserve">   </w:t>
      </w:r>
      <w:r>
        <w:rPr>
          <w:rFonts w:hint="eastAsia" w:ascii="仿宋" w:hAnsi="仿宋" w:eastAsia="仿宋" w:cs="仿宋"/>
          <w:b/>
          <w:color w:val="auto"/>
          <w:sz w:val="48"/>
          <w:szCs w:val="48"/>
        </w:rPr>
        <w:t>录</w:t>
      </w:r>
    </w:p>
    <w:p>
      <w:pPr>
        <w:ind w:firstLine="1606" w:firstLineChars="500"/>
        <w:jc w:val="left"/>
        <w:rPr>
          <w:rFonts w:hint="eastAsia" w:ascii="仿宋" w:hAnsi="仿宋" w:eastAsia="仿宋" w:cs="仿宋"/>
          <w:b/>
          <w:color w:val="auto"/>
          <w:sz w:val="32"/>
          <w:szCs w:val="32"/>
        </w:rPr>
      </w:pPr>
    </w:p>
    <w:p>
      <w:pPr>
        <w:keepNext w:val="0"/>
        <w:keepLines w:val="0"/>
        <w:pageBreakBefore w:val="0"/>
        <w:widowControl w:val="0"/>
        <w:kinsoku/>
        <w:wordWrap/>
        <w:overflowPunct/>
        <w:topLinePunct w:val="0"/>
        <w:autoSpaceDE/>
        <w:autoSpaceDN/>
        <w:bidi w:val="0"/>
        <w:adjustRightInd/>
        <w:snapToGrid/>
        <w:spacing w:before="157" w:beforeLines="50" w:after="157" w:afterLines="50" w:line="440" w:lineRule="exact"/>
        <w:ind w:firstLine="2409" w:firstLineChars="800"/>
        <w:jc w:val="left"/>
        <w:textAlignment w:val="auto"/>
        <w:outlineLvl w:val="9"/>
        <w:rPr>
          <w:rFonts w:hint="eastAsia" w:ascii="仿宋" w:hAnsi="仿宋" w:eastAsia="仿宋" w:cs="仿宋"/>
          <w:b/>
          <w:color w:val="auto"/>
          <w:sz w:val="30"/>
          <w:szCs w:val="30"/>
        </w:rPr>
      </w:pPr>
      <w:r>
        <w:rPr>
          <w:rFonts w:hint="eastAsia" w:ascii="仿宋" w:hAnsi="仿宋" w:eastAsia="仿宋" w:cs="仿宋"/>
          <w:b/>
          <w:color w:val="auto"/>
          <w:sz w:val="30"/>
          <w:szCs w:val="30"/>
        </w:rPr>
        <w:t>一  谈判响应函</w:t>
      </w:r>
    </w:p>
    <w:p>
      <w:pPr>
        <w:keepNext w:val="0"/>
        <w:keepLines w:val="0"/>
        <w:pageBreakBefore w:val="0"/>
        <w:widowControl w:val="0"/>
        <w:kinsoku/>
        <w:wordWrap/>
        <w:overflowPunct/>
        <w:topLinePunct w:val="0"/>
        <w:autoSpaceDE/>
        <w:autoSpaceDN/>
        <w:bidi w:val="0"/>
        <w:adjustRightInd/>
        <w:snapToGrid/>
        <w:spacing w:before="157" w:beforeLines="50" w:after="157" w:afterLines="50" w:line="440" w:lineRule="exact"/>
        <w:ind w:firstLine="2409" w:firstLineChars="800"/>
        <w:jc w:val="left"/>
        <w:textAlignment w:val="auto"/>
        <w:outlineLvl w:val="9"/>
        <w:rPr>
          <w:rFonts w:hint="eastAsia" w:ascii="仿宋" w:hAnsi="仿宋" w:eastAsia="仿宋" w:cs="仿宋"/>
          <w:b/>
          <w:color w:val="auto"/>
          <w:sz w:val="30"/>
          <w:szCs w:val="30"/>
        </w:rPr>
      </w:pPr>
      <w:r>
        <w:rPr>
          <w:rFonts w:hint="eastAsia" w:ascii="仿宋" w:hAnsi="仿宋" w:eastAsia="仿宋" w:cs="仿宋"/>
          <w:b/>
          <w:color w:val="auto"/>
          <w:sz w:val="30"/>
          <w:szCs w:val="30"/>
        </w:rPr>
        <w:t>二  谈判报价</w:t>
      </w:r>
      <w:r>
        <w:rPr>
          <w:rFonts w:hint="eastAsia" w:ascii="仿宋" w:hAnsi="仿宋" w:eastAsia="仿宋" w:cs="仿宋"/>
          <w:b/>
          <w:color w:val="auto"/>
          <w:sz w:val="30"/>
          <w:szCs w:val="30"/>
          <w:lang w:val="en-US" w:eastAsia="zh-CN"/>
        </w:rPr>
        <w:t>一览</w:t>
      </w:r>
      <w:r>
        <w:rPr>
          <w:rFonts w:hint="eastAsia" w:ascii="仿宋" w:hAnsi="仿宋" w:eastAsia="仿宋" w:cs="仿宋"/>
          <w:b/>
          <w:color w:val="auto"/>
          <w:sz w:val="30"/>
          <w:szCs w:val="30"/>
        </w:rPr>
        <w:t>表</w:t>
      </w:r>
    </w:p>
    <w:p>
      <w:pPr>
        <w:keepNext w:val="0"/>
        <w:keepLines w:val="0"/>
        <w:pageBreakBefore w:val="0"/>
        <w:widowControl w:val="0"/>
        <w:kinsoku/>
        <w:wordWrap/>
        <w:overflowPunct/>
        <w:topLinePunct w:val="0"/>
        <w:autoSpaceDE/>
        <w:autoSpaceDN/>
        <w:bidi w:val="0"/>
        <w:adjustRightInd/>
        <w:snapToGrid/>
        <w:spacing w:before="157" w:beforeLines="50" w:after="157" w:afterLines="50" w:line="440" w:lineRule="exact"/>
        <w:ind w:firstLine="2409" w:firstLineChars="800"/>
        <w:jc w:val="left"/>
        <w:textAlignment w:val="auto"/>
        <w:outlineLvl w:val="9"/>
        <w:rPr>
          <w:rFonts w:hint="eastAsia" w:ascii="仿宋" w:hAnsi="仿宋" w:eastAsia="仿宋" w:cs="仿宋"/>
          <w:b/>
          <w:bCs/>
          <w:color w:val="auto"/>
          <w:sz w:val="30"/>
          <w:szCs w:val="30"/>
        </w:rPr>
      </w:pPr>
      <w:r>
        <w:rPr>
          <w:rFonts w:hint="eastAsia" w:ascii="仿宋" w:hAnsi="仿宋" w:eastAsia="仿宋" w:cs="仿宋"/>
          <w:b/>
          <w:bCs/>
          <w:color w:val="auto"/>
          <w:sz w:val="30"/>
          <w:szCs w:val="30"/>
        </w:rPr>
        <w:t>三  法定代表人授权委托书</w:t>
      </w:r>
    </w:p>
    <w:p>
      <w:pPr>
        <w:keepNext w:val="0"/>
        <w:keepLines w:val="0"/>
        <w:pageBreakBefore w:val="0"/>
        <w:widowControl w:val="0"/>
        <w:kinsoku/>
        <w:wordWrap/>
        <w:overflowPunct/>
        <w:topLinePunct w:val="0"/>
        <w:autoSpaceDE/>
        <w:autoSpaceDN/>
        <w:bidi w:val="0"/>
        <w:adjustRightInd/>
        <w:snapToGrid/>
        <w:spacing w:before="157" w:beforeLines="50" w:after="157" w:afterLines="50" w:line="440" w:lineRule="exact"/>
        <w:ind w:firstLine="3012" w:firstLineChars="1000"/>
        <w:jc w:val="left"/>
        <w:textAlignment w:val="auto"/>
        <w:outlineLvl w:val="9"/>
        <w:rPr>
          <w:rFonts w:hint="eastAsia" w:ascii="仿宋" w:hAnsi="仿宋" w:eastAsia="仿宋" w:cs="仿宋"/>
          <w:color w:val="auto"/>
          <w:lang w:val="en-US" w:eastAsia="zh-CN"/>
        </w:rPr>
      </w:pPr>
      <w:r>
        <w:rPr>
          <w:rFonts w:hint="eastAsia" w:ascii="仿宋" w:hAnsi="仿宋" w:eastAsia="仿宋" w:cs="仿宋"/>
          <w:b/>
          <w:bCs/>
          <w:color w:val="auto"/>
          <w:sz w:val="30"/>
          <w:szCs w:val="30"/>
          <w:lang w:eastAsia="zh-CN"/>
        </w:rPr>
        <w:t>法定代表人证明书</w:t>
      </w:r>
    </w:p>
    <w:p>
      <w:pPr>
        <w:pStyle w:val="22"/>
        <w:keepNext w:val="0"/>
        <w:keepLines w:val="0"/>
        <w:pageBreakBefore w:val="0"/>
        <w:widowControl w:val="0"/>
        <w:kinsoku/>
        <w:wordWrap/>
        <w:overflowPunct/>
        <w:topLinePunct w:val="0"/>
        <w:autoSpaceDE/>
        <w:autoSpaceDN/>
        <w:bidi w:val="0"/>
        <w:adjustRightInd/>
        <w:snapToGrid/>
        <w:spacing w:before="157" w:beforeLines="50" w:after="157" w:afterLines="50" w:line="440" w:lineRule="exact"/>
        <w:ind w:firstLine="2409" w:firstLineChars="800"/>
        <w:textAlignment w:val="auto"/>
        <w:rPr>
          <w:rFonts w:hint="eastAsia" w:ascii="仿宋" w:hAnsi="仿宋" w:eastAsia="仿宋" w:cs="仿宋"/>
          <w:b/>
          <w:color w:val="auto"/>
          <w:sz w:val="30"/>
          <w:szCs w:val="30"/>
        </w:rPr>
      </w:pPr>
      <w:r>
        <w:rPr>
          <w:rFonts w:hint="eastAsia" w:ascii="仿宋" w:hAnsi="仿宋" w:eastAsia="仿宋" w:cs="仿宋"/>
          <w:b/>
          <w:color w:val="auto"/>
          <w:sz w:val="30"/>
          <w:szCs w:val="30"/>
          <w:lang w:val="en-US" w:eastAsia="zh-CN"/>
        </w:rPr>
        <w:t>四  供应商</w:t>
      </w:r>
      <w:r>
        <w:rPr>
          <w:rFonts w:hint="eastAsia" w:ascii="仿宋" w:hAnsi="仿宋" w:eastAsia="仿宋" w:cs="仿宋"/>
          <w:b/>
          <w:color w:val="auto"/>
          <w:sz w:val="30"/>
          <w:szCs w:val="30"/>
        </w:rPr>
        <w:t>资格证明文件</w:t>
      </w:r>
    </w:p>
    <w:p>
      <w:pPr>
        <w:keepNext w:val="0"/>
        <w:keepLines w:val="0"/>
        <w:pageBreakBefore w:val="0"/>
        <w:widowControl w:val="0"/>
        <w:tabs>
          <w:tab w:val="left" w:pos="2384"/>
        </w:tabs>
        <w:kinsoku/>
        <w:wordWrap/>
        <w:overflowPunct/>
        <w:topLinePunct w:val="0"/>
        <w:autoSpaceDE/>
        <w:autoSpaceDN/>
        <w:bidi w:val="0"/>
        <w:adjustRightInd/>
        <w:snapToGrid/>
        <w:spacing w:before="157" w:beforeLines="50" w:after="157" w:afterLines="50" w:line="440" w:lineRule="exact"/>
        <w:ind w:firstLine="2409" w:firstLineChars="800"/>
        <w:jc w:val="left"/>
        <w:textAlignment w:val="auto"/>
        <w:outlineLvl w:val="9"/>
        <w:rPr>
          <w:rFonts w:hint="eastAsia" w:ascii="仿宋" w:hAnsi="仿宋" w:eastAsia="仿宋" w:cs="仿宋"/>
          <w:b/>
          <w:color w:val="auto"/>
          <w:sz w:val="30"/>
          <w:szCs w:val="30"/>
        </w:rPr>
      </w:pPr>
      <w:r>
        <w:rPr>
          <w:rFonts w:hint="eastAsia" w:ascii="仿宋" w:hAnsi="仿宋" w:eastAsia="仿宋" w:cs="仿宋"/>
          <w:b/>
          <w:color w:val="auto"/>
          <w:sz w:val="30"/>
          <w:szCs w:val="30"/>
          <w:lang w:val="en-US" w:eastAsia="zh-CN"/>
        </w:rPr>
        <w:t>五</w:t>
      </w:r>
      <w:r>
        <w:rPr>
          <w:rFonts w:hint="eastAsia" w:ascii="仿宋" w:hAnsi="仿宋" w:eastAsia="仿宋" w:cs="仿宋"/>
          <w:b/>
          <w:color w:val="auto"/>
          <w:sz w:val="30"/>
          <w:szCs w:val="30"/>
        </w:rPr>
        <w:t xml:space="preserve">  谈判方案说明</w:t>
      </w:r>
      <w:r>
        <w:rPr>
          <w:rFonts w:hint="eastAsia" w:ascii="仿宋" w:hAnsi="仿宋" w:eastAsia="仿宋" w:cs="仿宋"/>
          <w:b/>
          <w:color w:val="auto"/>
          <w:sz w:val="30"/>
          <w:szCs w:val="30"/>
          <w:lang w:val="en-US" w:eastAsia="zh-CN"/>
        </w:rPr>
        <w:t>及</w:t>
      </w:r>
      <w:r>
        <w:rPr>
          <w:rFonts w:hint="eastAsia" w:ascii="仿宋" w:hAnsi="仿宋" w:eastAsia="仿宋" w:cs="仿宋"/>
          <w:b/>
          <w:color w:val="auto"/>
          <w:sz w:val="30"/>
          <w:szCs w:val="30"/>
        </w:rPr>
        <w:t>服务承诺</w:t>
      </w:r>
    </w:p>
    <w:p>
      <w:pPr>
        <w:keepNext w:val="0"/>
        <w:keepLines w:val="0"/>
        <w:pageBreakBefore w:val="0"/>
        <w:widowControl w:val="0"/>
        <w:kinsoku/>
        <w:wordWrap/>
        <w:overflowPunct/>
        <w:topLinePunct w:val="0"/>
        <w:autoSpaceDE/>
        <w:autoSpaceDN/>
        <w:bidi w:val="0"/>
        <w:adjustRightInd/>
        <w:snapToGrid/>
        <w:spacing w:before="157" w:beforeLines="50" w:after="157" w:afterLines="50" w:line="440" w:lineRule="exact"/>
        <w:ind w:firstLine="2409" w:firstLineChars="800"/>
        <w:jc w:val="left"/>
        <w:textAlignment w:val="auto"/>
        <w:outlineLvl w:val="9"/>
        <w:rPr>
          <w:rFonts w:hint="eastAsia" w:ascii="仿宋" w:hAnsi="仿宋" w:eastAsia="仿宋" w:cs="仿宋"/>
          <w:b/>
          <w:color w:val="auto"/>
          <w:sz w:val="30"/>
          <w:szCs w:val="30"/>
          <w:lang w:val="en-US" w:eastAsia="zh-CN"/>
        </w:rPr>
      </w:pPr>
      <w:r>
        <w:rPr>
          <w:rFonts w:hint="eastAsia" w:ascii="仿宋" w:hAnsi="仿宋" w:eastAsia="仿宋" w:cs="仿宋"/>
          <w:b/>
          <w:color w:val="auto"/>
          <w:sz w:val="30"/>
          <w:szCs w:val="30"/>
          <w:lang w:val="en-US" w:eastAsia="zh-CN"/>
        </w:rPr>
        <w:t>六  业绩</w:t>
      </w:r>
    </w:p>
    <w:p>
      <w:pPr>
        <w:keepNext w:val="0"/>
        <w:keepLines w:val="0"/>
        <w:pageBreakBefore w:val="0"/>
        <w:widowControl w:val="0"/>
        <w:kinsoku/>
        <w:wordWrap/>
        <w:overflowPunct/>
        <w:topLinePunct w:val="0"/>
        <w:autoSpaceDE/>
        <w:autoSpaceDN/>
        <w:bidi w:val="0"/>
        <w:adjustRightInd/>
        <w:snapToGrid/>
        <w:spacing w:before="157" w:beforeLines="50" w:after="157" w:afterLines="50" w:line="440" w:lineRule="exact"/>
        <w:ind w:firstLine="2409" w:firstLineChars="800"/>
        <w:jc w:val="left"/>
        <w:textAlignment w:val="auto"/>
        <w:outlineLvl w:val="9"/>
        <w:rPr>
          <w:rFonts w:hint="eastAsia" w:ascii="仿宋" w:hAnsi="仿宋" w:eastAsia="仿宋" w:cs="仿宋"/>
          <w:b/>
          <w:color w:val="auto"/>
          <w:sz w:val="30"/>
          <w:szCs w:val="30"/>
        </w:rPr>
      </w:pPr>
      <w:r>
        <w:rPr>
          <w:rFonts w:hint="eastAsia" w:ascii="仿宋" w:hAnsi="仿宋" w:eastAsia="仿宋" w:cs="仿宋"/>
          <w:b/>
          <w:color w:val="auto"/>
          <w:sz w:val="30"/>
          <w:szCs w:val="30"/>
          <w:lang w:val="en-US" w:eastAsia="zh-CN"/>
        </w:rPr>
        <w:t xml:space="preserve">七  </w:t>
      </w:r>
      <w:r>
        <w:rPr>
          <w:rFonts w:hint="eastAsia" w:ascii="仿宋" w:hAnsi="仿宋" w:eastAsia="仿宋" w:cs="仿宋"/>
          <w:b/>
          <w:color w:val="auto"/>
          <w:sz w:val="30"/>
          <w:szCs w:val="30"/>
        </w:rPr>
        <w:t>供应商拒绝政府采购领域商业贿赂承诺</w:t>
      </w:r>
    </w:p>
    <w:p>
      <w:pPr>
        <w:spacing w:line="480" w:lineRule="auto"/>
        <w:jc w:val="left"/>
        <w:rPr>
          <w:rFonts w:hint="eastAsia" w:ascii="仿宋" w:hAnsi="仿宋" w:eastAsia="仿宋" w:cs="仿宋"/>
          <w:b/>
          <w:color w:val="auto"/>
          <w:sz w:val="52"/>
          <w:szCs w:val="52"/>
        </w:rPr>
      </w:pPr>
    </w:p>
    <w:p>
      <w:pPr>
        <w:spacing w:line="480" w:lineRule="auto"/>
        <w:jc w:val="left"/>
        <w:rPr>
          <w:rFonts w:hint="eastAsia" w:ascii="仿宋" w:hAnsi="仿宋" w:eastAsia="仿宋" w:cs="仿宋"/>
          <w:b/>
          <w:color w:val="auto"/>
          <w:sz w:val="52"/>
          <w:szCs w:val="52"/>
        </w:rPr>
      </w:pPr>
    </w:p>
    <w:p>
      <w:pPr>
        <w:spacing w:line="480" w:lineRule="auto"/>
        <w:jc w:val="left"/>
        <w:rPr>
          <w:rFonts w:hint="eastAsia" w:ascii="仿宋" w:hAnsi="仿宋" w:eastAsia="仿宋" w:cs="仿宋"/>
          <w:b/>
          <w:color w:val="auto"/>
          <w:sz w:val="52"/>
          <w:szCs w:val="52"/>
        </w:rPr>
      </w:pPr>
    </w:p>
    <w:p>
      <w:pPr>
        <w:pStyle w:val="22"/>
        <w:rPr>
          <w:rFonts w:hint="eastAsia" w:ascii="仿宋" w:hAnsi="仿宋" w:eastAsia="仿宋" w:cs="仿宋"/>
          <w:color w:val="auto"/>
        </w:rPr>
      </w:pPr>
    </w:p>
    <w:p>
      <w:pPr>
        <w:pStyle w:val="23"/>
        <w:ind w:left="0" w:leftChars="0" w:firstLine="0" w:firstLineChars="0"/>
        <w:rPr>
          <w:rFonts w:hint="eastAsia" w:ascii="仿宋" w:hAnsi="仿宋" w:eastAsia="仿宋" w:cs="仿宋"/>
          <w:color w:val="auto"/>
        </w:rPr>
      </w:pPr>
    </w:p>
    <w:p>
      <w:pPr>
        <w:rPr>
          <w:rFonts w:hint="eastAsia" w:ascii="仿宋" w:hAnsi="仿宋" w:eastAsia="仿宋" w:cs="仿宋"/>
        </w:rPr>
      </w:pPr>
    </w:p>
    <w:p>
      <w:pPr>
        <w:rPr>
          <w:rFonts w:hint="eastAsia" w:ascii="仿宋" w:hAnsi="仿宋" w:eastAsia="仿宋" w:cs="仿宋"/>
          <w:color w:val="auto"/>
        </w:rPr>
      </w:pPr>
    </w:p>
    <w:p>
      <w:pPr>
        <w:pStyle w:val="9"/>
        <w:rPr>
          <w:rFonts w:hint="eastAsia" w:ascii="仿宋" w:hAnsi="仿宋" w:eastAsia="仿宋" w:cs="仿宋"/>
          <w:color w:val="auto"/>
        </w:rPr>
      </w:pPr>
    </w:p>
    <w:p>
      <w:pPr>
        <w:rPr>
          <w:rFonts w:hint="eastAsia" w:ascii="仿宋" w:hAnsi="仿宋" w:eastAsia="仿宋" w:cs="仿宋"/>
          <w:color w:val="auto"/>
        </w:rPr>
      </w:pPr>
    </w:p>
    <w:p>
      <w:pPr>
        <w:pStyle w:val="23"/>
        <w:rPr>
          <w:rFonts w:hint="eastAsia" w:ascii="仿宋" w:hAnsi="仿宋" w:eastAsia="仿宋" w:cs="仿宋"/>
          <w:color w:val="auto"/>
        </w:rPr>
      </w:pPr>
    </w:p>
    <w:p>
      <w:pPr>
        <w:rPr>
          <w:rFonts w:hint="eastAsia" w:ascii="仿宋" w:hAnsi="仿宋" w:eastAsia="仿宋" w:cs="仿宋"/>
          <w:b/>
          <w:color w:val="auto"/>
          <w:sz w:val="32"/>
          <w:szCs w:val="32"/>
        </w:rPr>
      </w:pPr>
      <w:r>
        <w:rPr>
          <w:rFonts w:hint="eastAsia" w:ascii="仿宋" w:hAnsi="仿宋" w:eastAsia="仿宋" w:cs="仿宋"/>
          <w:b/>
          <w:color w:val="auto"/>
          <w:sz w:val="32"/>
          <w:szCs w:val="32"/>
        </w:rPr>
        <w:br w:type="page"/>
      </w:r>
    </w:p>
    <w:p>
      <w:pPr>
        <w:autoSpaceDE w:val="0"/>
        <w:autoSpaceDN w:val="0"/>
        <w:adjustRightInd w:val="0"/>
        <w:snapToGrid w:val="0"/>
        <w:spacing w:line="600" w:lineRule="exact"/>
        <w:jc w:val="center"/>
        <w:rPr>
          <w:rFonts w:hint="eastAsia" w:ascii="仿宋" w:hAnsi="仿宋" w:eastAsia="仿宋" w:cs="仿宋"/>
          <w:b/>
          <w:color w:val="auto"/>
          <w:sz w:val="32"/>
          <w:szCs w:val="32"/>
        </w:rPr>
      </w:pPr>
      <w:r>
        <w:rPr>
          <w:rFonts w:hint="eastAsia" w:ascii="仿宋" w:hAnsi="仿宋" w:eastAsia="仿宋" w:cs="仿宋"/>
          <w:b/>
          <w:color w:val="auto"/>
          <w:sz w:val="32"/>
          <w:szCs w:val="32"/>
        </w:rPr>
        <w:t>一、谈判响应函</w:t>
      </w:r>
    </w:p>
    <w:p>
      <w:pPr>
        <w:spacing w:line="360" w:lineRule="auto"/>
        <w:rPr>
          <w:rFonts w:hint="eastAsia" w:ascii="仿宋" w:hAnsi="仿宋" w:eastAsia="仿宋" w:cs="仿宋"/>
          <w:color w:val="auto"/>
          <w:sz w:val="24"/>
        </w:rPr>
      </w:pPr>
      <w:r>
        <w:rPr>
          <w:rFonts w:hint="eastAsia" w:ascii="仿宋" w:hAnsi="仿宋" w:eastAsia="仿宋" w:cs="仿宋"/>
          <w:color w:val="auto"/>
          <w:kern w:val="2"/>
          <w:sz w:val="24"/>
          <w:lang w:val="en-US" w:eastAsia="zh-CN" w:bidi="ar-SA"/>
        </w:rPr>
        <w:t>陕西宏固永安项目管理有限公司</w:t>
      </w:r>
      <w:r>
        <w:rPr>
          <w:rFonts w:hint="eastAsia" w:ascii="仿宋" w:hAnsi="仿宋" w:eastAsia="仿宋" w:cs="仿宋"/>
          <w:color w:val="auto"/>
          <w:sz w:val="24"/>
        </w:rPr>
        <w:t>：</w:t>
      </w:r>
    </w:p>
    <w:p>
      <w:pPr>
        <w:spacing w:line="360" w:lineRule="auto"/>
        <w:ind w:firstLine="437"/>
        <w:rPr>
          <w:rFonts w:hint="eastAsia" w:ascii="仿宋" w:hAnsi="仿宋" w:eastAsia="仿宋" w:cs="仿宋"/>
          <w:color w:val="auto"/>
          <w:sz w:val="24"/>
        </w:rPr>
      </w:pPr>
      <w:r>
        <w:rPr>
          <w:rFonts w:hint="eastAsia" w:ascii="仿宋" w:hAnsi="仿宋" w:eastAsia="仿宋" w:cs="仿宋"/>
          <w:color w:val="auto"/>
          <w:sz w:val="24"/>
        </w:rPr>
        <w:t>根据贵方为</w:t>
      </w:r>
      <w:r>
        <w:rPr>
          <w:rFonts w:hint="eastAsia" w:ascii="仿宋" w:hAnsi="仿宋" w:eastAsia="仿宋" w:cs="仿宋"/>
          <w:color w:val="auto"/>
          <w:sz w:val="24"/>
          <w:u w:val="single"/>
        </w:rPr>
        <w:t xml:space="preserve">  （采购项目名称）  </w:t>
      </w:r>
      <w:r>
        <w:rPr>
          <w:rFonts w:hint="eastAsia" w:ascii="仿宋" w:hAnsi="仿宋" w:eastAsia="仿宋" w:cs="仿宋"/>
          <w:color w:val="auto"/>
          <w:sz w:val="24"/>
        </w:rPr>
        <w:t>招标采购</w:t>
      </w:r>
      <w:r>
        <w:rPr>
          <w:rFonts w:hint="eastAsia" w:ascii="仿宋" w:hAnsi="仿宋" w:eastAsia="仿宋" w:cs="仿宋"/>
          <w:color w:val="auto"/>
          <w:sz w:val="24"/>
          <w:lang w:val="en-US" w:eastAsia="zh-CN"/>
        </w:rPr>
        <w:t>的货物</w:t>
      </w:r>
      <w:r>
        <w:rPr>
          <w:rFonts w:hint="eastAsia" w:ascii="仿宋" w:hAnsi="仿宋" w:eastAsia="仿宋" w:cs="仿宋"/>
          <w:color w:val="auto"/>
          <w:sz w:val="24"/>
        </w:rPr>
        <w:t>及服务的谈判邀请函</w:t>
      </w:r>
      <w:r>
        <w:rPr>
          <w:rFonts w:hint="eastAsia" w:ascii="仿宋" w:hAnsi="仿宋" w:eastAsia="仿宋" w:cs="仿宋"/>
          <w:color w:val="auto"/>
          <w:sz w:val="24"/>
          <w:u w:val="single"/>
        </w:rPr>
        <w:t xml:space="preserve"> （项目编号） </w:t>
      </w:r>
      <w:r>
        <w:rPr>
          <w:rFonts w:hint="eastAsia" w:ascii="仿宋" w:hAnsi="仿宋" w:eastAsia="仿宋" w:cs="仿宋"/>
          <w:color w:val="auto"/>
          <w:sz w:val="24"/>
        </w:rPr>
        <w:t>，签字代表</w:t>
      </w:r>
      <w:r>
        <w:rPr>
          <w:rFonts w:hint="eastAsia" w:ascii="仿宋" w:hAnsi="仿宋" w:eastAsia="仿宋" w:cs="仿宋"/>
          <w:color w:val="auto"/>
          <w:sz w:val="24"/>
          <w:u w:val="single"/>
        </w:rPr>
        <w:t xml:space="preserve"> （姓名、职务） </w:t>
      </w:r>
      <w:r>
        <w:rPr>
          <w:rFonts w:hint="eastAsia" w:ascii="仿宋" w:hAnsi="仿宋" w:eastAsia="仿宋" w:cs="仿宋"/>
          <w:color w:val="auto"/>
          <w:sz w:val="24"/>
        </w:rPr>
        <w:t>经正式授权并代表投标人</w:t>
      </w:r>
      <w:r>
        <w:rPr>
          <w:rFonts w:hint="eastAsia" w:ascii="仿宋" w:hAnsi="仿宋" w:eastAsia="仿宋" w:cs="仿宋"/>
          <w:color w:val="auto"/>
          <w:sz w:val="24"/>
          <w:u w:val="single"/>
        </w:rPr>
        <w:t xml:space="preserve">   （投标人名称、地址）   </w:t>
      </w:r>
      <w:r>
        <w:rPr>
          <w:rFonts w:hint="eastAsia" w:ascii="仿宋" w:hAnsi="仿宋" w:eastAsia="仿宋" w:cs="仿宋"/>
          <w:color w:val="auto"/>
          <w:sz w:val="24"/>
        </w:rPr>
        <w:t>，提交</w:t>
      </w:r>
      <w:r>
        <w:rPr>
          <w:rFonts w:hint="eastAsia" w:ascii="仿宋" w:hAnsi="仿宋" w:eastAsia="仿宋" w:cs="仿宋"/>
          <w:color w:val="auto"/>
          <w:sz w:val="24"/>
          <w:lang w:val="en-US" w:eastAsia="zh-CN"/>
        </w:rPr>
        <w:t>谈判响应文件正本</w:t>
      </w:r>
      <w:r>
        <w:rPr>
          <w:rFonts w:hint="eastAsia" w:ascii="仿宋" w:hAnsi="仿宋" w:eastAsia="仿宋" w:cs="仿宋"/>
          <w:color w:val="auto"/>
          <w:sz w:val="24"/>
          <w:u w:val="single"/>
          <w:lang w:val="en-US" w:eastAsia="zh-CN"/>
        </w:rPr>
        <w:t xml:space="preserve">    </w:t>
      </w:r>
      <w:r>
        <w:rPr>
          <w:rFonts w:hint="eastAsia" w:ascii="仿宋" w:hAnsi="仿宋" w:eastAsia="仿宋" w:cs="仿宋"/>
          <w:color w:val="auto"/>
          <w:sz w:val="24"/>
          <w:u w:val="none"/>
          <w:lang w:val="en-US" w:eastAsia="zh-CN"/>
        </w:rPr>
        <w:t>份，副本</w:t>
      </w:r>
      <w:r>
        <w:rPr>
          <w:rFonts w:hint="eastAsia" w:ascii="仿宋" w:hAnsi="仿宋" w:eastAsia="仿宋" w:cs="仿宋"/>
          <w:color w:val="auto"/>
          <w:sz w:val="24"/>
          <w:u w:val="single"/>
          <w:lang w:val="en-US" w:eastAsia="zh-CN"/>
        </w:rPr>
        <w:t xml:space="preserve">    </w:t>
      </w:r>
      <w:r>
        <w:rPr>
          <w:rFonts w:hint="eastAsia" w:ascii="仿宋" w:hAnsi="仿宋" w:eastAsia="仿宋" w:cs="仿宋"/>
          <w:color w:val="auto"/>
          <w:sz w:val="24"/>
          <w:u w:val="none"/>
          <w:lang w:val="en-US" w:eastAsia="zh-CN"/>
        </w:rPr>
        <w:t>份，电子版</w:t>
      </w:r>
      <w:r>
        <w:rPr>
          <w:rFonts w:hint="eastAsia" w:ascii="仿宋" w:hAnsi="仿宋" w:eastAsia="仿宋" w:cs="仿宋"/>
          <w:color w:val="auto"/>
          <w:sz w:val="24"/>
          <w:u w:val="single"/>
          <w:lang w:val="en-US" w:eastAsia="zh-CN"/>
        </w:rPr>
        <w:t xml:space="preserve">   </w:t>
      </w:r>
      <w:r>
        <w:rPr>
          <w:rFonts w:hint="eastAsia" w:ascii="仿宋" w:hAnsi="仿宋" w:eastAsia="仿宋" w:cs="仿宋"/>
          <w:color w:val="auto"/>
          <w:sz w:val="24"/>
          <w:u w:val="none"/>
          <w:lang w:val="en-US" w:eastAsia="zh-CN"/>
        </w:rPr>
        <w:t>份</w:t>
      </w:r>
      <w:r>
        <w:rPr>
          <w:rFonts w:hint="eastAsia" w:ascii="仿宋" w:hAnsi="仿宋" w:eastAsia="仿宋" w:cs="仿宋"/>
          <w:color w:val="auto"/>
          <w:sz w:val="24"/>
          <w:highlight w:val="none"/>
        </w:rPr>
        <w:t>。</w:t>
      </w:r>
    </w:p>
    <w:p>
      <w:pPr>
        <w:spacing w:line="360" w:lineRule="auto"/>
        <w:ind w:firstLine="482" w:firstLineChars="200"/>
        <w:rPr>
          <w:rFonts w:hint="eastAsia" w:ascii="仿宋" w:hAnsi="仿宋" w:eastAsia="仿宋" w:cs="仿宋"/>
          <w:b/>
          <w:color w:val="auto"/>
          <w:sz w:val="24"/>
        </w:rPr>
      </w:pPr>
      <w:r>
        <w:rPr>
          <w:rFonts w:hint="eastAsia" w:ascii="仿宋" w:hAnsi="仿宋" w:eastAsia="仿宋" w:cs="仿宋"/>
          <w:b/>
          <w:color w:val="auto"/>
          <w:sz w:val="24"/>
        </w:rPr>
        <w:t>在此，签字代表宣布同意如下：</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1．所附谈判报价表中规定的应提交和交付的</w:t>
      </w:r>
      <w:r>
        <w:rPr>
          <w:rFonts w:hint="eastAsia" w:ascii="仿宋" w:hAnsi="仿宋" w:eastAsia="仿宋" w:cs="仿宋"/>
          <w:color w:val="auto"/>
          <w:sz w:val="24"/>
          <w:lang w:val="en-US" w:eastAsia="zh-CN"/>
        </w:rPr>
        <w:t>货物</w:t>
      </w:r>
      <w:r>
        <w:rPr>
          <w:rFonts w:hint="eastAsia" w:ascii="仿宋" w:hAnsi="仿宋" w:eastAsia="仿宋" w:cs="仿宋"/>
          <w:color w:val="auto"/>
          <w:sz w:val="24"/>
        </w:rPr>
        <w:t>及服务谈判总价为</w:t>
      </w:r>
      <w:r>
        <w:rPr>
          <w:rFonts w:hint="eastAsia" w:ascii="仿宋" w:hAnsi="仿宋" w:eastAsia="仿宋" w:cs="仿宋"/>
          <w:color w:val="auto"/>
          <w:sz w:val="24"/>
          <w:u w:val="single"/>
        </w:rPr>
        <w:t xml:space="preserve"> 人民币金额数（同时用汉字大写和数字表示的谈判总价）</w:t>
      </w:r>
      <w:r>
        <w:rPr>
          <w:rFonts w:hint="eastAsia" w:ascii="仿宋" w:hAnsi="仿宋" w:eastAsia="仿宋" w:cs="仿宋"/>
          <w:color w:val="auto"/>
          <w:sz w:val="24"/>
        </w:rPr>
        <w:t>。</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2．我们将按谈判文件的规定履行合同责任和义务。</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3．我们已详细审查全部谈判文件。我们完全理解并同意放弃对这方面有不明及误解的权力。</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4．本谈判有效期为自谈判之日起</w:t>
      </w:r>
      <w:r>
        <w:rPr>
          <w:rFonts w:hint="eastAsia" w:ascii="仿宋" w:hAnsi="仿宋" w:eastAsia="仿宋" w:cs="仿宋"/>
          <w:color w:val="auto"/>
          <w:sz w:val="24"/>
          <w:u w:val="single"/>
        </w:rPr>
        <w:t xml:space="preserve">      </w:t>
      </w:r>
      <w:r>
        <w:rPr>
          <w:rFonts w:hint="eastAsia" w:ascii="仿宋" w:hAnsi="仿宋" w:eastAsia="仿宋" w:cs="仿宋"/>
          <w:color w:val="auto"/>
          <w:sz w:val="24"/>
        </w:rPr>
        <w:t>个日历日（成交单位的谈判响应文件有效期延长为与合同有效期一致）。</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5．我们完全理解并同意贵方在谈判文件中的有关拒绝谈判的条款。</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6．我们同意提供按照贵方可能要求的与其谈判有关的一切数据或资料，完全理解贵方不一定接受最低谈判报价的谈判响应文件或收到的任何谈判响应文件。</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7．若我方获得成交，我方保证按有关规定向贵方支付中标服务费</w:t>
      </w:r>
      <w:r>
        <w:rPr>
          <w:rFonts w:hint="eastAsia" w:ascii="仿宋" w:hAnsi="仿宋" w:eastAsia="仿宋" w:cs="仿宋"/>
          <w:color w:val="auto"/>
          <w:sz w:val="24"/>
          <w:lang w:val="en-US" w:eastAsia="zh-CN"/>
        </w:rPr>
        <w:t>及相关的所有费用</w:t>
      </w:r>
      <w:r>
        <w:rPr>
          <w:rFonts w:hint="eastAsia" w:ascii="仿宋" w:hAnsi="仿宋" w:eastAsia="仿宋" w:cs="仿宋"/>
          <w:color w:val="auto"/>
          <w:sz w:val="24"/>
        </w:rPr>
        <w:t>。</w:t>
      </w:r>
    </w:p>
    <w:p>
      <w:pPr>
        <w:spacing w:line="360" w:lineRule="auto"/>
        <w:ind w:firstLine="480" w:firstLineChars="200"/>
        <w:rPr>
          <w:rFonts w:hint="eastAsia" w:ascii="仿宋" w:hAnsi="仿宋" w:eastAsia="仿宋" w:cs="仿宋"/>
          <w:color w:val="auto"/>
          <w:sz w:val="24"/>
          <w:lang w:eastAsia="zh-CN"/>
        </w:rPr>
      </w:pPr>
      <w:r>
        <w:rPr>
          <w:rFonts w:hint="eastAsia" w:ascii="仿宋" w:hAnsi="仿宋" w:eastAsia="仿宋" w:cs="仿宋"/>
          <w:color w:val="auto"/>
          <w:sz w:val="24"/>
        </w:rPr>
        <w:t>8．</w:t>
      </w:r>
      <w:r>
        <w:rPr>
          <w:rFonts w:hint="eastAsia" w:ascii="仿宋" w:hAnsi="仿宋" w:eastAsia="仿宋" w:cs="仿宋"/>
          <w:color w:val="auto"/>
          <w:sz w:val="24"/>
          <w:lang w:eastAsia="zh-CN"/>
        </w:rPr>
        <w:t>我公司完全响应</w:t>
      </w:r>
      <w:r>
        <w:rPr>
          <w:rFonts w:hint="eastAsia" w:ascii="仿宋" w:hAnsi="仿宋" w:eastAsia="仿宋" w:cs="仿宋"/>
          <w:color w:val="auto"/>
          <w:sz w:val="24"/>
          <w:lang w:val="en-US" w:eastAsia="zh-CN"/>
        </w:rPr>
        <w:t>谈判</w:t>
      </w:r>
      <w:r>
        <w:rPr>
          <w:rFonts w:hint="eastAsia" w:ascii="仿宋" w:hAnsi="仿宋" w:eastAsia="仿宋" w:cs="仿宋"/>
          <w:color w:val="auto"/>
          <w:sz w:val="24"/>
        </w:rPr>
        <w:t>文件</w:t>
      </w:r>
      <w:r>
        <w:rPr>
          <w:rFonts w:hint="eastAsia" w:ascii="仿宋" w:hAnsi="仿宋" w:eastAsia="仿宋" w:cs="仿宋"/>
          <w:color w:val="auto"/>
          <w:sz w:val="24"/>
          <w:lang w:eastAsia="zh-CN"/>
        </w:rPr>
        <w:t>中不接受联合体投标要求。</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lang w:val="en-US" w:eastAsia="zh-CN"/>
        </w:rPr>
        <w:t xml:space="preserve">9. </w:t>
      </w:r>
      <w:r>
        <w:rPr>
          <w:rFonts w:hint="eastAsia" w:ascii="仿宋" w:hAnsi="仿宋" w:eastAsia="仿宋" w:cs="仿宋"/>
          <w:color w:val="auto"/>
          <w:sz w:val="24"/>
        </w:rPr>
        <w:t>与本投标有关的一切正式往来信函请寄：</w:t>
      </w:r>
    </w:p>
    <w:p>
      <w:pPr>
        <w:pageBreakBefore w:val="0"/>
        <w:kinsoku/>
        <w:wordWrap/>
        <w:overflowPunct/>
        <w:topLinePunct w:val="0"/>
        <w:autoSpaceDE w:val="0"/>
        <w:autoSpaceDN w:val="0"/>
        <w:bidi w:val="0"/>
        <w:adjustRightInd w:val="0"/>
        <w:snapToGrid/>
        <w:spacing w:line="400" w:lineRule="exact"/>
        <w:ind w:firstLine="480" w:firstLineChars="200"/>
        <w:textAlignment w:val="auto"/>
        <w:rPr>
          <w:rFonts w:hint="eastAsia" w:ascii="仿宋" w:hAnsi="仿宋" w:eastAsia="仿宋" w:cs="仿宋"/>
          <w:color w:val="auto"/>
          <w:sz w:val="24"/>
          <w:u w:val="none"/>
        </w:rPr>
      </w:pPr>
      <w:r>
        <w:rPr>
          <w:rFonts w:hint="eastAsia" w:ascii="仿宋" w:hAnsi="仿宋" w:eastAsia="仿宋" w:cs="仿宋"/>
          <w:color w:val="auto"/>
          <w:sz w:val="24"/>
          <w:u w:val="none"/>
        </w:rPr>
        <w:t>投标人名称（公章）：</w:t>
      </w:r>
      <w:r>
        <w:rPr>
          <w:rFonts w:hint="eastAsia" w:ascii="仿宋" w:hAnsi="仿宋" w:eastAsia="仿宋" w:cs="仿宋"/>
          <w:color w:val="auto"/>
          <w:sz w:val="24"/>
          <w:u w:val="single"/>
          <w:lang w:val="zh-CN"/>
        </w:rPr>
        <w:t xml:space="preserve">                      </w:t>
      </w:r>
      <w:r>
        <w:rPr>
          <w:rFonts w:hint="eastAsia" w:ascii="仿宋" w:hAnsi="仿宋" w:eastAsia="仿宋" w:cs="仿宋"/>
          <w:color w:val="auto"/>
          <w:sz w:val="24"/>
          <w:u w:val="single"/>
          <w:lang w:val="en-US" w:eastAsia="zh-CN"/>
        </w:rPr>
        <w:t xml:space="preserve"> </w:t>
      </w:r>
      <w:r>
        <w:rPr>
          <w:rFonts w:hint="eastAsia" w:ascii="仿宋" w:hAnsi="仿宋" w:eastAsia="仿宋" w:cs="仿宋"/>
          <w:color w:val="auto"/>
          <w:sz w:val="24"/>
          <w:u w:val="single"/>
          <w:lang w:val="zh-CN"/>
        </w:rPr>
        <w:t xml:space="preserve"> </w:t>
      </w:r>
      <w:r>
        <w:rPr>
          <w:rFonts w:hint="eastAsia" w:ascii="仿宋" w:hAnsi="仿宋" w:eastAsia="仿宋" w:cs="仿宋"/>
          <w:color w:val="auto"/>
          <w:sz w:val="24"/>
          <w:u w:val="none"/>
          <w:lang w:val="en-US" w:eastAsia="zh-CN"/>
        </w:rPr>
        <w:t xml:space="preserve">  </w:t>
      </w:r>
      <w:r>
        <w:rPr>
          <w:rFonts w:hint="eastAsia" w:ascii="仿宋" w:hAnsi="仿宋" w:eastAsia="仿宋" w:cs="仿宋"/>
          <w:color w:val="auto"/>
          <w:sz w:val="24"/>
          <w:u w:val="none"/>
        </w:rPr>
        <w:t xml:space="preserve">                            </w:t>
      </w:r>
    </w:p>
    <w:p>
      <w:pPr>
        <w:pageBreakBefore w:val="0"/>
        <w:kinsoku/>
        <w:wordWrap/>
        <w:overflowPunct/>
        <w:topLinePunct w:val="0"/>
        <w:bidi w:val="0"/>
        <w:snapToGrid/>
        <w:spacing w:line="400" w:lineRule="exact"/>
        <w:ind w:firstLine="480" w:firstLineChars="200"/>
        <w:textAlignment w:val="auto"/>
        <w:rPr>
          <w:rFonts w:hint="eastAsia" w:ascii="仿宋" w:hAnsi="仿宋" w:eastAsia="仿宋" w:cs="仿宋"/>
          <w:color w:val="auto"/>
          <w:sz w:val="24"/>
          <w:u w:val="single"/>
        </w:rPr>
      </w:pPr>
      <w:r>
        <w:rPr>
          <w:rFonts w:hint="eastAsia" w:ascii="仿宋" w:hAnsi="仿宋" w:eastAsia="仿宋" w:cs="仿宋"/>
          <w:color w:val="auto"/>
          <w:sz w:val="24"/>
          <w:u w:val="none"/>
        </w:rPr>
        <w:t xml:space="preserve">详   细   地   址： </w:t>
      </w:r>
      <w:r>
        <w:rPr>
          <w:rFonts w:hint="eastAsia" w:ascii="仿宋" w:hAnsi="仿宋" w:eastAsia="仿宋" w:cs="仿宋"/>
          <w:color w:val="auto"/>
          <w:sz w:val="24"/>
          <w:u w:val="single"/>
        </w:rPr>
        <w:t xml:space="preserve">                       </w:t>
      </w:r>
    </w:p>
    <w:p>
      <w:pPr>
        <w:pageBreakBefore w:val="0"/>
        <w:kinsoku/>
        <w:wordWrap/>
        <w:overflowPunct/>
        <w:topLinePunct w:val="0"/>
        <w:autoSpaceDE w:val="0"/>
        <w:autoSpaceDN w:val="0"/>
        <w:bidi w:val="0"/>
        <w:adjustRightInd w:val="0"/>
        <w:snapToGrid/>
        <w:spacing w:line="400" w:lineRule="exact"/>
        <w:ind w:firstLine="480" w:firstLineChars="200"/>
        <w:textAlignment w:val="auto"/>
        <w:rPr>
          <w:rFonts w:hint="eastAsia" w:ascii="仿宋" w:hAnsi="仿宋" w:eastAsia="仿宋" w:cs="仿宋"/>
          <w:color w:val="auto"/>
          <w:sz w:val="24"/>
          <w:u w:val="none"/>
        </w:rPr>
      </w:pPr>
      <w:r>
        <w:rPr>
          <w:rFonts w:hint="eastAsia" w:ascii="仿宋" w:hAnsi="仿宋" w:eastAsia="仿宋" w:cs="仿宋"/>
          <w:color w:val="auto"/>
          <w:sz w:val="24"/>
          <w:u w:val="none"/>
        </w:rPr>
        <w:t xml:space="preserve">邮   政   编   码： </w:t>
      </w:r>
      <w:r>
        <w:rPr>
          <w:rFonts w:hint="eastAsia" w:ascii="仿宋" w:hAnsi="仿宋" w:eastAsia="仿宋" w:cs="仿宋"/>
          <w:color w:val="auto"/>
          <w:sz w:val="24"/>
          <w:u w:val="single"/>
          <w:lang w:val="zh-CN"/>
        </w:rPr>
        <w:t xml:space="preserve">                       </w:t>
      </w:r>
      <w:r>
        <w:rPr>
          <w:rFonts w:hint="eastAsia" w:ascii="仿宋" w:hAnsi="仿宋" w:eastAsia="仿宋" w:cs="仿宋"/>
          <w:color w:val="auto"/>
          <w:sz w:val="24"/>
          <w:u w:val="none"/>
        </w:rPr>
        <w:t xml:space="preserve">                              </w:t>
      </w:r>
    </w:p>
    <w:p>
      <w:pPr>
        <w:pageBreakBefore w:val="0"/>
        <w:kinsoku/>
        <w:wordWrap/>
        <w:overflowPunct/>
        <w:topLinePunct w:val="0"/>
        <w:autoSpaceDE w:val="0"/>
        <w:autoSpaceDN w:val="0"/>
        <w:bidi w:val="0"/>
        <w:adjustRightInd w:val="0"/>
        <w:snapToGrid/>
        <w:spacing w:line="400" w:lineRule="exact"/>
        <w:ind w:firstLine="480" w:firstLineChars="200"/>
        <w:textAlignment w:val="auto"/>
        <w:rPr>
          <w:rFonts w:hint="eastAsia" w:ascii="仿宋" w:hAnsi="仿宋" w:eastAsia="仿宋" w:cs="仿宋"/>
          <w:color w:val="auto"/>
          <w:lang w:val="zh-CN"/>
        </w:rPr>
      </w:pPr>
      <w:r>
        <w:rPr>
          <w:rFonts w:hint="eastAsia" w:ascii="仿宋" w:hAnsi="仿宋" w:eastAsia="仿宋" w:cs="仿宋"/>
          <w:b w:val="0"/>
          <w:color w:val="auto"/>
          <w:kern w:val="2"/>
          <w:sz w:val="24"/>
          <w:szCs w:val="24"/>
          <w:u w:val="none"/>
          <w:lang w:val="zh-CN" w:eastAsia="zh-CN" w:bidi="ar-SA"/>
        </w:rPr>
        <w:t>电             话</w:t>
      </w:r>
      <w:r>
        <w:rPr>
          <w:rFonts w:hint="eastAsia" w:ascii="仿宋" w:hAnsi="仿宋" w:eastAsia="仿宋" w:cs="仿宋"/>
          <w:color w:val="auto"/>
          <w:lang w:val="zh-CN"/>
        </w:rPr>
        <w:t xml:space="preserve">：  </w:t>
      </w:r>
      <w:r>
        <w:rPr>
          <w:rFonts w:hint="eastAsia" w:ascii="仿宋" w:hAnsi="仿宋" w:eastAsia="仿宋" w:cs="仿宋"/>
          <w:color w:val="auto"/>
          <w:sz w:val="24"/>
          <w:u w:val="single"/>
          <w:lang w:val="zh-CN"/>
        </w:rPr>
        <w:t xml:space="preserve">                       </w:t>
      </w:r>
      <w:r>
        <w:rPr>
          <w:rFonts w:hint="eastAsia" w:ascii="仿宋" w:hAnsi="仿宋" w:eastAsia="仿宋" w:cs="仿宋"/>
          <w:color w:val="auto"/>
          <w:lang w:val="zh-CN"/>
        </w:rPr>
        <w:t xml:space="preserve">                              </w:t>
      </w:r>
    </w:p>
    <w:p>
      <w:pPr>
        <w:pageBreakBefore w:val="0"/>
        <w:kinsoku/>
        <w:wordWrap/>
        <w:overflowPunct/>
        <w:topLinePunct w:val="0"/>
        <w:autoSpaceDE w:val="0"/>
        <w:autoSpaceDN w:val="0"/>
        <w:bidi w:val="0"/>
        <w:adjustRightInd w:val="0"/>
        <w:snapToGrid/>
        <w:spacing w:line="400" w:lineRule="exact"/>
        <w:ind w:firstLine="480" w:firstLineChars="200"/>
        <w:textAlignment w:val="auto"/>
        <w:rPr>
          <w:rFonts w:hint="eastAsia" w:ascii="仿宋" w:hAnsi="仿宋" w:eastAsia="仿宋" w:cs="仿宋"/>
          <w:color w:val="auto"/>
          <w:sz w:val="24"/>
          <w:u w:val="none"/>
          <w:lang w:val="zh-CN"/>
        </w:rPr>
      </w:pPr>
      <w:r>
        <w:rPr>
          <w:rFonts w:hint="eastAsia" w:ascii="仿宋" w:hAnsi="仿宋" w:eastAsia="仿宋" w:cs="仿宋"/>
          <w:color w:val="auto"/>
          <w:sz w:val="24"/>
          <w:u w:val="none"/>
          <w:lang w:val="zh-CN"/>
        </w:rPr>
        <w:t xml:space="preserve">传             真： </w:t>
      </w:r>
      <w:r>
        <w:rPr>
          <w:rFonts w:hint="eastAsia" w:ascii="仿宋" w:hAnsi="仿宋" w:eastAsia="仿宋" w:cs="仿宋"/>
          <w:color w:val="auto"/>
          <w:sz w:val="24"/>
          <w:u w:val="single"/>
          <w:lang w:val="zh-CN"/>
        </w:rPr>
        <w:t xml:space="preserve">                       </w:t>
      </w:r>
      <w:r>
        <w:rPr>
          <w:rFonts w:hint="eastAsia" w:ascii="仿宋" w:hAnsi="仿宋" w:eastAsia="仿宋" w:cs="仿宋"/>
          <w:color w:val="auto"/>
          <w:sz w:val="24"/>
          <w:u w:val="none"/>
          <w:lang w:val="zh-CN"/>
        </w:rPr>
        <w:t xml:space="preserve">                          </w:t>
      </w:r>
    </w:p>
    <w:p>
      <w:pPr>
        <w:pageBreakBefore w:val="0"/>
        <w:kinsoku/>
        <w:wordWrap/>
        <w:overflowPunct/>
        <w:topLinePunct w:val="0"/>
        <w:autoSpaceDE w:val="0"/>
        <w:autoSpaceDN w:val="0"/>
        <w:bidi w:val="0"/>
        <w:adjustRightInd w:val="0"/>
        <w:snapToGrid/>
        <w:spacing w:line="400" w:lineRule="exact"/>
        <w:ind w:firstLine="480" w:firstLineChars="200"/>
        <w:textAlignment w:val="auto"/>
        <w:rPr>
          <w:rFonts w:hint="eastAsia" w:ascii="仿宋" w:hAnsi="仿宋" w:eastAsia="仿宋" w:cs="仿宋"/>
          <w:color w:val="auto"/>
          <w:sz w:val="24"/>
          <w:u w:val="none"/>
        </w:rPr>
      </w:pPr>
      <w:r>
        <w:rPr>
          <w:rFonts w:hint="eastAsia" w:ascii="仿宋" w:hAnsi="仿宋" w:eastAsia="仿宋" w:cs="仿宋"/>
          <w:color w:val="auto"/>
          <w:sz w:val="24"/>
          <w:u w:val="none"/>
        </w:rPr>
        <w:t xml:space="preserve">电 子 邮 件 地 址： </w:t>
      </w:r>
      <w:r>
        <w:rPr>
          <w:rFonts w:hint="eastAsia" w:ascii="仿宋" w:hAnsi="仿宋" w:eastAsia="仿宋" w:cs="仿宋"/>
          <w:color w:val="auto"/>
          <w:sz w:val="24"/>
          <w:u w:val="single"/>
        </w:rPr>
        <w:t xml:space="preserve">     </w:t>
      </w:r>
      <w:r>
        <w:rPr>
          <w:rFonts w:hint="eastAsia" w:ascii="仿宋" w:hAnsi="仿宋" w:eastAsia="仿宋" w:cs="仿宋"/>
          <w:color w:val="auto"/>
          <w:sz w:val="24"/>
          <w:u w:val="single"/>
          <w:lang w:val="zh-CN"/>
        </w:rPr>
        <w:t xml:space="preserve">                  </w:t>
      </w:r>
      <w:r>
        <w:rPr>
          <w:rFonts w:hint="eastAsia" w:ascii="仿宋" w:hAnsi="仿宋" w:eastAsia="仿宋" w:cs="仿宋"/>
          <w:color w:val="auto"/>
          <w:sz w:val="24"/>
          <w:u w:val="none"/>
        </w:rPr>
        <w:t xml:space="preserve">                         </w:t>
      </w:r>
    </w:p>
    <w:p>
      <w:pPr>
        <w:pageBreakBefore w:val="0"/>
        <w:kinsoku/>
        <w:wordWrap/>
        <w:overflowPunct/>
        <w:topLinePunct w:val="0"/>
        <w:autoSpaceDE w:val="0"/>
        <w:autoSpaceDN w:val="0"/>
        <w:bidi w:val="0"/>
        <w:adjustRightInd w:val="0"/>
        <w:snapToGrid/>
        <w:spacing w:line="400" w:lineRule="exact"/>
        <w:ind w:firstLine="480" w:firstLineChars="200"/>
        <w:textAlignment w:val="auto"/>
        <w:rPr>
          <w:rFonts w:hint="eastAsia" w:ascii="仿宋" w:hAnsi="仿宋" w:eastAsia="仿宋" w:cs="仿宋"/>
          <w:color w:val="auto"/>
          <w:sz w:val="24"/>
          <w:u w:val="none"/>
          <w:lang w:val="zh-CN"/>
        </w:rPr>
      </w:pPr>
      <w:r>
        <w:rPr>
          <w:rFonts w:hint="eastAsia" w:ascii="仿宋" w:hAnsi="仿宋" w:eastAsia="仿宋" w:cs="仿宋"/>
          <w:color w:val="auto"/>
          <w:sz w:val="24"/>
          <w:u w:val="none"/>
          <w:lang w:val="zh-CN"/>
        </w:rPr>
        <w:t xml:space="preserve">开   户   银   行： </w:t>
      </w:r>
      <w:r>
        <w:rPr>
          <w:rFonts w:hint="eastAsia" w:ascii="仿宋" w:hAnsi="仿宋" w:eastAsia="仿宋" w:cs="仿宋"/>
          <w:color w:val="auto"/>
          <w:sz w:val="24"/>
          <w:u w:val="single"/>
          <w:lang w:val="zh-CN"/>
        </w:rPr>
        <w:t xml:space="preserve">                       </w:t>
      </w:r>
      <w:r>
        <w:rPr>
          <w:rFonts w:hint="eastAsia" w:ascii="仿宋" w:hAnsi="仿宋" w:eastAsia="仿宋" w:cs="仿宋"/>
          <w:color w:val="auto"/>
          <w:sz w:val="24"/>
          <w:u w:val="none"/>
          <w:lang w:val="zh-CN"/>
        </w:rPr>
        <w:t xml:space="preserve">                           </w:t>
      </w:r>
    </w:p>
    <w:p>
      <w:pPr>
        <w:pageBreakBefore w:val="0"/>
        <w:kinsoku/>
        <w:wordWrap/>
        <w:overflowPunct/>
        <w:topLinePunct w:val="0"/>
        <w:autoSpaceDE w:val="0"/>
        <w:autoSpaceDN w:val="0"/>
        <w:bidi w:val="0"/>
        <w:adjustRightInd w:val="0"/>
        <w:snapToGrid/>
        <w:spacing w:line="400" w:lineRule="exact"/>
        <w:ind w:firstLine="480" w:firstLineChars="200"/>
        <w:textAlignment w:val="auto"/>
        <w:rPr>
          <w:rFonts w:hint="eastAsia" w:ascii="仿宋" w:hAnsi="仿宋" w:eastAsia="仿宋" w:cs="仿宋"/>
          <w:color w:val="auto"/>
          <w:sz w:val="24"/>
          <w:u w:val="single"/>
          <w:lang w:val="zh-CN"/>
        </w:rPr>
      </w:pPr>
      <w:r>
        <w:rPr>
          <w:rFonts w:hint="eastAsia" w:ascii="仿宋" w:hAnsi="仿宋" w:eastAsia="仿宋" w:cs="仿宋"/>
          <w:color w:val="auto"/>
          <w:sz w:val="24"/>
          <w:u w:val="none"/>
          <w:lang w:val="zh-CN"/>
        </w:rPr>
        <w:t xml:space="preserve">帐             号： </w:t>
      </w:r>
      <w:r>
        <w:rPr>
          <w:rFonts w:hint="eastAsia" w:ascii="仿宋" w:hAnsi="仿宋" w:eastAsia="仿宋" w:cs="仿宋"/>
          <w:color w:val="auto"/>
          <w:sz w:val="24"/>
          <w:u w:val="single"/>
          <w:lang w:val="zh-CN"/>
        </w:rPr>
        <w:t xml:space="preserve">                       </w:t>
      </w:r>
    </w:p>
    <w:p>
      <w:pPr>
        <w:autoSpaceDE w:val="0"/>
        <w:autoSpaceDN w:val="0"/>
        <w:adjustRightInd w:val="0"/>
        <w:spacing w:line="400" w:lineRule="exact"/>
        <w:ind w:right="480" w:firstLine="480" w:firstLineChars="200"/>
        <w:jc w:val="right"/>
        <w:rPr>
          <w:rFonts w:hint="eastAsia" w:ascii="仿宋" w:hAnsi="仿宋" w:eastAsia="仿宋" w:cs="仿宋"/>
          <w:color w:val="auto"/>
          <w:sz w:val="24"/>
          <w:u w:val="single"/>
          <w:lang w:val="zh-CN"/>
        </w:rPr>
      </w:pPr>
      <w:r>
        <w:rPr>
          <w:rFonts w:hint="eastAsia" w:ascii="仿宋" w:hAnsi="仿宋" w:eastAsia="仿宋" w:cs="仿宋"/>
          <w:color w:val="auto"/>
          <w:sz w:val="24"/>
        </w:rPr>
        <w:t xml:space="preserve">年  </w:t>
      </w:r>
      <w:r>
        <w:rPr>
          <w:rFonts w:hint="eastAsia" w:ascii="仿宋" w:hAnsi="仿宋" w:eastAsia="仿宋" w:cs="仿宋"/>
          <w:color w:val="auto"/>
          <w:sz w:val="24"/>
          <w:lang w:val="en-US" w:eastAsia="zh-CN"/>
        </w:rPr>
        <w:t xml:space="preserve"> </w:t>
      </w:r>
      <w:r>
        <w:rPr>
          <w:rFonts w:hint="eastAsia" w:ascii="仿宋" w:hAnsi="仿宋" w:eastAsia="仿宋" w:cs="仿宋"/>
          <w:color w:val="auto"/>
          <w:sz w:val="24"/>
        </w:rPr>
        <w:t xml:space="preserve">  月  </w:t>
      </w:r>
      <w:r>
        <w:rPr>
          <w:rFonts w:hint="eastAsia" w:ascii="仿宋" w:hAnsi="仿宋" w:eastAsia="仿宋" w:cs="仿宋"/>
          <w:color w:val="auto"/>
          <w:sz w:val="24"/>
          <w:lang w:val="en-US" w:eastAsia="zh-CN"/>
        </w:rPr>
        <w:t xml:space="preserve"> </w:t>
      </w:r>
      <w:r>
        <w:rPr>
          <w:rFonts w:hint="eastAsia" w:ascii="仿宋" w:hAnsi="仿宋" w:eastAsia="仿宋" w:cs="仿宋"/>
          <w:color w:val="auto"/>
          <w:sz w:val="24"/>
        </w:rPr>
        <w:t xml:space="preserve">  日</w:t>
      </w:r>
    </w:p>
    <w:p>
      <w:pPr>
        <w:autoSpaceDE w:val="0"/>
        <w:autoSpaceDN w:val="0"/>
        <w:adjustRightInd w:val="0"/>
        <w:snapToGrid w:val="0"/>
        <w:spacing w:line="360" w:lineRule="auto"/>
        <w:jc w:val="center"/>
        <w:rPr>
          <w:rFonts w:hint="eastAsia" w:ascii="仿宋" w:hAnsi="仿宋" w:eastAsia="仿宋" w:cs="仿宋"/>
          <w:b/>
          <w:color w:val="auto"/>
          <w:sz w:val="32"/>
          <w:szCs w:val="32"/>
        </w:rPr>
      </w:pPr>
    </w:p>
    <w:p>
      <w:pPr>
        <w:pStyle w:val="9"/>
        <w:rPr>
          <w:rFonts w:hint="eastAsia" w:ascii="仿宋" w:hAnsi="仿宋" w:eastAsia="仿宋" w:cs="仿宋"/>
          <w:color w:val="auto"/>
        </w:rPr>
      </w:pPr>
    </w:p>
    <w:p>
      <w:pPr>
        <w:numPr>
          <w:ilvl w:val="0"/>
          <w:numId w:val="3"/>
        </w:numPr>
        <w:autoSpaceDE w:val="0"/>
        <w:autoSpaceDN w:val="0"/>
        <w:adjustRightInd w:val="0"/>
        <w:snapToGrid w:val="0"/>
        <w:spacing w:line="360" w:lineRule="auto"/>
        <w:jc w:val="center"/>
        <w:rPr>
          <w:rFonts w:hint="eastAsia" w:ascii="仿宋" w:hAnsi="仿宋" w:eastAsia="仿宋" w:cs="仿宋"/>
          <w:b/>
          <w:color w:val="auto"/>
          <w:sz w:val="32"/>
          <w:szCs w:val="32"/>
        </w:rPr>
      </w:pPr>
      <w:r>
        <w:rPr>
          <w:rFonts w:hint="eastAsia" w:ascii="仿宋" w:hAnsi="仿宋" w:eastAsia="仿宋" w:cs="仿宋"/>
          <w:b/>
          <w:color w:val="auto"/>
          <w:sz w:val="32"/>
          <w:szCs w:val="32"/>
        </w:rPr>
        <w:t>谈判报价</w:t>
      </w:r>
      <w:r>
        <w:rPr>
          <w:rFonts w:hint="eastAsia" w:ascii="仿宋" w:hAnsi="仿宋" w:eastAsia="仿宋" w:cs="仿宋"/>
          <w:b/>
          <w:color w:val="auto"/>
          <w:sz w:val="32"/>
          <w:szCs w:val="32"/>
          <w:lang w:val="en-US" w:eastAsia="zh-CN"/>
        </w:rPr>
        <w:t>一览</w:t>
      </w:r>
      <w:r>
        <w:rPr>
          <w:rFonts w:hint="eastAsia" w:ascii="仿宋" w:hAnsi="仿宋" w:eastAsia="仿宋" w:cs="仿宋"/>
          <w:b/>
          <w:color w:val="auto"/>
          <w:sz w:val="32"/>
          <w:szCs w:val="32"/>
        </w:rPr>
        <w:t>表</w:t>
      </w:r>
    </w:p>
    <w:p>
      <w:pPr>
        <w:spacing w:line="480" w:lineRule="auto"/>
        <w:jc w:val="left"/>
        <w:rPr>
          <w:rFonts w:hint="eastAsia" w:ascii="仿宋" w:hAnsi="仿宋" w:eastAsia="仿宋" w:cs="仿宋"/>
          <w:b/>
          <w:color w:val="auto"/>
          <w:sz w:val="24"/>
          <w:lang w:val="en-US" w:eastAsia="zh-CN"/>
        </w:rPr>
      </w:pPr>
      <w:r>
        <w:rPr>
          <w:rFonts w:hint="eastAsia" w:ascii="仿宋" w:hAnsi="仿宋" w:eastAsia="仿宋" w:cs="仿宋"/>
          <w:bCs/>
          <w:color w:val="auto"/>
          <w:kern w:val="0"/>
          <w:sz w:val="24"/>
        </w:rPr>
        <w:t>项目编号</w:t>
      </w:r>
      <w:r>
        <w:rPr>
          <w:rFonts w:hint="eastAsia" w:ascii="仿宋" w:hAnsi="仿宋" w:eastAsia="仿宋" w:cs="仿宋"/>
          <w:bCs/>
          <w:color w:val="auto"/>
          <w:kern w:val="0"/>
          <w:sz w:val="24"/>
          <w:lang w:eastAsia="zh-CN"/>
        </w:rPr>
        <w:t>：</w:t>
      </w:r>
      <w:r>
        <w:rPr>
          <w:rFonts w:hint="eastAsia" w:ascii="仿宋" w:hAnsi="仿宋" w:eastAsia="仿宋" w:cs="仿宋"/>
          <w:color w:val="auto"/>
          <w:sz w:val="24"/>
          <w:szCs w:val="24"/>
          <w:lang w:eastAsia="zh-CN"/>
        </w:rPr>
        <w:t>HGYACG-2026007</w:t>
      </w:r>
    </w:p>
    <w:tbl>
      <w:tblPr>
        <w:tblStyle w:val="24"/>
        <w:tblW w:w="93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19"/>
        <w:gridCol w:w="2100"/>
        <w:gridCol w:w="1890"/>
        <w:gridCol w:w="12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4" w:hRule="atLeast"/>
          <w:jc w:val="center"/>
        </w:trPr>
        <w:tc>
          <w:tcPr>
            <w:tcW w:w="4019" w:type="dxa"/>
            <w:noWrap w:val="0"/>
            <w:vAlign w:val="center"/>
          </w:tcPr>
          <w:p>
            <w:pPr>
              <w:spacing w:line="560" w:lineRule="exact"/>
              <w:jc w:val="center"/>
              <w:rPr>
                <w:rFonts w:hint="eastAsia" w:ascii="仿宋" w:hAnsi="仿宋" w:eastAsia="仿宋" w:cs="仿宋"/>
                <w:bCs/>
                <w:color w:val="auto"/>
                <w:sz w:val="24"/>
              </w:rPr>
            </w:pPr>
            <w:r>
              <w:rPr>
                <w:rFonts w:hint="eastAsia" w:ascii="仿宋" w:hAnsi="仿宋" w:eastAsia="仿宋" w:cs="仿宋"/>
                <w:bCs/>
                <w:color w:val="auto"/>
                <w:sz w:val="24"/>
              </w:rPr>
              <w:t>项目名称</w:t>
            </w:r>
          </w:p>
        </w:tc>
        <w:tc>
          <w:tcPr>
            <w:tcW w:w="2100" w:type="dxa"/>
            <w:noWrap w:val="0"/>
            <w:vAlign w:val="center"/>
          </w:tcPr>
          <w:p>
            <w:pPr>
              <w:spacing w:line="560" w:lineRule="exact"/>
              <w:jc w:val="center"/>
              <w:rPr>
                <w:rFonts w:hint="eastAsia" w:ascii="仿宋" w:hAnsi="仿宋" w:eastAsia="仿宋" w:cs="仿宋"/>
                <w:bCs/>
                <w:color w:val="auto"/>
                <w:sz w:val="24"/>
              </w:rPr>
            </w:pPr>
            <w:r>
              <w:rPr>
                <w:rFonts w:hint="eastAsia" w:ascii="仿宋" w:hAnsi="仿宋" w:eastAsia="仿宋" w:cs="仿宋"/>
                <w:bCs/>
                <w:color w:val="auto"/>
                <w:sz w:val="24"/>
              </w:rPr>
              <w:t>谈判总报价</w:t>
            </w:r>
          </w:p>
          <w:p>
            <w:pPr>
              <w:spacing w:line="560" w:lineRule="exact"/>
              <w:jc w:val="center"/>
              <w:rPr>
                <w:rFonts w:hint="eastAsia" w:ascii="仿宋" w:hAnsi="仿宋" w:eastAsia="仿宋" w:cs="仿宋"/>
                <w:bCs/>
                <w:color w:val="auto"/>
                <w:sz w:val="24"/>
              </w:rPr>
            </w:pPr>
            <w:r>
              <w:rPr>
                <w:rFonts w:hint="eastAsia" w:ascii="仿宋" w:hAnsi="仿宋" w:eastAsia="仿宋" w:cs="仿宋"/>
                <w:bCs/>
                <w:color w:val="auto"/>
                <w:sz w:val="24"/>
              </w:rPr>
              <w:t>（元）</w:t>
            </w:r>
          </w:p>
        </w:tc>
        <w:tc>
          <w:tcPr>
            <w:tcW w:w="1890" w:type="dxa"/>
            <w:noWrap w:val="0"/>
            <w:vAlign w:val="center"/>
          </w:tcPr>
          <w:p>
            <w:pPr>
              <w:spacing w:line="560" w:lineRule="exact"/>
              <w:jc w:val="center"/>
              <w:rPr>
                <w:rFonts w:hint="eastAsia" w:ascii="仿宋" w:hAnsi="仿宋" w:eastAsia="仿宋" w:cs="仿宋"/>
                <w:bCs/>
                <w:color w:val="auto"/>
                <w:sz w:val="24"/>
                <w:lang w:val="en-US" w:eastAsia="zh-CN"/>
              </w:rPr>
            </w:pPr>
            <w:r>
              <w:rPr>
                <w:rFonts w:hint="eastAsia" w:ascii="仿宋" w:hAnsi="仿宋" w:eastAsia="仿宋" w:cs="仿宋"/>
                <w:bCs/>
                <w:color w:val="auto"/>
                <w:sz w:val="24"/>
                <w:lang w:val="en-US" w:eastAsia="zh-CN"/>
              </w:rPr>
              <w:t xml:space="preserve">服务期 </w:t>
            </w:r>
          </w:p>
        </w:tc>
        <w:tc>
          <w:tcPr>
            <w:tcW w:w="1295" w:type="dxa"/>
            <w:noWrap w:val="0"/>
            <w:vAlign w:val="center"/>
          </w:tcPr>
          <w:p>
            <w:pPr>
              <w:spacing w:line="560" w:lineRule="exact"/>
              <w:jc w:val="center"/>
              <w:rPr>
                <w:rFonts w:hint="eastAsia" w:ascii="仿宋" w:hAnsi="仿宋" w:eastAsia="仿宋" w:cs="仿宋"/>
                <w:bCs/>
                <w:color w:val="auto"/>
                <w:sz w:val="24"/>
                <w:lang w:val="en-US" w:eastAsia="zh-CN"/>
              </w:rPr>
            </w:pPr>
            <w:r>
              <w:rPr>
                <w:rFonts w:hint="eastAsia" w:ascii="仿宋" w:hAnsi="仿宋" w:eastAsia="仿宋" w:cs="仿宋"/>
                <w:bCs/>
                <w:color w:val="auto"/>
                <w:sz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1" w:hRule="atLeast"/>
          <w:jc w:val="center"/>
        </w:trPr>
        <w:tc>
          <w:tcPr>
            <w:tcW w:w="4019" w:type="dxa"/>
            <w:noWrap w:val="0"/>
            <w:vAlign w:val="center"/>
          </w:tcPr>
          <w:p>
            <w:pPr>
              <w:spacing w:line="440" w:lineRule="exact"/>
              <w:jc w:val="center"/>
              <w:rPr>
                <w:rFonts w:hint="eastAsia" w:ascii="仿宋" w:hAnsi="仿宋" w:eastAsia="仿宋" w:cs="仿宋"/>
                <w:b w:val="0"/>
                <w:bCs w:val="0"/>
                <w:color w:val="auto"/>
                <w:kern w:val="0"/>
                <w:sz w:val="28"/>
                <w:szCs w:val="28"/>
                <w:lang w:val="en-US" w:eastAsia="zh-CN"/>
              </w:rPr>
            </w:pPr>
            <w:r>
              <w:rPr>
                <w:rFonts w:hint="eastAsia" w:ascii="仿宋" w:hAnsi="仿宋" w:eastAsia="仿宋" w:cs="仿宋"/>
                <w:b w:val="0"/>
                <w:bCs w:val="0"/>
                <w:color w:val="auto"/>
                <w:kern w:val="0"/>
                <w:sz w:val="24"/>
                <w:szCs w:val="24"/>
                <w:lang w:val="en-US" w:eastAsia="zh-CN"/>
              </w:rPr>
              <w:t>旬阳市污水处理和水环境项目（二期）入河排污口论证及排污许可证申报项目</w:t>
            </w:r>
          </w:p>
        </w:tc>
        <w:tc>
          <w:tcPr>
            <w:tcW w:w="2100" w:type="dxa"/>
            <w:noWrap w:val="0"/>
            <w:vAlign w:val="center"/>
          </w:tcPr>
          <w:p>
            <w:pPr>
              <w:spacing w:line="560" w:lineRule="exact"/>
              <w:jc w:val="center"/>
              <w:rPr>
                <w:rFonts w:hint="eastAsia" w:ascii="仿宋" w:hAnsi="仿宋" w:eastAsia="仿宋" w:cs="仿宋"/>
                <w:bCs/>
                <w:color w:val="auto"/>
                <w:sz w:val="24"/>
              </w:rPr>
            </w:pPr>
          </w:p>
        </w:tc>
        <w:tc>
          <w:tcPr>
            <w:tcW w:w="1890" w:type="dxa"/>
            <w:noWrap w:val="0"/>
            <w:vAlign w:val="center"/>
          </w:tcPr>
          <w:p>
            <w:pPr>
              <w:spacing w:line="560" w:lineRule="exact"/>
              <w:jc w:val="center"/>
              <w:rPr>
                <w:rFonts w:hint="eastAsia" w:ascii="仿宋" w:hAnsi="仿宋" w:eastAsia="仿宋" w:cs="仿宋"/>
                <w:bCs/>
                <w:color w:val="auto"/>
                <w:sz w:val="24"/>
              </w:rPr>
            </w:pPr>
          </w:p>
        </w:tc>
        <w:tc>
          <w:tcPr>
            <w:tcW w:w="1295" w:type="dxa"/>
            <w:noWrap w:val="0"/>
            <w:vAlign w:val="center"/>
          </w:tcPr>
          <w:p>
            <w:pPr>
              <w:spacing w:line="560" w:lineRule="exact"/>
              <w:jc w:val="center"/>
              <w:rPr>
                <w:rFonts w:hint="eastAsia" w:ascii="仿宋" w:hAnsi="仿宋" w:eastAsia="仿宋" w:cs="仿宋"/>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4" w:hRule="atLeast"/>
          <w:jc w:val="center"/>
        </w:trPr>
        <w:tc>
          <w:tcPr>
            <w:tcW w:w="4019" w:type="dxa"/>
            <w:noWrap w:val="0"/>
            <w:vAlign w:val="center"/>
          </w:tcPr>
          <w:p>
            <w:pPr>
              <w:spacing w:line="560" w:lineRule="exact"/>
              <w:jc w:val="center"/>
              <w:rPr>
                <w:rFonts w:hint="eastAsia" w:ascii="仿宋" w:hAnsi="仿宋" w:eastAsia="仿宋" w:cs="仿宋"/>
                <w:bCs/>
                <w:color w:val="auto"/>
                <w:sz w:val="24"/>
              </w:rPr>
            </w:pPr>
            <w:r>
              <w:rPr>
                <w:rFonts w:hint="eastAsia" w:ascii="仿宋" w:hAnsi="仿宋" w:eastAsia="仿宋" w:cs="仿宋"/>
                <w:bCs/>
                <w:color w:val="auto"/>
                <w:sz w:val="24"/>
              </w:rPr>
              <w:t>谈判总报价（大写）</w:t>
            </w:r>
          </w:p>
        </w:tc>
        <w:tc>
          <w:tcPr>
            <w:tcW w:w="5285" w:type="dxa"/>
            <w:gridSpan w:val="3"/>
            <w:noWrap w:val="0"/>
            <w:vAlign w:val="center"/>
          </w:tcPr>
          <w:p>
            <w:pPr>
              <w:spacing w:line="560" w:lineRule="exact"/>
              <w:rPr>
                <w:rFonts w:hint="eastAsia" w:ascii="仿宋" w:hAnsi="仿宋" w:eastAsia="仿宋" w:cs="仿宋"/>
                <w:bCs/>
                <w:color w:val="auto"/>
                <w:sz w:val="24"/>
              </w:rPr>
            </w:pPr>
          </w:p>
        </w:tc>
      </w:tr>
    </w:tbl>
    <w:p>
      <w:pPr>
        <w:rPr>
          <w:rFonts w:hint="eastAsia" w:ascii="仿宋" w:hAnsi="仿宋" w:eastAsia="仿宋" w:cs="仿宋"/>
          <w:color w:val="auto"/>
          <w:sz w:val="24"/>
        </w:rPr>
      </w:pPr>
      <w:r>
        <w:rPr>
          <w:rFonts w:hint="eastAsia" w:ascii="仿宋" w:hAnsi="仿宋" w:eastAsia="仿宋" w:cs="仿宋"/>
          <w:b/>
          <w:bCs/>
          <w:color w:val="auto"/>
          <w:sz w:val="28"/>
          <w:szCs w:val="28"/>
          <w:highlight w:val="none"/>
        </w:rPr>
        <w:t>注：以上报价必须包括服务的价格及与其相关的各项税费、</w:t>
      </w:r>
      <w:r>
        <w:rPr>
          <w:rFonts w:hint="eastAsia" w:ascii="仿宋" w:hAnsi="仿宋" w:eastAsia="仿宋" w:cs="仿宋"/>
          <w:b/>
          <w:bCs/>
          <w:color w:val="auto"/>
          <w:sz w:val="28"/>
          <w:szCs w:val="28"/>
          <w:highlight w:val="none"/>
          <w:lang w:eastAsia="zh-CN"/>
        </w:rPr>
        <w:t>设备、人员</w:t>
      </w:r>
      <w:r>
        <w:rPr>
          <w:rFonts w:hint="eastAsia" w:ascii="仿宋" w:hAnsi="仿宋" w:eastAsia="仿宋" w:cs="仿宋"/>
          <w:b/>
          <w:bCs/>
          <w:color w:val="auto"/>
          <w:sz w:val="28"/>
          <w:szCs w:val="28"/>
          <w:highlight w:val="none"/>
        </w:rPr>
        <w:t>等</w:t>
      </w:r>
      <w:r>
        <w:rPr>
          <w:rFonts w:hint="eastAsia" w:ascii="仿宋" w:hAnsi="仿宋" w:eastAsia="仿宋" w:cs="仿宋"/>
          <w:b/>
          <w:bCs/>
          <w:color w:val="auto"/>
          <w:sz w:val="28"/>
          <w:szCs w:val="28"/>
          <w:highlight w:val="none"/>
          <w:lang w:val="en-US" w:eastAsia="zh-CN"/>
        </w:rPr>
        <w:t>相关的</w:t>
      </w:r>
      <w:r>
        <w:rPr>
          <w:rFonts w:hint="eastAsia" w:ascii="仿宋" w:hAnsi="仿宋" w:eastAsia="仿宋" w:cs="仿宋"/>
          <w:b/>
          <w:bCs/>
          <w:color w:val="auto"/>
          <w:sz w:val="28"/>
          <w:szCs w:val="28"/>
          <w:highlight w:val="none"/>
        </w:rPr>
        <w:t>一切费用。</w:t>
      </w:r>
    </w:p>
    <w:p>
      <w:pPr>
        <w:rPr>
          <w:rFonts w:hint="eastAsia" w:ascii="仿宋" w:hAnsi="仿宋" w:eastAsia="仿宋" w:cs="仿宋"/>
          <w:color w:val="auto"/>
          <w:sz w:val="24"/>
        </w:rPr>
      </w:pPr>
    </w:p>
    <w:p>
      <w:pPr>
        <w:rPr>
          <w:rFonts w:hint="eastAsia" w:ascii="仿宋" w:hAnsi="仿宋" w:eastAsia="仿宋" w:cs="仿宋"/>
          <w:color w:val="auto"/>
          <w:sz w:val="24"/>
        </w:rPr>
      </w:pPr>
    </w:p>
    <w:p>
      <w:pPr>
        <w:rPr>
          <w:rFonts w:hint="eastAsia" w:ascii="仿宋" w:hAnsi="仿宋" w:eastAsia="仿宋" w:cs="仿宋"/>
          <w:color w:val="auto"/>
          <w:sz w:val="24"/>
        </w:rPr>
      </w:pPr>
      <w:r>
        <w:rPr>
          <w:rFonts w:hint="eastAsia" w:ascii="仿宋" w:hAnsi="仿宋" w:eastAsia="仿宋" w:cs="仿宋"/>
          <w:color w:val="auto"/>
          <w:sz w:val="24"/>
        </w:rPr>
        <w:t>供应商全称（公章）：</w:t>
      </w:r>
      <w:r>
        <w:rPr>
          <w:rFonts w:hint="eastAsia" w:ascii="仿宋" w:hAnsi="仿宋" w:eastAsia="仿宋" w:cs="仿宋"/>
          <w:color w:val="auto"/>
          <w:kern w:val="0"/>
          <w:sz w:val="24"/>
          <w:u w:val="single"/>
        </w:rPr>
        <w:t>              </w:t>
      </w:r>
    </w:p>
    <w:p>
      <w:pPr>
        <w:rPr>
          <w:rFonts w:hint="eastAsia" w:ascii="仿宋" w:hAnsi="仿宋" w:eastAsia="仿宋" w:cs="仿宋"/>
          <w:color w:val="auto"/>
          <w:sz w:val="24"/>
        </w:rPr>
      </w:pPr>
    </w:p>
    <w:p>
      <w:pPr>
        <w:ind w:firstLine="240" w:firstLineChars="100"/>
        <w:rPr>
          <w:rFonts w:hint="eastAsia" w:ascii="仿宋" w:hAnsi="仿宋" w:eastAsia="仿宋" w:cs="仿宋"/>
          <w:color w:val="auto"/>
          <w:kern w:val="0"/>
          <w:sz w:val="24"/>
        </w:rPr>
      </w:pPr>
    </w:p>
    <w:p>
      <w:pPr>
        <w:rPr>
          <w:rFonts w:hint="eastAsia" w:ascii="仿宋" w:hAnsi="仿宋" w:eastAsia="仿宋" w:cs="仿宋"/>
          <w:color w:val="auto"/>
          <w:sz w:val="24"/>
        </w:rPr>
      </w:pPr>
      <w:r>
        <w:rPr>
          <w:rFonts w:hint="eastAsia" w:ascii="仿宋" w:hAnsi="仿宋" w:eastAsia="仿宋" w:cs="仿宋"/>
          <w:color w:val="auto"/>
          <w:sz w:val="24"/>
        </w:rPr>
        <w:t>法定代表人或被授权人（签字或盖章）</w:t>
      </w:r>
      <w:r>
        <w:rPr>
          <w:rFonts w:hint="eastAsia" w:ascii="仿宋" w:hAnsi="仿宋" w:eastAsia="仿宋" w:cs="仿宋"/>
          <w:color w:val="auto"/>
          <w:kern w:val="0"/>
          <w:sz w:val="24"/>
        </w:rPr>
        <w:t>：</w:t>
      </w:r>
      <w:r>
        <w:rPr>
          <w:rFonts w:hint="eastAsia" w:ascii="仿宋" w:hAnsi="仿宋" w:eastAsia="仿宋" w:cs="仿宋"/>
          <w:color w:val="auto"/>
          <w:kern w:val="0"/>
          <w:sz w:val="24"/>
          <w:u w:val="single"/>
        </w:rPr>
        <w:t>            </w:t>
      </w:r>
    </w:p>
    <w:p>
      <w:pPr>
        <w:rPr>
          <w:rFonts w:hint="eastAsia" w:ascii="仿宋" w:hAnsi="仿宋" w:eastAsia="仿宋" w:cs="仿宋"/>
          <w:color w:val="auto"/>
          <w:sz w:val="24"/>
        </w:rPr>
      </w:pPr>
    </w:p>
    <w:p>
      <w:pPr>
        <w:rPr>
          <w:rFonts w:hint="eastAsia" w:ascii="仿宋" w:hAnsi="仿宋" w:eastAsia="仿宋" w:cs="仿宋"/>
          <w:color w:val="auto"/>
          <w:sz w:val="24"/>
        </w:rPr>
      </w:pPr>
    </w:p>
    <w:p>
      <w:pPr>
        <w:ind w:firstLine="4480"/>
        <w:rPr>
          <w:rFonts w:hint="eastAsia" w:ascii="仿宋" w:hAnsi="仿宋" w:eastAsia="仿宋" w:cs="仿宋"/>
          <w:color w:val="auto"/>
          <w:sz w:val="24"/>
        </w:rPr>
      </w:pPr>
      <w:r>
        <w:rPr>
          <w:rFonts w:hint="eastAsia" w:ascii="仿宋" w:hAnsi="仿宋" w:eastAsia="仿宋" w:cs="仿宋"/>
          <w:color w:val="auto"/>
          <w:sz w:val="24"/>
        </w:rPr>
        <w:t>　</w:t>
      </w:r>
    </w:p>
    <w:p>
      <w:pPr>
        <w:wordWrap w:val="0"/>
        <w:ind w:firstLine="4480"/>
        <w:jc w:val="right"/>
        <w:rPr>
          <w:rFonts w:hint="eastAsia" w:ascii="仿宋" w:hAnsi="仿宋" w:eastAsia="仿宋" w:cs="仿宋"/>
          <w:color w:val="auto"/>
          <w:sz w:val="24"/>
        </w:rPr>
      </w:pPr>
    </w:p>
    <w:p>
      <w:pPr>
        <w:wordWrap w:val="0"/>
        <w:ind w:firstLine="4480"/>
        <w:jc w:val="right"/>
        <w:rPr>
          <w:rFonts w:hint="eastAsia" w:ascii="仿宋" w:hAnsi="仿宋" w:eastAsia="仿宋" w:cs="仿宋"/>
          <w:b/>
          <w:color w:val="auto"/>
          <w:sz w:val="52"/>
          <w:szCs w:val="52"/>
        </w:rPr>
      </w:pPr>
      <w:r>
        <w:rPr>
          <w:rFonts w:hint="eastAsia" w:ascii="仿宋" w:hAnsi="仿宋" w:eastAsia="仿宋" w:cs="仿宋"/>
          <w:color w:val="auto"/>
          <w:sz w:val="24"/>
        </w:rPr>
        <w:t>日期：</w:t>
      </w:r>
      <w:r>
        <w:rPr>
          <w:rFonts w:hint="eastAsia" w:ascii="仿宋" w:hAnsi="仿宋" w:eastAsia="仿宋" w:cs="仿宋"/>
          <w:color w:val="auto"/>
          <w:sz w:val="24"/>
          <w:u w:val="single"/>
        </w:rPr>
        <w:t xml:space="preserve">       </w:t>
      </w:r>
      <w:r>
        <w:rPr>
          <w:rFonts w:hint="eastAsia" w:ascii="仿宋" w:hAnsi="仿宋" w:eastAsia="仿宋" w:cs="仿宋"/>
          <w:color w:val="auto"/>
          <w:sz w:val="24"/>
        </w:rPr>
        <w:t>年</w:t>
      </w:r>
      <w:r>
        <w:rPr>
          <w:rFonts w:hint="eastAsia" w:ascii="仿宋" w:hAnsi="仿宋" w:eastAsia="仿宋" w:cs="仿宋"/>
          <w:color w:val="auto"/>
          <w:sz w:val="24"/>
          <w:u w:val="single"/>
        </w:rPr>
        <w:t xml:space="preserve">      </w:t>
      </w:r>
      <w:r>
        <w:rPr>
          <w:rFonts w:hint="eastAsia" w:ascii="仿宋" w:hAnsi="仿宋" w:eastAsia="仿宋" w:cs="仿宋"/>
          <w:color w:val="auto"/>
          <w:sz w:val="24"/>
        </w:rPr>
        <w:t>月</w:t>
      </w:r>
      <w:r>
        <w:rPr>
          <w:rFonts w:hint="eastAsia" w:ascii="仿宋" w:hAnsi="仿宋" w:eastAsia="仿宋" w:cs="仿宋"/>
          <w:color w:val="auto"/>
          <w:sz w:val="24"/>
          <w:u w:val="single"/>
        </w:rPr>
        <w:t xml:space="preserve">      </w:t>
      </w:r>
      <w:r>
        <w:rPr>
          <w:rFonts w:hint="eastAsia" w:ascii="仿宋" w:hAnsi="仿宋" w:eastAsia="仿宋" w:cs="仿宋"/>
          <w:color w:val="auto"/>
          <w:sz w:val="24"/>
        </w:rPr>
        <w:t>日</w:t>
      </w:r>
    </w:p>
    <w:p>
      <w:pPr>
        <w:pStyle w:val="22"/>
        <w:rPr>
          <w:rFonts w:hint="eastAsia" w:ascii="仿宋" w:hAnsi="仿宋" w:eastAsia="仿宋" w:cs="仿宋"/>
          <w:color w:val="auto"/>
        </w:rPr>
      </w:pPr>
    </w:p>
    <w:p>
      <w:pPr>
        <w:rPr>
          <w:rFonts w:hint="eastAsia" w:ascii="仿宋" w:hAnsi="仿宋" w:eastAsia="仿宋" w:cs="仿宋"/>
          <w:color w:val="auto"/>
        </w:rPr>
      </w:pPr>
    </w:p>
    <w:p>
      <w:pPr>
        <w:pStyle w:val="15"/>
        <w:jc w:val="center"/>
        <w:rPr>
          <w:rFonts w:hint="eastAsia" w:ascii="仿宋" w:hAnsi="仿宋" w:eastAsia="仿宋" w:cs="仿宋"/>
          <w:b/>
          <w:color w:val="auto"/>
          <w:sz w:val="32"/>
        </w:rPr>
      </w:pPr>
    </w:p>
    <w:p>
      <w:pPr>
        <w:rPr>
          <w:rFonts w:hint="eastAsia" w:ascii="仿宋" w:hAnsi="仿宋" w:eastAsia="仿宋" w:cs="仿宋"/>
          <w:b/>
          <w:color w:val="auto"/>
          <w:sz w:val="32"/>
        </w:rPr>
      </w:pPr>
      <w:r>
        <w:rPr>
          <w:rFonts w:hint="eastAsia" w:ascii="仿宋" w:hAnsi="仿宋" w:eastAsia="仿宋" w:cs="仿宋"/>
          <w:b/>
          <w:color w:val="auto"/>
          <w:sz w:val="32"/>
        </w:rPr>
        <w:br w:type="page"/>
      </w:r>
    </w:p>
    <w:p>
      <w:pPr>
        <w:pStyle w:val="15"/>
        <w:jc w:val="center"/>
        <w:rPr>
          <w:rFonts w:hint="eastAsia" w:ascii="仿宋" w:hAnsi="仿宋" w:eastAsia="仿宋" w:cs="仿宋"/>
          <w:b/>
          <w:color w:val="auto"/>
          <w:sz w:val="32"/>
        </w:rPr>
      </w:pPr>
      <w:r>
        <w:rPr>
          <w:rFonts w:hint="eastAsia" w:ascii="仿宋" w:hAnsi="仿宋" w:eastAsia="仿宋" w:cs="仿宋"/>
          <w:b/>
          <w:color w:val="auto"/>
          <w:sz w:val="32"/>
        </w:rPr>
        <w:t>分项报价表</w:t>
      </w:r>
    </w:p>
    <w:tbl>
      <w:tblPr>
        <w:tblStyle w:val="24"/>
        <w:tblW w:w="90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
        <w:gridCol w:w="2777"/>
        <w:gridCol w:w="1317"/>
        <w:gridCol w:w="1317"/>
        <w:gridCol w:w="1317"/>
        <w:gridCol w:w="13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957" w:type="dxa"/>
            <w:noWrap w:val="0"/>
            <w:vAlign w:val="center"/>
          </w:tcPr>
          <w:p>
            <w:pPr>
              <w:jc w:val="center"/>
              <w:rPr>
                <w:rFonts w:hint="eastAsia" w:ascii="仿宋" w:hAnsi="仿宋" w:eastAsia="仿宋" w:cs="仿宋"/>
                <w:b/>
                <w:color w:val="auto"/>
                <w:sz w:val="28"/>
                <w:szCs w:val="28"/>
              </w:rPr>
            </w:pPr>
            <w:r>
              <w:rPr>
                <w:rFonts w:hint="eastAsia" w:ascii="仿宋" w:hAnsi="仿宋" w:eastAsia="仿宋" w:cs="仿宋"/>
                <w:b/>
                <w:color w:val="auto"/>
                <w:sz w:val="28"/>
                <w:szCs w:val="28"/>
              </w:rPr>
              <w:t>序号</w:t>
            </w:r>
          </w:p>
        </w:tc>
        <w:tc>
          <w:tcPr>
            <w:tcW w:w="2777" w:type="dxa"/>
            <w:noWrap w:val="0"/>
            <w:vAlign w:val="center"/>
          </w:tcPr>
          <w:p>
            <w:pPr>
              <w:jc w:val="center"/>
              <w:rPr>
                <w:rFonts w:hint="eastAsia" w:ascii="仿宋" w:hAnsi="仿宋" w:eastAsia="仿宋" w:cs="仿宋"/>
                <w:b/>
                <w:color w:val="auto"/>
                <w:sz w:val="28"/>
                <w:szCs w:val="28"/>
              </w:rPr>
            </w:pPr>
            <w:r>
              <w:rPr>
                <w:rFonts w:hint="eastAsia" w:ascii="仿宋" w:hAnsi="仿宋" w:eastAsia="仿宋" w:cs="仿宋"/>
                <w:b/>
                <w:color w:val="auto"/>
                <w:sz w:val="28"/>
                <w:szCs w:val="28"/>
              </w:rPr>
              <w:t>分项费用名称/类别</w:t>
            </w:r>
          </w:p>
        </w:tc>
        <w:tc>
          <w:tcPr>
            <w:tcW w:w="1317" w:type="dxa"/>
            <w:noWrap w:val="0"/>
            <w:vAlign w:val="center"/>
          </w:tcPr>
          <w:p>
            <w:pPr>
              <w:jc w:val="center"/>
              <w:rPr>
                <w:rFonts w:hint="eastAsia" w:ascii="仿宋" w:hAnsi="仿宋" w:eastAsia="仿宋" w:cs="仿宋"/>
                <w:b/>
                <w:color w:val="auto"/>
                <w:sz w:val="28"/>
                <w:szCs w:val="28"/>
              </w:rPr>
            </w:pPr>
            <w:r>
              <w:rPr>
                <w:rFonts w:hint="eastAsia" w:ascii="仿宋" w:hAnsi="仿宋" w:eastAsia="仿宋" w:cs="仿宋"/>
                <w:b/>
                <w:color w:val="auto"/>
                <w:sz w:val="28"/>
                <w:szCs w:val="28"/>
              </w:rPr>
              <w:t>单价</w:t>
            </w:r>
          </w:p>
        </w:tc>
        <w:tc>
          <w:tcPr>
            <w:tcW w:w="1317" w:type="dxa"/>
            <w:noWrap w:val="0"/>
            <w:vAlign w:val="center"/>
          </w:tcPr>
          <w:p>
            <w:pPr>
              <w:jc w:val="center"/>
              <w:rPr>
                <w:rFonts w:hint="eastAsia" w:ascii="仿宋" w:hAnsi="仿宋" w:eastAsia="仿宋" w:cs="仿宋"/>
                <w:b/>
                <w:color w:val="auto"/>
                <w:sz w:val="28"/>
                <w:szCs w:val="28"/>
              </w:rPr>
            </w:pPr>
            <w:r>
              <w:rPr>
                <w:rFonts w:hint="eastAsia" w:ascii="仿宋" w:hAnsi="仿宋" w:eastAsia="仿宋" w:cs="仿宋"/>
                <w:b/>
                <w:color w:val="auto"/>
                <w:sz w:val="28"/>
                <w:szCs w:val="28"/>
              </w:rPr>
              <w:t>数量</w:t>
            </w:r>
          </w:p>
        </w:tc>
        <w:tc>
          <w:tcPr>
            <w:tcW w:w="1317" w:type="dxa"/>
            <w:noWrap w:val="0"/>
            <w:vAlign w:val="center"/>
          </w:tcPr>
          <w:p>
            <w:pPr>
              <w:jc w:val="center"/>
              <w:rPr>
                <w:rFonts w:hint="eastAsia" w:ascii="仿宋" w:hAnsi="仿宋" w:eastAsia="仿宋" w:cs="仿宋"/>
                <w:b/>
                <w:color w:val="auto"/>
                <w:sz w:val="28"/>
                <w:szCs w:val="28"/>
              </w:rPr>
            </w:pPr>
            <w:r>
              <w:rPr>
                <w:rFonts w:hint="eastAsia" w:ascii="仿宋" w:hAnsi="仿宋" w:eastAsia="仿宋" w:cs="仿宋"/>
                <w:b/>
                <w:color w:val="auto"/>
                <w:sz w:val="28"/>
                <w:szCs w:val="28"/>
              </w:rPr>
              <w:t>总价</w:t>
            </w:r>
          </w:p>
        </w:tc>
        <w:tc>
          <w:tcPr>
            <w:tcW w:w="1318" w:type="dxa"/>
            <w:noWrap w:val="0"/>
            <w:vAlign w:val="center"/>
          </w:tcPr>
          <w:p>
            <w:pPr>
              <w:jc w:val="center"/>
              <w:rPr>
                <w:rFonts w:hint="eastAsia" w:ascii="仿宋" w:hAnsi="仿宋" w:eastAsia="仿宋" w:cs="仿宋"/>
                <w:b/>
                <w:color w:val="auto"/>
                <w:sz w:val="28"/>
                <w:szCs w:val="28"/>
              </w:rPr>
            </w:pPr>
            <w:r>
              <w:rPr>
                <w:rFonts w:hint="eastAsia" w:ascii="仿宋" w:hAnsi="仿宋" w:eastAsia="仿宋" w:cs="仿宋"/>
                <w:b/>
                <w:color w:val="auto"/>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957" w:type="dxa"/>
            <w:noWrap w:val="0"/>
            <w:vAlign w:val="center"/>
          </w:tcPr>
          <w:p>
            <w:pPr>
              <w:jc w:val="center"/>
              <w:rPr>
                <w:rFonts w:hint="eastAsia" w:ascii="仿宋" w:hAnsi="仿宋" w:eastAsia="仿宋" w:cs="仿宋"/>
                <w:color w:val="auto"/>
                <w:sz w:val="28"/>
                <w:szCs w:val="28"/>
              </w:rPr>
            </w:pPr>
            <w:r>
              <w:rPr>
                <w:rFonts w:hint="eastAsia" w:ascii="仿宋" w:hAnsi="仿宋" w:eastAsia="仿宋" w:cs="仿宋"/>
                <w:color w:val="auto"/>
                <w:sz w:val="28"/>
                <w:szCs w:val="28"/>
              </w:rPr>
              <w:t>1</w:t>
            </w:r>
          </w:p>
        </w:tc>
        <w:tc>
          <w:tcPr>
            <w:tcW w:w="2777" w:type="dxa"/>
            <w:noWrap w:val="0"/>
            <w:vAlign w:val="center"/>
          </w:tcPr>
          <w:p>
            <w:pPr>
              <w:jc w:val="center"/>
              <w:rPr>
                <w:rFonts w:hint="eastAsia" w:ascii="仿宋" w:hAnsi="仿宋" w:eastAsia="仿宋" w:cs="仿宋"/>
                <w:color w:val="auto"/>
                <w:sz w:val="28"/>
                <w:szCs w:val="28"/>
              </w:rPr>
            </w:pPr>
          </w:p>
        </w:tc>
        <w:tc>
          <w:tcPr>
            <w:tcW w:w="1317" w:type="dxa"/>
            <w:noWrap w:val="0"/>
            <w:vAlign w:val="center"/>
          </w:tcPr>
          <w:p>
            <w:pPr>
              <w:jc w:val="center"/>
              <w:rPr>
                <w:rFonts w:hint="eastAsia" w:ascii="仿宋" w:hAnsi="仿宋" w:eastAsia="仿宋" w:cs="仿宋"/>
                <w:color w:val="auto"/>
                <w:sz w:val="28"/>
                <w:szCs w:val="28"/>
              </w:rPr>
            </w:pPr>
          </w:p>
        </w:tc>
        <w:tc>
          <w:tcPr>
            <w:tcW w:w="1317" w:type="dxa"/>
            <w:noWrap w:val="0"/>
            <w:vAlign w:val="center"/>
          </w:tcPr>
          <w:p>
            <w:pPr>
              <w:jc w:val="center"/>
              <w:rPr>
                <w:rFonts w:hint="eastAsia" w:ascii="仿宋" w:hAnsi="仿宋" w:eastAsia="仿宋" w:cs="仿宋"/>
                <w:bCs/>
                <w:color w:val="auto"/>
                <w:sz w:val="28"/>
                <w:szCs w:val="28"/>
              </w:rPr>
            </w:pPr>
          </w:p>
        </w:tc>
        <w:tc>
          <w:tcPr>
            <w:tcW w:w="1317" w:type="dxa"/>
            <w:noWrap w:val="0"/>
            <w:vAlign w:val="center"/>
          </w:tcPr>
          <w:p>
            <w:pPr>
              <w:jc w:val="center"/>
              <w:rPr>
                <w:rFonts w:hint="eastAsia" w:ascii="仿宋" w:hAnsi="仿宋" w:eastAsia="仿宋" w:cs="仿宋"/>
                <w:color w:val="auto"/>
                <w:sz w:val="28"/>
                <w:szCs w:val="28"/>
              </w:rPr>
            </w:pPr>
          </w:p>
        </w:tc>
        <w:tc>
          <w:tcPr>
            <w:tcW w:w="1318" w:type="dxa"/>
            <w:noWrap w:val="0"/>
            <w:vAlign w:val="center"/>
          </w:tcPr>
          <w:p>
            <w:pPr>
              <w:jc w:val="center"/>
              <w:rPr>
                <w:rFonts w:hint="eastAsia"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957" w:type="dxa"/>
            <w:noWrap w:val="0"/>
            <w:vAlign w:val="center"/>
          </w:tcPr>
          <w:p>
            <w:pPr>
              <w:jc w:val="center"/>
              <w:rPr>
                <w:rFonts w:hint="eastAsia" w:ascii="仿宋" w:hAnsi="仿宋" w:eastAsia="仿宋" w:cs="仿宋"/>
                <w:color w:val="auto"/>
                <w:sz w:val="28"/>
                <w:szCs w:val="28"/>
              </w:rPr>
            </w:pPr>
            <w:r>
              <w:rPr>
                <w:rFonts w:hint="eastAsia" w:ascii="仿宋" w:hAnsi="仿宋" w:eastAsia="仿宋" w:cs="仿宋"/>
                <w:color w:val="auto"/>
                <w:sz w:val="28"/>
                <w:szCs w:val="28"/>
              </w:rPr>
              <w:t>2</w:t>
            </w:r>
          </w:p>
        </w:tc>
        <w:tc>
          <w:tcPr>
            <w:tcW w:w="2777" w:type="dxa"/>
            <w:noWrap w:val="0"/>
            <w:vAlign w:val="center"/>
          </w:tcPr>
          <w:p>
            <w:pPr>
              <w:jc w:val="center"/>
              <w:rPr>
                <w:rFonts w:hint="eastAsia" w:ascii="仿宋" w:hAnsi="仿宋" w:eastAsia="仿宋" w:cs="仿宋"/>
                <w:color w:val="auto"/>
                <w:sz w:val="28"/>
                <w:szCs w:val="28"/>
              </w:rPr>
            </w:pPr>
          </w:p>
        </w:tc>
        <w:tc>
          <w:tcPr>
            <w:tcW w:w="1317" w:type="dxa"/>
            <w:noWrap w:val="0"/>
            <w:vAlign w:val="center"/>
          </w:tcPr>
          <w:p>
            <w:pPr>
              <w:jc w:val="center"/>
              <w:rPr>
                <w:rFonts w:hint="eastAsia" w:ascii="仿宋" w:hAnsi="仿宋" w:eastAsia="仿宋" w:cs="仿宋"/>
                <w:color w:val="auto"/>
                <w:sz w:val="28"/>
                <w:szCs w:val="28"/>
              </w:rPr>
            </w:pPr>
          </w:p>
        </w:tc>
        <w:tc>
          <w:tcPr>
            <w:tcW w:w="1317" w:type="dxa"/>
            <w:noWrap w:val="0"/>
            <w:vAlign w:val="center"/>
          </w:tcPr>
          <w:p>
            <w:pPr>
              <w:jc w:val="center"/>
              <w:rPr>
                <w:rFonts w:hint="eastAsia" w:ascii="仿宋" w:hAnsi="仿宋" w:eastAsia="仿宋" w:cs="仿宋"/>
                <w:bCs/>
                <w:color w:val="auto"/>
                <w:sz w:val="28"/>
                <w:szCs w:val="28"/>
              </w:rPr>
            </w:pPr>
          </w:p>
        </w:tc>
        <w:tc>
          <w:tcPr>
            <w:tcW w:w="1317" w:type="dxa"/>
            <w:noWrap w:val="0"/>
            <w:vAlign w:val="center"/>
          </w:tcPr>
          <w:p>
            <w:pPr>
              <w:jc w:val="center"/>
              <w:rPr>
                <w:rFonts w:hint="eastAsia" w:ascii="仿宋" w:hAnsi="仿宋" w:eastAsia="仿宋" w:cs="仿宋"/>
                <w:color w:val="auto"/>
                <w:sz w:val="28"/>
                <w:szCs w:val="28"/>
              </w:rPr>
            </w:pPr>
          </w:p>
        </w:tc>
        <w:tc>
          <w:tcPr>
            <w:tcW w:w="1318" w:type="dxa"/>
            <w:noWrap w:val="0"/>
            <w:vAlign w:val="center"/>
          </w:tcPr>
          <w:p>
            <w:pPr>
              <w:jc w:val="center"/>
              <w:rPr>
                <w:rFonts w:hint="eastAsia"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957" w:type="dxa"/>
            <w:noWrap w:val="0"/>
            <w:vAlign w:val="center"/>
          </w:tcPr>
          <w:p>
            <w:pPr>
              <w:jc w:val="center"/>
              <w:rPr>
                <w:rFonts w:hint="eastAsia" w:ascii="仿宋" w:hAnsi="仿宋" w:eastAsia="仿宋" w:cs="仿宋"/>
                <w:color w:val="auto"/>
                <w:sz w:val="28"/>
                <w:szCs w:val="28"/>
              </w:rPr>
            </w:pPr>
            <w:r>
              <w:rPr>
                <w:rFonts w:hint="eastAsia" w:ascii="仿宋" w:hAnsi="仿宋" w:eastAsia="仿宋" w:cs="仿宋"/>
                <w:color w:val="auto"/>
                <w:sz w:val="28"/>
                <w:szCs w:val="28"/>
              </w:rPr>
              <w:t>3</w:t>
            </w:r>
          </w:p>
        </w:tc>
        <w:tc>
          <w:tcPr>
            <w:tcW w:w="2777" w:type="dxa"/>
            <w:noWrap w:val="0"/>
            <w:vAlign w:val="center"/>
          </w:tcPr>
          <w:p>
            <w:pPr>
              <w:jc w:val="center"/>
              <w:rPr>
                <w:rFonts w:hint="eastAsia" w:ascii="仿宋" w:hAnsi="仿宋" w:eastAsia="仿宋" w:cs="仿宋"/>
                <w:color w:val="auto"/>
                <w:sz w:val="28"/>
                <w:szCs w:val="28"/>
              </w:rPr>
            </w:pPr>
          </w:p>
        </w:tc>
        <w:tc>
          <w:tcPr>
            <w:tcW w:w="1317" w:type="dxa"/>
            <w:noWrap w:val="0"/>
            <w:vAlign w:val="center"/>
          </w:tcPr>
          <w:p>
            <w:pPr>
              <w:jc w:val="center"/>
              <w:rPr>
                <w:rFonts w:hint="eastAsia" w:ascii="仿宋" w:hAnsi="仿宋" w:eastAsia="仿宋" w:cs="仿宋"/>
                <w:color w:val="auto"/>
                <w:sz w:val="28"/>
                <w:szCs w:val="28"/>
              </w:rPr>
            </w:pPr>
          </w:p>
        </w:tc>
        <w:tc>
          <w:tcPr>
            <w:tcW w:w="1317" w:type="dxa"/>
            <w:noWrap w:val="0"/>
            <w:vAlign w:val="center"/>
          </w:tcPr>
          <w:p>
            <w:pPr>
              <w:jc w:val="center"/>
              <w:rPr>
                <w:rFonts w:hint="eastAsia" w:ascii="仿宋" w:hAnsi="仿宋" w:eastAsia="仿宋" w:cs="仿宋"/>
                <w:color w:val="auto"/>
                <w:sz w:val="28"/>
                <w:szCs w:val="28"/>
              </w:rPr>
            </w:pPr>
          </w:p>
        </w:tc>
        <w:tc>
          <w:tcPr>
            <w:tcW w:w="1317" w:type="dxa"/>
            <w:noWrap w:val="0"/>
            <w:vAlign w:val="center"/>
          </w:tcPr>
          <w:p>
            <w:pPr>
              <w:jc w:val="center"/>
              <w:rPr>
                <w:rFonts w:hint="eastAsia" w:ascii="仿宋" w:hAnsi="仿宋" w:eastAsia="仿宋" w:cs="仿宋"/>
                <w:color w:val="auto"/>
                <w:sz w:val="28"/>
                <w:szCs w:val="28"/>
              </w:rPr>
            </w:pPr>
          </w:p>
        </w:tc>
        <w:tc>
          <w:tcPr>
            <w:tcW w:w="1318" w:type="dxa"/>
            <w:noWrap w:val="0"/>
            <w:vAlign w:val="center"/>
          </w:tcPr>
          <w:p>
            <w:pPr>
              <w:jc w:val="center"/>
              <w:rPr>
                <w:rFonts w:hint="eastAsia"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957" w:type="dxa"/>
            <w:noWrap w:val="0"/>
            <w:vAlign w:val="center"/>
          </w:tcPr>
          <w:p>
            <w:pPr>
              <w:jc w:val="center"/>
              <w:rPr>
                <w:rFonts w:hint="eastAsia" w:ascii="仿宋" w:hAnsi="仿宋" w:eastAsia="仿宋" w:cs="仿宋"/>
                <w:color w:val="auto"/>
                <w:sz w:val="28"/>
                <w:szCs w:val="28"/>
              </w:rPr>
            </w:pPr>
            <w:r>
              <w:rPr>
                <w:rFonts w:hint="eastAsia" w:ascii="仿宋" w:hAnsi="仿宋" w:eastAsia="仿宋" w:cs="仿宋"/>
                <w:color w:val="auto"/>
                <w:sz w:val="28"/>
                <w:szCs w:val="28"/>
              </w:rPr>
              <w:t>4</w:t>
            </w:r>
          </w:p>
        </w:tc>
        <w:tc>
          <w:tcPr>
            <w:tcW w:w="2777" w:type="dxa"/>
            <w:noWrap w:val="0"/>
            <w:vAlign w:val="center"/>
          </w:tcPr>
          <w:p>
            <w:pPr>
              <w:jc w:val="center"/>
              <w:rPr>
                <w:rFonts w:hint="eastAsia" w:ascii="仿宋" w:hAnsi="仿宋" w:eastAsia="仿宋" w:cs="仿宋"/>
                <w:color w:val="auto"/>
                <w:sz w:val="28"/>
                <w:szCs w:val="28"/>
              </w:rPr>
            </w:pPr>
          </w:p>
        </w:tc>
        <w:tc>
          <w:tcPr>
            <w:tcW w:w="1317" w:type="dxa"/>
            <w:noWrap w:val="0"/>
            <w:vAlign w:val="center"/>
          </w:tcPr>
          <w:p>
            <w:pPr>
              <w:jc w:val="center"/>
              <w:rPr>
                <w:rFonts w:hint="eastAsia" w:ascii="仿宋" w:hAnsi="仿宋" w:eastAsia="仿宋" w:cs="仿宋"/>
                <w:color w:val="auto"/>
                <w:sz w:val="28"/>
                <w:szCs w:val="28"/>
              </w:rPr>
            </w:pPr>
          </w:p>
        </w:tc>
        <w:tc>
          <w:tcPr>
            <w:tcW w:w="1317" w:type="dxa"/>
            <w:noWrap w:val="0"/>
            <w:vAlign w:val="center"/>
          </w:tcPr>
          <w:p>
            <w:pPr>
              <w:jc w:val="center"/>
              <w:rPr>
                <w:rFonts w:hint="eastAsia" w:ascii="仿宋" w:hAnsi="仿宋" w:eastAsia="仿宋" w:cs="仿宋"/>
                <w:color w:val="auto"/>
                <w:sz w:val="28"/>
                <w:szCs w:val="28"/>
              </w:rPr>
            </w:pPr>
          </w:p>
        </w:tc>
        <w:tc>
          <w:tcPr>
            <w:tcW w:w="1317" w:type="dxa"/>
            <w:noWrap w:val="0"/>
            <w:vAlign w:val="center"/>
          </w:tcPr>
          <w:p>
            <w:pPr>
              <w:jc w:val="center"/>
              <w:rPr>
                <w:rFonts w:hint="eastAsia" w:ascii="仿宋" w:hAnsi="仿宋" w:eastAsia="仿宋" w:cs="仿宋"/>
                <w:color w:val="auto"/>
                <w:sz w:val="28"/>
                <w:szCs w:val="28"/>
              </w:rPr>
            </w:pPr>
          </w:p>
        </w:tc>
        <w:tc>
          <w:tcPr>
            <w:tcW w:w="1318" w:type="dxa"/>
            <w:noWrap w:val="0"/>
            <w:vAlign w:val="center"/>
          </w:tcPr>
          <w:p>
            <w:pPr>
              <w:jc w:val="center"/>
              <w:rPr>
                <w:rFonts w:hint="eastAsia"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957" w:type="dxa"/>
            <w:noWrap w:val="0"/>
            <w:vAlign w:val="center"/>
          </w:tcPr>
          <w:p>
            <w:pPr>
              <w:jc w:val="center"/>
              <w:rPr>
                <w:rFonts w:hint="eastAsia" w:ascii="仿宋" w:hAnsi="仿宋" w:eastAsia="仿宋" w:cs="仿宋"/>
                <w:color w:val="auto"/>
                <w:sz w:val="28"/>
                <w:szCs w:val="28"/>
              </w:rPr>
            </w:pPr>
            <w:r>
              <w:rPr>
                <w:rFonts w:hint="eastAsia" w:ascii="仿宋" w:hAnsi="仿宋" w:eastAsia="仿宋" w:cs="仿宋"/>
                <w:color w:val="auto"/>
                <w:sz w:val="28"/>
                <w:szCs w:val="28"/>
              </w:rPr>
              <w:t>……</w:t>
            </w:r>
          </w:p>
        </w:tc>
        <w:tc>
          <w:tcPr>
            <w:tcW w:w="2777" w:type="dxa"/>
            <w:noWrap w:val="0"/>
            <w:vAlign w:val="center"/>
          </w:tcPr>
          <w:p>
            <w:pPr>
              <w:jc w:val="center"/>
              <w:rPr>
                <w:rFonts w:hint="eastAsia" w:ascii="仿宋" w:hAnsi="仿宋" w:eastAsia="仿宋" w:cs="仿宋"/>
                <w:color w:val="auto"/>
                <w:sz w:val="28"/>
                <w:szCs w:val="28"/>
              </w:rPr>
            </w:pPr>
          </w:p>
        </w:tc>
        <w:tc>
          <w:tcPr>
            <w:tcW w:w="1317" w:type="dxa"/>
            <w:noWrap w:val="0"/>
            <w:vAlign w:val="center"/>
          </w:tcPr>
          <w:p>
            <w:pPr>
              <w:jc w:val="center"/>
              <w:rPr>
                <w:rFonts w:hint="eastAsia" w:ascii="仿宋" w:hAnsi="仿宋" w:eastAsia="仿宋" w:cs="仿宋"/>
                <w:color w:val="auto"/>
                <w:sz w:val="28"/>
                <w:szCs w:val="28"/>
              </w:rPr>
            </w:pPr>
          </w:p>
        </w:tc>
        <w:tc>
          <w:tcPr>
            <w:tcW w:w="1317" w:type="dxa"/>
            <w:noWrap w:val="0"/>
            <w:vAlign w:val="center"/>
          </w:tcPr>
          <w:p>
            <w:pPr>
              <w:jc w:val="center"/>
              <w:rPr>
                <w:rFonts w:hint="eastAsia" w:ascii="仿宋" w:hAnsi="仿宋" w:eastAsia="仿宋" w:cs="仿宋"/>
                <w:color w:val="auto"/>
                <w:sz w:val="28"/>
                <w:szCs w:val="28"/>
              </w:rPr>
            </w:pPr>
          </w:p>
        </w:tc>
        <w:tc>
          <w:tcPr>
            <w:tcW w:w="1317" w:type="dxa"/>
            <w:noWrap w:val="0"/>
            <w:vAlign w:val="center"/>
          </w:tcPr>
          <w:p>
            <w:pPr>
              <w:jc w:val="center"/>
              <w:rPr>
                <w:rFonts w:hint="eastAsia" w:ascii="仿宋" w:hAnsi="仿宋" w:eastAsia="仿宋" w:cs="仿宋"/>
                <w:color w:val="auto"/>
                <w:sz w:val="28"/>
                <w:szCs w:val="28"/>
              </w:rPr>
            </w:pPr>
          </w:p>
        </w:tc>
        <w:tc>
          <w:tcPr>
            <w:tcW w:w="1318" w:type="dxa"/>
            <w:noWrap w:val="0"/>
            <w:vAlign w:val="center"/>
          </w:tcPr>
          <w:p>
            <w:pPr>
              <w:jc w:val="center"/>
              <w:rPr>
                <w:rFonts w:hint="eastAsia"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957" w:type="dxa"/>
            <w:noWrap w:val="0"/>
            <w:vAlign w:val="center"/>
          </w:tcPr>
          <w:p>
            <w:pPr>
              <w:jc w:val="center"/>
              <w:rPr>
                <w:rFonts w:hint="eastAsia" w:ascii="仿宋" w:hAnsi="仿宋" w:eastAsia="仿宋" w:cs="仿宋"/>
                <w:color w:val="auto"/>
                <w:sz w:val="28"/>
                <w:szCs w:val="28"/>
              </w:rPr>
            </w:pPr>
            <w:r>
              <w:rPr>
                <w:rFonts w:hint="eastAsia" w:ascii="仿宋" w:hAnsi="仿宋" w:eastAsia="仿宋" w:cs="仿宋"/>
                <w:color w:val="auto"/>
                <w:sz w:val="28"/>
                <w:szCs w:val="28"/>
              </w:rPr>
              <w:t>N</w:t>
            </w:r>
          </w:p>
        </w:tc>
        <w:tc>
          <w:tcPr>
            <w:tcW w:w="2777" w:type="dxa"/>
            <w:noWrap w:val="0"/>
            <w:vAlign w:val="center"/>
          </w:tcPr>
          <w:p>
            <w:pPr>
              <w:jc w:val="center"/>
              <w:rPr>
                <w:rFonts w:hint="eastAsia" w:ascii="仿宋" w:hAnsi="仿宋" w:eastAsia="仿宋" w:cs="仿宋"/>
                <w:color w:val="auto"/>
                <w:sz w:val="28"/>
                <w:szCs w:val="28"/>
              </w:rPr>
            </w:pPr>
          </w:p>
        </w:tc>
        <w:tc>
          <w:tcPr>
            <w:tcW w:w="1317" w:type="dxa"/>
            <w:noWrap w:val="0"/>
            <w:vAlign w:val="center"/>
          </w:tcPr>
          <w:p>
            <w:pPr>
              <w:jc w:val="center"/>
              <w:rPr>
                <w:rFonts w:hint="eastAsia" w:ascii="仿宋" w:hAnsi="仿宋" w:eastAsia="仿宋" w:cs="仿宋"/>
                <w:color w:val="auto"/>
                <w:sz w:val="28"/>
                <w:szCs w:val="28"/>
              </w:rPr>
            </w:pPr>
          </w:p>
        </w:tc>
        <w:tc>
          <w:tcPr>
            <w:tcW w:w="1317" w:type="dxa"/>
            <w:noWrap w:val="0"/>
            <w:vAlign w:val="center"/>
          </w:tcPr>
          <w:p>
            <w:pPr>
              <w:jc w:val="center"/>
              <w:rPr>
                <w:rFonts w:hint="eastAsia" w:ascii="仿宋" w:hAnsi="仿宋" w:eastAsia="仿宋" w:cs="仿宋"/>
                <w:color w:val="auto"/>
                <w:sz w:val="28"/>
                <w:szCs w:val="28"/>
              </w:rPr>
            </w:pPr>
          </w:p>
        </w:tc>
        <w:tc>
          <w:tcPr>
            <w:tcW w:w="1317" w:type="dxa"/>
            <w:noWrap w:val="0"/>
            <w:vAlign w:val="center"/>
          </w:tcPr>
          <w:p>
            <w:pPr>
              <w:jc w:val="center"/>
              <w:rPr>
                <w:rFonts w:hint="eastAsia" w:ascii="仿宋" w:hAnsi="仿宋" w:eastAsia="仿宋" w:cs="仿宋"/>
                <w:color w:val="auto"/>
                <w:sz w:val="28"/>
                <w:szCs w:val="28"/>
              </w:rPr>
            </w:pPr>
          </w:p>
        </w:tc>
        <w:tc>
          <w:tcPr>
            <w:tcW w:w="1318" w:type="dxa"/>
            <w:noWrap w:val="0"/>
            <w:vAlign w:val="center"/>
          </w:tcPr>
          <w:p>
            <w:pPr>
              <w:jc w:val="center"/>
              <w:rPr>
                <w:rFonts w:hint="eastAsia" w:ascii="仿宋" w:hAnsi="仿宋" w:eastAsia="仿宋" w:cs="仿宋"/>
                <w:color w:val="auto"/>
                <w:sz w:val="28"/>
                <w:szCs w:val="28"/>
              </w:rPr>
            </w:pPr>
          </w:p>
        </w:tc>
      </w:tr>
    </w:tbl>
    <w:p>
      <w:pPr>
        <w:spacing w:line="500" w:lineRule="exact"/>
        <w:rPr>
          <w:rFonts w:hint="eastAsia" w:ascii="仿宋" w:hAnsi="仿宋" w:eastAsia="仿宋" w:cs="仿宋"/>
          <w:color w:val="auto"/>
          <w:sz w:val="24"/>
        </w:rPr>
      </w:pPr>
    </w:p>
    <w:p>
      <w:pPr>
        <w:spacing w:line="500" w:lineRule="exact"/>
        <w:rPr>
          <w:rFonts w:hint="eastAsia" w:ascii="仿宋" w:hAnsi="仿宋" w:eastAsia="仿宋" w:cs="仿宋"/>
          <w:color w:val="auto"/>
          <w:sz w:val="24"/>
        </w:rPr>
      </w:pPr>
    </w:p>
    <w:p>
      <w:pPr>
        <w:pStyle w:val="9"/>
        <w:rPr>
          <w:rFonts w:hint="eastAsia" w:ascii="仿宋" w:hAnsi="仿宋" w:eastAsia="仿宋" w:cs="仿宋"/>
          <w:color w:val="auto"/>
        </w:rPr>
      </w:pPr>
    </w:p>
    <w:p>
      <w:pPr>
        <w:spacing w:line="500" w:lineRule="exact"/>
        <w:rPr>
          <w:rFonts w:hint="eastAsia" w:ascii="仿宋" w:hAnsi="仿宋" w:eastAsia="仿宋" w:cs="仿宋"/>
          <w:color w:val="auto"/>
          <w:sz w:val="24"/>
        </w:rPr>
      </w:pPr>
      <w:r>
        <w:rPr>
          <w:rFonts w:hint="eastAsia" w:ascii="仿宋" w:hAnsi="仿宋" w:eastAsia="仿宋" w:cs="仿宋"/>
          <w:color w:val="auto"/>
          <w:sz w:val="24"/>
        </w:rPr>
        <w:t>注：本表中的“分项报价合计”与“</w:t>
      </w:r>
      <w:r>
        <w:rPr>
          <w:rFonts w:hint="eastAsia" w:ascii="仿宋" w:hAnsi="仿宋" w:eastAsia="仿宋" w:cs="仿宋"/>
          <w:color w:val="auto"/>
          <w:sz w:val="24"/>
          <w:lang w:val="en-US" w:eastAsia="zh-CN"/>
        </w:rPr>
        <w:t>报价一览</w:t>
      </w:r>
      <w:r>
        <w:rPr>
          <w:rFonts w:hint="eastAsia" w:ascii="仿宋" w:hAnsi="仿宋" w:eastAsia="仿宋" w:cs="仿宋"/>
          <w:color w:val="auto"/>
          <w:sz w:val="24"/>
        </w:rPr>
        <w:t>表”中的</w:t>
      </w:r>
      <w:r>
        <w:rPr>
          <w:rFonts w:hint="eastAsia" w:ascii="仿宋" w:hAnsi="仿宋" w:eastAsia="仿宋" w:cs="仿宋"/>
          <w:color w:val="auto"/>
          <w:spacing w:val="-6"/>
          <w:sz w:val="24"/>
        </w:rPr>
        <w:t>“</w:t>
      </w:r>
      <w:r>
        <w:rPr>
          <w:rFonts w:hint="eastAsia" w:ascii="仿宋" w:hAnsi="仿宋" w:eastAsia="仿宋" w:cs="仿宋"/>
          <w:color w:val="auto"/>
          <w:sz w:val="24"/>
        </w:rPr>
        <w:t>投标总报价</w:t>
      </w:r>
      <w:r>
        <w:rPr>
          <w:rFonts w:hint="eastAsia" w:ascii="仿宋" w:hAnsi="仿宋" w:eastAsia="仿宋" w:cs="仿宋"/>
          <w:color w:val="auto"/>
          <w:spacing w:val="-6"/>
          <w:sz w:val="24"/>
        </w:rPr>
        <w:t>”</w:t>
      </w:r>
      <w:r>
        <w:rPr>
          <w:rFonts w:hint="eastAsia" w:ascii="仿宋" w:hAnsi="仿宋" w:eastAsia="仿宋" w:cs="仿宋"/>
          <w:color w:val="auto"/>
          <w:sz w:val="24"/>
        </w:rPr>
        <w:t>一致。各子项分别报价。</w:t>
      </w:r>
    </w:p>
    <w:p>
      <w:pPr>
        <w:ind w:right="420"/>
        <w:rPr>
          <w:rFonts w:hint="eastAsia" w:ascii="仿宋" w:hAnsi="仿宋" w:eastAsia="仿宋" w:cs="仿宋"/>
          <w:color w:val="auto"/>
          <w:sz w:val="24"/>
        </w:rPr>
      </w:pPr>
    </w:p>
    <w:p>
      <w:pPr>
        <w:pStyle w:val="15"/>
        <w:rPr>
          <w:rFonts w:hint="eastAsia" w:ascii="仿宋" w:hAnsi="仿宋" w:eastAsia="仿宋" w:cs="仿宋"/>
          <w:color w:val="auto"/>
          <w:sz w:val="24"/>
          <w:szCs w:val="24"/>
        </w:rPr>
      </w:pPr>
    </w:p>
    <w:p>
      <w:pPr>
        <w:pStyle w:val="15"/>
        <w:rPr>
          <w:rFonts w:hint="eastAsia" w:ascii="仿宋" w:hAnsi="仿宋" w:eastAsia="仿宋" w:cs="仿宋"/>
          <w:color w:val="auto"/>
          <w:sz w:val="24"/>
          <w:szCs w:val="24"/>
        </w:rPr>
      </w:pPr>
    </w:p>
    <w:p>
      <w:pPr>
        <w:rPr>
          <w:rFonts w:hint="eastAsia" w:ascii="仿宋" w:hAnsi="仿宋" w:eastAsia="仿宋" w:cs="仿宋"/>
          <w:color w:val="auto"/>
          <w:sz w:val="24"/>
        </w:rPr>
      </w:pPr>
      <w:r>
        <w:rPr>
          <w:rFonts w:hint="eastAsia" w:ascii="仿宋" w:hAnsi="仿宋" w:eastAsia="仿宋" w:cs="仿宋"/>
          <w:color w:val="auto"/>
          <w:sz w:val="24"/>
        </w:rPr>
        <w:t>供应商全称（公章）：</w:t>
      </w:r>
      <w:r>
        <w:rPr>
          <w:rFonts w:hint="eastAsia" w:ascii="仿宋" w:hAnsi="仿宋" w:eastAsia="仿宋" w:cs="仿宋"/>
          <w:color w:val="auto"/>
          <w:sz w:val="24"/>
          <w:u w:val="single"/>
        </w:rPr>
        <w:t xml:space="preserve">                     </w:t>
      </w:r>
      <w:r>
        <w:rPr>
          <w:rFonts w:hint="eastAsia" w:ascii="仿宋" w:hAnsi="仿宋" w:eastAsia="仿宋" w:cs="仿宋"/>
          <w:color w:val="auto"/>
          <w:sz w:val="24"/>
        </w:rPr>
        <w:t xml:space="preserve">        </w:t>
      </w:r>
    </w:p>
    <w:p>
      <w:pPr>
        <w:rPr>
          <w:rFonts w:hint="eastAsia" w:ascii="仿宋" w:hAnsi="仿宋" w:eastAsia="仿宋" w:cs="仿宋"/>
          <w:color w:val="auto"/>
          <w:sz w:val="24"/>
        </w:rPr>
      </w:pPr>
    </w:p>
    <w:p>
      <w:pPr>
        <w:rPr>
          <w:rFonts w:hint="eastAsia" w:ascii="仿宋" w:hAnsi="仿宋" w:eastAsia="仿宋" w:cs="仿宋"/>
          <w:b/>
          <w:color w:val="auto"/>
          <w:sz w:val="32"/>
          <w:szCs w:val="32"/>
        </w:rPr>
      </w:pPr>
      <w:r>
        <w:rPr>
          <w:rFonts w:hint="eastAsia" w:ascii="仿宋" w:hAnsi="仿宋" w:eastAsia="仿宋" w:cs="仿宋"/>
          <w:color w:val="auto"/>
          <w:sz w:val="24"/>
        </w:rPr>
        <w:t>法定代表人或被授权人（签字或盖章）：</w:t>
      </w:r>
      <w:r>
        <w:rPr>
          <w:rFonts w:hint="eastAsia" w:ascii="仿宋" w:hAnsi="仿宋" w:eastAsia="仿宋" w:cs="仿宋"/>
          <w:color w:val="auto"/>
          <w:sz w:val="24"/>
          <w:u w:val="single"/>
        </w:rPr>
        <w:t xml:space="preserve">             </w:t>
      </w:r>
      <w:r>
        <w:rPr>
          <w:rFonts w:hint="eastAsia" w:ascii="仿宋" w:hAnsi="仿宋" w:eastAsia="仿宋" w:cs="仿宋"/>
          <w:color w:val="auto"/>
          <w:sz w:val="24"/>
        </w:rPr>
        <w:t xml:space="preserve">    </w:t>
      </w:r>
    </w:p>
    <w:p>
      <w:pPr>
        <w:pStyle w:val="9"/>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p>
    <w:p>
      <w:pPr>
        <w:pStyle w:val="11"/>
        <w:rPr>
          <w:rFonts w:hint="eastAsia" w:ascii="仿宋" w:hAnsi="仿宋" w:eastAsia="仿宋" w:cs="仿宋"/>
          <w:color w:val="auto"/>
          <w:sz w:val="24"/>
          <w:highlight w:val="none"/>
        </w:rPr>
      </w:pPr>
    </w:p>
    <w:p>
      <w:pPr>
        <w:pStyle w:val="11"/>
        <w:ind w:left="0" w:leftChars="0" w:firstLine="0" w:firstLineChars="0"/>
        <w:rPr>
          <w:rFonts w:hint="eastAsia" w:ascii="仿宋" w:hAnsi="仿宋" w:eastAsia="仿宋" w:cs="仿宋"/>
          <w:color w:val="auto"/>
          <w:sz w:val="24"/>
          <w:highlight w:val="none"/>
        </w:rPr>
      </w:pPr>
    </w:p>
    <w:p>
      <w:pPr>
        <w:keepNext w:val="0"/>
        <w:keepLines w:val="0"/>
        <w:pageBreakBefore w:val="0"/>
        <w:widowControl w:val="0"/>
        <w:numPr>
          <w:ilvl w:val="0"/>
          <w:numId w:val="0"/>
        </w:numPr>
        <w:kinsoku/>
        <w:wordWrap/>
        <w:overflowPunct/>
        <w:topLinePunct w:val="0"/>
        <w:autoSpaceDE/>
        <w:autoSpaceDN/>
        <w:bidi w:val="0"/>
        <w:adjustRightInd/>
        <w:snapToGrid/>
        <w:spacing w:after="0" w:afterLines="100"/>
        <w:ind w:leftChars="0"/>
        <w:jc w:val="center"/>
        <w:textAlignment w:val="auto"/>
        <w:rPr>
          <w:rFonts w:hint="eastAsia" w:ascii="仿宋" w:hAnsi="仿宋" w:eastAsia="仿宋" w:cs="仿宋"/>
          <w:color w:val="auto"/>
          <w:sz w:val="24"/>
        </w:rPr>
      </w:pPr>
      <w:r>
        <w:rPr>
          <w:rFonts w:hint="eastAsia" w:ascii="仿宋" w:hAnsi="仿宋" w:eastAsia="仿宋" w:cs="仿宋"/>
          <w:color w:val="auto"/>
          <w:sz w:val="24"/>
        </w:rPr>
        <w:t xml:space="preserve"> </w:t>
      </w:r>
    </w:p>
    <w:p>
      <w:pPr>
        <w:rPr>
          <w:rFonts w:hint="eastAsia" w:ascii="仿宋" w:hAnsi="仿宋" w:eastAsia="仿宋" w:cs="仿宋"/>
          <w:color w:val="auto"/>
          <w:sz w:val="24"/>
        </w:rPr>
      </w:pPr>
      <w:r>
        <w:rPr>
          <w:rFonts w:hint="eastAsia" w:ascii="仿宋" w:hAnsi="仿宋" w:eastAsia="仿宋" w:cs="仿宋"/>
          <w:color w:val="auto"/>
          <w:sz w:val="24"/>
        </w:rPr>
        <w:br w:type="page"/>
      </w:r>
    </w:p>
    <w:p>
      <w:pPr>
        <w:keepNext w:val="0"/>
        <w:keepLines w:val="0"/>
        <w:pageBreakBefore w:val="0"/>
        <w:widowControl w:val="0"/>
        <w:numPr>
          <w:ilvl w:val="0"/>
          <w:numId w:val="0"/>
        </w:numPr>
        <w:kinsoku/>
        <w:wordWrap/>
        <w:overflowPunct/>
        <w:topLinePunct w:val="0"/>
        <w:autoSpaceDE/>
        <w:autoSpaceDN/>
        <w:bidi w:val="0"/>
        <w:adjustRightInd/>
        <w:snapToGrid/>
        <w:spacing w:after="0" w:afterLines="100"/>
        <w:ind w:leftChars="0"/>
        <w:jc w:val="center"/>
        <w:textAlignment w:val="auto"/>
        <w:rPr>
          <w:rFonts w:hint="eastAsia" w:ascii="仿宋" w:hAnsi="仿宋" w:eastAsia="仿宋" w:cs="仿宋"/>
          <w:b/>
          <w:color w:val="auto"/>
          <w:sz w:val="32"/>
          <w:szCs w:val="32"/>
        </w:rPr>
      </w:pPr>
      <w:r>
        <w:rPr>
          <w:rFonts w:hint="eastAsia" w:ascii="仿宋" w:hAnsi="仿宋" w:eastAsia="仿宋" w:cs="仿宋"/>
          <w:b/>
          <w:color w:val="auto"/>
          <w:sz w:val="32"/>
          <w:szCs w:val="32"/>
          <w:lang w:val="en-US" w:eastAsia="zh-CN"/>
        </w:rPr>
        <w:t>三、</w:t>
      </w:r>
      <w:r>
        <w:rPr>
          <w:rFonts w:hint="eastAsia" w:ascii="仿宋" w:hAnsi="仿宋" w:eastAsia="仿宋" w:cs="仿宋"/>
          <w:b/>
          <w:color w:val="auto"/>
          <w:sz w:val="32"/>
          <w:szCs w:val="32"/>
        </w:rPr>
        <w:t>法定代表人授权委托书</w:t>
      </w:r>
    </w:p>
    <w:p>
      <w:pPr>
        <w:numPr>
          <w:ilvl w:val="0"/>
          <w:numId w:val="0"/>
        </w:numPr>
        <w:ind w:leftChars="0"/>
        <w:jc w:val="both"/>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陕西宏固永安项目管理有限公司：</w:t>
      </w:r>
    </w:p>
    <w:p>
      <w:pPr>
        <w:spacing w:after="156" w:afterLines="50" w:line="440" w:lineRule="exact"/>
        <w:ind w:firstLine="437"/>
        <w:rPr>
          <w:rFonts w:hint="eastAsia" w:ascii="仿宋" w:hAnsi="仿宋" w:eastAsia="仿宋" w:cs="仿宋"/>
          <w:color w:val="auto"/>
          <w:sz w:val="24"/>
        </w:rPr>
      </w:pPr>
      <w:r>
        <w:rPr>
          <w:rFonts w:hint="eastAsia" w:ascii="仿宋" w:hAnsi="仿宋" w:eastAsia="仿宋" w:cs="仿宋"/>
          <w:color w:val="auto"/>
          <w:sz w:val="24"/>
        </w:rPr>
        <w:t>本授权书声明：注册于中华人民共和国的</w:t>
      </w:r>
      <w:r>
        <w:rPr>
          <w:rFonts w:hint="eastAsia" w:ascii="仿宋" w:hAnsi="仿宋" w:eastAsia="仿宋" w:cs="仿宋"/>
          <w:color w:val="auto"/>
          <w:sz w:val="24"/>
          <w:u w:val="single"/>
        </w:rPr>
        <w:t xml:space="preserve">      （供应商 名称）      </w:t>
      </w:r>
      <w:r>
        <w:rPr>
          <w:rFonts w:hint="eastAsia" w:ascii="仿宋" w:hAnsi="仿宋" w:eastAsia="仿宋" w:cs="仿宋"/>
          <w:color w:val="auto"/>
          <w:sz w:val="24"/>
        </w:rPr>
        <w:t>的在下面签字的</w:t>
      </w:r>
      <w:r>
        <w:rPr>
          <w:rFonts w:hint="eastAsia" w:ascii="仿宋" w:hAnsi="仿宋" w:eastAsia="仿宋" w:cs="仿宋"/>
          <w:color w:val="auto"/>
          <w:sz w:val="24"/>
          <w:u w:val="single"/>
        </w:rPr>
        <w:t xml:space="preserve">     （法定代表人姓名、职务）     </w:t>
      </w:r>
      <w:r>
        <w:rPr>
          <w:rFonts w:hint="eastAsia" w:ascii="仿宋" w:hAnsi="仿宋" w:eastAsia="仿宋" w:cs="仿宋"/>
          <w:color w:val="auto"/>
          <w:sz w:val="24"/>
        </w:rPr>
        <w:t>代表本公司授权的在下面签字的</w:t>
      </w:r>
      <w:r>
        <w:rPr>
          <w:rFonts w:hint="eastAsia" w:ascii="仿宋" w:hAnsi="仿宋" w:eastAsia="仿宋" w:cs="仿宋"/>
          <w:color w:val="auto"/>
          <w:sz w:val="24"/>
          <w:u w:val="single"/>
        </w:rPr>
        <w:t xml:space="preserve">    （被授权人的姓名、职务）    </w:t>
      </w:r>
      <w:r>
        <w:rPr>
          <w:rFonts w:hint="eastAsia" w:ascii="仿宋" w:hAnsi="仿宋" w:eastAsia="仿宋" w:cs="仿宋"/>
          <w:color w:val="auto"/>
          <w:sz w:val="24"/>
        </w:rPr>
        <w:t>为本公司的合法代理人，就项目编号为</w:t>
      </w:r>
      <w:r>
        <w:rPr>
          <w:rFonts w:hint="eastAsia" w:ascii="仿宋" w:hAnsi="仿宋" w:eastAsia="仿宋" w:cs="仿宋"/>
          <w:color w:val="auto"/>
          <w:sz w:val="24"/>
          <w:u w:val="single"/>
        </w:rPr>
        <w:t xml:space="preserve"> （项目编号） </w:t>
      </w:r>
      <w:r>
        <w:rPr>
          <w:rFonts w:hint="eastAsia" w:ascii="仿宋" w:hAnsi="仿宋" w:eastAsia="仿宋" w:cs="仿宋"/>
          <w:color w:val="auto"/>
          <w:sz w:val="24"/>
        </w:rPr>
        <w:t>的</w:t>
      </w:r>
      <w:r>
        <w:rPr>
          <w:rFonts w:hint="eastAsia" w:ascii="仿宋" w:hAnsi="仿宋" w:eastAsia="仿宋" w:cs="仿宋"/>
          <w:color w:val="auto"/>
          <w:sz w:val="24"/>
          <w:u w:val="single"/>
        </w:rPr>
        <w:t xml:space="preserve">      (采购项目名称)      </w:t>
      </w:r>
      <w:r>
        <w:rPr>
          <w:rFonts w:hint="eastAsia" w:ascii="仿宋" w:hAnsi="仿宋" w:eastAsia="仿宋" w:cs="仿宋"/>
          <w:color w:val="auto"/>
          <w:sz w:val="24"/>
        </w:rPr>
        <w:t>的</w:t>
      </w:r>
      <w:r>
        <w:rPr>
          <w:rFonts w:hint="eastAsia" w:ascii="仿宋" w:hAnsi="仿宋" w:eastAsia="仿宋" w:cs="仿宋"/>
          <w:color w:val="auto"/>
          <w:sz w:val="24"/>
          <w:lang w:eastAsia="zh-CN"/>
        </w:rPr>
        <w:t>谈判</w:t>
      </w:r>
      <w:r>
        <w:rPr>
          <w:rFonts w:hint="eastAsia" w:ascii="仿宋" w:hAnsi="仿宋" w:eastAsia="仿宋" w:cs="仿宋"/>
          <w:color w:val="auto"/>
          <w:sz w:val="24"/>
          <w:lang w:val="en-US" w:eastAsia="zh-CN"/>
        </w:rPr>
        <w:t>会议</w:t>
      </w:r>
      <w:r>
        <w:rPr>
          <w:rFonts w:hint="eastAsia" w:ascii="仿宋" w:hAnsi="仿宋" w:eastAsia="仿宋" w:cs="仿宋"/>
          <w:color w:val="auto"/>
          <w:sz w:val="24"/>
        </w:rPr>
        <w:t>，以本公司名义处理一切与之有关的事务。</w:t>
      </w:r>
    </w:p>
    <w:p>
      <w:pPr>
        <w:spacing w:after="156" w:afterLines="50" w:line="440" w:lineRule="exact"/>
        <w:ind w:firstLine="437"/>
        <w:rPr>
          <w:rFonts w:hint="eastAsia" w:ascii="仿宋" w:hAnsi="仿宋" w:eastAsia="仿宋" w:cs="仿宋"/>
          <w:color w:val="auto"/>
          <w:sz w:val="24"/>
        </w:rPr>
      </w:pPr>
      <w:r>
        <w:rPr>
          <w:rFonts w:hint="eastAsia" w:ascii="仿宋" w:hAnsi="仿宋" w:eastAsia="仿宋" w:cs="仿宋"/>
          <w:color w:val="auto"/>
          <w:sz w:val="24"/>
        </w:rPr>
        <w:t>本授权书于</w:t>
      </w:r>
      <w:r>
        <w:rPr>
          <w:rFonts w:hint="eastAsia" w:ascii="仿宋" w:hAnsi="仿宋" w:eastAsia="仿宋" w:cs="仿宋"/>
          <w:color w:val="auto"/>
          <w:sz w:val="24"/>
          <w:u w:val="single"/>
        </w:rPr>
        <w:t xml:space="preserve">       </w:t>
      </w:r>
      <w:r>
        <w:rPr>
          <w:rFonts w:hint="eastAsia" w:ascii="仿宋" w:hAnsi="仿宋" w:eastAsia="仿宋" w:cs="仿宋"/>
          <w:color w:val="auto"/>
          <w:sz w:val="24"/>
        </w:rPr>
        <w:t>年</w:t>
      </w:r>
      <w:r>
        <w:rPr>
          <w:rFonts w:hint="eastAsia" w:ascii="仿宋" w:hAnsi="仿宋" w:eastAsia="仿宋" w:cs="仿宋"/>
          <w:color w:val="auto"/>
          <w:sz w:val="24"/>
          <w:u w:val="single"/>
        </w:rPr>
        <w:t xml:space="preserve">      </w:t>
      </w:r>
      <w:r>
        <w:rPr>
          <w:rFonts w:hint="eastAsia" w:ascii="仿宋" w:hAnsi="仿宋" w:eastAsia="仿宋" w:cs="仿宋"/>
          <w:color w:val="auto"/>
          <w:sz w:val="24"/>
        </w:rPr>
        <w:t>月</w:t>
      </w:r>
      <w:r>
        <w:rPr>
          <w:rFonts w:hint="eastAsia" w:ascii="仿宋" w:hAnsi="仿宋" w:eastAsia="仿宋" w:cs="仿宋"/>
          <w:color w:val="auto"/>
          <w:sz w:val="24"/>
          <w:u w:val="single"/>
        </w:rPr>
        <w:t xml:space="preserve">     </w:t>
      </w:r>
      <w:r>
        <w:rPr>
          <w:rFonts w:hint="eastAsia" w:ascii="仿宋" w:hAnsi="仿宋" w:eastAsia="仿宋" w:cs="仿宋"/>
          <w:color w:val="auto"/>
          <w:sz w:val="24"/>
        </w:rPr>
        <w:t>日签字生效，特此声明。</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11"/>
        <w:gridCol w:w="44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0" w:hRule="exact"/>
          <w:jc w:val="center"/>
        </w:trPr>
        <w:tc>
          <w:tcPr>
            <w:tcW w:w="4411" w:type="dxa"/>
            <w:noWrap w:val="0"/>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lang w:eastAsia="zh-CN"/>
              </w:rPr>
              <w:t>法定代表人</w:t>
            </w:r>
            <w:r>
              <w:rPr>
                <w:rFonts w:hint="eastAsia" w:ascii="仿宋" w:hAnsi="仿宋" w:eastAsia="仿宋" w:cs="仿宋"/>
                <w:color w:val="auto"/>
                <w:sz w:val="24"/>
                <w:szCs w:val="24"/>
              </w:rPr>
              <w:t>身份证复印件</w:t>
            </w:r>
          </w:p>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（正面：国徽）</w:t>
            </w:r>
          </w:p>
        </w:tc>
        <w:tc>
          <w:tcPr>
            <w:tcW w:w="4433" w:type="dxa"/>
            <w:noWrap w:val="0"/>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lang w:eastAsia="zh-CN"/>
              </w:rPr>
              <w:t>法定代表人</w:t>
            </w:r>
            <w:r>
              <w:rPr>
                <w:rFonts w:hint="eastAsia" w:ascii="仿宋" w:hAnsi="仿宋" w:eastAsia="仿宋" w:cs="仿宋"/>
                <w:color w:val="auto"/>
                <w:sz w:val="24"/>
                <w:szCs w:val="24"/>
              </w:rPr>
              <w:t>身份证复印件</w:t>
            </w:r>
          </w:p>
          <w:p>
            <w:pPr>
              <w:pStyle w:val="19"/>
              <w:ind w:left="-365" w:firstLine="480"/>
              <w:jc w:val="center"/>
              <w:rPr>
                <w:rFonts w:hint="eastAsia" w:ascii="仿宋" w:hAnsi="仿宋" w:eastAsia="仿宋" w:cs="仿宋"/>
                <w:color w:val="auto"/>
                <w:sz w:val="24"/>
              </w:rPr>
            </w:pPr>
            <w:r>
              <w:rPr>
                <w:rFonts w:hint="eastAsia" w:ascii="仿宋" w:hAnsi="仿宋" w:eastAsia="仿宋" w:cs="仿宋"/>
                <w:color w:val="auto"/>
                <w:sz w:val="24"/>
              </w:rPr>
              <w:t>（反面：身份信息）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8" w:hRule="exact"/>
          <w:jc w:val="center"/>
        </w:trPr>
        <w:tc>
          <w:tcPr>
            <w:tcW w:w="4411" w:type="dxa"/>
            <w:noWrap w:val="0"/>
            <w:vAlign w:val="center"/>
          </w:tcPr>
          <w:p>
            <w:pPr>
              <w:spacing w:line="440" w:lineRule="exact"/>
              <w:rPr>
                <w:rFonts w:hint="eastAsia" w:ascii="仿宋" w:hAnsi="仿宋" w:eastAsia="仿宋" w:cs="仿宋"/>
                <w:color w:val="auto"/>
                <w:sz w:val="24"/>
                <w:szCs w:val="24"/>
                <w:u w:val="single"/>
              </w:rPr>
            </w:pPr>
            <w:r>
              <w:rPr>
                <w:rFonts w:hint="eastAsia" w:ascii="仿宋" w:hAnsi="仿宋" w:eastAsia="仿宋" w:cs="仿宋"/>
                <w:color w:val="auto"/>
                <w:sz w:val="24"/>
                <w:szCs w:val="24"/>
                <w:lang w:eastAsia="zh-CN"/>
              </w:rPr>
              <w:t>法定代表人</w:t>
            </w:r>
            <w:r>
              <w:rPr>
                <w:rFonts w:hint="eastAsia" w:ascii="仿宋" w:hAnsi="仿宋" w:eastAsia="仿宋" w:cs="仿宋"/>
                <w:color w:val="auto"/>
                <w:sz w:val="24"/>
                <w:szCs w:val="24"/>
                <w:lang w:val="en-US" w:eastAsia="zh-CN"/>
              </w:rPr>
              <w:t>签字或盖章</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p>
        </w:tc>
        <w:tc>
          <w:tcPr>
            <w:tcW w:w="4433" w:type="dxa"/>
            <w:noWrap w:val="0"/>
            <w:vAlign w:val="center"/>
          </w:tcPr>
          <w:p>
            <w:pPr>
              <w:spacing w:line="440" w:lineRule="exact"/>
              <w:ind w:firstLine="240" w:firstLineChars="100"/>
              <w:rPr>
                <w:rFonts w:hint="eastAsia" w:ascii="仿宋" w:hAnsi="仿宋" w:eastAsia="仿宋" w:cs="仿宋"/>
                <w:color w:val="auto"/>
                <w:sz w:val="24"/>
                <w:szCs w:val="24"/>
                <w:u w:val="single"/>
              </w:rPr>
            </w:pPr>
            <w:r>
              <w:rPr>
                <w:rFonts w:hint="eastAsia" w:ascii="仿宋" w:hAnsi="仿宋" w:eastAsia="仿宋" w:cs="仿宋"/>
                <w:color w:val="auto"/>
                <w:sz w:val="24"/>
                <w:szCs w:val="24"/>
              </w:rPr>
              <w:t>（公章）：</w:t>
            </w:r>
            <w:r>
              <w:rPr>
                <w:rFonts w:hint="eastAsia" w:ascii="仿宋" w:hAnsi="仿宋" w:eastAsia="仿宋" w:cs="仿宋"/>
                <w:color w:val="auto"/>
                <w:sz w:val="24"/>
                <w:szCs w:val="24"/>
                <w:u w:val="single"/>
              </w:rPr>
              <w:t xml:space="preserve">                    </w:t>
            </w:r>
          </w:p>
          <w:p>
            <w:pPr>
              <w:spacing w:line="44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 xml:space="preserve">          年    月     日</w:t>
            </w:r>
          </w:p>
        </w:tc>
      </w:tr>
    </w:tbl>
    <w:p>
      <w:pPr>
        <w:autoSpaceDE w:val="0"/>
        <w:autoSpaceDN w:val="0"/>
        <w:rPr>
          <w:rFonts w:hint="eastAsia" w:ascii="仿宋" w:hAnsi="仿宋" w:eastAsia="仿宋" w:cs="仿宋"/>
          <w:color w:val="auto"/>
        </w:rPr>
      </w:pP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98"/>
        <w:gridCol w:w="4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1" w:hRule="exact"/>
          <w:jc w:val="center"/>
        </w:trPr>
        <w:tc>
          <w:tcPr>
            <w:tcW w:w="4398" w:type="dxa"/>
            <w:noWrap w:val="0"/>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被授权人身份证复印件</w:t>
            </w:r>
          </w:p>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（正面：国徽）</w:t>
            </w:r>
          </w:p>
        </w:tc>
        <w:tc>
          <w:tcPr>
            <w:tcW w:w="4420" w:type="dxa"/>
            <w:noWrap w:val="0"/>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被授权人身份证复印件</w:t>
            </w:r>
          </w:p>
          <w:p>
            <w:pPr>
              <w:pStyle w:val="19"/>
              <w:ind w:left="-365" w:firstLine="480"/>
              <w:jc w:val="center"/>
              <w:rPr>
                <w:rFonts w:hint="eastAsia" w:ascii="仿宋" w:hAnsi="仿宋" w:eastAsia="仿宋" w:cs="仿宋"/>
                <w:color w:val="auto"/>
                <w:sz w:val="24"/>
              </w:rPr>
            </w:pPr>
            <w:r>
              <w:rPr>
                <w:rFonts w:hint="eastAsia" w:ascii="仿宋" w:hAnsi="仿宋" w:eastAsia="仿宋" w:cs="仿宋"/>
                <w:color w:val="auto"/>
                <w:sz w:val="24"/>
              </w:rPr>
              <w:t>（反面：身份信息）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4" w:hRule="exact"/>
          <w:jc w:val="center"/>
        </w:trPr>
        <w:tc>
          <w:tcPr>
            <w:tcW w:w="4398" w:type="dxa"/>
            <w:noWrap w:val="0"/>
            <w:vAlign w:val="center"/>
          </w:tcPr>
          <w:p>
            <w:pPr>
              <w:pStyle w:val="19"/>
              <w:ind w:firstLine="139" w:firstLineChars="58"/>
              <w:rPr>
                <w:rFonts w:hint="eastAsia" w:ascii="仿宋" w:hAnsi="仿宋" w:eastAsia="仿宋" w:cs="仿宋"/>
                <w:color w:val="auto"/>
                <w:sz w:val="24"/>
              </w:rPr>
            </w:pPr>
            <w:r>
              <w:rPr>
                <w:rFonts w:hint="eastAsia" w:ascii="仿宋" w:hAnsi="仿宋" w:eastAsia="仿宋" w:cs="仿宋"/>
                <w:color w:val="auto"/>
                <w:sz w:val="24"/>
              </w:rPr>
              <w:t>被授权人签字：</w:t>
            </w:r>
            <w:r>
              <w:rPr>
                <w:rFonts w:hint="eastAsia" w:ascii="仿宋" w:hAnsi="仿宋" w:eastAsia="仿宋" w:cs="仿宋"/>
                <w:color w:val="auto"/>
                <w:sz w:val="24"/>
                <w:u w:val="single"/>
              </w:rPr>
              <w:t xml:space="preserve">               </w:t>
            </w:r>
          </w:p>
        </w:tc>
        <w:tc>
          <w:tcPr>
            <w:tcW w:w="4420" w:type="dxa"/>
            <w:noWrap w:val="0"/>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 xml:space="preserve">          年    月     日</w:t>
            </w:r>
          </w:p>
        </w:tc>
      </w:tr>
    </w:tbl>
    <w:p>
      <w:pPr>
        <w:pStyle w:val="15"/>
        <w:spacing w:line="500" w:lineRule="exact"/>
        <w:rPr>
          <w:rFonts w:hint="eastAsia" w:ascii="仿宋" w:hAnsi="仿宋" w:eastAsia="仿宋" w:cs="仿宋"/>
          <w:b/>
          <w:color w:val="auto"/>
          <w:sz w:val="32"/>
          <w:szCs w:val="32"/>
        </w:rPr>
      </w:pPr>
      <w:r>
        <w:rPr>
          <w:rFonts w:hint="eastAsia" w:ascii="仿宋" w:hAnsi="仿宋" w:eastAsia="仿宋" w:cs="仿宋"/>
          <w:color w:val="auto"/>
          <w:sz w:val="28"/>
          <w:szCs w:val="28"/>
          <w:highlight w:val="none"/>
        </w:rPr>
        <w:t>授权书内容填写要明确，文字要工整清楚，涂改无效。</w:t>
      </w:r>
    </w:p>
    <w:p>
      <w:pPr>
        <w:pStyle w:val="22"/>
        <w:ind w:left="0" w:leftChars="0" w:firstLine="0" w:firstLineChars="0"/>
        <w:rPr>
          <w:rFonts w:hint="eastAsia" w:ascii="仿宋" w:hAnsi="仿宋" w:eastAsia="仿宋" w:cs="仿宋"/>
          <w:color w:val="auto"/>
          <w:sz w:val="20"/>
          <w:szCs w:val="22"/>
        </w:rPr>
      </w:pPr>
    </w:p>
    <w:p>
      <w:pPr>
        <w:pStyle w:val="22"/>
        <w:ind w:left="0" w:leftChars="0" w:firstLine="0" w:firstLineChars="0"/>
        <w:rPr>
          <w:rFonts w:hint="eastAsia" w:ascii="仿宋" w:hAnsi="仿宋" w:eastAsia="仿宋" w:cs="仿宋"/>
          <w:color w:val="auto"/>
        </w:rPr>
      </w:pPr>
    </w:p>
    <w:p>
      <w:pPr>
        <w:tabs>
          <w:tab w:val="left" w:pos="210"/>
        </w:tabs>
        <w:spacing w:line="320" w:lineRule="exact"/>
        <w:jc w:val="center"/>
        <w:rPr>
          <w:rFonts w:hint="eastAsia" w:ascii="仿宋" w:hAnsi="仿宋" w:eastAsia="仿宋" w:cs="仿宋"/>
          <w:b/>
          <w:color w:val="auto"/>
          <w:sz w:val="32"/>
          <w:szCs w:val="32"/>
          <w:highlight w:val="none"/>
        </w:rPr>
      </w:pPr>
    </w:p>
    <w:p>
      <w:pPr>
        <w:tabs>
          <w:tab w:val="left" w:pos="210"/>
        </w:tabs>
        <w:spacing w:line="320" w:lineRule="exact"/>
        <w:jc w:val="center"/>
        <w:rPr>
          <w:rFonts w:hint="eastAsia" w:ascii="仿宋" w:hAnsi="仿宋" w:eastAsia="仿宋" w:cs="仿宋"/>
          <w:b/>
          <w:color w:val="auto"/>
          <w:kern w:val="0"/>
          <w:sz w:val="32"/>
          <w:szCs w:val="32"/>
          <w:highlight w:val="none"/>
        </w:rPr>
      </w:pPr>
      <w:r>
        <w:rPr>
          <w:rFonts w:hint="eastAsia" w:ascii="仿宋" w:hAnsi="仿宋" w:eastAsia="仿宋" w:cs="仿宋"/>
          <w:b/>
          <w:color w:val="auto"/>
          <w:sz w:val="32"/>
          <w:szCs w:val="32"/>
          <w:highlight w:val="none"/>
        </w:rPr>
        <w:t>法定代表人证明书</w:t>
      </w:r>
    </w:p>
    <w:p>
      <w:pPr>
        <w:tabs>
          <w:tab w:val="left" w:pos="210"/>
        </w:tabs>
        <w:spacing w:line="320" w:lineRule="exact"/>
        <w:jc w:val="center"/>
        <w:rPr>
          <w:rFonts w:hint="eastAsia" w:ascii="仿宋" w:hAnsi="仿宋" w:eastAsia="仿宋" w:cs="仿宋"/>
          <w:b/>
          <w:color w:val="auto"/>
          <w:kern w:val="0"/>
          <w:sz w:val="32"/>
          <w:szCs w:val="32"/>
          <w:highlight w:val="none"/>
        </w:rPr>
      </w:pPr>
    </w:p>
    <w:tbl>
      <w:tblPr>
        <w:tblStyle w:val="24"/>
        <w:tblW w:w="9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1"/>
        <w:gridCol w:w="1890"/>
        <w:gridCol w:w="1714"/>
        <w:gridCol w:w="178"/>
        <w:gridCol w:w="2077"/>
        <w:gridCol w:w="2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360" w:type="dxa"/>
            <w:gridSpan w:val="6"/>
            <w:noWrap w:val="0"/>
            <w:vAlign w:val="center"/>
          </w:tcPr>
          <w:p>
            <w:pPr>
              <w:tabs>
                <w:tab w:val="left" w:pos="210"/>
              </w:tabs>
              <w:spacing w:line="320" w:lineRule="exac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致：</w:t>
            </w:r>
            <w:r>
              <w:rPr>
                <w:rFonts w:hint="eastAsia" w:ascii="仿宋" w:hAnsi="仿宋" w:eastAsia="仿宋" w:cs="仿宋"/>
                <w:color w:val="auto"/>
                <w:kern w:val="2"/>
                <w:sz w:val="24"/>
                <w:lang w:val="en-US" w:eastAsia="zh-CN" w:bidi="ar-SA"/>
              </w:rPr>
              <w:t>陕西宏固永安项目管理有限公司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421" w:type="dxa"/>
            <w:vMerge w:val="restart"/>
            <w:noWrap w:val="0"/>
            <w:vAlign w:val="center"/>
          </w:tcPr>
          <w:p>
            <w:pPr>
              <w:tabs>
                <w:tab w:val="left" w:pos="210"/>
              </w:tabs>
              <w:spacing w:line="320" w:lineRule="exact"/>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企</w:t>
            </w:r>
          </w:p>
          <w:p>
            <w:pPr>
              <w:tabs>
                <w:tab w:val="left" w:pos="210"/>
              </w:tabs>
              <w:spacing w:line="320" w:lineRule="exact"/>
              <w:jc w:val="center"/>
              <w:rPr>
                <w:rFonts w:hint="eastAsia" w:ascii="仿宋" w:hAnsi="仿宋" w:eastAsia="仿宋" w:cs="仿宋"/>
                <w:color w:val="auto"/>
                <w:kern w:val="0"/>
                <w:sz w:val="24"/>
                <w:highlight w:val="none"/>
              </w:rPr>
            </w:pPr>
          </w:p>
          <w:p>
            <w:pPr>
              <w:tabs>
                <w:tab w:val="left" w:pos="210"/>
              </w:tabs>
              <w:spacing w:line="320" w:lineRule="exact"/>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业</w:t>
            </w:r>
          </w:p>
          <w:p>
            <w:pPr>
              <w:tabs>
                <w:tab w:val="left" w:pos="210"/>
              </w:tabs>
              <w:spacing w:line="320" w:lineRule="exact"/>
              <w:jc w:val="center"/>
              <w:rPr>
                <w:rFonts w:hint="eastAsia" w:ascii="仿宋" w:hAnsi="仿宋" w:eastAsia="仿宋" w:cs="仿宋"/>
                <w:color w:val="auto"/>
                <w:kern w:val="0"/>
                <w:sz w:val="24"/>
                <w:highlight w:val="none"/>
              </w:rPr>
            </w:pPr>
          </w:p>
          <w:p>
            <w:pPr>
              <w:tabs>
                <w:tab w:val="left" w:pos="210"/>
              </w:tabs>
              <w:spacing w:line="320" w:lineRule="exact"/>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法</w:t>
            </w:r>
          </w:p>
          <w:p>
            <w:pPr>
              <w:tabs>
                <w:tab w:val="left" w:pos="210"/>
              </w:tabs>
              <w:spacing w:line="320" w:lineRule="exact"/>
              <w:jc w:val="center"/>
              <w:rPr>
                <w:rFonts w:hint="eastAsia" w:ascii="仿宋" w:hAnsi="仿宋" w:eastAsia="仿宋" w:cs="仿宋"/>
                <w:color w:val="auto"/>
                <w:kern w:val="0"/>
                <w:sz w:val="24"/>
                <w:highlight w:val="none"/>
              </w:rPr>
            </w:pPr>
          </w:p>
          <w:p>
            <w:pPr>
              <w:tabs>
                <w:tab w:val="left" w:pos="210"/>
              </w:tabs>
              <w:spacing w:line="320" w:lineRule="exact"/>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人</w:t>
            </w:r>
          </w:p>
        </w:tc>
        <w:tc>
          <w:tcPr>
            <w:tcW w:w="1890" w:type="dxa"/>
            <w:noWrap w:val="0"/>
            <w:vAlign w:val="center"/>
          </w:tcPr>
          <w:p>
            <w:pPr>
              <w:tabs>
                <w:tab w:val="left" w:pos="210"/>
              </w:tabs>
              <w:spacing w:line="320" w:lineRule="exact"/>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企业名称</w:t>
            </w:r>
          </w:p>
        </w:tc>
        <w:tc>
          <w:tcPr>
            <w:tcW w:w="6049" w:type="dxa"/>
            <w:gridSpan w:val="4"/>
            <w:noWrap w:val="0"/>
            <w:vAlign w:val="center"/>
          </w:tcPr>
          <w:p>
            <w:pPr>
              <w:tabs>
                <w:tab w:val="left" w:pos="210"/>
              </w:tabs>
              <w:spacing w:line="320" w:lineRule="exact"/>
              <w:jc w:val="center"/>
              <w:rPr>
                <w:rFonts w:hint="eastAsia" w:ascii="仿宋" w:hAnsi="仿宋" w:eastAsia="仿宋" w:cs="仿宋"/>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421" w:type="dxa"/>
            <w:vMerge w:val="continue"/>
            <w:noWrap w:val="0"/>
            <w:vAlign w:val="center"/>
          </w:tcPr>
          <w:p>
            <w:pPr>
              <w:tabs>
                <w:tab w:val="left" w:pos="210"/>
              </w:tabs>
              <w:spacing w:line="320" w:lineRule="exact"/>
              <w:jc w:val="center"/>
              <w:rPr>
                <w:rFonts w:hint="eastAsia" w:ascii="仿宋" w:hAnsi="仿宋" w:eastAsia="仿宋" w:cs="仿宋"/>
                <w:color w:val="auto"/>
                <w:kern w:val="0"/>
                <w:sz w:val="24"/>
                <w:highlight w:val="none"/>
              </w:rPr>
            </w:pPr>
          </w:p>
        </w:tc>
        <w:tc>
          <w:tcPr>
            <w:tcW w:w="1890" w:type="dxa"/>
            <w:noWrap w:val="0"/>
            <w:vAlign w:val="center"/>
          </w:tcPr>
          <w:p>
            <w:pPr>
              <w:tabs>
                <w:tab w:val="left" w:pos="210"/>
              </w:tabs>
              <w:spacing w:line="320" w:lineRule="exact"/>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法定地址</w:t>
            </w:r>
          </w:p>
        </w:tc>
        <w:tc>
          <w:tcPr>
            <w:tcW w:w="6049" w:type="dxa"/>
            <w:gridSpan w:val="4"/>
            <w:noWrap w:val="0"/>
            <w:vAlign w:val="center"/>
          </w:tcPr>
          <w:p>
            <w:pPr>
              <w:tabs>
                <w:tab w:val="left" w:pos="210"/>
              </w:tabs>
              <w:spacing w:line="320" w:lineRule="exact"/>
              <w:jc w:val="center"/>
              <w:rPr>
                <w:rFonts w:hint="eastAsia" w:ascii="仿宋" w:hAnsi="仿宋" w:eastAsia="仿宋" w:cs="仿宋"/>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421" w:type="dxa"/>
            <w:vMerge w:val="continue"/>
            <w:noWrap w:val="0"/>
            <w:vAlign w:val="center"/>
          </w:tcPr>
          <w:p>
            <w:pPr>
              <w:tabs>
                <w:tab w:val="left" w:pos="210"/>
              </w:tabs>
              <w:spacing w:line="320" w:lineRule="exact"/>
              <w:jc w:val="center"/>
              <w:rPr>
                <w:rFonts w:hint="eastAsia" w:ascii="仿宋" w:hAnsi="仿宋" w:eastAsia="仿宋" w:cs="仿宋"/>
                <w:color w:val="auto"/>
                <w:kern w:val="0"/>
                <w:sz w:val="24"/>
                <w:highlight w:val="none"/>
              </w:rPr>
            </w:pPr>
          </w:p>
        </w:tc>
        <w:tc>
          <w:tcPr>
            <w:tcW w:w="1890" w:type="dxa"/>
            <w:noWrap w:val="0"/>
            <w:vAlign w:val="center"/>
          </w:tcPr>
          <w:p>
            <w:pPr>
              <w:tabs>
                <w:tab w:val="left" w:pos="210"/>
              </w:tabs>
              <w:spacing w:line="320" w:lineRule="exact"/>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邮政编码</w:t>
            </w:r>
          </w:p>
        </w:tc>
        <w:tc>
          <w:tcPr>
            <w:tcW w:w="6049" w:type="dxa"/>
            <w:gridSpan w:val="4"/>
            <w:noWrap w:val="0"/>
            <w:vAlign w:val="center"/>
          </w:tcPr>
          <w:p>
            <w:pPr>
              <w:tabs>
                <w:tab w:val="left" w:pos="210"/>
              </w:tabs>
              <w:spacing w:line="320" w:lineRule="exact"/>
              <w:jc w:val="center"/>
              <w:rPr>
                <w:rFonts w:hint="eastAsia" w:ascii="仿宋" w:hAnsi="仿宋" w:eastAsia="仿宋" w:cs="仿宋"/>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1421" w:type="dxa"/>
            <w:vMerge w:val="continue"/>
            <w:noWrap w:val="0"/>
            <w:vAlign w:val="center"/>
          </w:tcPr>
          <w:p>
            <w:pPr>
              <w:tabs>
                <w:tab w:val="left" w:pos="210"/>
              </w:tabs>
              <w:spacing w:line="320" w:lineRule="exact"/>
              <w:jc w:val="center"/>
              <w:rPr>
                <w:rFonts w:hint="eastAsia" w:ascii="仿宋" w:hAnsi="仿宋" w:eastAsia="仿宋" w:cs="仿宋"/>
                <w:color w:val="auto"/>
                <w:kern w:val="0"/>
                <w:sz w:val="24"/>
                <w:highlight w:val="none"/>
              </w:rPr>
            </w:pPr>
          </w:p>
        </w:tc>
        <w:tc>
          <w:tcPr>
            <w:tcW w:w="1890" w:type="dxa"/>
            <w:noWrap w:val="0"/>
            <w:vAlign w:val="center"/>
          </w:tcPr>
          <w:p>
            <w:pPr>
              <w:tabs>
                <w:tab w:val="left" w:pos="210"/>
              </w:tabs>
              <w:spacing w:line="320" w:lineRule="exact"/>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工商登记机关</w:t>
            </w:r>
          </w:p>
        </w:tc>
        <w:tc>
          <w:tcPr>
            <w:tcW w:w="6049" w:type="dxa"/>
            <w:gridSpan w:val="4"/>
            <w:noWrap w:val="0"/>
            <w:vAlign w:val="center"/>
          </w:tcPr>
          <w:p>
            <w:pPr>
              <w:tabs>
                <w:tab w:val="left" w:pos="210"/>
              </w:tabs>
              <w:spacing w:line="320" w:lineRule="exact"/>
              <w:jc w:val="center"/>
              <w:rPr>
                <w:rFonts w:hint="eastAsia" w:ascii="仿宋" w:hAnsi="仿宋" w:eastAsia="仿宋" w:cs="仿宋"/>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1421" w:type="dxa"/>
            <w:vMerge w:val="continue"/>
            <w:noWrap w:val="0"/>
            <w:vAlign w:val="center"/>
          </w:tcPr>
          <w:p>
            <w:pPr>
              <w:tabs>
                <w:tab w:val="left" w:pos="210"/>
              </w:tabs>
              <w:spacing w:line="320" w:lineRule="exact"/>
              <w:jc w:val="center"/>
              <w:rPr>
                <w:rFonts w:hint="eastAsia" w:ascii="仿宋" w:hAnsi="仿宋" w:eastAsia="仿宋" w:cs="仿宋"/>
                <w:color w:val="auto"/>
                <w:kern w:val="0"/>
                <w:sz w:val="24"/>
                <w:highlight w:val="none"/>
              </w:rPr>
            </w:pPr>
          </w:p>
        </w:tc>
        <w:tc>
          <w:tcPr>
            <w:tcW w:w="1890" w:type="dxa"/>
            <w:noWrap w:val="0"/>
            <w:vAlign w:val="center"/>
          </w:tcPr>
          <w:p>
            <w:pPr>
              <w:tabs>
                <w:tab w:val="left" w:pos="210"/>
              </w:tabs>
              <w:spacing w:line="320" w:lineRule="exact"/>
              <w:jc w:val="center"/>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信用代码证号</w:t>
            </w:r>
          </w:p>
        </w:tc>
        <w:tc>
          <w:tcPr>
            <w:tcW w:w="6049" w:type="dxa"/>
            <w:gridSpan w:val="4"/>
            <w:noWrap w:val="0"/>
            <w:vAlign w:val="center"/>
          </w:tcPr>
          <w:p>
            <w:pPr>
              <w:tabs>
                <w:tab w:val="left" w:pos="210"/>
              </w:tabs>
              <w:spacing w:line="320" w:lineRule="exact"/>
              <w:jc w:val="center"/>
              <w:rPr>
                <w:rFonts w:hint="eastAsia" w:ascii="仿宋" w:hAnsi="仿宋" w:eastAsia="仿宋" w:cs="仿宋"/>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421" w:type="dxa"/>
            <w:vMerge w:val="restart"/>
            <w:noWrap w:val="0"/>
            <w:vAlign w:val="center"/>
          </w:tcPr>
          <w:p>
            <w:pPr>
              <w:tabs>
                <w:tab w:val="left" w:pos="210"/>
              </w:tabs>
              <w:spacing w:line="320" w:lineRule="exact"/>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法定代表人</w:t>
            </w:r>
          </w:p>
        </w:tc>
        <w:tc>
          <w:tcPr>
            <w:tcW w:w="1890" w:type="dxa"/>
            <w:noWrap w:val="0"/>
            <w:vAlign w:val="center"/>
          </w:tcPr>
          <w:p>
            <w:pPr>
              <w:tabs>
                <w:tab w:val="left" w:pos="210"/>
              </w:tabs>
              <w:spacing w:line="320" w:lineRule="exact"/>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姓名</w:t>
            </w:r>
          </w:p>
        </w:tc>
        <w:tc>
          <w:tcPr>
            <w:tcW w:w="1892" w:type="dxa"/>
            <w:gridSpan w:val="2"/>
            <w:noWrap w:val="0"/>
            <w:vAlign w:val="center"/>
          </w:tcPr>
          <w:p>
            <w:pPr>
              <w:tabs>
                <w:tab w:val="left" w:pos="210"/>
              </w:tabs>
              <w:spacing w:line="320" w:lineRule="exact"/>
              <w:jc w:val="center"/>
              <w:rPr>
                <w:rFonts w:hint="eastAsia" w:ascii="仿宋" w:hAnsi="仿宋" w:eastAsia="仿宋" w:cs="仿宋"/>
                <w:color w:val="auto"/>
                <w:kern w:val="0"/>
                <w:sz w:val="24"/>
                <w:highlight w:val="none"/>
              </w:rPr>
            </w:pPr>
          </w:p>
        </w:tc>
        <w:tc>
          <w:tcPr>
            <w:tcW w:w="2077" w:type="dxa"/>
            <w:noWrap w:val="0"/>
            <w:vAlign w:val="center"/>
          </w:tcPr>
          <w:p>
            <w:pPr>
              <w:tabs>
                <w:tab w:val="left" w:pos="210"/>
              </w:tabs>
              <w:spacing w:line="320" w:lineRule="exact"/>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性别</w:t>
            </w:r>
          </w:p>
        </w:tc>
        <w:tc>
          <w:tcPr>
            <w:tcW w:w="2080" w:type="dxa"/>
            <w:noWrap w:val="0"/>
            <w:vAlign w:val="center"/>
          </w:tcPr>
          <w:p>
            <w:pPr>
              <w:tabs>
                <w:tab w:val="left" w:pos="210"/>
              </w:tabs>
              <w:spacing w:line="320" w:lineRule="exact"/>
              <w:jc w:val="center"/>
              <w:rPr>
                <w:rFonts w:hint="eastAsia" w:ascii="仿宋" w:hAnsi="仿宋" w:eastAsia="仿宋" w:cs="仿宋"/>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421" w:type="dxa"/>
            <w:vMerge w:val="continue"/>
            <w:noWrap w:val="0"/>
            <w:vAlign w:val="center"/>
          </w:tcPr>
          <w:p>
            <w:pPr>
              <w:tabs>
                <w:tab w:val="left" w:pos="210"/>
              </w:tabs>
              <w:spacing w:line="320" w:lineRule="exact"/>
              <w:jc w:val="center"/>
              <w:rPr>
                <w:rFonts w:hint="eastAsia" w:ascii="仿宋" w:hAnsi="仿宋" w:eastAsia="仿宋" w:cs="仿宋"/>
                <w:color w:val="auto"/>
                <w:kern w:val="0"/>
                <w:sz w:val="24"/>
                <w:highlight w:val="none"/>
              </w:rPr>
            </w:pPr>
          </w:p>
        </w:tc>
        <w:tc>
          <w:tcPr>
            <w:tcW w:w="1890" w:type="dxa"/>
            <w:noWrap w:val="0"/>
            <w:vAlign w:val="center"/>
          </w:tcPr>
          <w:p>
            <w:pPr>
              <w:tabs>
                <w:tab w:val="left" w:pos="210"/>
              </w:tabs>
              <w:spacing w:line="320" w:lineRule="exact"/>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职务</w:t>
            </w:r>
          </w:p>
        </w:tc>
        <w:tc>
          <w:tcPr>
            <w:tcW w:w="1892" w:type="dxa"/>
            <w:gridSpan w:val="2"/>
            <w:noWrap w:val="0"/>
            <w:vAlign w:val="center"/>
          </w:tcPr>
          <w:p>
            <w:pPr>
              <w:tabs>
                <w:tab w:val="left" w:pos="210"/>
              </w:tabs>
              <w:spacing w:line="320" w:lineRule="exact"/>
              <w:jc w:val="center"/>
              <w:rPr>
                <w:rFonts w:hint="eastAsia" w:ascii="仿宋" w:hAnsi="仿宋" w:eastAsia="仿宋" w:cs="仿宋"/>
                <w:color w:val="auto"/>
                <w:kern w:val="0"/>
                <w:sz w:val="24"/>
                <w:highlight w:val="none"/>
              </w:rPr>
            </w:pPr>
          </w:p>
        </w:tc>
        <w:tc>
          <w:tcPr>
            <w:tcW w:w="2077" w:type="dxa"/>
            <w:noWrap w:val="0"/>
            <w:vAlign w:val="center"/>
          </w:tcPr>
          <w:p>
            <w:pPr>
              <w:tabs>
                <w:tab w:val="left" w:pos="210"/>
              </w:tabs>
              <w:spacing w:line="320" w:lineRule="exact"/>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联系电话</w:t>
            </w:r>
          </w:p>
        </w:tc>
        <w:tc>
          <w:tcPr>
            <w:tcW w:w="2080" w:type="dxa"/>
            <w:noWrap w:val="0"/>
            <w:vAlign w:val="center"/>
          </w:tcPr>
          <w:p>
            <w:pPr>
              <w:tabs>
                <w:tab w:val="left" w:pos="210"/>
              </w:tabs>
              <w:spacing w:line="320" w:lineRule="exact"/>
              <w:jc w:val="center"/>
              <w:rPr>
                <w:rFonts w:hint="eastAsia" w:ascii="仿宋" w:hAnsi="仿宋" w:eastAsia="仿宋" w:cs="仿宋"/>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1421" w:type="dxa"/>
            <w:vMerge w:val="continue"/>
            <w:noWrap w:val="0"/>
            <w:vAlign w:val="center"/>
          </w:tcPr>
          <w:p>
            <w:pPr>
              <w:tabs>
                <w:tab w:val="left" w:pos="210"/>
              </w:tabs>
              <w:spacing w:line="320" w:lineRule="exact"/>
              <w:jc w:val="center"/>
              <w:rPr>
                <w:rFonts w:hint="eastAsia" w:ascii="仿宋" w:hAnsi="仿宋" w:eastAsia="仿宋" w:cs="仿宋"/>
                <w:color w:val="auto"/>
                <w:kern w:val="0"/>
                <w:sz w:val="24"/>
                <w:highlight w:val="none"/>
              </w:rPr>
            </w:pPr>
          </w:p>
        </w:tc>
        <w:tc>
          <w:tcPr>
            <w:tcW w:w="1890" w:type="dxa"/>
            <w:noWrap w:val="0"/>
            <w:vAlign w:val="center"/>
          </w:tcPr>
          <w:p>
            <w:pPr>
              <w:tabs>
                <w:tab w:val="left" w:pos="210"/>
              </w:tabs>
              <w:spacing w:line="320" w:lineRule="exact"/>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传真</w:t>
            </w:r>
          </w:p>
        </w:tc>
        <w:tc>
          <w:tcPr>
            <w:tcW w:w="6049" w:type="dxa"/>
            <w:gridSpan w:val="4"/>
            <w:noWrap w:val="0"/>
            <w:vAlign w:val="center"/>
          </w:tcPr>
          <w:p>
            <w:pPr>
              <w:tabs>
                <w:tab w:val="left" w:pos="210"/>
              </w:tabs>
              <w:spacing w:line="320" w:lineRule="exact"/>
              <w:jc w:val="center"/>
              <w:rPr>
                <w:rFonts w:hint="eastAsia" w:ascii="仿宋" w:hAnsi="仿宋" w:eastAsia="仿宋" w:cs="仿宋"/>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5" w:hRule="atLeast"/>
        </w:trPr>
        <w:tc>
          <w:tcPr>
            <w:tcW w:w="1421" w:type="dxa"/>
            <w:vMerge w:val="restart"/>
            <w:noWrap w:val="0"/>
            <w:vAlign w:val="center"/>
          </w:tcPr>
          <w:p>
            <w:pPr>
              <w:tabs>
                <w:tab w:val="left" w:pos="210"/>
              </w:tabs>
              <w:spacing w:line="320" w:lineRule="exact"/>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法定代表人身份证</w:t>
            </w:r>
            <w:r>
              <w:rPr>
                <w:rFonts w:hint="eastAsia" w:ascii="仿宋" w:hAnsi="仿宋" w:eastAsia="仿宋" w:cs="仿宋"/>
                <w:color w:val="auto"/>
                <w:kern w:val="0"/>
                <w:sz w:val="24"/>
                <w:highlight w:val="none"/>
                <w:lang w:val="en-US" w:eastAsia="zh-CN"/>
              </w:rPr>
              <w:t>正反</w:t>
            </w:r>
            <w:r>
              <w:rPr>
                <w:rFonts w:hint="eastAsia" w:ascii="仿宋" w:hAnsi="仿宋" w:eastAsia="仿宋" w:cs="仿宋"/>
                <w:color w:val="auto"/>
                <w:kern w:val="0"/>
                <w:sz w:val="24"/>
                <w:highlight w:val="none"/>
              </w:rPr>
              <w:t>复印件</w:t>
            </w:r>
          </w:p>
        </w:tc>
        <w:tc>
          <w:tcPr>
            <w:tcW w:w="3604" w:type="dxa"/>
            <w:gridSpan w:val="2"/>
            <w:vMerge w:val="restart"/>
            <w:noWrap w:val="0"/>
            <w:vAlign w:val="center"/>
          </w:tcPr>
          <w:p>
            <w:pPr>
              <w:tabs>
                <w:tab w:val="left" w:pos="210"/>
              </w:tabs>
              <w:spacing w:line="320" w:lineRule="exact"/>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（粘贴处）</w:t>
            </w:r>
          </w:p>
        </w:tc>
        <w:tc>
          <w:tcPr>
            <w:tcW w:w="4335" w:type="dxa"/>
            <w:gridSpan w:val="3"/>
            <w:noWrap w:val="0"/>
            <w:vAlign w:val="center"/>
          </w:tcPr>
          <w:p>
            <w:pPr>
              <w:tabs>
                <w:tab w:val="left" w:pos="210"/>
              </w:tabs>
              <w:spacing w:line="320" w:lineRule="exact"/>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法定代表人（签字或盖章）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0" w:hRule="atLeast"/>
        </w:trPr>
        <w:tc>
          <w:tcPr>
            <w:tcW w:w="1421" w:type="dxa"/>
            <w:vMerge w:val="continue"/>
            <w:noWrap w:val="0"/>
            <w:vAlign w:val="center"/>
          </w:tcPr>
          <w:p>
            <w:pPr>
              <w:tabs>
                <w:tab w:val="left" w:pos="210"/>
              </w:tabs>
              <w:spacing w:line="320" w:lineRule="exact"/>
              <w:jc w:val="center"/>
              <w:rPr>
                <w:rFonts w:hint="eastAsia" w:ascii="仿宋" w:hAnsi="仿宋" w:eastAsia="仿宋" w:cs="仿宋"/>
                <w:color w:val="auto"/>
                <w:kern w:val="0"/>
                <w:sz w:val="24"/>
                <w:highlight w:val="none"/>
              </w:rPr>
            </w:pPr>
          </w:p>
        </w:tc>
        <w:tc>
          <w:tcPr>
            <w:tcW w:w="3604" w:type="dxa"/>
            <w:gridSpan w:val="2"/>
            <w:vMerge w:val="continue"/>
            <w:noWrap w:val="0"/>
            <w:vAlign w:val="center"/>
          </w:tcPr>
          <w:p>
            <w:pPr>
              <w:tabs>
                <w:tab w:val="left" w:pos="210"/>
              </w:tabs>
              <w:spacing w:line="320" w:lineRule="exact"/>
              <w:jc w:val="center"/>
              <w:rPr>
                <w:rFonts w:hint="eastAsia" w:ascii="仿宋" w:hAnsi="仿宋" w:eastAsia="仿宋" w:cs="仿宋"/>
                <w:color w:val="auto"/>
                <w:kern w:val="0"/>
                <w:sz w:val="24"/>
                <w:highlight w:val="none"/>
              </w:rPr>
            </w:pPr>
          </w:p>
        </w:tc>
        <w:tc>
          <w:tcPr>
            <w:tcW w:w="4335" w:type="dxa"/>
            <w:gridSpan w:val="3"/>
            <w:noWrap w:val="0"/>
            <w:vAlign w:val="bottom"/>
          </w:tcPr>
          <w:p>
            <w:pPr>
              <w:tabs>
                <w:tab w:val="left" w:pos="210"/>
              </w:tabs>
              <w:spacing w:line="320" w:lineRule="exact"/>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（公章）</w:t>
            </w:r>
          </w:p>
          <w:p>
            <w:pPr>
              <w:tabs>
                <w:tab w:val="left" w:pos="210"/>
              </w:tabs>
              <w:spacing w:line="320" w:lineRule="exact"/>
              <w:jc w:val="center"/>
              <w:rPr>
                <w:rFonts w:hint="eastAsia" w:ascii="仿宋" w:hAnsi="仿宋" w:eastAsia="仿宋" w:cs="仿宋"/>
                <w:color w:val="auto"/>
                <w:kern w:val="0"/>
                <w:sz w:val="24"/>
                <w:highlight w:val="none"/>
              </w:rPr>
            </w:pPr>
          </w:p>
          <w:p>
            <w:pPr>
              <w:tabs>
                <w:tab w:val="left" w:pos="210"/>
              </w:tabs>
              <w:spacing w:line="320" w:lineRule="exact"/>
              <w:jc w:val="center"/>
              <w:rPr>
                <w:rFonts w:hint="eastAsia" w:ascii="仿宋" w:hAnsi="仿宋" w:eastAsia="仿宋" w:cs="仿宋"/>
                <w:color w:val="auto"/>
                <w:kern w:val="0"/>
                <w:sz w:val="24"/>
                <w:highlight w:val="none"/>
              </w:rPr>
            </w:pPr>
          </w:p>
          <w:p>
            <w:pPr>
              <w:tabs>
                <w:tab w:val="left" w:pos="210"/>
              </w:tabs>
              <w:spacing w:line="320" w:lineRule="exact"/>
              <w:jc w:val="center"/>
              <w:rPr>
                <w:rFonts w:hint="eastAsia" w:ascii="仿宋" w:hAnsi="仿宋" w:eastAsia="仿宋" w:cs="仿宋"/>
                <w:color w:val="auto"/>
                <w:kern w:val="0"/>
                <w:sz w:val="24"/>
                <w:highlight w:val="none"/>
              </w:rPr>
            </w:pPr>
          </w:p>
          <w:p>
            <w:pPr>
              <w:tabs>
                <w:tab w:val="left" w:pos="210"/>
              </w:tabs>
              <w:spacing w:line="320" w:lineRule="exact"/>
              <w:jc w:val="righ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年  月  日 </w:t>
            </w:r>
          </w:p>
        </w:tc>
      </w:tr>
    </w:tbl>
    <w:p>
      <w:pPr>
        <w:pStyle w:val="6"/>
        <w:rPr>
          <w:rFonts w:hint="eastAsia" w:ascii="仿宋" w:hAnsi="仿宋" w:eastAsia="仿宋" w:cs="仿宋"/>
          <w:color w:val="auto"/>
        </w:rPr>
      </w:pPr>
    </w:p>
    <w:p>
      <w:pPr>
        <w:rPr>
          <w:rFonts w:hint="eastAsia" w:ascii="仿宋" w:hAnsi="仿宋" w:eastAsia="仿宋" w:cs="仿宋"/>
          <w:color w:val="auto"/>
        </w:rPr>
      </w:pPr>
    </w:p>
    <w:p>
      <w:pPr>
        <w:pStyle w:val="22"/>
        <w:ind w:left="0" w:leftChars="0" w:firstLine="0" w:firstLineChars="0"/>
        <w:rPr>
          <w:rFonts w:hint="eastAsia" w:ascii="仿宋" w:hAnsi="仿宋" w:eastAsia="仿宋" w:cs="仿宋"/>
          <w:color w:val="auto"/>
          <w:sz w:val="24"/>
          <w:lang w:val="en-US" w:eastAsia="zh-CN"/>
        </w:rPr>
      </w:pPr>
    </w:p>
    <w:p>
      <w:pPr>
        <w:shd w:val="clear" w:color="auto" w:fill="FFFFFF"/>
        <w:spacing w:line="600" w:lineRule="exact"/>
        <w:jc w:val="center"/>
        <w:rPr>
          <w:rFonts w:hint="eastAsia" w:ascii="仿宋" w:hAnsi="仿宋" w:eastAsia="仿宋" w:cs="仿宋"/>
          <w:b/>
          <w:color w:val="auto"/>
          <w:sz w:val="24"/>
          <w:szCs w:val="24"/>
        </w:rPr>
      </w:pPr>
      <w:r>
        <w:rPr>
          <w:rFonts w:hint="eastAsia" w:ascii="仿宋" w:hAnsi="仿宋" w:eastAsia="仿宋" w:cs="仿宋"/>
          <w:b/>
          <w:bCs/>
          <w:color w:val="auto"/>
          <w:sz w:val="32"/>
          <w:szCs w:val="32"/>
          <w:lang w:val="en-US" w:eastAsia="zh-CN"/>
        </w:rPr>
        <w:t>四</w:t>
      </w:r>
      <w:r>
        <w:rPr>
          <w:rFonts w:hint="eastAsia" w:ascii="仿宋" w:hAnsi="仿宋" w:eastAsia="仿宋" w:cs="仿宋"/>
          <w:b/>
          <w:bCs/>
          <w:color w:val="auto"/>
          <w:sz w:val="32"/>
          <w:szCs w:val="32"/>
        </w:rPr>
        <w:t>、</w:t>
      </w:r>
      <w:r>
        <w:rPr>
          <w:rFonts w:hint="eastAsia" w:ascii="仿宋" w:hAnsi="仿宋" w:eastAsia="仿宋" w:cs="仿宋"/>
          <w:b/>
          <w:bCs/>
          <w:color w:val="auto"/>
          <w:sz w:val="32"/>
          <w:szCs w:val="32"/>
          <w:lang w:eastAsia="zh-CN"/>
        </w:rPr>
        <w:t>供应商</w:t>
      </w:r>
      <w:r>
        <w:rPr>
          <w:rFonts w:hint="eastAsia" w:ascii="仿宋" w:hAnsi="仿宋" w:eastAsia="仿宋" w:cs="仿宋"/>
          <w:b/>
          <w:color w:val="auto"/>
          <w:sz w:val="32"/>
          <w:szCs w:val="32"/>
        </w:rPr>
        <w:t>资格证明文件</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符合《中华人民共和国政府采购法》第二十二条的规定，有能力提供本次采购服务的供应商。</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0"/>
        <w:jc w:val="both"/>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shd w:val="clear" w:fill="FFFFFF"/>
          <w14:textFill>
            <w14:solidFill>
              <w14:schemeClr w14:val="tx1"/>
            </w14:solidFill>
          </w14:textFill>
        </w:rPr>
        <w:t>(1)具有独立承担民事责任的能力，提供营业执照、税务登记证、组织机构代码证或登载有统一社会信用代码的营业执照（或《事业单位法人证书》或其他合法组织登记证书、自然人只须提交身份证）；</w:t>
      </w:r>
      <w:r>
        <w:rPr>
          <w:rFonts w:hint="eastAsia" w:ascii="仿宋" w:hAnsi="仿宋" w:eastAsia="仿宋" w:cs="仿宋"/>
          <w:i w:val="0"/>
          <w:iCs w:val="0"/>
          <w:caps w:val="0"/>
          <w:color w:val="000000" w:themeColor="text1"/>
          <w:spacing w:val="0"/>
          <w:sz w:val="24"/>
          <w:szCs w:val="24"/>
          <w:shd w:val="clear" w:fill="FFFFFF"/>
          <w14:textFill>
            <w14:solidFill>
              <w14:schemeClr w14:val="tx1"/>
            </w14:solidFill>
          </w14:textFill>
        </w:rPr>
        <w:br w:type="textWrapping"/>
      </w:r>
      <w:r>
        <w:rPr>
          <w:rFonts w:hint="eastAsia" w:ascii="仿宋" w:hAnsi="仿宋" w:eastAsia="仿宋" w:cs="仿宋"/>
          <w:i w:val="0"/>
          <w:iCs w:val="0"/>
          <w:caps w:val="0"/>
          <w:color w:val="000000" w:themeColor="text1"/>
          <w:spacing w:val="0"/>
          <w:sz w:val="24"/>
          <w:szCs w:val="24"/>
          <w:shd w:val="clear" w:fill="FFFFFF"/>
          <w14:textFill>
            <w14:solidFill>
              <w14:schemeClr w14:val="tx1"/>
            </w14:solidFill>
          </w14:textFill>
        </w:rPr>
        <w:t>(2)提供法定代表人授权书（附法定代表人身份证复印件）及被授权代理人身份证复印件（法定代表人直接参加只须提供法定代表人身份证复印件）；</w:t>
      </w:r>
      <w:r>
        <w:rPr>
          <w:rFonts w:hint="eastAsia" w:ascii="仿宋" w:hAnsi="仿宋" w:eastAsia="仿宋" w:cs="仿宋"/>
          <w:i w:val="0"/>
          <w:iCs w:val="0"/>
          <w:caps w:val="0"/>
          <w:color w:val="000000" w:themeColor="text1"/>
          <w:spacing w:val="0"/>
          <w:sz w:val="24"/>
          <w:szCs w:val="24"/>
          <w:shd w:val="clear" w:fill="FFFFFF"/>
          <w14:textFill>
            <w14:solidFill>
              <w14:schemeClr w14:val="tx1"/>
            </w14:solidFill>
          </w14:textFill>
        </w:rPr>
        <w:br w:type="textWrapping"/>
      </w:r>
      <w:r>
        <w:rPr>
          <w:rFonts w:hint="eastAsia" w:ascii="仿宋" w:hAnsi="仿宋" w:eastAsia="仿宋" w:cs="仿宋"/>
          <w:i w:val="0"/>
          <w:iCs w:val="0"/>
          <w:caps w:val="0"/>
          <w:color w:val="000000" w:themeColor="text1"/>
          <w:spacing w:val="0"/>
          <w:sz w:val="24"/>
          <w:szCs w:val="24"/>
          <w:shd w:val="clear" w:fill="FFFFFF"/>
          <w14:textFill>
            <w14:solidFill>
              <w14:schemeClr w14:val="tx1"/>
            </w14:solidFill>
          </w14:textFill>
        </w:rPr>
        <w:t>(3)具有良好的商业信誉和健全的财务会计制度（提供2024年财务审计报告或投标人开户行出具的资信证明文件加盖投标人公章）；</w:t>
      </w:r>
      <w:r>
        <w:rPr>
          <w:rFonts w:hint="eastAsia" w:ascii="仿宋" w:hAnsi="仿宋" w:eastAsia="仿宋" w:cs="仿宋"/>
          <w:i w:val="0"/>
          <w:iCs w:val="0"/>
          <w:caps w:val="0"/>
          <w:color w:val="000000" w:themeColor="text1"/>
          <w:spacing w:val="0"/>
          <w:sz w:val="24"/>
          <w:szCs w:val="24"/>
          <w:shd w:val="clear" w:fill="FFFFFF"/>
          <w14:textFill>
            <w14:solidFill>
              <w14:schemeClr w14:val="tx1"/>
            </w14:solidFill>
          </w14:textFill>
        </w:rPr>
        <w:br w:type="textWrapping"/>
      </w:r>
      <w:r>
        <w:rPr>
          <w:rFonts w:hint="eastAsia" w:ascii="仿宋" w:hAnsi="仿宋" w:eastAsia="仿宋" w:cs="仿宋"/>
          <w:i w:val="0"/>
          <w:iCs w:val="0"/>
          <w:caps w:val="0"/>
          <w:color w:val="000000" w:themeColor="text1"/>
          <w:spacing w:val="0"/>
          <w:sz w:val="24"/>
          <w:szCs w:val="24"/>
          <w:shd w:val="clear" w:fill="FFFFFF"/>
          <w14:textFill>
            <w14:solidFill>
              <w14:schemeClr w14:val="tx1"/>
            </w14:solidFill>
          </w14:textFill>
        </w:rPr>
        <w:t>(4)有依法缴纳税收和社会保障资金的良好记录（提供投标人2025年1月至今任意一个月完税证明（依法免税的投标人应提供相关文件证明）、2025年1月至今任意一个月已缴纳社会保险的证明（依法不需要缴纳社会保障资金的投标人应提供相关文件证明）；</w:t>
      </w:r>
      <w:r>
        <w:rPr>
          <w:rFonts w:hint="eastAsia" w:ascii="仿宋" w:hAnsi="仿宋" w:eastAsia="仿宋" w:cs="仿宋"/>
          <w:i w:val="0"/>
          <w:iCs w:val="0"/>
          <w:caps w:val="0"/>
          <w:color w:val="000000" w:themeColor="text1"/>
          <w:spacing w:val="0"/>
          <w:sz w:val="24"/>
          <w:szCs w:val="24"/>
          <w:shd w:val="clear" w:fill="FFFFFF"/>
          <w14:textFill>
            <w14:solidFill>
              <w14:schemeClr w14:val="tx1"/>
            </w14:solidFill>
          </w14:textFill>
        </w:rPr>
        <w:br w:type="textWrapping"/>
      </w:r>
      <w:r>
        <w:rPr>
          <w:rFonts w:hint="eastAsia" w:ascii="仿宋" w:hAnsi="仿宋" w:eastAsia="仿宋" w:cs="仿宋"/>
          <w:i w:val="0"/>
          <w:iCs w:val="0"/>
          <w:caps w:val="0"/>
          <w:color w:val="000000" w:themeColor="text1"/>
          <w:spacing w:val="0"/>
          <w:sz w:val="24"/>
          <w:szCs w:val="24"/>
          <w:shd w:val="clear" w:fill="FFFFFF"/>
          <w14:textFill>
            <w14:solidFill>
              <w14:schemeClr w14:val="tx1"/>
            </w14:solidFill>
          </w14:textFill>
        </w:rPr>
        <w:t>(5)具有履行合同所必需的设备和专业技术能力（提供自述材料）；</w:t>
      </w:r>
      <w:r>
        <w:rPr>
          <w:rFonts w:hint="eastAsia" w:ascii="仿宋" w:hAnsi="仿宋" w:eastAsia="仿宋" w:cs="仿宋"/>
          <w:i w:val="0"/>
          <w:iCs w:val="0"/>
          <w:caps w:val="0"/>
          <w:color w:val="000000" w:themeColor="text1"/>
          <w:spacing w:val="0"/>
          <w:sz w:val="24"/>
          <w:szCs w:val="24"/>
          <w:shd w:val="clear" w:fill="FFFFFF"/>
          <w14:textFill>
            <w14:solidFill>
              <w14:schemeClr w14:val="tx1"/>
            </w14:solidFill>
          </w14:textFill>
        </w:rPr>
        <w:br w:type="textWrapping"/>
      </w:r>
      <w:r>
        <w:rPr>
          <w:rFonts w:hint="eastAsia" w:ascii="仿宋" w:hAnsi="仿宋" w:eastAsia="仿宋" w:cs="仿宋"/>
          <w:i w:val="0"/>
          <w:iCs w:val="0"/>
          <w:caps w:val="0"/>
          <w:color w:val="000000" w:themeColor="text1"/>
          <w:spacing w:val="0"/>
          <w:sz w:val="24"/>
          <w:szCs w:val="24"/>
          <w:shd w:val="clear" w:fill="FFFFFF"/>
          <w14:textFill>
            <w14:solidFill>
              <w14:schemeClr w14:val="tx1"/>
            </w14:solidFill>
          </w14:textFill>
        </w:rPr>
        <w:t>(6)参加政府采购活动前三年内，在经营活动中没有重大违法记录声明；</w:t>
      </w:r>
      <w:r>
        <w:rPr>
          <w:rFonts w:hint="eastAsia" w:ascii="仿宋" w:hAnsi="仿宋" w:eastAsia="仿宋" w:cs="仿宋"/>
          <w:i w:val="0"/>
          <w:iCs w:val="0"/>
          <w:caps w:val="0"/>
          <w:color w:val="000000" w:themeColor="text1"/>
          <w:spacing w:val="0"/>
          <w:sz w:val="24"/>
          <w:szCs w:val="24"/>
          <w:shd w:val="clear" w:fill="FFFFFF"/>
          <w14:textFill>
            <w14:solidFill>
              <w14:schemeClr w14:val="tx1"/>
            </w14:solidFill>
          </w14:textFill>
        </w:rPr>
        <w:br w:type="textWrapping"/>
      </w:r>
      <w:r>
        <w:rPr>
          <w:rFonts w:hint="eastAsia" w:ascii="仿宋" w:hAnsi="仿宋" w:eastAsia="仿宋" w:cs="仿宋"/>
          <w:i w:val="0"/>
          <w:iCs w:val="0"/>
          <w:caps w:val="0"/>
          <w:color w:val="000000" w:themeColor="text1"/>
          <w:spacing w:val="0"/>
          <w:sz w:val="24"/>
          <w:szCs w:val="24"/>
          <w:shd w:val="clear" w:fill="FFFFFF"/>
          <w14:textFill>
            <w14:solidFill>
              <w14:schemeClr w14:val="tx1"/>
            </w14:solidFill>
          </w14:textFill>
        </w:rPr>
        <w:t>(7)供应商通过“信用中国”网站(www.creditchina.gov.cn)和中国政府采购(www.ccgp.gov.cn)查询相关主体无失信记录；</w:t>
      </w:r>
      <w:r>
        <w:rPr>
          <w:rFonts w:hint="eastAsia" w:ascii="仿宋" w:hAnsi="仿宋" w:eastAsia="仿宋" w:cs="仿宋"/>
          <w:i w:val="0"/>
          <w:iCs w:val="0"/>
          <w:caps w:val="0"/>
          <w:color w:val="000000" w:themeColor="text1"/>
          <w:spacing w:val="0"/>
          <w:sz w:val="24"/>
          <w:szCs w:val="24"/>
          <w:shd w:val="clear" w:fill="FFFFFF"/>
          <w14:textFill>
            <w14:solidFill>
              <w14:schemeClr w14:val="tx1"/>
            </w14:solidFill>
          </w14:textFill>
        </w:rPr>
        <w:br w:type="textWrapping"/>
      </w:r>
      <w:r>
        <w:rPr>
          <w:rFonts w:hint="eastAsia" w:ascii="仿宋" w:hAnsi="仿宋" w:eastAsia="仿宋" w:cs="仿宋"/>
          <w:i w:val="0"/>
          <w:iCs w:val="0"/>
          <w:caps w:val="0"/>
          <w:color w:val="000000" w:themeColor="text1"/>
          <w:spacing w:val="0"/>
          <w:sz w:val="24"/>
          <w:szCs w:val="24"/>
          <w:shd w:val="clear" w:fill="FFFFFF"/>
          <w14:textFill>
            <w14:solidFill>
              <w14:schemeClr w14:val="tx1"/>
            </w14:solidFill>
          </w14:textFill>
        </w:rPr>
        <w:t>(8)本项目为专门面向中小企业项目，本项目采购标的对应的中小企业划分标准所属行业为：其他未列明行业；投标人应为中型企业或小型、微型企业或监狱企业或残疾人福利性单位。投标人为中小企业的，提供《中小企业声明函》；投标人为监狱企业的，应提供监狱企业的证明文件；投标人为残疾人福利性单位的，应提供《残疾人福利性单位声明函》（监狱企业或残疾人福利性单位视同小型、微型企业）。</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i w:val="0"/>
          <w:iCs w:val="0"/>
          <w:caps w:val="0"/>
          <w:color w:val="333333"/>
          <w:spacing w:val="0"/>
          <w:sz w:val="24"/>
          <w:szCs w:val="24"/>
          <w:shd w:val="clear" w:fill="FFFFFF"/>
        </w:rPr>
      </w:pPr>
      <w:r>
        <w:rPr>
          <w:rFonts w:hint="eastAsia" w:ascii="仿宋" w:hAnsi="仿宋" w:eastAsia="仿宋" w:cs="仿宋"/>
          <w:i w:val="0"/>
          <w:iCs w:val="0"/>
          <w:caps w:val="0"/>
          <w:color w:val="333333"/>
          <w:spacing w:val="0"/>
          <w:sz w:val="24"/>
          <w:szCs w:val="24"/>
          <w:shd w:val="clear" w:fill="FFFFFF"/>
        </w:rPr>
        <w:br w:type="page"/>
      </w:r>
    </w:p>
    <w:p>
      <w:pPr>
        <w:pStyle w:val="9"/>
        <w:rPr>
          <w:rFonts w:hint="eastAsia" w:ascii="仿宋" w:hAnsi="仿宋" w:eastAsia="仿宋" w:cs="仿宋"/>
          <w:i w:val="0"/>
          <w:iCs w:val="0"/>
          <w:caps w:val="0"/>
          <w:color w:val="auto"/>
          <w:spacing w:val="0"/>
          <w:sz w:val="21"/>
          <w:szCs w:val="21"/>
        </w:rPr>
      </w:pPr>
      <w:bookmarkStart w:id="158" w:name="OLE_LINK13"/>
      <w:bookmarkStart w:id="159" w:name="OLE_LINK14"/>
      <w:r>
        <w:rPr>
          <w:rFonts w:hint="eastAsia" w:ascii="仿宋" w:hAnsi="仿宋" w:eastAsia="仿宋" w:cs="仿宋"/>
          <w:color w:val="auto"/>
          <w:sz w:val="28"/>
          <w:szCs w:val="28"/>
          <w:lang w:val="en-US" w:eastAsia="zh-CN"/>
        </w:rPr>
        <w:t>附件1</w:t>
      </w:r>
    </w:p>
    <w:p>
      <w:pPr>
        <w:keepNext w:val="0"/>
        <w:keepLines w:val="0"/>
        <w:widowControl/>
        <w:suppressLineNumbers w:val="0"/>
        <w:shd w:val="clear" w:fill="FFFFFF"/>
        <w:spacing w:before="0" w:beforeAutospacing="1" w:after="0" w:afterAutospacing="1" w:line="435" w:lineRule="atLeast"/>
        <w:ind w:left="0" w:right="0" w:firstLine="0"/>
        <w:jc w:val="center"/>
        <w:rPr>
          <w:rFonts w:hint="eastAsia" w:ascii="仿宋" w:hAnsi="仿宋" w:eastAsia="仿宋" w:cs="仿宋"/>
          <w:i w:val="0"/>
          <w:iCs w:val="0"/>
          <w:caps w:val="0"/>
          <w:color w:val="auto"/>
          <w:spacing w:val="0"/>
          <w:sz w:val="21"/>
          <w:szCs w:val="21"/>
        </w:rPr>
      </w:pPr>
      <w:r>
        <w:rPr>
          <w:rStyle w:val="27"/>
          <w:rFonts w:hint="eastAsia" w:ascii="仿宋" w:hAnsi="仿宋" w:eastAsia="仿宋" w:cs="仿宋"/>
          <w:i w:val="0"/>
          <w:iCs w:val="0"/>
          <w:caps w:val="0"/>
          <w:color w:val="auto"/>
          <w:spacing w:val="0"/>
          <w:kern w:val="0"/>
          <w:sz w:val="28"/>
          <w:szCs w:val="28"/>
          <w:shd w:val="clear" w:fill="FFFFFF"/>
          <w:lang w:val="en-US" w:eastAsia="zh-CN" w:bidi="ar"/>
        </w:rPr>
        <w:t>中小企业声明函（工程、服务）</w:t>
      </w:r>
    </w:p>
    <w:p>
      <w:pPr>
        <w:keepNext w:val="0"/>
        <w:keepLines w:val="0"/>
        <w:widowControl/>
        <w:suppressLineNumbers w:val="0"/>
        <w:shd w:val="clear" w:fill="FFFFFF"/>
        <w:spacing w:before="0" w:beforeAutospacing="1" w:after="0" w:afterAutospacing="1" w:line="435" w:lineRule="atLeast"/>
        <w:ind w:left="0" w:right="0" w:firstLine="480"/>
        <w:jc w:val="left"/>
        <w:rPr>
          <w:rFonts w:hint="eastAsia" w:ascii="仿宋" w:hAnsi="仿宋" w:eastAsia="仿宋" w:cs="仿宋"/>
          <w:i w:val="0"/>
          <w:iCs w:val="0"/>
          <w:caps w:val="0"/>
          <w:color w:val="auto"/>
          <w:spacing w:val="0"/>
          <w:sz w:val="21"/>
          <w:szCs w:val="21"/>
        </w:rPr>
      </w:pPr>
      <w:r>
        <w:rPr>
          <w:rFonts w:hint="eastAsia" w:ascii="仿宋" w:hAnsi="仿宋" w:eastAsia="仿宋" w:cs="仿宋"/>
          <w:i w:val="0"/>
          <w:iCs w:val="0"/>
          <w:caps w:val="0"/>
          <w:color w:val="auto"/>
          <w:spacing w:val="0"/>
          <w:kern w:val="0"/>
          <w:sz w:val="24"/>
          <w:szCs w:val="24"/>
          <w:shd w:val="clear" w:fill="FFFFFF"/>
          <w:lang w:val="en-US" w:eastAsia="zh-CN" w:bidi="ar"/>
        </w:rPr>
        <w:t>本公司（联合体）郑重声明，根据《政府采购促进中小企业发展管理办法》（财库﹝2020﹞46号）的规定，本公司（联合体）参加</w:t>
      </w:r>
      <w:r>
        <w:rPr>
          <w:rFonts w:hint="eastAsia" w:ascii="仿宋" w:hAnsi="仿宋" w:eastAsia="仿宋" w:cs="仿宋"/>
          <w:i w:val="0"/>
          <w:iCs w:val="0"/>
          <w:caps w:val="0"/>
          <w:color w:val="auto"/>
          <w:spacing w:val="0"/>
          <w:kern w:val="0"/>
          <w:sz w:val="24"/>
          <w:szCs w:val="24"/>
          <w:u w:val="single"/>
          <w:shd w:val="clear" w:fill="FFFFFF"/>
          <w:lang w:val="en-US" w:eastAsia="zh-CN" w:bidi="ar"/>
        </w:rPr>
        <w:t>    （单位名称）</w:t>
      </w:r>
      <w:r>
        <w:rPr>
          <w:rFonts w:hint="eastAsia" w:ascii="仿宋" w:hAnsi="仿宋" w:eastAsia="仿宋" w:cs="仿宋"/>
          <w:i w:val="0"/>
          <w:iCs w:val="0"/>
          <w:caps w:val="0"/>
          <w:color w:val="auto"/>
          <w:spacing w:val="0"/>
          <w:kern w:val="0"/>
          <w:sz w:val="24"/>
          <w:szCs w:val="24"/>
          <w:shd w:val="clear" w:fill="FFFFFF"/>
          <w:lang w:val="en-US" w:eastAsia="zh-CN" w:bidi="ar"/>
        </w:rPr>
        <w:t>的（项目名称）采购活动，工程的施工单位全部为符合政策要求的中小企业（或者：服务全部由符合政策要求的中小企业承接）。相关企业（含联合体中的中小企业、签订分包意向协议的中小企业）的具体情况如下：</w:t>
      </w:r>
    </w:p>
    <w:p>
      <w:pPr>
        <w:keepNext w:val="0"/>
        <w:keepLines w:val="0"/>
        <w:widowControl/>
        <w:suppressLineNumbers w:val="0"/>
        <w:shd w:val="clear" w:fill="FFFFFF"/>
        <w:spacing w:before="0" w:beforeAutospacing="1" w:after="0" w:afterAutospacing="1" w:line="435" w:lineRule="atLeast"/>
        <w:ind w:left="0" w:right="0" w:firstLine="480"/>
        <w:jc w:val="left"/>
        <w:rPr>
          <w:rFonts w:hint="eastAsia" w:ascii="仿宋" w:hAnsi="仿宋" w:eastAsia="仿宋" w:cs="仿宋"/>
          <w:i w:val="0"/>
          <w:iCs w:val="0"/>
          <w:caps w:val="0"/>
          <w:color w:val="auto"/>
          <w:spacing w:val="0"/>
          <w:sz w:val="21"/>
          <w:szCs w:val="21"/>
        </w:rPr>
      </w:pPr>
      <w:r>
        <w:rPr>
          <w:rFonts w:hint="eastAsia" w:ascii="仿宋" w:hAnsi="仿宋" w:eastAsia="仿宋" w:cs="仿宋"/>
          <w:i w:val="0"/>
          <w:iCs w:val="0"/>
          <w:caps w:val="0"/>
          <w:color w:val="auto"/>
          <w:spacing w:val="0"/>
          <w:kern w:val="0"/>
          <w:sz w:val="24"/>
          <w:szCs w:val="24"/>
          <w:u w:val="single"/>
          <w:shd w:val="clear" w:fill="FFFFFF"/>
          <w:lang w:val="en-US" w:eastAsia="zh-CN" w:bidi="ar"/>
        </w:rPr>
        <w:t>1.   （标的名称）</w:t>
      </w:r>
      <w:r>
        <w:rPr>
          <w:rFonts w:hint="eastAsia" w:ascii="仿宋" w:hAnsi="仿宋" w:eastAsia="仿宋" w:cs="仿宋"/>
          <w:i w:val="0"/>
          <w:iCs w:val="0"/>
          <w:caps w:val="0"/>
          <w:color w:val="auto"/>
          <w:spacing w:val="0"/>
          <w:kern w:val="0"/>
          <w:sz w:val="24"/>
          <w:szCs w:val="24"/>
          <w:shd w:val="clear" w:fill="FFFFFF"/>
          <w:lang w:val="en-US" w:eastAsia="zh-CN" w:bidi="ar"/>
        </w:rPr>
        <w:t>，属于</w:t>
      </w:r>
      <w:r>
        <w:rPr>
          <w:rFonts w:hint="eastAsia" w:ascii="仿宋" w:hAnsi="仿宋" w:eastAsia="仿宋" w:cs="仿宋"/>
          <w:i w:val="0"/>
          <w:iCs w:val="0"/>
          <w:caps w:val="0"/>
          <w:color w:val="auto"/>
          <w:spacing w:val="0"/>
          <w:kern w:val="0"/>
          <w:sz w:val="24"/>
          <w:szCs w:val="24"/>
          <w:u w:val="single"/>
          <w:shd w:val="clear" w:fill="FFFFFF"/>
          <w:lang w:val="en-US" w:eastAsia="zh-CN" w:bidi="ar"/>
        </w:rPr>
        <w:t>    （采购文件中明确的所属行业）</w:t>
      </w:r>
      <w:r>
        <w:rPr>
          <w:rFonts w:hint="eastAsia" w:ascii="仿宋" w:hAnsi="仿宋" w:eastAsia="仿宋" w:cs="仿宋"/>
          <w:i w:val="0"/>
          <w:iCs w:val="0"/>
          <w:caps w:val="0"/>
          <w:color w:val="auto"/>
          <w:spacing w:val="0"/>
          <w:kern w:val="0"/>
          <w:sz w:val="24"/>
          <w:szCs w:val="24"/>
          <w:shd w:val="clear" w:fill="FFFFFF"/>
          <w:lang w:val="en-US" w:eastAsia="zh-CN" w:bidi="ar"/>
        </w:rPr>
        <w:t>；承建（承接）企业为</w:t>
      </w:r>
      <w:r>
        <w:rPr>
          <w:rFonts w:hint="eastAsia" w:ascii="仿宋" w:hAnsi="仿宋" w:eastAsia="仿宋" w:cs="仿宋"/>
          <w:i w:val="0"/>
          <w:iCs w:val="0"/>
          <w:caps w:val="0"/>
          <w:color w:val="auto"/>
          <w:spacing w:val="0"/>
          <w:kern w:val="0"/>
          <w:sz w:val="24"/>
          <w:szCs w:val="24"/>
          <w:u w:val="single"/>
          <w:shd w:val="clear" w:fill="FFFFFF"/>
          <w:lang w:val="en-US" w:eastAsia="zh-CN" w:bidi="ar"/>
        </w:rPr>
        <w:t>    （企业名称）</w:t>
      </w:r>
      <w:r>
        <w:rPr>
          <w:rFonts w:hint="eastAsia" w:ascii="仿宋" w:hAnsi="仿宋" w:eastAsia="仿宋" w:cs="仿宋"/>
          <w:i w:val="0"/>
          <w:iCs w:val="0"/>
          <w:caps w:val="0"/>
          <w:color w:val="auto"/>
          <w:spacing w:val="0"/>
          <w:kern w:val="0"/>
          <w:sz w:val="24"/>
          <w:szCs w:val="24"/>
          <w:shd w:val="clear" w:fill="FFFFFF"/>
          <w:lang w:val="en-US" w:eastAsia="zh-CN" w:bidi="ar"/>
        </w:rPr>
        <w:t>，从业人员</w:t>
      </w:r>
      <w:r>
        <w:rPr>
          <w:rFonts w:hint="eastAsia" w:ascii="仿宋" w:hAnsi="仿宋" w:eastAsia="仿宋" w:cs="仿宋"/>
          <w:i w:val="0"/>
          <w:iCs w:val="0"/>
          <w:caps w:val="0"/>
          <w:color w:val="auto"/>
          <w:spacing w:val="0"/>
          <w:kern w:val="0"/>
          <w:sz w:val="24"/>
          <w:szCs w:val="24"/>
          <w:u w:val="single"/>
          <w:shd w:val="clear" w:fill="FFFFFF"/>
          <w:lang w:val="en-US" w:eastAsia="zh-CN" w:bidi="ar"/>
        </w:rPr>
        <w:t>    </w:t>
      </w:r>
      <w:r>
        <w:rPr>
          <w:rFonts w:hint="eastAsia" w:ascii="仿宋" w:hAnsi="仿宋" w:eastAsia="仿宋" w:cs="仿宋"/>
          <w:i w:val="0"/>
          <w:iCs w:val="0"/>
          <w:caps w:val="0"/>
          <w:color w:val="auto"/>
          <w:spacing w:val="0"/>
          <w:kern w:val="0"/>
          <w:sz w:val="24"/>
          <w:szCs w:val="24"/>
          <w:shd w:val="clear" w:fill="FFFFFF"/>
          <w:lang w:val="en-US" w:eastAsia="zh-CN" w:bidi="ar"/>
        </w:rPr>
        <w:t>人，营业收入为</w:t>
      </w:r>
      <w:r>
        <w:rPr>
          <w:rFonts w:hint="eastAsia" w:ascii="仿宋" w:hAnsi="仿宋" w:eastAsia="仿宋" w:cs="仿宋"/>
          <w:i w:val="0"/>
          <w:iCs w:val="0"/>
          <w:caps w:val="0"/>
          <w:color w:val="auto"/>
          <w:spacing w:val="0"/>
          <w:kern w:val="0"/>
          <w:sz w:val="24"/>
          <w:szCs w:val="24"/>
          <w:u w:val="single"/>
          <w:shd w:val="clear" w:fill="FFFFFF"/>
          <w:lang w:val="en-US" w:eastAsia="zh-CN" w:bidi="ar"/>
        </w:rPr>
        <w:t>    </w:t>
      </w:r>
      <w:r>
        <w:rPr>
          <w:rFonts w:hint="eastAsia" w:ascii="仿宋" w:hAnsi="仿宋" w:eastAsia="仿宋" w:cs="仿宋"/>
          <w:i w:val="0"/>
          <w:iCs w:val="0"/>
          <w:caps w:val="0"/>
          <w:color w:val="auto"/>
          <w:spacing w:val="0"/>
          <w:kern w:val="0"/>
          <w:sz w:val="24"/>
          <w:szCs w:val="24"/>
          <w:shd w:val="clear" w:fill="FFFFFF"/>
          <w:lang w:val="en-US" w:eastAsia="zh-CN" w:bidi="ar"/>
        </w:rPr>
        <w:t>万元，资产总额为</w:t>
      </w:r>
      <w:r>
        <w:rPr>
          <w:rFonts w:hint="eastAsia" w:ascii="仿宋" w:hAnsi="仿宋" w:eastAsia="仿宋" w:cs="仿宋"/>
          <w:i w:val="0"/>
          <w:iCs w:val="0"/>
          <w:caps w:val="0"/>
          <w:color w:val="auto"/>
          <w:spacing w:val="0"/>
          <w:kern w:val="0"/>
          <w:sz w:val="24"/>
          <w:szCs w:val="24"/>
          <w:u w:val="single"/>
          <w:shd w:val="clear" w:fill="FFFFFF"/>
          <w:lang w:val="en-US" w:eastAsia="zh-CN" w:bidi="ar"/>
        </w:rPr>
        <w:t>    </w:t>
      </w:r>
      <w:r>
        <w:rPr>
          <w:rFonts w:hint="eastAsia" w:ascii="仿宋" w:hAnsi="仿宋" w:eastAsia="仿宋" w:cs="仿宋"/>
          <w:i w:val="0"/>
          <w:iCs w:val="0"/>
          <w:caps w:val="0"/>
          <w:color w:val="auto"/>
          <w:spacing w:val="0"/>
          <w:kern w:val="0"/>
          <w:sz w:val="24"/>
          <w:szCs w:val="24"/>
          <w:shd w:val="clear" w:fill="FFFFFF"/>
          <w:lang w:val="en-US" w:eastAsia="zh-CN" w:bidi="ar"/>
        </w:rPr>
        <w:t>万元，属于</w:t>
      </w:r>
      <w:r>
        <w:rPr>
          <w:rFonts w:hint="eastAsia" w:ascii="仿宋" w:hAnsi="仿宋" w:eastAsia="仿宋" w:cs="仿宋"/>
          <w:i w:val="0"/>
          <w:iCs w:val="0"/>
          <w:caps w:val="0"/>
          <w:color w:val="auto"/>
          <w:spacing w:val="0"/>
          <w:kern w:val="0"/>
          <w:sz w:val="24"/>
          <w:szCs w:val="24"/>
          <w:u w:val="single"/>
          <w:shd w:val="clear" w:fill="FFFFFF"/>
          <w:lang w:val="en-US" w:eastAsia="zh-CN" w:bidi="ar"/>
        </w:rPr>
        <w:t>     （中型企业、小型企业、微型企业）</w:t>
      </w:r>
      <w:r>
        <w:rPr>
          <w:rFonts w:hint="eastAsia" w:ascii="仿宋" w:hAnsi="仿宋" w:eastAsia="仿宋" w:cs="仿宋"/>
          <w:i w:val="0"/>
          <w:iCs w:val="0"/>
          <w:caps w:val="0"/>
          <w:color w:val="auto"/>
          <w:spacing w:val="0"/>
          <w:kern w:val="0"/>
          <w:sz w:val="24"/>
          <w:szCs w:val="24"/>
          <w:shd w:val="clear" w:fill="FFFFFF"/>
          <w:lang w:val="en-US" w:eastAsia="zh-CN" w:bidi="ar"/>
        </w:rPr>
        <w:t>；</w:t>
      </w:r>
    </w:p>
    <w:p>
      <w:pPr>
        <w:keepNext w:val="0"/>
        <w:keepLines w:val="0"/>
        <w:widowControl/>
        <w:suppressLineNumbers w:val="0"/>
        <w:shd w:val="clear" w:fill="FFFFFF"/>
        <w:spacing w:before="0" w:beforeAutospacing="1" w:after="0" w:afterAutospacing="1" w:line="435" w:lineRule="atLeast"/>
        <w:ind w:left="0" w:right="0" w:firstLine="480"/>
        <w:jc w:val="left"/>
        <w:rPr>
          <w:rFonts w:hint="eastAsia" w:ascii="仿宋" w:hAnsi="仿宋" w:eastAsia="仿宋" w:cs="仿宋"/>
          <w:i w:val="0"/>
          <w:iCs w:val="0"/>
          <w:caps w:val="0"/>
          <w:color w:val="auto"/>
          <w:spacing w:val="0"/>
          <w:sz w:val="21"/>
          <w:szCs w:val="21"/>
        </w:rPr>
      </w:pPr>
      <w:r>
        <w:rPr>
          <w:rFonts w:hint="eastAsia" w:ascii="仿宋" w:hAnsi="仿宋" w:eastAsia="仿宋" w:cs="仿宋"/>
          <w:i w:val="0"/>
          <w:iCs w:val="0"/>
          <w:caps w:val="0"/>
          <w:color w:val="auto"/>
          <w:spacing w:val="0"/>
          <w:kern w:val="0"/>
          <w:sz w:val="24"/>
          <w:szCs w:val="24"/>
          <w:shd w:val="clear" w:fill="FFFFFF"/>
          <w:lang w:val="en-US" w:eastAsia="zh-CN" w:bidi="ar"/>
        </w:rPr>
        <w:t>2.</w:t>
      </w:r>
      <w:r>
        <w:rPr>
          <w:rFonts w:hint="eastAsia" w:ascii="仿宋" w:hAnsi="仿宋" w:eastAsia="仿宋" w:cs="仿宋"/>
          <w:i w:val="0"/>
          <w:iCs w:val="0"/>
          <w:caps w:val="0"/>
          <w:color w:val="auto"/>
          <w:spacing w:val="0"/>
          <w:kern w:val="0"/>
          <w:sz w:val="24"/>
          <w:szCs w:val="24"/>
          <w:u w:val="single"/>
          <w:shd w:val="clear" w:fill="FFFFFF"/>
          <w:lang w:val="en-US" w:eastAsia="zh-CN" w:bidi="ar"/>
        </w:rPr>
        <w:t>     （标的名称）</w:t>
      </w:r>
      <w:r>
        <w:rPr>
          <w:rFonts w:hint="eastAsia" w:ascii="仿宋" w:hAnsi="仿宋" w:eastAsia="仿宋" w:cs="仿宋"/>
          <w:i w:val="0"/>
          <w:iCs w:val="0"/>
          <w:caps w:val="0"/>
          <w:color w:val="auto"/>
          <w:spacing w:val="0"/>
          <w:kern w:val="0"/>
          <w:sz w:val="24"/>
          <w:szCs w:val="24"/>
          <w:shd w:val="clear" w:fill="FFFFFF"/>
          <w:lang w:val="en-US" w:eastAsia="zh-CN" w:bidi="ar"/>
        </w:rPr>
        <w:t>，属于</w:t>
      </w:r>
      <w:r>
        <w:rPr>
          <w:rFonts w:hint="eastAsia" w:ascii="仿宋" w:hAnsi="仿宋" w:eastAsia="仿宋" w:cs="仿宋"/>
          <w:i w:val="0"/>
          <w:iCs w:val="0"/>
          <w:caps w:val="0"/>
          <w:color w:val="auto"/>
          <w:spacing w:val="0"/>
          <w:kern w:val="0"/>
          <w:sz w:val="24"/>
          <w:szCs w:val="24"/>
          <w:u w:val="single"/>
          <w:shd w:val="clear" w:fill="FFFFFF"/>
          <w:lang w:val="en-US" w:eastAsia="zh-CN" w:bidi="ar"/>
        </w:rPr>
        <w:t>     （采购文件中明确的所属行业）</w:t>
      </w:r>
      <w:r>
        <w:rPr>
          <w:rFonts w:hint="eastAsia" w:ascii="仿宋" w:hAnsi="仿宋" w:eastAsia="仿宋" w:cs="仿宋"/>
          <w:i w:val="0"/>
          <w:iCs w:val="0"/>
          <w:caps w:val="0"/>
          <w:color w:val="auto"/>
          <w:spacing w:val="0"/>
          <w:kern w:val="0"/>
          <w:sz w:val="24"/>
          <w:szCs w:val="24"/>
          <w:shd w:val="clear" w:fill="FFFFFF"/>
          <w:lang w:val="en-US" w:eastAsia="zh-CN" w:bidi="ar"/>
        </w:rPr>
        <w:t>行业；制造商为</w:t>
      </w:r>
      <w:r>
        <w:rPr>
          <w:rFonts w:hint="eastAsia" w:ascii="仿宋" w:hAnsi="仿宋" w:eastAsia="仿宋" w:cs="仿宋"/>
          <w:i w:val="0"/>
          <w:iCs w:val="0"/>
          <w:caps w:val="0"/>
          <w:color w:val="auto"/>
          <w:spacing w:val="0"/>
          <w:kern w:val="0"/>
          <w:sz w:val="24"/>
          <w:szCs w:val="24"/>
          <w:u w:val="single"/>
          <w:shd w:val="clear" w:fill="FFFFFF"/>
          <w:lang w:val="en-US" w:eastAsia="zh-CN" w:bidi="ar"/>
        </w:rPr>
        <w:t>       （企业名称）</w:t>
      </w:r>
      <w:r>
        <w:rPr>
          <w:rFonts w:hint="eastAsia" w:ascii="仿宋" w:hAnsi="仿宋" w:eastAsia="仿宋" w:cs="仿宋"/>
          <w:i w:val="0"/>
          <w:iCs w:val="0"/>
          <w:caps w:val="0"/>
          <w:color w:val="auto"/>
          <w:spacing w:val="0"/>
          <w:kern w:val="0"/>
          <w:sz w:val="24"/>
          <w:szCs w:val="24"/>
          <w:shd w:val="clear" w:fill="FFFFFF"/>
          <w:lang w:val="en-US" w:eastAsia="zh-CN" w:bidi="ar"/>
        </w:rPr>
        <w:t>，从业人员</w:t>
      </w:r>
      <w:r>
        <w:rPr>
          <w:rFonts w:hint="eastAsia" w:ascii="仿宋" w:hAnsi="仿宋" w:eastAsia="仿宋" w:cs="仿宋"/>
          <w:i w:val="0"/>
          <w:iCs w:val="0"/>
          <w:caps w:val="0"/>
          <w:color w:val="auto"/>
          <w:spacing w:val="0"/>
          <w:kern w:val="0"/>
          <w:sz w:val="24"/>
          <w:szCs w:val="24"/>
          <w:u w:val="single"/>
          <w:shd w:val="clear" w:fill="FFFFFF"/>
          <w:lang w:val="en-US" w:eastAsia="zh-CN" w:bidi="ar"/>
        </w:rPr>
        <w:t>    </w:t>
      </w:r>
      <w:r>
        <w:rPr>
          <w:rFonts w:hint="eastAsia" w:ascii="仿宋" w:hAnsi="仿宋" w:eastAsia="仿宋" w:cs="仿宋"/>
          <w:i w:val="0"/>
          <w:iCs w:val="0"/>
          <w:caps w:val="0"/>
          <w:color w:val="auto"/>
          <w:spacing w:val="0"/>
          <w:kern w:val="0"/>
          <w:sz w:val="24"/>
          <w:szCs w:val="24"/>
          <w:shd w:val="clear" w:fill="FFFFFF"/>
          <w:lang w:val="en-US" w:eastAsia="zh-CN" w:bidi="ar"/>
        </w:rPr>
        <w:t>人，营业收入为</w:t>
      </w:r>
      <w:r>
        <w:rPr>
          <w:rFonts w:hint="eastAsia" w:ascii="仿宋" w:hAnsi="仿宋" w:eastAsia="仿宋" w:cs="仿宋"/>
          <w:i w:val="0"/>
          <w:iCs w:val="0"/>
          <w:caps w:val="0"/>
          <w:color w:val="auto"/>
          <w:spacing w:val="0"/>
          <w:kern w:val="0"/>
          <w:sz w:val="24"/>
          <w:szCs w:val="24"/>
          <w:u w:val="single"/>
          <w:shd w:val="clear" w:fill="FFFFFF"/>
          <w:lang w:val="en-US" w:eastAsia="zh-CN" w:bidi="ar"/>
        </w:rPr>
        <w:t>    </w:t>
      </w:r>
      <w:r>
        <w:rPr>
          <w:rFonts w:hint="eastAsia" w:ascii="仿宋" w:hAnsi="仿宋" w:eastAsia="仿宋" w:cs="仿宋"/>
          <w:i w:val="0"/>
          <w:iCs w:val="0"/>
          <w:caps w:val="0"/>
          <w:color w:val="auto"/>
          <w:spacing w:val="0"/>
          <w:kern w:val="0"/>
          <w:sz w:val="24"/>
          <w:szCs w:val="24"/>
          <w:shd w:val="clear" w:fill="FFFFFF"/>
          <w:lang w:val="en-US" w:eastAsia="zh-CN" w:bidi="ar"/>
        </w:rPr>
        <w:t>万元，资产总额为</w:t>
      </w:r>
      <w:r>
        <w:rPr>
          <w:rFonts w:hint="eastAsia" w:ascii="仿宋" w:hAnsi="仿宋" w:eastAsia="仿宋" w:cs="仿宋"/>
          <w:i w:val="0"/>
          <w:iCs w:val="0"/>
          <w:caps w:val="0"/>
          <w:color w:val="auto"/>
          <w:spacing w:val="0"/>
          <w:kern w:val="0"/>
          <w:sz w:val="24"/>
          <w:szCs w:val="24"/>
          <w:u w:val="single"/>
          <w:shd w:val="clear" w:fill="FFFFFF"/>
          <w:lang w:val="en-US" w:eastAsia="zh-CN" w:bidi="ar"/>
        </w:rPr>
        <w:t>   </w:t>
      </w:r>
      <w:r>
        <w:rPr>
          <w:rFonts w:hint="eastAsia" w:ascii="仿宋" w:hAnsi="仿宋" w:eastAsia="仿宋" w:cs="仿宋"/>
          <w:i w:val="0"/>
          <w:iCs w:val="0"/>
          <w:caps w:val="0"/>
          <w:color w:val="auto"/>
          <w:spacing w:val="0"/>
          <w:kern w:val="0"/>
          <w:sz w:val="24"/>
          <w:szCs w:val="24"/>
          <w:shd w:val="clear" w:fill="FFFFFF"/>
          <w:lang w:val="en-US" w:eastAsia="zh-CN" w:bidi="ar"/>
        </w:rPr>
        <w:t>万元</w:t>
      </w:r>
      <w:r>
        <w:rPr>
          <w:rFonts w:hint="eastAsia" w:ascii="仿宋" w:hAnsi="仿宋" w:eastAsia="仿宋" w:cs="仿宋"/>
          <w:i w:val="0"/>
          <w:iCs w:val="0"/>
          <w:caps w:val="0"/>
          <w:color w:val="auto"/>
          <w:spacing w:val="0"/>
          <w:kern w:val="0"/>
          <w:sz w:val="24"/>
          <w:szCs w:val="24"/>
          <w:shd w:val="clear" w:fill="FFFFFF"/>
          <w:vertAlign w:val="superscript"/>
          <w:lang w:val="en-US" w:eastAsia="zh-CN" w:bidi="ar"/>
        </w:rPr>
        <w:t>1</w:t>
      </w:r>
      <w:r>
        <w:rPr>
          <w:rFonts w:hint="eastAsia" w:ascii="仿宋" w:hAnsi="仿宋" w:eastAsia="仿宋" w:cs="仿宋"/>
          <w:i w:val="0"/>
          <w:iCs w:val="0"/>
          <w:caps w:val="0"/>
          <w:color w:val="auto"/>
          <w:spacing w:val="0"/>
          <w:kern w:val="0"/>
          <w:sz w:val="24"/>
          <w:szCs w:val="24"/>
          <w:shd w:val="clear" w:fill="FFFFFF"/>
          <w:lang w:val="en-US" w:eastAsia="zh-CN" w:bidi="ar"/>
        </w:rPr>
        <w:t>，属于</w:t>
      </w:r>
      <w:r>
        <w:rPr>
          <w:rFonts w:hint="eastAsia" w:ascii="仿宋" w:hAnsi="仿宋" w:eastAsia="仿宋" w:cs="仿宋"/>
          <w:i w:val="0"/>
          <w:iCs w:val="0"/>
          <w:caps w:val="0"/>
          <w:color w:val="auto"/>
          <w:spacing w:val="0"/>
          <w:kern w:val="0"/>
          <w:sz w:val="24"/>
          <w:szCs w:val="24"/>
          <w:u w:val="single"/>
          <w:shd w:val="clear" w:fill="FFFFFF"/>
          <w:lang w:val="en-US" w:eastAsia="zh-CN" w:bidi="ar"/>
        </w:rPr>
        <w:t>     （中型企业、小型企业、微型企业）</w:t>
      </w:r>
      <w:r>
        <w:rPr>
          <w:rFonts w:hint="eastAsia" w:ascii="仿宋" w:hAnsi="仿宋" w:eastAsia="仿宋" w:cs="仿宋"/>
          <w:i w:val="0"/>
          <w:iCs w:val="0"/>
          <w:caps w:val="0"/>
          <w:color w:val="auto"/>
          <w:spacing w:val="0"/>
          <w:kern w:val="0"/>
          <w:sz w:val="24"/>
          <w:szCs w:val="24"/>
          <w:shd w:val="clear" w:fill="FFFFFF"/>
          <w:lang w:val="en-US" w:eastAsia="zh-CN" w:bidi="ar"/>
        </w:rPr>
        <w:t>；</w:t>
      </w:r>
    </w:p>
    <w:p>
      <w:pPr>
        <w:keepNext w:val="0"/>
        <w:keepLines w:val="0"/>
        <w:widowControl/>
        <w:suppressLineNumbers w:val="0"/>
        <w:shd w:val="clear" w:fill="FFFFFF"/>
        <w:spacing w:before="0" w:beforeAutospacing="1" w:after="0" w:afterAutospacing="1" w:line="435" w:lineRule="atLeast"/>
        <w:ind w:left="0" w:right="0" w:firstLine="480"/>
        <w:jc w:val="left"/>
        <w:rPr>
          <w:rFonts w:hint="eastAsia" w:ascii="仿宋" w:hAnsi="仿宋" w:eastAsia="仿宋" w:cs="仿宋"/>
          <w:i w:val="0"/>
          <w:iCs w:val="0"/>
          <w:caps w:val="0"/>
          <w:color w:val="auto"/>
          <w:spacing w:val="0"/>
          <w:sz w:val="21"/>
          <w:szCs w:val="21"/>
        </w:rPr>
      </w:pPr>
      <w:r>
        <w:rPr>
          <w:rFonts w:hint="eastAsia" w:ascii="仿宋" w:hAnsi="仿宋" w:eastAsia="仿宋" w:cs="仿宋"/>
          <w:i w:val="0"/>
          <w:iCs w:val="0"/>
          <w:caps w:val="0"/>
          <w:color w:val="auto"/>
          <w:spacing w:val="0"/>
          <w:kern w:val="0"/>
          <w:sz w:val="24"/>
          <w:szCs w:val="24"/>
          <w:shd w:val="clear" w:fill="FFFFFF"/>
          <w:lang w:val="en-US" w:eastAsia="zh-CN" w:bidi="ar"/>
        </w:rPr>
        <w:t>……</w:t>
      </w:r>
    </w:p>
    <w:p>
      <w:pPr>
        <w:keepNext w:val="0"/>
        <w:keepLines w:val="0"/>
        <w:widowControl/>
        <w:suppressLineNumbers w:val="0"/>
        <w:shd w:val="clear" w:fill="FFFFFF"/>
        <w:spacing w:before="0" w:beforeAutospacing="1" w:after="0" w:afterAutospacing="1" w:line="435" w:lineRule="atLeast"/>
        <w:ind w:left="0" w:right="0" w:firstLine="480"/>
        <w:jc w:val="left"/>
        <w:rPr>
          <w:rFonts w:hint="eastAsia" w:ascii="仿宋" w:hAnsi="仿宋" w:eastAsia="仿宋" w:cs="仿宋"/>
          <w:i w:val="0"/>
          <w:iCs w:val="0"/>
          <w:caps w:val="0"/>
          <w:color w:val="auto"/>
          <w:spacing w:val="0"/>
          <w:sz w:val="21"/>
          <w:szCs w:val="21"/>
        </w:rPr>
      </w:pPr>
      <w:r>
        <w:rPr>
          <w:rFonts w:hint="eastAsia" w:ascii="仿宋" w:hAnsi="仿宋" w:eastAsia="仿宋" w:cs="仿宋"/>
          <w:i w:val="0"/>
          <w:iCs w:val="0"/>
          <w:caps w:val="0"/>
          <w:color w:val="auto"/>
          <w:spacing w:val="0"/>
          <w:kern w:val="0"/>
          <w:sz w:val="24"/>
          <w:szCs w:val="24"/>
          <w:shd w:val="clear" w:fill="FFFFFF"/>
          <w:lang w:val="en-US" w:eastAsia="zh-CN" w:bidi="ar"/>
        </w:rPr>
        <w:t>以上企业，不属于大企业的分支机构，不存在控股股东为大企业的情形，也不存在与大企业的负责人为同一人的情形。</w:t>
      </w:r>
    </w:p>
    <w:p>
      <w:pPr>
        <w:keepNext w:val="0"/>
        <w:keepLines w:val="0"/>
        <w:widowControl/>
        <w:suppressLineNumbers w:val="0"/>
        <w:shd w:val="clear" w:fill="FFFFFF"/>
        <w:spacing w:before="0" w:beforeAutospacing="1" w:after="0" w:afterAutospacing="1" w:line="435" w:lineRule="atLeast"/>
        <w:ind w:left="0" w:right="0" w:firstLine="480"/>
        <w:jc w:val="left"/>
        <w:rPr>
          <w:rFonts w:hint="eastAsia" w:ascii="仿宋" w:hAnsi="仿宋" w:eastAsia="仿宋" w:cs="仿宋"/>
          <w:i w:val="0"/>
          <w:iCs w:val="0"/>
          <w:caps w:val="0"/>
          <w:color w:val="auto"/>
          <w:spacing w:val="0"/>
          <w:sz w:val="21"/>
          <w:szCs w:val="21"/>
        </w:rPr>
      </w:pPr>
      <w:r>
        <w:rPr>
          <w:rFonts w:hint="eastAsia" w:ascii="仿宋" w:hAnsi="仿宋" w:eastAsia="仿宋" w:cs="仿宋"/>
          <w:i w:val="0"/>
          <w:iCs w:val="0"/>
          <w:caps w:val="0"/>
          <w:color w:val="auto"/>
          <w:spacing w:val="0"/>
          <w:kern w:val="0"/>
          <w:sz w:val="24"/>
          <w:szCs w:val="24"/>
          <w:shd w:val="clear" w:fill="FFFFFF"/>
          <w:lang w:val="en-US" w:eastAsia="zh-CN" w:bidi="ar"/>
        </w:rPr>
        <w:t>本企业对上述声明内容的真实性负责。如有虚假，将依法承担相应责任。</w:t>
      </w:r>
    </w:p>
    <w:p>
      <w:pPr>
        <w:keepNext w:val="0"/>
        <w:keepLines w:val="0"/>
        <w:widowControl/>
        <w:suppressLineNumbers w:val="0"/>
        <w:shd w:val="clear" w:fill="FFFFFF"/>
        <w:spacing w:before="0" w:beforeAutospacing="1" w:after="0" w:afterAutospacing="1" w:line="435" w:lineRule="atLeast"/>
        <w:ind w:left="0" w:right="0" w:firstLine="480"/>
        <w:jc w:val="left"/>
        <w:rPr>
          <w:rFonts w:hint="eastAsia" w:ascii="仿宋" w:hAnsi="仿宋" w:eastAsia="仿宋" w:cs="仿宋"/>
          <w:i w:val="0"/>
          <w:iCs w:val="0"/>
          <w:caps w:val="0"/>
          <w:color w:val="auto"/>
          <w:spacing w:val="0"/>
          <w:sz w:val="21"/>
          <w:szCs w:val="21"/>
        </w:rPr>
      </w:pPr>
    </w:p>
    <w:p>
      <w:pPr>
        <w:keepNext w:val="0"/>
        <w:keepLines w:val="0"/>
        <w:widowControl/>
        <w:suppressLineNumbers w:val="0"/>
        <w:shd w:val="clear" w:fill="FFFFFF"/>
        <w:spacing w:before="0" w:beforeAutospacing="1" w:after="0" w:afterAutospacing="1" w:line="435" w:lineRule="atLeast"/>
        <w:ind w:left="0" w:right="0" w:firstLine="5280"/>
        <w:jc w:val="left"/>
        <w:rPr>
          <w:rFonts w:hint="eastAsia" w:ascii="仿宋" w:hAnsi="仿宋" w:eastAsia="仿宋" w:cs="仿宋"/>
          <w:i w:val="0"/>
          <w:iCs w:val="0"/>
          <w:caps w:val="0"/>
          <w:color w:val="auto"/>
          <w:spacing w:val="0"/>
          <w:sz w:val="21"/>
          <w:szCs w:val="21"/>
        </w:rPr>
      </w:pPr>
      <w:r>
        <w:rPr>
          <w:rFonts w:hint="eastAsia" w:ascii="仿宋" w:hAnsi="仿宋" w:eastAsia="仿宋" w:cs="仿宋"/>
          <w:i w:val="0"/>
          <w:iCs w:val="0"/>
          <w:caps w:val="0"/>
          <w:color w:val="auto"/>
          <w:spacing w:val="0"/>
          <w:kern w:val="0"/>
          <w:sz w:val="24"/>
          <w:szCs w:val="24"/>
          <w:shd w:val="clear" w:fill="FFFFFF"/>
          <w:lang w:val="en-US" w:eastAsia="zh-CN" w:bidi="ar"/>
        </w:rPr>
        <w:t>企业名称（盖章）：</w:t>
      </w:r>
    </w:p>
    <w:p>
      <w:pPr>
        <w:keepNext w:val="0"/>
        <w:keepLines w:val="0"/>
        <w:widowControl/>
        <w:suppressLineNumbers w:val="0"/>
        <w:shd w:val="clear" w:fill="FFFFFF"/>
        <w:spacing w:before="0" w:beforeAutospacing="1" w:after="0" w:afterAutospacing="1" w:line="435" w:lineRule="atLeast"/>
        <w:ind w:left="0" w:right="0" w:firstLine="5280"/>
        <w:jc w:val="left"/>
        <w:rPr>
          <w:rFonts w:hint="eastAsia" w:ascii="仿宋" w:hAnsi="仿宋" w:eastAsia="仿宋" w:cs="仿宋"/>
          <w:i w:val="0"/>
          <w:iCs w:val="0"/>
          <w:caps w:val="0"/>
          <w:color w:val="auto"/>
          <w:spacing w:val="0"/>
          <w:sz w:val="21"/>
          <w:szCs w:val="21"/>
        </w:rPr>
      </w:pPr>
      <w:r>
        <w:rPr>
          <w:rFonts w:hint="eastAsia" w:ascii="仿宋" w:hAnsi="仿宋" w:eastAsia="仿宋" w:cs="仿宋"/>
          <w:i w:val="0"/>
          <w:iCs w:val="0"/>
          <w:caps w:val="0"/>
          <w:color w:val="auto"/>
          <w:spacing w:val="0"/>
          <w:kern w:val="0"/>
          <w:sz w:val="24"/>
          <w:szCs w:val="24"/>
          <w:shd w:val="clear" w:fill="FFFFFF"/>
          <w:lang w:val="en-US" w:eastAsia="zh-CN" w:bidi="ar"/>
        </w:rPr>
        <w:t>日 期：</w:t>
      </w:r>
    </w:p>
    <w:p>
      <w:pPr>
        <w:keepNext w:val="0"/>
        <w:keepLines w:val="0"/>
        <w:widowControl/>
        <w:suppressLineNumbers w:val="0"/>
        <w:shd w:val="clear" w:fill="FFFFFF"/>
        <w:spacing w:before="0" w:beforeAutospacing="1" w:after="0" w:afterAutospacing="1" w:line="435" w:lineRule="atLeast"/>
        <w:ind w:right="0"/>
        <w:jc w:val="left"/>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kern w:val="0"/>
          <w:sz w:val="24"/>
          <w:szCs w:val="24"/>
          <w:shd w:val="clear" w:fill="FFFFFF"/>
          <w:lang w:val="en-US" w:eastAsia="zh-CN" w:bidi="ar"/>
        </w:rPr>
        <w:t> </w:t>
      </w:r>
    </w:p>
    <w:p>
      <w:pPr>
        <w:spacing w:line="588" w:lineRule="exact"/>
        <w:rPr>
          <w:rFonts w:hint="eastAsia" w:ascii="仿宋" w:hAnsi="仿宋" w:eastAsia="仿宋" w:cs="仿宋"/>
          <w:color w:val="auto"/>
          <w:sz w:val="24"/>
        </w:rPr>
      </w:pPr>
      <w:r>
        <w:rPr>
          <w:rFonts w:hint="eastAsia" w:ascii="仿宋" w:hAnsi="仿宋" w:eastAsia="仿宋" w:cs="仿宋"/>
          <w:i w:val="0"/>
          <w:iCs w:val="0"/>
          <w:caps w:val="0"/>
          <w:color w:val="auto"/>
          <w:spacing w:val="0"/>
          <w:sz w:val="18"/>
          <w:szCs w:val="18"/>
          <w:shd w:val="clear" w:fill="FFFFFF"/>
          <w:vertAlign w:val="superscript"/>
          <w:lang w:val="en-US"/>
        </w:rPr>
        <w:t>1</w:t>
      </w:r>
      <w:r>
        <w:rPr>
          <w:rFonts w:hint="eastAsia" w:ascii="仿宋" w:hAnsi="仿宋" w:eastAsia="仿宋" w:cs="仿宋"/>
          <w:i w:val="0"/>
          <w:iCs w:val="0"/>
          <w:caps w:val="0"/>
          <w:color w:val="auto"/>
          <w:spacing w:val="0"/>
          <w:sz w:val="18"/>
          <w:szCs w:val="18"/>
          <w:shd w:val="clear" w:fill="FFFFFF"/>
        </w:rPr>
        <w:t>从业人员、营业收入、资产总额填报上一年度数据，无上一年度数据的新成立企业可不填报。</w:t>
      </w:r>
      <w:bookmarkEnd w:id="158"/>
      <w:bookmarkEnd w:id="159"/>
    </w:p>
    <w:p>
      <w:pPr>
        <w:pStyle w:val="23"/>
        <w:rPr>
          <w:rFonts w:hint="eastAsia" w:ascii="仿宋" w:hAnsi="仿宋" w:eastAsia="仿宋" w:cs="仿宋"/>
          <w:color w:val="auto"/>
        </w:rPr>
      </w:pPr>
    </w:p>
    <w:p>
      <w:pPr>
        <w:rPr>
          <w:rFonts w:hint="eastAsia" w:ascii="仿宋" w:hAnsi="仿宋" w:eastAsia="仿宋" w:cs="仿宋"/>
          <w:color w:val="auto"/>
        </w:rPr>
      </w:pPr>
    </w:p>
    <w:p>
      <w:pPr>
        <w:keepNext w:val="0"/>
        <w:keepLines w:val="0"/>
        <w:pageBreakBefore w:val="0"/>
        <w:widowControl/>
        <w:kinsoku/>
        <w:overflowPunct/>
        <w:topLinePunct w:val="0"/>
        <w:bidi w:val="0"/>
        <w:spacing w:line="440" w:lineRule="exact"/>
        <w:jc w:val="center"/>
        <w:textAlignment w:val="auto"/>
        <w:rPr>
          <w:rFonts w:hint="eastAsia" w:ascii="仿宋" w:hAnsi="仿宋" w:eastAsia="仿宋" w:cs="仿宋"/>
          <w:b/>
          <w:bCs/>
          <w:color w:val="auto"/>
          <w:sz w:val="28"/>
          <w:szCs w:val="28"/>
          <w:lang w:val="en-US" w:eastAsia="zh-CN"/>
        </w:rPr>
      </w:pPr>
    </w:p>
    <w:p>
      <w:pPr>
        <w:keepNext w:val="0"/>
        <w:keepLines w:val="0"/>
        <w:pageBreakBefore w:val="0"/>
        <w:widowControl/>
        <w:kinsoku/>
        <w:overflowPunct/>
        <w:topLinePunct w:val="0"/>
        <w:bidi w:val="0"/>
        <w:spacing w:line="440" w:lineRule="exact"/>
        <w:jc w:val="center"/>
        <w:textAlignment w:val="auto"/>
        <w:rPr>
          <w:rFonts w:hint="eastAsia" w:ascii="仿宋" w:hAnsi="仿宋" w:eastAsia="仿宋" w:cs="仿宋"/>
          <w:color w:val="auto"/>
          <w:kern w:val="0"/>
          <w:sz w:val="32"/>
          <w:szCs w:val="32"/>
          <w:lang w:val="en-US" w:eastAsia="zh-CN"/>
        </w:rPr>
      </w:pPr>
      <w:r>
        <w:rPr>
          <w:rFonts w:hint="eastAsia" w:ascii="仿宋" w:hAnsi="仿宋" w:eastAsia="仿宋" w:cs="仿宋"/>
          <w:b/>
          <w:bCs/>
          <w:color w:val="auto"/>
          <w:sz w:val="32"/>
          <w:szCs w:val="32"/>
          <w:lang w:val="en-US" w:eastAsia="zh-CN"/>
        </w:rPr>
        <w:t>五</w:t>
      </w:r>
      <w:r>
        <w:rPr>
          <w:rFonts w:hint="eastAsia" w:ascii="仿宋" w:hAnsi="仿宋" w:eastAsia="仿宋" w:cs="仿宋"/>
          <w:b/>
          <w:bCs/>
          <w:color w:val="auto"/>
          <w:sz w:val="32"/>
          <w:szCs w:val="32"/>
        </w:rPr>
        <w:t>、谈判方案说明</w:t>
      </w:r>
      <w:r>
        <w:rPr>
          <w:rFonts w:hint="eastAsia" w:ascii="仿宋" w:hAnsi="仿宋" w:eastAsia="仿宋" w:cs="仿宋"/>
          <w:b/>
          <w:bCs/>
          <w:color w:val="auto"/>
          <w:sz w:val="32"/>
          <w:szCs w:val="32"/>
          <w:lang w:val="en-US" w:eastAsia="zh-CN"/>
        </w:rPr>
        <w:t>及服务承诺</w:t>
      </w:r>
    </w:p>
    <w:p>
      <w:pPr>
        <w:keepNext w:val="0"/>
        <w:keepLines w:val="0"/>
        <w:pageBreakBefore w:val="0"/>
        <w:kinsoku/>
        <w:overflowPunct/>
        <w:topLinePunct w:val="0"/>
        <w:bidi w:val="0"/>
        <w:spacing w:line="440" w:lineRule="exact"/>
        <w:ind w:firstLine="786" w:firstLineChars="281"/>
        <w:jc w:val="center"/>
        <w:textAlignment w:val="auto"/>
        <w:outlineLvl w:val="0"/>
        <w:rPr>
          <w:rFonts w:hint="eastAsia" w:ascii="仿宋" w:hAnsi="仿宋" w:eastAsia="仿宋" w:cs="仿宋"/>
          <w:b w:val="0"/>
          <w:bCs w:val="0"/>
          <w:color w:val="auto"/>
          <w:sz w:val="28"/>
          <w:szCs w:val="28"/>
          <w:lang w:eastAsia="zh-CN"/>
        </w:rPr>
      </w:pPr>
    </w:p>
    <w:p>
      <w:pPr>
        <w:keepNext w:val="0"/>
        <w:keepLines w:val="0"/>
        <w:pageBreakBefore w:val="0"/>
        <w:kinsoku/>
        <w:overflowPunct/>
        <w:topLinePunct w:val="0"/>
        <w:bidi w:val="0"/>
        <w:spacing w:line="440" w:lineRule="exact"/>
        <w:ind w:firstLine="790" w:firstLineChars="281"/>
        <w:jc w:val="center"/>
        <w:textAlignment w:val="auto"/>
        <w:outlineLvl w:val="0"/>
        <w:rPr>
          <w:rFonts w:hint="eastAsia" w:ascii="仿宋" w:hAnsi="仿宋" w:eastAsia="仿宋" w:cs="仿宋"/>
          <w:b/>
          <w:bCs/>
          <w:color w:val="auto"/>
          <w:sz w:val="28"/>
          <w:szCs w:val="28"/>
          <w:lang w:eastAsia="zh-CN"/>
        </w:rPr>
      </w:pPr>
      <w:r>
        <w:rPr>
          <w:rFonts w:hint="eastAsia" w:ascii="仿宋" w:hAnsi="仿宋" w:eastAsia="仿宋" w:cs="仿宋"/>
          <w:b/>
          <w:bCs/>
          <w:color w:val="auto"/>
          <w:sz w:val="28"/>
          <w:szCs w:val="28"/>
          <w:lang w:eastAsia="zh-CN"/>
        </w:rPr>
        <w:t>（</w:t>
      </w:r>
      <w:r>
        <w:rPr>
          <w:rFonts w:hint="eastAsia" w:ascii="仿宋" w:hAnsi="仿宋" w:eastAsia="仿宋" w:cs="仿宋"/>
          <w:b/>
          <w:bCs/>
          <w:color w:val="auto"/>
          <w:sz w:val="28"/>
          <w:szCs w:val="28"/>
          <w:lang w:val="en-US" w:eastAsia="zh-CN"/>
        </w:rPr>
        <w:t>格式自拟</w:t>
      </w:r>
      <w:r>
        <w:rPr>
          <w:rFonts w:hint="eastAsia" w:ascii="仿宋" w:hAnsi="仿宋" w:eastAsia="仿宋" w:cs="仿宋"/>
          <w:b/>
          <w:bCs/>
          <w:color w:val="auto"/>
          <w:sz w:val="28"/>
          <w:szCs w:val="28"/>
          <w:lang w:eastAsia="zh-CN"/>
        </w:rPr>
        <w:t>）</w:t>
      </w:r>
    </w:p>
    <w:p>
      <w:pPr>
        <w:pStyle w:val="9"/>
        <w:rPr>
          <w:rFonts w:hint="eastAsia" w:ascii="仿宋" w:hAnsi="仿宋" w:eastAsia="仿宋" w:cs="仿宋"/>
          <w:b w:val="0"/>
          <w:bCs w:val="0"/>
          <w:color w:val="auto"/>
          <w:sz w:val="24"/>
          <w:szCs w:val="24"/>
        </w:rPr>
      </w:pPr>
    </w:p>
    <w:p>
      <w:pPr>
        <w:rPr>
          <w:rFonts w:hint="eastAsia" w:ascii="仿宋" w:hAnsi="仿宋" w:eastAsia="仿宋" w:cs="仿宋"/>
          <w:color w:val="auto"/>
        </w:rPr>
      </w:pPr>
    </w:p>
    <w:p>
      <w:pPr>
        <w:keepNext w:val="0"/>
        <w:keepLines w:val="0"/>
        <w:pageBreakBefore w:val="0"/>
        <w:kinsoku/>
        <w:overflowPunct/>
        <w:topLinePunct w:val="0"/>
        <w:bidi w:val="0"/>
        <w:spacing w:line="440" w:lineRule="exact"/>
        <w:textAlignment w:val="auto"/>
        <w:outlineLvl w:val="1"/>
        <w:rPr>
          <w:rFonts w:hint="eastAsia" w:ascii="仿宋" w:hAnsi="仿宋" w:eastAsia="仿宋" w:cs="仿宋"/>
          <w:b/>
          <w:color w:val="auto"/>
          <w:sz w:val="24"/>
          <w:szCs w:val="24"/>
        </w:rPr>
      </w:pPr>
    </w:p>
    <w:p>
      <w:pPr>
        <w:keepNext w:val="0"/>
        <w:keepLines w:val="0"/>
        <w:pageBreakBefore w:val="0"/>
        <w:kinsoku/>
        <w:overflowPunct/>
        <w:topLinePunct w:val="0"/>
        <w:bidi w:val="0"/>
        <w:spacing w:line="440" w:lineRule="exact"/>
        <w:jc w:val="center"/>
        <w:textAlignment w:val="auto"/>
        <w:outlineLvl w:val="1"/>
        <w:rPr>
          <w:rFonts w:hint="eastAsia" w:ascii="仿宋" w:hAnsi="仿宋" w:eastAsia="仿宋" w:cs="仿宋"/>
          <w:b/>
          <w:color w:val="auto"/>
          <w:sz w:val="24"/>
          <w:szCs w:val="24"/>
        </w:rPr>
      </w:pPr>
    </w:p>
    <w:p>
      <w:pPr>
        <w:widowControl/>
        <w:jc w:val="both"/>
        <w:rPr>
          <w:rFonts w:hint="eastAsia" w:ascii="仿宋" w:hAnsi="仿宋" w:eastAsia="仿宋" w:cs="仿宋"/>
          <w:b/>
          <w:bCs/>
          <w:color w:val="auto"/>
          <w:sz w:val="32"/>
          <w:szCs w:val="32"/>
        </w:rPr>
      </w:pPr>
    </w:p>
    <w:p>
      <w:pPr>
        <w:widowControl/>
        <w:jc w:val="both"/>
        <w:rPr>
          <w:rFonts w:hint="eastAsia" w:ascii="仿宋" w:hAnsi="仿宋" w:eastAsia="仿宋" w:cs="仿宋"/>
          <w:b/>
          <w:bCs/>
          <w:color w:val="auto"/>
          <w:sz w:val="32"/>
          <w:szCs w:val="32"/>
        </w:rPr>
      </w:pPr>
    </w:p>
    <w:p>
      <w:pPr>
        <w:widowControl/>
        <w:jc w:val="both"/>
        <w:rPr>
          <w:rFonts w:hint="eastAsia" w:ascii="仿宋" w:hAnsi="仿宋" w:eastAsia="仿宋" w:cs="仿宋"/>
          <w:b/>
          <w:bCs/>
          <w:color w:val="auto"/>
          <w:sz w:val="32"/>
          <w:szCs w:val="32"/>
        </w:rPr>
      </w:pPr>
    </w:p>
    <w:p>
      <w:pPr>
        <w:pStyle w:val="6"/>
        <w:rPr>
          <w:rFonts w:hint="eastAsia" w:ascii="仿宋" w:hAnsi="仿宋" w:eastAsia="仿宋" w:cs="仿宋"/>
          <w:b w:val="0"/>
          <w:bCs w:val="0"/>
          <w:color w:val="auto"/>
          <w:sz w:val="32"/>
          <w:szCs w:val="32"/>
        </w:rPr>
      </w:pPr>
    </w:p>
    <w:p>
      <w:pPr>
        <w:rPr>
          <w:rFonts w:hint="eastAsia" w:ascii="仿宋" w:hAnsi="仿宋" w:eastAsia="仿宋" w:cs="仿宋"/>
          <w:b/>
          <w:bCs/>
          <w:color w:val="auto"/>
          <w:sz w:val="32"/>
          <w:szCs w:val="32"/>
        </w:rPr>
      </w:pPr>
    </w:p>
    <w:p>
      <w:pPr>
        <w:pStyle w:val="6"/>
        <w:rPr>
          <w:rFonts w:hint="eastAsia" w:ascii="仿宋" w:hAnsi="仿宋" w:eastAsia="仿宋" w:cs="仿宋"/>
          <w:b w:val="0"/>
          <w:bCs w:val="0"/>
          <w:color w:val="auto"/>
          <w:sz w:val="32"/>
          <w:szCs w:val="32"/>
        </w:rPr>
      </w:pPr>
    </w:p>
    <w:p>
      <w:pPr>
        <w:rPr>
          <w:rFonts w:hint="eastAsia" w:ascii="仿宋" w:hAnsi="仿宋" w:eastAsia="仿宋" w:cs="仿宋"/>
          <w:b/>
          <w:bCs/>
          <w:color w:val="auto"/>
          <w:sz w:val="32"/>
          <w:szCs w:val="32"/>
        </w:rPr>
      </w:pPr>
    </w:p>
    <w:p>
      <w:pPr>
        <w:pStyle w:val="22"/>
        <w:ind w:left="0" w:leftChars="0" w:firstLine="0" w:firstLineChars="0"/>
        <w:rPr>
          <w:rFonts w:hint="eastAsia" w:ascii="仿宋" w:hAnsi="仿宋" w:eastAsia="仿宋" w:cs="仿宋"/>
          <w:color w:val="auto"/>
          <w:lang w:val="en-US" w:eastAsia="zh-CN"/>
        </w:rPr>
      </w:pPr>
    </w:p>
    <w:p>
      <w:pPr>
        <w:pStyle w:val="23"/>
        <w:rPr>
          <w:rFonts w:hint="eastAsia" w:ascii="仿宋" w:hAnsi="仿宋" w:eastAsia="仿宋" w:cs="仿宋"/>
          <w:color w:val="auto"/>
          <w:lang w:val="en-US" w:eastAsia="zh-CN"/>
        </w:rPr>
      </w:pPr>
    </w:p>
    <w:p>
      <w:pPr>
        <w:rPr>
          <w:rFonts w:hint="eastAsia" w:ascii="仿宋" w:hAnsi="仿宋" w:eastAsia="仿宋" w:cs="仿宋"/>
          <w:color w:val="auto"/>
          <w:lang w:val="en-US" w:eastAsia="zh-CN"/>
        </w:rPr>
      </w:pPr>
    </w:p>
    <w:p>
      <w:pPr>
        <w:pStyle w:val="9"/>
        <w:rPr>
          <w:rFonts w:hint="eastAsia" w:ascii="仿宋" w:hAnsi="仿宋" w:eastAsia="仿宋" w:cs="仿宋"/>
          <w:color w:val="auto"/>
          <w:lang w:val="en-US" w:eastAsia="zh-CN"/>
        </w:rPr>
      </w:pPr>
    </w:p>
    <w:p>
      <w:pPr>
        <w:rPr>
          <w:rFonts w:hint="eastAsia" w:ascii="仿宋" w:hAnsi="仿宋" w:eastAsia="仿宋" w:cs="仿宋"/>
          <w:color w:val="auto"/>
          <w:lang w:val="en-US" w:eastAsia="zh-CN"/>
        </w:rPr>
      </w:pPr>
    </w:p>
    <w:p>
      <w:pPr>
        <w:pStyle w:val="9"/>
        <w:rPr>
          <w:rFonts w:hint="eastAsia" w:ascii="仿宋" w:hAnsi="仿宋" w:eastAsia="仿宋" w:cs="仿宋"/>
          <w:color w:val="auto"/>
          <w:lang w:val="en-US" w:eastAsia="zh-CN"/>
        </w:rPr>
      </w:pPr>
    </w:p>
    <w:p>
      <w:pPr>
        <w:rPr>
          <w:rFonts w:hint="eastAsia" w:ascii="仿宋" w:hAnsi="仿宋" w:eastAsia="仿宋" w:cs="仿宋"/>
          <w:color w:val="auto"/>
          <w:lang w:val="en-US" w:eastAsia="zh-CN"/>
        </w:rPr>
      </w:pPr>
    </w:p>
    <w:p>
      <w:pPr>
        <w:pStyle w:val="23"/>
        <w:ind w:left="0" w:leftChars="0" w:firstLine="0" w:firstLineChars="0"/>
        <w:rPr>
          <w:rFonts w:hint="eastAsia" w:ascii="仿宋" w:hAnsi="仿宋" w:eastAsia="仿宋" w:cs="仿宋"/>
          <w:color w:val="auto"/>
          <w:lang w:val="en-US" w:eastAsia="zh-CN"/>
        </w:rPr>
      </w:pPr>
    </w:p>
    <w:p>
      <w:pPr>
        <w:widowControl/>
        <w:jc w:val="center"/>
        <w:rPr>
          <w:rFonts w:hint="eastAsia" w:ascii="仿宋" w:hAnsi="仿宋" w:eastAsia="仿宋" w:cs="仿宋"/>
          <w:b/>
          <w:bCs/>
          <w:color w:val="auto"/>
          <w:sz w:val="28"/>
          <w:szCs w:val="28"/>
          <w:lang w:val="en-US" w:eastAsia="zh-CN"/>
        </w:rPr>
      </w:pPr>
    </w:p>
    <w:p>
      <w:pPr>
        <w:widowControl/>
        <w:jc w:val="center"/>
        <w:rPr>
          <w:rFonts w:hint="eastAsia" w:ascii="仿宋" w:hAnsi="仿宋" w:eastAsia="仿宋" w:cs="仿宋"/>
          <w:b/>
          <w:bCs/>
          <w:color w:val="auto"/>
          <w:sz w:val="28"/>
          <w:szCs w:val="28"/>
          <w:lang w:val="en-US" w:eastAsia="zh-CN"/>
        </w:rPr>
      </w:pPr>
    </w:p>
    <w:p>
      <w:pPr>
        <w:widowControl/>
        <w:jc w:val="center"/>
        <w:rPr>
          <w:rFonts w:hint="eastAsia" w:ascii="仿宋" w:hAnsi="仿宋" w:eastAsia="仿宋" w:cs="仿宋"/>
          <w:b/>
          <w:bCs/>
          <w:color w:val="auto"/>
          <w:sz w:val="28"/>
          <w:szCs w:val="28"/>
          <w:lang w:val="en-US" w:eastAsia="zh-CN"/>
        </w:rPr>
      </w:pPr>
    </w:p>
    <w:p>
      <w:pPr>
        <w:widowControl/>
        <w:jc w:val="center"/>
        <w:rPr>
          <w:rFonts w:hint="eastAsia" w:ascii="仿宋" w:hAnsi="仿宋" w:eastAsia="仿宋" w:cs="仿宋"/>
          <w:b/>
          <w:bCs/>
          <w:color w:val="auto"/>
          <w:sz w:val="28"/>
          <w:szCs w:val="28"/>
          <w:lang w:val="en-US" w:eastAsia="zh-CN"/>
        </w:rPr>
      </w:pPr>
    </w:p>
    <w:p>
      <w:pPr>
        <w:widowControl/>
        <w:jc w:val="center"/>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六、业绩</w:t>
      </w:r>
    </w:p>
    <w:p>
      <w:pPr>
        <w:widowControl/>
        <w:jc w:val="center"/>
        <w:rPr>
          <w:rFonts w:hint="eastAsia" w:ascii="仿宋" w:hAnsi="仿宋" w:eastAsia="仿宋" w:cs="仿宋"/>
          <w:b/>
          <w:bCs/>
          <w:color w:val="auto"/>
          <w:sz w:val="22"/>
          <w:szCs w:val="22"/>
          <w:lang w:val="en-US" w:eastAsia="zh-CN"/>
        </w:rPr>
      </w:pPr>
      <w:r>
        <w:rPr>
          <w:rFonts w:hint="eastAsia" w:ascii="仿宋" w:hAnsi="仿宋" w:eastAsia="仿宋" w:cs="仿宋"/>
          <w:b/>
          <w:bCs/>
          <w:color w:val="auto"/>
          <w:sz w:val="22"/>
          <w:szCs w:val="22"/>
          <w:lang w:val="en-US" w:eastAsia="zh-CN"/>
        </w:rPr>
        <w:t>2022年12月至今类似项目业绩</w:t>
      </w:r>
    </w:p>
    <w:p>
      <w:pPr>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br w:type="page"/>
      </w:r>
    </w:p>
    <w:p>
      <w:pPr>
        <w:spacing w:line="440" w:lineRule="exact"/>
        <w:ind w:firstLine="3092" w:firstLineChars="1100"/>
        <w:rPr>
          <w:rFonts w:ascii="宋体" w:hAnsi="宋体" w:eastAsia="宋体" w:cs="宋体"/>
          <w:b/>
          <w:sz w:val="24"/>
        </w:rPr>
      </w:pPr>
      <w:r>
        <w:rPr>
          <w:rFonts w:hint="eastAsia" w:ascii="仿宋" w:hAnsi="仿宋" w:eastAsia="仿宋" w:cs="仿宋"/>
          <w:b/>
          <w:bCs/>
          <w:color w:val="auto"/>
          <w:sz w:val="28"/>
          <w:szCs w:val="28"/>
          <w:lang w:val="en-US" w:eastAsia="zh-CN"/>
        </w:rPr>
        <w:t xml:space="preserve">七 </w:t>
      </w:r>
      <w:r>
        <w:rPr>
          <w:rFonts w:hint="eastAsia" w:ascii="宋体" w:hAnsi="宋体" w:eastAsia="宋体" w:cs="宋体"/>
          <w:b/>
          <w:sz w:val="24"/>
          <w:lang w:val="en-US" w:eastAsia="zh-CN"/>
        </w:rPr>
        <w:t>、</w:t>
      </w:r>
      <w:r>
        <w:rPr>
          <w:rFonts w:hint="eastAsia" w:ascii="宋体" w:hAnsi="宋体" w:eastAsia="宋体" w:cs="宋体"/>
          <w:b/>
          <w:sz w:val="24"/>
        </w:rPr>
        <w:t>投标人认为有必要提供的其它证明资料</w:t>
      </w:r>
    </w:p>
    <w:p>
      <w:pPr>
        <w:spacing w:line="440" w:lineRule="exact"/>
        <w:rPr>
          <w:rFonts w:ascii="宋体" w:hAnsi="宋体" w:eastAsia="宋体" w:cs="宋体"/>
          <w:b/>
          <w:sz w:val="24"/>
        </w:rPr>
      </w:pPr>
    </w:p>
    <w:p>
      <w:pPr>
        <w:pStyle w:val="5"/>
        <w:ind w:firstLine="482"/>
        <w:rPr>
          <w:rFonts w:ascii="宋体" w:hAnsi="宋体" w:eastAsia="宋体" w:cs="宋体"/>
          <w:b w:val="0"/>
          <w:bCs/>
          <w:sz w:val="24"/>
        </w:rPr>
      </w:pPr>
      <w:r>
        <w:rPr>
          <w:rFonts w:hint="eastAsia" w:asciiTheme="minorEastAsia" w:hAnsiTheme="minorEastAsia"/>
          <w:b w:val="0"/>
          <w:bCs/>
          <w:sz w:val="24"/>
          <w:szCs w:val="24"/>
          <w:highlight w:val="none"/>
          <w:lang w:val="en-US" w:eastAsia="zh-CN"/>
        </w:rPr>
        <w:t>1.</w:t>
      </w:r>
      <w:r>
        <w:rPr>
          <w:rFonts w:hint="eastAsia" w:ascii="宋体" w:hAnsi="宋体" w:eastAsia="宋体" w:cs="宋体"/>
          <w:b w:val="0"/>
          <w:bCs/>
          <w:sz w:val="24"/>
        </w:rPr>
        <w:t>本项目不接受联合体投标。</w:t>
      </w:r>
    </w:p>
    <w:p>
      <w:pPr>
        <w:widowControl/>
        <w:spacing w:line="600" w:lineRule="exact"/>
        <w:ind w:firstLine="482" w:firstLineChars="200"/>
        <w:jc w:val="center"/>
        <w:rPr>
          <w:rFonts w:ascii="宋体" w:hAnsi="宋体" w:eastAsia="宋体" w:cs="宋体"/>
          <w:b/>
          <w:bCs/>
          <w:sz w:val="24"/>
        </w:rPr>
      </w:pPr>
    </w:p>
    <w:p>
      <w:pPr>
        <w:widowControl/>
        <w:spacing w:line="600" w:lineRule="exact"/>
        <w:ind w:firstLine="482" w:firstLineChars="200"/>
        <w:jc w:val="center"/>
        <w:rPr>
          <w:rFonts w:ascii="宋体" w:hAnsi="宋体" w:eastAsia="宋体" w:cs="宋体"/>
          <w:b/>
          <w:bCs/>
          <w:sz w:val="24"/>
        </w:rPr>
      </w:pPr>
      <w:r>
        <w:rPr>
          <w:rFonts w:hint="eastAsia" w:ascii="宋体" w:hAnsi="宋体" w:eastAsia="宋体" w:cs="宋体"/>
          <w:b/>
          <w:bCs/>
          <w:sz w:val="24"/>
        </w:rPr>
        <w:t>非联合体声明 （格式）</w:t>
      </w:r>
    </w:p>
    <w:p>
      <w:pPr>
        <w:spacing w:line="360" w:lineRule="auto"/>
        <w:jc w:val="left"/>
        <w:outlineLvl w:val="1"/>
        <w:rPr>
          <w:rFonts w:ascii="宋体" w:hAnsi="宋体" w:eastAsia="宋体" w:cs="宋体"/>
          <w:sz w:val="24"/>
        </w:rPr>
      </w:pPr>
      <w:r>
        <w:rPr>
          <w:rFonts w:hint="eastAsia" w:ascii="宋体" w:hAnsi="宋体" w:eastAsia="宋体" w:cs="宋体"/>
          <w:sz w:val="24"/>
        </w:rPr>
        <w:t>致：</w:t>
      </w:r>
      <w:r>
        <w:rPr>
          <w:rFonts w:hint="eastAsia" w:ascii="宋体" w:hAnsi="宋体" w:eastAsia="宋体" w:cs="宋体"/>
          <w:sz w:val="24"/>
          <w:lang w:val="en-US" w:eastAsia="zh-CN"/>
        </w:rPr>
        <w:t>陕西宏固永安项目管理</w:t>
      </w:r>
      <w:r>
        <w:rPr>
          <w:rFonts w:hint="eastAsia" w:ascii="宋体" w:hAnsi="宋体" w:eastAsia="宋体" w:cs="宋体"/>
          <w:sz w:val="24"/>
        </w:rPr>
        <w:t>有限公司</w:t>
      </w:r>
    </w:p>
    <w:p>
      <w:pPr>
        <w:spacing w:line="360" w:lineRule="auto"/>
        <w:ind w:firstLine="480" w:firstLineChars="200"/>
        <w:jc w:val="left"/>
        <w:outlineLvl w:val="1"/>
        <w:rPr>
          <w:rFonts w:ascii="宋体" w:hAnsi="宋体" w:eastAsia="宋体" w:cs="宋体"/>
          <w:sz w:val="24"/>
        </w:rPr>
      </w:pPr>
      <w:r>
        <w:rPr>
          <w:rFonts w:hint="eastAsia" w:ascii="宋体" w:hAnsi="宋体" w:eastAsia="宋体" w:cs="宋体"/>
          <w:sz w:val="24"/>
        </w:rPr>
        <w:t>我公司作为本次竞争性谈判项目的投标人，根据竞争性谈判文件要求，现郑重声明如下：</w:t>
      </w:r>
    </w:p>
    <w:p>
      <w:pPr>
        <w:spacing w:line="360" w:lineRule="auto"/>
        <w:ind w:firstLine="241"/>
        <w:jc w:val="left"/>
        <w:outlineLvl w:val="1"/>
        <w:rPr>
          <w:rFonts w:ascii="宋体" w:hAnsi="宋体" w:eastAsia="宋体" w:cs="宋体"/>
          <w:sz w:val="24"/>
        </w:rPr>
      </w:pPr>
      <w:r>
        <w:rPr>
          <w:rFonts w:hint="eastAsia" w:ascii="宋体" w:hAnsi="宋体" w:eastAsia="宋体" w:cs="宋体"/>
          <w:sz w:val="24"/>
        </w:rPr>
        <w:t xml:space="preserve">  我公司参加本次竞争性谈判项目为非联合体。  </w:t>
      </w:r>
    </w:p>
    <w:p>
      <w:pPr>
        <w:spacing w:line="360" w:lineRule="auto"/>
        <w:ind w:firstLine="241"/>
        <w:jc w:val="left"/>
        <w:outlineLvl w:val="1"/>
        <w:rPr>
          <w:rFonts w:ascii="宋体" w:hAnsi="宋体" w:eastAsia="宋体" w:cs="宋体"/>
          <w:sz w:val="24"/>
        </w:rPr>
      </w:pPr>
      <w:r>
        <w:rPr>
          <w:rFonts w:hint="eastAsia" w:ascii="宋体" w:hAnsi="宋体" w:eastAsia="宋体" w:cs="宋体"/>
          <w:sz w:val="24"/>
        </w:rPr>
        <w:t xml:space="preserve">  本公司对上述承诺的内容事项真实性负责。如经查实上述承诺的内容事项存在虚假，我公司愿意接受以提供虚假材料谋取成交的法律责任。</w:t>
      </w:r>
    </w:p>
    <w:p>
      <w:pPr>
        <w:pStyle w:val="22"/>
        <w:ind w:firstLine="200"/>
      </w:pPr>
    </w:p>
    <w:p>
      <w:pPr>
        <w:ind w:firstLine="241"/>
        <w:jc w:val="left"/>
        <w:outlineLvl w:val="1"/>
        <w:rPr>
          <w:rFonts w:ascii="宋体" w:hAnsi="宋体" w:eastAsia="宋体" w:cs="宋体"/>
          <w:sz w:val="24"/>
        </w:rPr>
      </w:pPr>
      <w:r>
        <w:rPr>
          <w:rFonts w:hint="eastAsia" w:ascii="宋体" w:hAnsi="宋体" w:eastAsia="宋体" w:cs="宋体"/>
          <w:sz w:val="24"/>
        </w:rPr>
        <w:t>特此声明！</w:t>
      </w:r>
    </w:p>
    <w:p>
      <w:pPr>
        <w:pStyle w:val="22"/>
        <w:ind w:firstLine="200"/>
      </w:pPr>
    </w:p>
    <w:p>
      <w:pPr>
        <w:ind w:firstLine="241"/>
        <w:jc w:val="left"/>
        <w:outlineLvl w:val="1"/>
        <w:rPr>
          <w:rFonts w:ascii="宋体" w:hAnsi="宋体" w:eastAsia="宋体" w:cs="宋体"/>
          <w:sz w:val="24"/>
        </w:rPr>
      </w:pPr>
      <w:r>
        <w:rPr>
          <w:rFonts w:hint="eastAsia" w:ascii="宋体" w:hAnsi="宋体" w:eastAsia="宋体" w:cs="宋体"/>
          <w:sz w:val="24"/>
        </w:rPr>
        <w:t xml:space="preserve">                          声明人：  </w:t>
      </w:r>
      <w:r>
        <w:rPr>
          <w:rFonts w:hint="eastAsia" w:ascii="宋体" w:hAnsi="宋体" w:eastAsia="宋体" w:cs="宋体"/>
          <w:sz w:val="24"/>
          <w:lang w:val="en-US" w:eastAsia="zh-CN"/>
        </w:rPr>
        <w:t xml:space="preserve">          </w:t>
      </w:r>
      <w:r>
        <w:rPr>
          <w:rFonts w:hint="eastAsia" w:ascii="宋体" w:hAnsi="宋体" w:eastAsia="宋体" w:cs="宋体"/>
          <w:sz w:val="24"/>
        </w:rPr>
        <w:t xml:space="preserve"> (投标人名称、公章)</w:t>
      </w:r>
    </w:p>
    <w:p>
      <w:pPr>
        <w:pStyle w:val="22"/>
        <w:ind w:firstLine="200"/>
      </w:pPr>
    </w:p>
    <w:p>
      <w:pPr>
        <w:ind w:firstLine="241"/>
        <w:jc w:val="left"/>
        <w:outlineLvl w:val="1"/>
        <w:rPr>
          <w:rFonts w:ascii="宋体" w:hAnsi="宋体" w:eastAsia="宋体" w:cs="宋体"/>
          <w:sz w:val="24"/>
        </w:rPr>
      </w:pPr>
      <w:r>
        <w:rPr>
          <w:rFonts w:hint="eastAsia" w:ascii="宋体" w:hAnsi="宋体" w:eastAsia="宋体" w:cs="宋体"/>
          <w:sz w:val="24"/>
        </w:rPr>
        <w:t xml:space="preserve">                           投标人代表：</w:t>
      </w:r>
      <w:r>
        <w:rPr>
          <w:rFonts w:hint="eastAsia" w:ascii="宋体" w:hAnsi="宋体" w:eastAsia="宋体" w:cs="宋体"/>
          <w:sz w:val="24"/>
          <w:lang w:val="en-US" w:eastAsia="zh-CN"/>
        </w:rPr>
        <w:t xml:space="preserve">          </w:t>
      </w:r>
      <w:r>
        <w:rPr>
          <w:rFonts w:hint="eastAsia" w:ascii="宋体" w:hAnsi="宋体" w:eastAsia="宋体" w:cs="宋体"/>
          <w:sz w:val="24"/>
        </w:rPr>
        <w:t>（签字或盖章）</w:t>
      </w:r>
    </w:p>
    <w:p>
      <w:pPr>
        <w:pStyle w:val="22"/>
        <w:ind w:firstLine="200"/>
      </w:pPr>
    </w:p>
    <w:p>
      <w:pPr>
        <w:ind w:firstLine="241"/>
        <w:jc w:val="left"/>
        <w:outlineLvl w:val="1"/>
        <w:rPr>
          <w:rFonts w:ascii="宋体" w:hAnsi="宋体" w:eastAsia="宋体" w:cs="宋体"/>
          <w:b/>
          <w:bCs/>
          <w:sz w:val="24"/>
        </w:rPr>
      </w:pPr>
      <w:r>
        <w:rPr>
          <w:rFonts w:hint="eastAsia" w:ascii="宋体" w:hAnsi="宋体" w:eastAsia="宋体" w:cs="宋体"/>
          <w:sz w:val="24"/>
        </w:rPr>
        <w:t xml:space="preserve">                            日 期：</w:t>
      </w:r>
      <w:r>
        <w:rPr>
          <w:rFonts w:hint="eastAsia" w:ascii="宋体" w:hAnsi="宋体" w:eastAsia="宋体" w:cs="宋体"/>
          <w:sz w:val="24"/>
        </w:rPr>
        <w:tab/>
      </w:r>
      <w:r>
        <w:rPr>
          <w:rFonts w:hint="eastAsia" w:ascii="宋体" w:hAnsi="宋体" w:eastAsia="宋体" w:cs="宋体"/>
          <w:sz w:val="24"/>
        </w:rPr>
        <w:t xml:space="preserve"> 年  月</w:t>
      </w:r>
      <w:r>
        <w:rPr>
          <w:rFonts w:hint="eastAsia" w:ascii="宋体" w:hAnsi="宋体" w:eastAsia="宋体" w:cs="宋体"/>
          <w:sz w:val="24"/>
        </w:rPr>
        <w:tab/>
      </w:r>
      <w:r>
        <w:rPr>
          <w:rFonts w:hint="eastAsia" w:ascii="宋体" w:hAnsi="宋体" w:eastAsia="宋体" w:cs="宋体"/>
          <w:sz w:val="24"/>
        </w:rPr>
        <w:t>日</w:t>
      </w:r>
    </w:p>
    <w:p>
      <w:pPr>
        <w:rPr>
          <w:rFonts w:hint="eastAsia" w:ascii="宋体" w:hAnsi="宋体" w:eastAsia="宋体" w:cs="宋体"/>
          <w:bCs/>
          <w:sz w:val="24"/>
        </w:rPr>
      </w:pPr>
    </w:p>
    <w:p>
      <w:pPr>
        <w:rPr>
          <w:rFonts w:hint="eastAsia" w:ascii="宋体" w:hAnsi="宋体" w:eastAsia="宋体" w:cs="宋体"/>
          <w:bCs/>
          <w:sz w:val="24"/>
        </w:rPr>
      </w:pPr>
    </w:p>
    <w:p>
      <w:pPr>
        <w:rPr>
          <w:rFonts w:ascii="宋体" w:hAnsi="宋体" w:eastAsia="宋体" w:cs="宋体"/>
          <w:b/>
          <w:sz w:val="24"/>
        </w:rPr>
      </w:pPr>
      <w:r>
        <w:rPr>
          <w:rFonts w:hint="eastAsia" w:ascii="宋体" w:hAnsi="宋体" w:eastAsia="宋体" w:cs="宋体"/>
          <w:bCs/>
          <w:sz w:val="24"/>
        </w:rPr>
        <w:t>2.投标人认为有必要提供的其他证明资料</w:t>
      </w:r>
    </w:p>
    <w:p>
      <w:pPr>
        <w:rPr>
          <w:rFonts w:ascii="宋体" w:hAnsi="宋体" w:eastAsia="宋体" w:cs="宋体"/>
          <w:sz w:val="24"/>
        </w:rPr>
      </w:pPr>
    </w:p>
    <w:p>
      <w:pPr>
        <w:pStyle w:val="22"/>
        <w:ind w:firstLine="240"/>
        <w:rPr>
          <w:rFonts w:ascii="宋体" w:hAnsi="宋体" w:eastAsia="宋体" w:cs="宋体"/>
          <w:sz w:val="24"/>
          <w:szCs w:val="24"/>
        </w:rPr>
      </w:pPr>
    </w:p>
    <w:p>
      <w:pPr>
        <w:pStyle w:val="22"/>
        <w:ind w:firstLine="240"/>
        <w:rPr>
          <w:rFonts w:ascii="宋体" w:hAnsi="宋体" w:eastAsia="宋体" w:cs="宋体"/>
          <w:sz w:val="24"/>
          <w:szCs w:val="24"/>
        </w:rPr>
      </w:pPr>
    </w:p>
    <w:p>
      <w:pPr>
        <w:pStyle w:val="22"/>
        <w:ind w:firstLine="240"/>
        <w:rPr>
          <w:rFonts w:ascii="宋体" w:hAnsi="宋体" w:eastAsia="宋体" w:cs="宋体"/>
          <w:sz w:val="24"/>
          <w:szCs w:val="24"/>
        </w:rPr>
      </w:pPr>
    </w:p>
    <w:p>
      <w:pPr>
        <w:pStyle w:val="22"/>
        <w:ind w:firstLine="240"/>
        <w:rPr>
          <w:rFonts w:ascii="宋体" w:hAnsi="宋体" w:eastAsia="宋体" w:cs="宋体"/>
          <w:sz w:val="24"/>
          <w:szCs w:val="24"/>
        </w:rPr>
      </w:pPr>
    </w:p>
    <w:p>
      <w:pPr>
        <w:pStyle w:val="22"/>
        <w:ind w:firstLine="240"/>
        <w:rPr>
          <w:rFonts w:ascii="宋体" w:hAnsi="宋体" w:eastAsia="宋体" w:cs="宋体"/>
          <w:sz w:val="24"/>
          <w:szCs w:val="24"/>
        </w:rPr>
      </w:pPr>
    </w:p>
    <w:p>
      <w:pPr>
        <w:pStyle w:val="22"/>
        <w:ind w:firstLine="0" w:firstLineChars="0"/>
        <w:rPr>
          <w:rFonts w:ascii="宋体" w:hAnsi="宋体" w:eastAsia="宋体" w:cs="宋体"/>
          <w:sz w:val="24"/>
          <w:szCs w:val="24"/>
        </w:rPr>
      </w:pPr>
    </w:p>
    <w:p>
      <w:pPr>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br w:type="page"/>
      </w:r>
    </w:p>
    <w:p>
      <w:pPr>
        <w:widowControl/>
        <w:jc w:val="center"/>
        <w:rPr>
          <w:rFonts w:hint="eastAsia" w:ascii="仿宋" w:hAnsi="仿宋" w:eastAsia="仿宋" w:cs="仿宋"/>
          <w:b/>
          <w:bCs/>
          <w:color w:val="auto"/>
          <w:sz w:val="32"/>
          <w:szCs w:val="32"/>
        </w:rPr>
      </w:pPr>
      <w:r>
        <w:rPr>
          <w:rFonts w:hint="eastAsia" w:ascii="仿宋" w:hAnsi="仿宋" w:eastAsia="仿宋" w:cs="仿宋"/>
          <w:b/>
          <w:bCs/>
          <w:color w:val="auto"/>
          <w:sz w:val="28"/>
          <w:szCs w:val="28"/>
          <w:lang w:val="en-US" w:eastAsia="zh-CN"/>
        </w:rPr>
        <w:t xml:space="preserve">八、 </w:t>
      </w:r>
      <w:r>
        <w:rPr>
          <w:rFonts w:hint="eastAsia" w:ascii="仿宋" w:hAnsi="仿宋" w:eastAsia="仿宋" w:cs="仿宋"/>
          <w:b/>
          <w:bCs/>
          <w:color w:val="auto"/>
          <w:sz w:val="28"/>
          <w:szCs w:val="28"/>
          <w:lang w:eastAsia="zh-CN"/>
        </w:rPr>
        <w:t>陕西省政府采购</w:t>
      </w:r>
      <w:r>
        <w:rPr>
          <w:rFonts w:hint="eastAsia" w:ascii="仿宋" w:hAnsi="仿宋" w:eastAsia="仿宋" w:cs="仿宋"/>
          <w:b/>
          <w:bCs/>
          <w:color w:val="auto"/>
          <w:sz w:val="28"/>
          <w:szCs w:val="28"/>
        </w:rPr>
        <w:t>供应商拒绝政府采购领域商业贿赂承诺书</w:t>
      </w:r>
      <w:r>
        <w:rPr>
          <w:rFonts w:hint="eastAsia" w:ascii="仿宋" w:hAnsi="仿宋" w:eastAsia="仿宋" w:cs="仿宋"/>
          <w:b/>
          <w:color w:val="auto"/>
          <w:sz w:val="32"/>
          <w:szCs w:val="32"/>
        </w:rPr>
        <w:t>Ⅰ</w:t>
      </w:r>
    </w:p>
    <w:p>
      <w:pPr>
        <w:keepNext w:val="0"/>
        <w:keepLines w:val="0"/>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hint="eastAsia" w:ascii="仿宋" w:hAnsi="仿宋" w:eastAsia="仿宋" w:cs="仿宋"/>
          <w:color w:val="auto"/>
          <w:sz w:val="24"/>
        </w:rPr>
      </w:pPr>
      <w:r>
        <w:rPr>
          <w:rFonts w:hint="eastAsia" w:ascii="仿宋" w:hAnsi="仿宋" w:eastAsia="仿宋" w:cs="仿宋"/>
          <w:color w:val="auto"/>
          <w:sz w:val="24"/>
        </w:rPr>
        <w:t xml:space="preserve">为响应党中央、国务院关于治理政府采购领域商业贿赂行为的号召，我单位在此庄严承诺： </w:t>
      </w:r>
    </w:p>
    <w:p>
      <w:pPr>
        <w:keepNext w:val="0"/>
        <w:keepLines w:val="0"/>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hint="eastAsia" w:ascii="仿宋" w:hAnsi="仿宋" w:eastAsia="仿宋" w:cs="仿宋"/>
          <w:color w:val="auto"/>
          <w:sz w:val="24"/>
        </w:rPr>
      </w:pPr>
      <w:r>
        <w:rPr>
          <w:rFonts w:hint="eastAsia" w:ascii="仿宋" w:hAnsi="仿宋" w:eastAsia="仿宋" w:cs="仿宋"/>
          <w:color w:val="auto"/>
          <w:sz w:val="24"/>
        </w:rPr>
        <w:t xml:space="preserve">1、在参与政府采购活动中遵纪守法、诚信经营、公平竞标。 </w:t>
      </w:r>
    </w:p>
    <w:p>
      <w:pPr>
        <w:keepNext w:val="0"/>
        <w:keepLines w:val="0"/>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hint="eastAsia" w:ascii="仿宋" w:hAnsi="仿宋" w:eastAsia="仿宋" w:cs="仿宋"/>
          <w:color w:val="auto"/>
          <w:sz w:val="24"/>
        </w:rPr>
      </w:pPr>
      <w:r>
        <w:rPr>
          <w:rFonts w:hint="eastAsia" w:ascii="仿宋" w:hAnsi="仿宋" w:eastAsia="仿宋" w:cs="仿宋"/>
          <w:color w:val="auto"/>
          <w:sz w:val="24"/>
        </w:rPr>
        <w:t xml:space="preserve">2、不向政府采购人、采购代理机构和政府采购评审专家进行任何形式的商业贿赂以谋取交易机会。 </w:t>
      </w:r>
    </w:p>
    <w:p>
      <w:pPr>
        <w:keepNext w:val="0"/>
        <w:keepLines w:val="0"/>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hint="eastAsia" w:ascii="仿宋" w:hAnsi="仿宋" w:eastAsia="仿宋" w:cs="仿宋"/>
          <w:color w:val="auto"/>
          <w:sz w:val="24"/>
        </w:rPr>
      </w:pPr>
      <w:r>
        <w:rPr>
          <w:rFonts w:hint="eastAsia" w:ascii="仿宋" w:hAnsi="仿宋" w:eastAsia="仿宋" w:cs="仿宋"/>
          <w:color w:val="auto"/>
          <w:sz w:val="24"/>
        </w:rPr>
        <w:t xml:space="preserve">3、不向政府采购代理机构和采购人提供虚假资质文件或采用虚假应标方式参与政府采购市场竞争并谋取中标、成交。 </w:t>
      </w:r>
    </w:p>
    <w:p>
      <w:pPr>
        <w:keepNext w:val="0"/>
        <w:keepLines w:val="0"/>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hint="eastAsia" w:ascii="仿宋" w:hAnsi="仿宋" w:eastAsia="仿宋" w:cs="仿宋"/>
          <w:color w:val="auto"/>
          <w:sz w:val="24"/>
        </w:rPr>
      </w:pPr>
      <w:r>
        <w:rPr>
          <w:rFonts w:hint="eastAsia" w:ascii="仿宋" w:hAnsi="仿宋" w:eastAsia="仿宋" w:cs="仿宋"/>
          <w:color w:val="auto"/>
          <w:sz w:val="24"/>
        </w:rPr>
        <w:t xml:space="preserve">4、不采取“围标、陪标”等商业欺诈手段获得政府采购定单。 </w:t>
      </w:r>
    </w:p>
    <w:p>
      <w:pPr>
        <w:keepNext w:val="0"/>
        <w:keepLines w:val="0"/>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hint="eastAsia" w:ascii="仿宋" w:hAnsi="仿宋" w:eastAsia="仿宋" w:cs="仿宋"/>
          <w:color w:val="auto"/>
          <w:sz w:val="24"/>
        </w:rPr>
      </w:pPr>
      <w:r>
        <w:rPr>
          <w:rFonts w:hint="eastAsia" w:ascii="仿宋" w:hAnsi="仿宋" w:eastAsia="仿宋" w:cs="仿宋"/>
          <w:color w:val="auto"/>
          <w:sz w:val="24"/>
        </w:rPr>
        <w:t xml:space="preserve">5、不采取不正当手段诋毁、排挤其他供应商。 </w:t>
      </w:r>
    </w:p>
    <w:p>
      <w:pPr>
        <w:keepNext w:val="0"/>
        <w:keepLines w:val="0"/>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hint="eastAsia" w:ascii="仿宋" w:hAnsi="仿宋" w:eastAsia="仿宋" w:cs="仿宋"/>
          <w:color w:val="auto"/>
          <w:sz w:val="24"/>
        </w:rPr>
      </w:pPr>
      <w:r>
        <w:rPr>
          <w:rFonts w:hint="eastAsia" w:ascii="仿宋" w:hAnsi="仿宋" w:eastAsia="仿宋" w:cs="仿宋"/>
          <w:color w:val="auto"/>
          <w:sz w:val="24"/>
        </w:rPr>
        <w:t xml:space="preserve">6、不在提供商品和服务时“偷梁换柱、以次充好”损害采购人的合法权益。 </w:t>
      </w:r>
    </w:p>
    <w:p>
      <w:pPr>
        <w:keepNext w:val="0"/>
        <w:keepLines w:val="0"/>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hint="eastAsia" w:ascii="仿宋" w:hAnsi="仿宋" w:eastAsia="仿宋" w:cs="仿宋"/>
          <w:color w:val="auto"/>
          <w:sz w:val="24"/>
        </w:rPr>
      </w:pPr>
      <w:r>
        <w:rPr>
          <w:rFonts w:hint="eastAsia" w:ascii="仿宋" w:hAnsi="仿宋" w:eastAsia="仿宋" w:cs="仿宋"/>
          <w:color w:val="auto"/>
          <w:sz w:val="24"/>
        </w:rPr>
        <w:t xml:space="preserve">7、不与采购人、采购代理机构政府采购评审专家或其它供应商恶意串通，进行质疑和投诉，维护政府采购市场秩序。 </w:t>
      </w:r>
    </w:p>
    <w:p>
      <w:pPr>
        <w:keepNext w:val="0"/>
        <w:keepLines w:val="0"/>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hint="eastAsia" w:ascii="仿宋" w:hAnsi="仿宋" w:eastAsia="仿宋" w:cs="仿宋"/>
          <w:color w:val="auto"/>
          <w:sz w:val="24"/>
          <w:lang w:eastAsia="zh-CN"/>
        </w:rPr>
      </w:pPr>
      <w:r>
        <w:rPr>
          <w:rFonts w:hint="eastAsia" w:ascii="仿宋" w:hAnsi="仿宋" w:eastAsia="仿宋" w:cs="仿宋"/>
          <w:color w:val="auto"/>
          <w:sz w:val="24"/>
        </w:rPr>
        <w:t xml:space="preserve">8、尊重和接受政府采购监督管理部门的监督和政府采购代理机构招标采购要求，承担因违约行为给采购人造成的损失。 </w:t>
      </w:r>
    </w:p>
    <w:p>
      <w:pPr>
        <w:keepNext w:val="0"/>
        <w:keepLines w:val="0"/>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hint="eastAsia" w:ascii="仿宋" w:hAnsi="仿宋" w:eastAsia="仿宋" w:cs="仿宋"/>
          <w:color w:val="auto"/>
          <w:sz w:val="24"/>
        </w:rPr>
      </w:pPr>
      <w:r>
        <w:rPr>
          <w:rFonts w:hint="eastAsia" w:ascii="仿宋" w:hAnsi="仿宋" w:eastAsia="仿宋" w:cs="仿宋"/>
          <w:color w:val="auto"/>
          <w:sz w:val="24"/>
        </w:rPr>
        <w:t xml:space="preserve">　　9、不发生其他有悖于政府采购公开、公平、公正和诚信原则的行为。 </w:t>
      </w:r>
    </w:p>
    <w:p>
      <w:pPr>
        <w:widowControl/>
        <w:tabs>
          <w:tab w:val="left" w:pos="281"/>
        </w:tabs>
        <w:spacing w:line="440" w:lineRule="exact"/>
        <w:ind w:firstLine="480" w:firstLineChars="200"/>
        <w:jc w:val="left"/>
        <w:rPr>
          <w:rFonts w:hint="eastAsia" w:ascii="仿宋" w:hAnsi="仿宋" w:eastAsia="仿宋" w:cs="仿宋"/>
          <w:color w:val="auto"/>
          <w:sz w:val="24"/>
          <w:lang w:eastAsia="zh-CN"/>
        </w:rPr>
      </w:pPr>
      <w:r>
        <w:rPr>
          <w:rFonts w:hint="eastAsia" w:ascii="仿宋" w:hAnsi="仿宋" w:eastAsia="仿宋" w:cs="仿宋"/>
          <w:color w:val="auto"/>
          <w:sz w:val="24"/>
          <w:lang w:eastAsia="zh-CN"/>
        </w:rPr>
        <w:tab/>
      </w:r>
    </w:p>
    <w:p>
      <w:pPr>
        <w:widowControl/>
        <w:tabs>
          <w:tab w:val="left" w:pos="281"/>
        </w:tabs>
        <w:spacing w:line="440" w:lineRule="exact"/>
        <w:ind w:firstLine="480" w:firstLineChars="200"/>
        <w:jc w:val="left"/>
        <w:rPr>
          <w:rFonts w:hint="eastAsia" w:ascii="仿宋" w:hAnsi="仿宋" w:eastAsia="仿宋" w:cs="仿宋"/>
          <w:color w:val="auto"/>
          <w:sz w:val="24"/>
        </w:rPr>
      </w:pPr>
      <w:r>
        <w:rPr>
          <w:rFonts w:hint="eastAsia" w:ascii="仿宋" w:hAnsi="仿宋" w:eastAsia="仿宋" w:cs="仿宋"/>
          <w:color w:val="auto"/>
          <w:sz w:val="24"/>
        </w:rPr>
        <w:t>承诺单位：</w:t>
      </w:r>
      <w:r>
        <w:rPr>
          <w:rFonts w:hint="eastAsia" w:ascii="仿宋" w:hAnsi="仿宋" w:eastAsia="仿宋" w:cs="仿宋"/>
          <w:color w:val="auto"/>
          <w:sz w:val="24"/>
          <w:u w:val="single"/>
        </w:rPr>
        <w:t>　            　　</w:t>
      </w:r>
      <w:r>
        <w:rPr>
          <w:rFonts w:hint="eastAsia" w:ascii="仿宋" w:hAnsi="仿宋" w:eastAsia="仿宋" w:cs="仿宋"/>
          <w:color w:val="auto"/>
          <w:sz w:val="24"/>
        </w:rPr>
        <w:t xml:space="preserve">（盖章） </w:t>
      </w:r>
    </w:p>
    <w:p>
      <w:pPr>
        <w:widowControl/>
        <w:spacing w:line="440" w:lineRule="exact"/>
        <w:ind w:firstLine="480" w:firstLineChars="200"/>
        <w:jc w:val="left"/>
        <w:rPr>
          <w:rFonts w:hint="eastAsia" w:ascii="仿宋" w:hAnsi="仿宋" w:eastAsia="仿宋" w:cs="仿宋"/>
          <w:color w:val="auto"/>
          <w:sz w:val="24"/>
        </w:rPr>
      </w:pPr>
      <w:r>
        <w:rPr>
          <w:rFonts w:hint="eastAsia" w:ascii="仿宋" w:hAnsi="仿宋" w:eastAsia="仿宋" w:cs="仿宋"/>
          <w:color w:val="auto"/>
          <w:sz w:val="24"/>
        </w:rPr>
        <w:t>全权代表：</w:t>
      </w:r>
      <w:r>
        <w:rPr>
          <w:rFonts w:hint="eastAsia" w:ascii="仿宋" w:hAnsi="仿宋" w:eastAsia="仿宋" w:cs="仿宋"/>
          <w:color w:val="auto"/>
          <w:sz w:val="24"/>
          <w:u w:val="single"/>
        </w:rPr>
        <w:t>　　　　　　　　　</w:t>
      </w:r>
      <w:r>
        <w:rPr>
          <w:rFonts w:hint="eastAsia" w:ascii="仿宋" w:hAnsi="仿宋" w:eastAsia="仿宋" w:cs="仿宋"/>
          <w:color w:val="auto"/>
          <w:sz w:val="24"/>
        </w:rPr>
        <w:t xml:space="preserve">（签字） </w:t>
      </w:r>
    </w:p>
    <w:p>
      <w:pPr>
        <w:widowControl/>
        <w:spacing w:line="440" w:lineRule="exact"/>
        <w:ind w:firstLine="480" w:firstLineChars="200"/>
        <w:jc w:val="left"/>
        <w:rPr>
          <w:rFonts w:hint="eastAsia" w:ascii="仿宋" w:hAnsi="仿宋" w:eastAsia="仿宋" w:cs="仿宋"/>
          <w:color w:val="auto"/>
          <w:sz w:val="24"/>
        </w:rPr>
      </w:pPr>
      <w:r>
        <w:rPr>
          <w:rFonts w:hint="eastAsia" w:ascii="仿宋" w:hAnsi="仿宋" w:eastAsia="仿宋" w:cs="仿宋"/>
          <w:color w:val="auto"/>
          <w:sz w:val="24"/>
        </w:rPr>
        <w:t>地　　址：</w:t>
      </w:r>
      <w:r>
        <w:rPr>
          <w:rFonts w:hint="eastAsia" w:ascii="仿宋" w:hAnsi="仿宋" w:eastAsia="仿宋" w:cs="仿宋"/>
          <w:color w:val="auto"/>
          <w:sz w:val="24"/>
          <w:u w:val="single"/>
        </w:rPr>
        <w:t>　　　　　　　　　</w:t>
      </w:r>
    </w:p>
    <w:p>
      <w:pPr>
        <w:widowControl/>
        <w:spacing w:line="440" w:lineRule="exact"/>
        <w:ind w:firstLine="480" w:firstLineChars="200"/>
        <w:jc w:val="left"/>
        <w:rPr>
          <w:rFonts w:hint="eastAsia" w:ascii="仿宋" w:hAnsi="仿宋" w:eastAsia="仿宋" w:cs="仿宋"/>
          <w:color w:val="auto"/>
          <w:sz w:val="24"/>
        </w:rPr>
      </w:pPr>
      <w:r>
        <w:rPr>
          <w:rFonts w:hint="eastAsia" w:ascii="仿宋" w:hAnsi="仿宋" w:eastAsia="仿宋" w:cs="仿宋"/>
          <w:color w:val="auto"/>
          <w:sz w:val="24"/>
        </w:rPr>
        <w:t>邮    编：</w:t>
      </w:r>
      <w:r>
        <w:rPr>
          <w:rFonts w:hint="eastAsia" w:ascii="仿宋" w:hAnsi="仿宋" w:eastAsia="仿宋" w:cs="仿宋"/>
          <w:color w:val="auto"/>
          <w:sz w:val="24"/>
          <w:u w:val="single"/>
        </w:rPr>
        <w:t>　　　　　　　　　</w:t>
      </w:r>
    </w:p>
    <w:p>
      <w:pPr>
        <w:widowControl/>
        <w:spacing w:line="440" w:lineRule="exact"/>
        <w:ind w:firstLine="480" w:firstLineChars="200"/>
        <w:jc w:val="left"/>
        <w:rPr>
          <w:rFonts w:hint="eastAsia" w:ascii="仿宋" w:hAnsi="仿宋" w:eastAsia="仿宋" w:cs="仿宋"/>
          <w:color w:val="auto"/>
          <w:sz w:val="24"/>
          <w:lang w:eastAsia="zh-CN"/>
        </w:rPr>
      </w:pPr>
      <w:r>
        <w:rPr>
          <w:rFonts w:hint="eastAsia" w:ascii="仿宋" w:hAnsi="仿宋" w:eastAsia="仿宋" w:cs="仿宋"/>
          <w:color w:val="auto"/>
          <w:sz w:val="24"/>
        </w:rPr>
        <w:t>电　　话：</w:t>
      </w:r>
      <w:r>
        <w:rPr>
          <w:rFonts w:hint="eastAsia" w:ascii="仿宋" w:hAnsi="仿宋" w:eastAsia="仿宋" w:cs="仿宋"/>
          <w:color w:val="auto"/>
          <w:sz w:val="24"/>
          <w:u w:val="single"/>
        </w:rPr>
        <w:t>　　　　　　　　　</w:t>
      </w:r>
      <w:r>
        <w:rPr>
          <w:rFonts w:hint="eastAsia" w:ascii="仿宋" w:hAnsi="仿宋" w:eastAsia="仿宋" w:cs="仿宋"/>
          <w:color w:val="auto"/>
          <w:sz w:val="24"/>
        </w:rPr>
        <w:t xml:space="preserve">　　　　　　　　 </w:t>
      </w:r>
    </w:p>
    <w:p>
      <w:pPr>
        <w:widowControl/>
        <w:spacing w:line="440" w:lineRule="exact"/>
        <w:ind w:firstLine="480" w:firstLineChars="200"/>
        <w:jc w:val="left"/>
        <w:rPr>
          <w:rFonts w:hint="eastAsia" w:ascii="仿宋" w:hAnsi="仿宋" w:eastAsia="仿宋" w:cs="仿宋"/>
          <w:color w:val="auto"/>
          <w:sz w:val="24"/>
        </w:rPr>
      </w:pPr>
      <w:r>
        <w:rPr>
          <w:rFonts w:hint="eastAsia" w:ascii="仿宋" w:hAnsi="仿宋" w:eastAsia="仿宋" w:cs="仿宋"/>
          <w:color w:val="auto"/>
          <w:sz w:val="24"/>
        </w:rPr>
        <w:t>                              年　　月　　日</w:t>
      </w:r>
    </w:p>
    <w:p>
      <w:pPr>
        <w:pStyle w:val="22"/>
        <w:rPr>
          <w:rFonts w:hint="eastAsia" w:ascii="仿宋" w:hAnsi="仿宋" w:eastAsia="仿宋" w:cs="仿宋"/>
          <w:color w:val="auto"/>
          <w:sz w:val="24"/>
        </w:rPr>
      </w:pPr>
    </w:p>
    <w:p>
      <w:pPr>
        <w:pStyle w:val="22"/>
        <w:rPr>
          <w:rFonts w:hint="eastAsia" w:ascii="仿宋" w:hAnsi="仿宋" w:eastAsia="仿宋" w:cs="仿宋"/>
          <w:color w:val="auto"/>
          <w:sz w:val="24"/>
        </w:rPr>
      </w:pPr>
    </w:p>
    <w:p>
      <w:pPr>
        <w:pStyle w:val="22"/>
        <w:rPr>
          <w:rFonts w:hint="eastAsia" w:ascii="仿宋" w:hAnsi="仿宋" w:eastAsia="仿宋" w:cs="仿宋"/>
          <w:color w:val="auto"/>
          <w:sz w:val="24"/>
        </w:rPr>
      </w:pPr>
    </w:p>
    <w:p>
      <w:pPr>
        <w:spacing w:line="360" w:lineRule="atLeast"/>
        <w:jc w:val="center"/>
        <w:rPr>
          <w:rFonts w:hint="eastAsia" w:ascii="仿宋" w:hAnsi="仿宋" w:eastAsia="仿宋" w:cs="仿宋"/>
          <w:b/>
          <w:color w:val="auto"/>
          <w:sz w:val="32"/>
          <w:szCs w:val="32"/>
        </w:rPr>
      </w:pPr>
      <w:r>
        <w:rPr>
          <w:rFonts w:hint="eastAsia" w:ascii="仿宋" w:hAnsi="仿宋" w:eastAsia="仿宋" w:cs="仿宋"/>
          <w:b/>
          <w:color w:val="auto"/>
          <w:sz w:val="32"/>
          <w:szCs w:val="32"/>
        </w:rPr>
        <w:t>承诺书Ⅱ</w:t>
      </w:r>
    </w:p>
    <w:tbl>
      <w:tblPr>
        <w:tblStyle w:val="24"/>
        <w:tblW w:w="9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69"/>
        <w:gridCol w:w="3556"/>
        <w:gridCol w:w="24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9360" w:type="dxa"/>
            <w:gridSpan w:val="3"/>
            <w:noWrap w:val="0"/>
            <w:vAlign w:val="center"/>
          </w:tcPr>
          <w:p>
            <w:pPr>
              <w:spacing w:line="360" w:lineRule="atLeast"/>
              <w:rPr>
                <w:rFonts w:hint="eastAsia" w:ascii="仿宋" w:hAnsi="仿宋" w:eastAsia="仿宋" w:cs="仿宋"/>
                <w:color w:val="auto"/>
                <w:sz w:val="24"/>
                <w:lang w:eastAsia="zh-CN"/>
              </w:rPr>
            </w:pPr>
            <w:r>
              <w:rPr>
                <w:rFonts w:hint="eastAsia" w:ascii="仿宋" w:hAnsi="仿宋" w:eastAsia="仿宋" w:cs="仿宋"/>
                <w:color w:val="auto"/>
                <w:sz w:val="24"/>
              </w:rPr>
              <w:t>致：</w:t>
            </w:r>
            <w:r>
              <w:rPr>
                <w:rFonts w:hint="eastAsia" w:ascii="仿宋" w:hAnsi="仿宋" w:eastAsia="仿宋" w:cs="仿宋"/>
                <w:color w:val="auto"/>
                <w:spacing w:val="-6"/>
                <w:sz w:val="24"/>
                <w:lang w:eastAsia="zh-CN"/>
              </w:rPr>
              <w:t>陕西宏固永安项目管理有限公司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8" w:hRule="atLeast"/>
          <w:jc w:val="center"/>
        </w:trPr>
        <w:tc>
          <w:tcPr>
            <w:tcW w:w="9360" w:type="dxa"/>
            <w:gridSpan w:val="3"/>
            <w:noWrap w:val="0"/>
            <w:vAlign w:val="center"/>
          </w:tcPr>
          <w:p>
            <w:pPr>
              <w:spacing w:line="360" w:lineRule="atLeast"/>
              <w:ind w:firstLine="480" w:firstLineChars="200"/>
              <w:rPr>
                <w:rFonts w:hint="eastAsia" w:ascii="仿宋" w:hAnsi="仿宋" w:eastAsia="仿宋" w:cs="仿宋"/>
                <w:color w:val="auto"/>
                <w:sz w:val="24"/>
              </w:rPr>
            </w:pPr>
            <w:r>
              <w:rPr>
                <w:rFonts w:hint="eastAsia" w:ascii="仿宋" w:hAnsi="仿宋" w:eastAsia="仿宋" w:cs="仿宋"/>
                <w:color w:val="auto"/>
                <w:sz w:val="24"/>
              </w:rPr>
              <w:t>作为参加贵单位组织的招标采购项目的</w:t>
            </w:r>
            <w:r>
              <w:rPr>
                <w:rFonts w:hint="eastAsia" w:ascii="仿宋" w:hAnsi="仿宋" w:eastAsia="仿宋" w:cs="仿宋"/>
                <w:color w:val="auto"/>
                <w:sz w:val="24"/>
                <w:lang w:val="en-US" w:eastAsia="zh-CN"/>
              </w:rPr>
              <w:t>供应商</w:t>
            </w:r>
            <w:r>
              <w:rPr>
                <w:rFonts w:hint="eastAsia" w:ascii="仿宋" w:hAnsi="仿宋" w:eastAsia="仿宋" w:cs="仿宋"/>
                <w:color w:val="auto"/>
                <w:sz w:val="24"/>
              </w:rPr>
              <w:t>，本公司承诺：在参加本项目招标之前不存在被依法禁止经营行为、财产被接管或冻结的情况，如有隐瞒实情，愿承担一切责任及后果。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3369" w:type="dxa"/>
            <w:noWrap w:val="0"/>
            <w:vAlign w:val="center"/>
          </w:tcPr>
          <w:p>
            <w:pPr>
              <w:spacing w:line="360" w:lineRule="atLeast"/>
              <w:jc w:val="center"/>
              <w:rPr>
                <w:rFonts w:hint="eastAsia" w:ascii="仿宋" w:hAnsi="仿宋" w:eastAsia="仿宋" w:cs="仿宋"/>
                <w:color w:val="auto"/>
                <w:sz w:val="24"/>
              </w:rPr>
            </w:pPr>
            <w:r>
              <w:rPr>
                <w:rFonts w:hint="eastAsia" w:ascii="仿宋" w:hAnsi="仿宋" w:eastAsia="仿宋" w:cs="仿宋"/>
                <w:color w:val="auto"/>
                <w:sz w:val="24"/>
              </w:rPr>
              <w:t>投标人</w:t>
            </w:r>
          </w:p>
        </w:tc>
        <w:tc>
          <w:tcPr>
            <w:tcW w:w="3556" w:type="dxa"/>
            <w:noWrap w:val="0"/>
            <w:vAlign w:val="center"/>
          </w:tcPr>
          <w:p>
            <w:pPr>
              <w:spacing w:line="360" w:lineRule="atLeast"/>
              <w:jc w:val="center"/>
              <w:rPr>
                <w:rFonts w:hint="eastAsia" w:ascii="仿宋" w:hAnsi="仿宋" w:eastAsia="仿宋" w:cs="仿宋"/>
                <w:color w:val="auto"/>
                <w:sz w:val="24"/>
              </w:rPr>
            </w:pPr>
            <w:r>
              <w:rPr>
                <w:rFonts w:hint="eastAsia" w:ascii="仿宋" w:hAnsi="仿宋" w:eastAsia="仿宋" w:cs="仿宋"/>
                <w:color w:val="auto"/>
                <w:sz w:val="24"/>
              </w:rPr>
              <w:t>法定代表人</w:t>
            </w:r>
          </w:p>
        </w:tc>
        <w:tc>
          <w:tcPr>
            <w:tcW w:w="2435" w:type="dxa"/>
            <w:noWrap w:val="0"/>
            <w:vAlign w:val="center"/>
          </w:tcPr>
          <w:p>
            <w:pPr>
              <w:spacing w:line="360" w:lineRule="atLeast"/>
              <w:jc w:val="center"/>
              <w:rPr>
                <w:rFonts w:hint="eastAsia" w:ascii="仿宋" w:hAnsi="仿宋" w:eastAsia="仿宋" w:cs="仿宋"/>
                <w:color w:val="auto"/>
                <w:sz w:val="24"/>
              </w:rPr>
            </w:pPr>
            <w:r>
              <w:rPr>
                <w:rFonts w:hint="eastAsia" w:ascii="仿宋" w:hAnsi="仿宋" w:eastAsia="仿宋" w:cs="仿宋"/>
                <w:color w:val="auto"/>
                <w:sz w:val="24"/>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1" w:hRule="atLeast"/>
          <w:jc w:val="center"/>
        </w:trPr>
        <w:tc>
          <w:tcPr>
            <w:tcW w:w="3369" w:type="dxa"/>
            <w:noWrap w:val="0"/>
            <w:vAlign w:val="center"/>
          </w:tcPr>
          <w:p>
            <w:pPr>
              <w:spacing w:line="360" w:lineRule="atLeast"/>
              <w:jc w:val="center"/>
              <w:rPr>
                <w:rFonts w:hint="eastAsia" w:ascii="仿宋" w:hAnsi="仿宋" w:eastAsia="仿宋" w:cs="仿宋"/>
                <w:color w:val="auto"/>
                <w:sz w:val="24"/>
              </w:rPr>
            </w:pPr>
            <w:r>
              <w:rPr>
                <w:rFonts w:hint="eastAsia" w:ascii="仿宋" w:hAnsi="仿宋" w:eastAsia="仿宋" w:cs="仿宋"/>
                <w:color w:val="auto"/>
                <w:sz w:val="24"/>
              </w:rPr>
              <w:t>（公章）</w:t>
            </w:r>
          </w:p>
        </w:tc>
        <w:tc>
          <w:tcPr>
            <w:tcW w:w="3556" w:type="dxa"/>
            <w:noWrap w:val="0"/>
            <w:vAlign w:val="center"/>
          </w:tcPr>
          <w:p>
            <w:pPr>
              <w:spacing w:line="360" w:lineRule="atLeast"/>
              <w:jc w:val="center"/>
              <w:rPr>
                <w:rFonts w:hint="eastAsia" w:ascii="仿宋" w:hAnsi="仿宋" w:eastAsia="仿宋" w:cs="仿宋"/>
                <w:color w:val="auto"/>
                <w:sz w:val="24"/>
              </w:rPr>
            </w:pPr>
            <w:r>
              <w:rPr>
                <w:rFonts w:hint="eastAsia" w:ascii="仿宋" w:hAnsi="仿宋" w:eastAsia="仿宋" w:cs="仿宋"/>
                <w:color w:val="auto"/>
                <w:sz w:val="24"/>
              </w:rPr>
              <w:t>（签字或盖章）</w:t>
            </w:r>
          </w:p>
        </w:tc>
        <w:tc>
          <w:tcPr>
            <w:tcW w:w="2435" w:type="dxa"/>
            <w:noWrap w:val="0"/>
            <w:vAlign w:val="center"/>
          </w:tcPr>
          <w:p>
            <w:pPr>
              <w:spacing w:line="360" w:lineRule="atLeast"/>
              <w:ind w:firstLine="240" w:firstLineChars="100"/>
              <w:jc w:val="center"/>
              <w:rPr>
                <w:rFonts w:hint="eastAsia" w:ascii="仿宋" w:hAnsi="仿宋" w:eastAsia="仿宋" w:cs="仿宋"/>
                <w:color w:val="auto"/>
                <w:sz w:val="24"/>
              </w:rPr>
            </w:pPr>
            <w:r>
              <w:rPr>
                <w:rFonts w:hint="eastAsia" w:ascii="仿宋" w:hAnsi="仿宋" w:eastAsia="仿宋" w:cs="仿宋"/>
                <w:color w:val="auto"/>
                <w:sz w:val="24"/>
              </w:rPr>
              <w:t>年  月  日</w:t>
            </w:r>
          </w:p>
        </w:tc>
      </w:tr>
    </w:tbl>
    <w:p>
      <w:pPr>
        <w:spacing w:line="360" w:lineRule="atLeast"/>
        <w:rPr>
          <w:rFonts w:hint="eastAsia" w:ascii="仿宋" w:hAnsi="仿宋" w:eastAsia="仿宋" w:cs="仿宋"/>
          <w:b/>
          <w:color w:val="auto"/>
          <w:sz w:val="42"/>
          <w:szCs w:val="42"/>
        </w:rPr>
      </w:pPr>
    </w:p>
    <w:p>
      <w:pPr>
        <w:spacing w:line="360" w:lineRule="atLeast"/>
        <w:jc w:val="center"/>
        <w:rPr>
          <w:rFonts w:hint="eastAsia" w:ascii="仿宋" w:hAnsi="仿宋" w:eastAsia="仿宋" w:cs="仿宋"/>
          <w:b/>
          <w:color w:val="auto"/>
          <w:sz w:val="32"/>
          <w:szCs w:val="32"/>
        </w:rPr>
      </w:pPr>
      <w:r>
        <w:rPr>
          <w:rFonts w:hint="eastAsia" w:ascii="仿宋" w:hAnsi="仿宋" w:eastAsia="仿宋" w:cs="仿宋"/>
          <w:b/>
          <w:color w:val="auto"/>
          <w:sz w:val="32"/>
          <w:szCs w:val="32"/>
        </w:rPr>
        <w:t>承诺书Ⅲ</w:t>
      </w:r>
    </w:p>
    <w:tbl>
      <w:tblPr>
        <w:tblStyle w:val="24"/>
        <w:tblW w:w="93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48"/>
        <w:gridCol w:w="3534"/>
        <w:gridCol w:w="2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9300" w:type="dxa"/>
            <w:gridSpan w:val="3"/>
            <w:noWrap w:val="0"/>
            <w:vAlign w:val="center"/>
          </w:tcPr>
          <w:p>
            <w:pPr>
              <w:spacing w:line="360" w:lineRule="atLeast"/>
              <w:rPr>
                <w:rFonts w:hint="eastAsia" w:ascii="仿宋" w:hAnsi="仿宋" w:eastAsia="仿宋" w:cs="仿宋"/>
                <w:color w:val="auto"/>
                <w:sz w:val="24"/>
                <w:lang w:eastAsia="zh-CN"/>
              </w:rPr>
            </w:pPr>
            <w:r>
              <w:rPr>
                <w:rFonts w:hint="eastAsia" w:ascii="仿宋" w:hAnsi="仿宋" w:eastAsia="仿宋" w:cs="仿宋"/>
                <w:color w:val="auto"/>
                <w:sz w:val="24"/>
              </w:rPr>
              <w:t>致：</w:t>
            </w:r>
            <w:r>
              <w:rPr>
                <w:rFonts w:hint="eastAsia" w:ascii="仿宋" w:hAnsi="仿宋" w:eastAsia="仿宋" w:cs="仿宋"/>
                <w:color w:val="auto"/>
                <w:spacing w:val="-6"/>
                <w:sz w:val="24"/>
                <w:lang w:eastAsia="zh-CN"/>
              </w:rPr>
              <w:t>陕西宏固永安项目管理有限公司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6" w:hRule="atLeast"/>
          <w:jc w:val="center"/>
        </w:trPr>
        <w:tc>
          <w:tcPr>
            <w:tcW w:w="9300" w:type="dxa"/>
            <w:gridSpan w:val="3"/>
            <w:noWrap w:val="0"/>
            <w:vAlign w:val="center"/>
          </w:tcPr>
          <w:p>
            <w:pPr>
              <w:spacing w:line="360" w:lineRule="atLeast"/>
              <w:ind w:firstLine="480" w:firstLineChars="200"/>
              <w:rPr>
                <w:rFonts w:hint="eastAsia" w:ascii="仿宋" w:hAnsi="仿宋" w:eastAsia="仿宋" w:cs="仿宋"/>
                <w:color w:val="auto"/>
                <w:sz w:val="24"/>
              </w:rPr>
            </w:pPr>
            <w:r>
              <w:rPr>
                <w:rFonts w:hint="eastAsia" w:ascii="仿宋" w:hAnsi="仿宋" w:eastAsia="仿宋" w:cs="仿宋"/>
                <w:color w:val="auto"/>
                <w:sz w:val="24"/>
              </w:rPr>
              <w:t>作为参加贵单位组织的招标采购项目的</w:t>
            </w:r>
            <w:r>
              <w:rPr>
                <w:rFonts w:hint="eastAsia" w:ascii="仿宋" w:hAnsi="仿宋" w:eastAsia="仿宋" w:cs="仿宋"/>
                <w:color w:val="auto"/>
                <w:sz w:val="24"/>
                <w:lang w:val="en-US" w:eastAsia="zh-CN"/>
              </w:rPr>
              <w:t>供应商</w:t>
            </w:r>
            <w:r>
              <w:rPr>
                <w:rFonts w:hint="eastAsia" w:ascii="仿宋" w:hAnsi="仿宋" w:eastAsia="仿宋" w:cs="仿宋"/>
                <w:color w:val="auto"/>
                <w:sz w:val="24"/>
              </w:rPr>
              <w:t>，本公司郑重申告并承诺：近三年受到有关行政主管部门的行政处理、不良行为记录为</w:t>
            </w:r>
            <w:r>
              <w:rPr>
                <w:rFonts w:hint="eastAsia" w:ascii="仿宋" w:hAnsi="仿宋" w:eastAsia="仿宋" w:cs="仿宋"/>
                <w:color w:val="auto"/>
                <w:sz w:val="24"/>
                <w:u w:val="single"/>
              </w:rPr>
              <w:t xml:space="preserve">    </w:t>
            </w:r>
            <w:r>
              <w:rPr>
                <w:rFonts w:hint="eastAsia" w:ascii="仿宋" w:hAnsi="仿宋" w:eastAsia="仿宋" w:cs="仿宋"/>
                <w:color w:val="auto"/>
                <w:sz w:val="24"/>
              </w:rPr>
              <w:t>次（没有填零），如有隐瞒实情，愿承担一切责任及后果。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3348" w:type="dxa"/>
            <w:noWrap w:val="0"/>
            <w:vAlign w:val="center"/>
          </w:tcPr>
          <w:p>
            <w:pPr>
              <w:spacing w:line="360" w:lineRule="atLeast"/>
              <w:jc w:val="center"/>
              <w:rPr>
                <w:rFonts w:hint="eastAsia" w:ascii="仿宋" w:hAnsi="仿宋" w:eastAsia="仿宋" w:cs="仿宋"/>
                <w:color w:val="auto"/>
                <w:sz w:val="24"/>
              </w:rPr>
            </w:pPr>
            <w:r>
              <w:rPr>
                <w:rFonts w:hint="eastAsia" w:ascii="仿宋" w:hAnsi="仿宋" w:eastAsia="仿宋" w:cs="仿宋"/>
                <w:color w:val="auto"/>
                <w:sz w:val="24"/>
              </w:rPr>
              <w:t>投标人</w:t>
            </w:r>
          </w:p>
        </w:tc>
        <w:tc>
          <w:tcPr>
            <w:tcW w:w="3534" w:type="dxa"/>
            <w:noWrap w:val="0"/>
            <w:vAlign w:val="center"/>
          </w:tcPr>
          <w:p>
            <w:pPr>
              <w:spacing w:line="360" w:lineRule="atLeast"/>
              <w:jc w:val="center"/>
              <w:rPr>
                <w:rFonts w:hint="eastAsia" w:ascii="仿宋" w:hAnsi="仿宋" w:eastAsia="仿宋" w:cs="仿宋"/>
                <w:color w:val="auto"/>
                <w:sz w:val="24"/>
              </w:rPr>
            </w:pPr>
            <w:r>
              <w:rPr>
                <w:rFonts w:hint="eastAsia" w:ascii="仿宋" w:hAnsi="仿宋" w:eastAsia="仿宋" w:cs="仿宋"/>
                <w:color w:val="auto"/>
                <w:sz w:val="24"/>
              </w:rPr>
              <w:t>法定代表人</w:t>
            </w:r>
          </w:p>
        </w:tc>
        <w:tc>
          <w:tcPr>
            <w:tcW w:w="2418" w:type="dxa"/>
            <w:noWrap w:val="0"/>
            <w:vAlign w:val="center"/>
          </w:tcPr>
          <w:p>
            <w:pPr>
              <w:spacing w:line="360" w:lineRule="atLeast"/>
              <w:jc w:val="center"/>
              <w:rPr>
                <w:rFonts w:hint="eastAsia" w:ascii="仿宋" w:hAnsi="仿宋" w:eastAsia="仿宋" w:cs="仿宋"/>
                <w:color w:val="auto"/>
                <w:sz w:val="24"/>
              </w:rPr>
            </w:pPr>
            <w:r>
              <w:rPr>
                <w:rFonts w:hint="eastAsia" w:ascii="仿宋" w:hAnsi="仿宋" w:eastAsia="仿宋" w:cs="仿宋"/>
                <w:color w:val="auto"/>
                <w:sz w:val="24"/>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4" w:hRule="atLeast"/>
          <w:jc w:val="center"/>
        </w:trPr>
        <w:tc>
          <w:tcPr>
            <w:tcW w:w="3348" w:type="dxa"/>
            <w:noWrap w:val="0"/>
            <w:vAlign w:val="center"/>
          </w:tcPr>
          <w:p>
            <w:pPr>
              <w:spacing w:line="360" w:lineRule="atLeast"/>
              <w:jc w:val="center"/>
              <w:rPr>
                <w:rFonts w:hint="eastAsia" w:ascii="仿宋" w:hAnsi="仿宋" w:eastAsia="仿宋" w:cs="仿宋"/>
                <w:color w:val="auto"/>
                <w:sz w:val="24"/>
              </w:rPr>
            </w:pPr>
            <w:r>
              <w:rPr>
                <w:rFonts w:hint="eastAsia" w:ascii="仿宋" w:hAnsi="仿宋" w:eastAsia="仿宋" w:cs="仿宋"/>
                <w:color w:val="auto"/>
                <w:sz w:val="24"/>
              </w:rPr>
              <w:t>（公章）</w:t>
            </w:r>
          </w:p>
        </w:tc>
        <w:tc>
          <w:tcPr>
            <w:tcW w:w="3534" w:type="dxa"/>
            <w:noWrap w:val="0"/>
            <w:vAlign w:val="center"/>
          </w:tcPr>
          <w:p>
            <w:pPr>
              <w:spacing w:line="360" w:lineRule="atLeast"/>
              <w:jc w:val="center"/>
              <w:rPr>
                <w:rFonts w:hint="eastAsia" w:ascii="仿宋" w:hAnsi="仿宋" w:eastAsia="仿宋" w:cs="仿宋"/>
                <w:color w:val="auto"/>
                <w:sz w:val="24"/>
              </w:rPr>
            </w:pPr>
            <w:r>
              <w:rPr>
                <w:rFonts w:hint="eastAsia" w:ascii="仿宋" w:hAnsi="仿宋" w:eastAsia="仿宋" w:cs="仿宋"/>
                <w:color w:val="auto"/>
                <w:sz w:val="24"/>
              </w:rPr>
              <w:t>（签字或盖章）</w:t>
            </w:r>
          </w:p>
        </w:tc>
        <w:tc>
          <w:tcPr>
            <w:tcW w:w="2418" w:type="dxa"/>
            <w:noWrap w:val="0"/>
            <w:vAlign w:val="center"/>
          </w:tcPr>
          <w:p>
            <w:pPr>
              <w:spacing w:line="360" w:lineRule="atLeast"/>
              <w:ind w:firstLine="240" w:firstLineChars="100"/>
              <w:jc w:val="center"/>
              <w:rPr>
                <w:rFonts w:hint="eastAsia" w:ascii="仿宋" w:hAnsi="仿宋" w:eastAsia="仿宋" w:cs="仿宋"/>
                <w:color w:val="auto"/>
                <w:sz w:val="24"/>
              </w:rPr>
            </w:pPr>
            <w:r>
              <w:rPr>
                <w:rFonts w:hint="eastAsia" w:ascii="仿宋" w:hAnsi="仿宋" w:eastAsia="仿宋" w:cs="仿宋"/>
                <w:color w:val="auto"/>
                <w:sz w:val="24"/>
              </w:rPr>
              <w:t>年  月  日</w:t>
            </w:r>
          </w:p>
        </w:tc>
      </w:tr>
    </w:tbl>
    <w:p>
      <w:pPr>
        <w:spacing w:line="360" w:lineRule="atLeast"/>
        <w:jc w:val="center"/>
        <w:rPr>
          <w:rFonts w:hint="eastAsia" w:ascii="仿宋" w:hAnsi="仿宋" w:eastAsia="仿宋" w:cs="仿宋"/>
          <w:b/>
          <w:color w:val="auto"/>
          <w:sz w:val="32"/>
          <w:szCs w:val="32"/>
        </w:rPr>
      </w:pPr>
      <w:r>
        <w:rPr>
          <w:rFonts w:hint="eastAsia" w:ascii="仿宋" w:hAnsi="仿宋" w:eastAsia="仿宋" w:cs="仿宋"/>
          <w:b/>
          <w:color w:val="auto"/>
          <w:sz w:val="32"/>
          <w:szCs w:val="32"/>
        </w:rPr>
        <w:t>承诺书Ⅳ</w:t>
      </w:r>
    </w:p>
    <w:p>
      <w:pPr>
        <w:spacing w:line="360" w:lineRule="auto"/>
        <w:ind w:right="480"/>
        <w:rPr>
          <w:rFonts w:hint="eastAsia" w:ascii="仿宋" w:hAnsi="仿宋" w:eastAsia="仿宋" w:cs="仿宋"/>
          <w:color w:val="auto"/>
          <w:sz w:val="24"/>
          <w:szCs w:val="28"/>
        </w:rPr>
      </w:pPr>
    </w:p>
    <w:tbl>
      <w:tblPr>
        <w:tblStyle w:val="24"/>
        <w:tblW w:w="94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3587"/>
        <w:gridCol w:w="24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9440" w:type="dxa"/>
            <w:gridSpan w:val="3"/>
            <w:noWrap w:val="0"/>
            <w:vAlign w:val="center"/>
          </w:tcPr>
          <w:p>
            <w:pPr>
              <w:spacing w:line="360" w:lineRule="atLeast"/>
              <w:rPr>
                <w:rFonts w:hint="eastAsia" w:ascii="仿宋" w:hAnsi="仿宋" w:eastAsia="仿宋" w:cs="仿宋"/>
                <w:color w:val="auto"/>
                <w:sz w:val="24"/>
                <w:lang w:eastAsia="zh-CN"/>
              </w:rPr>
            </w:pPr>
            <w:r>
              <w:rPr>
                <w:rFonts w:hint="eastAsia" w:ascii="仿宋" w:hAnsi="仿宋" w:eastAsia="仿宋" w:cs="仿宋"/>
                <w:color w:val="auto"/>
                <w:sz w:val="24"/>
              </w:rPr>
              <w:t>致：</w:t>
            </w:r>
            <w:r>
              <w:rPr>
                <w:rFonts w:hint="eastAsia" w:ascii="仿宋" w:hAnsi="仿宋" w:eastAsia="仿宋" w:cs="仿宋"/>
                <w:color w:val="auto"/>
                <w:spacing w:val="-6"/>
                <w:sz w:val="24"/>
                <w:lang w:eastAsia="zh-CN"/>
              </w:rPr>
              <w:t>陕西宏固永安项目管理有限公司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0" w:hRule="atLeast"/>
          <w:jc w:val="center"/>
        </w:trPr>
        <w:tc>
          <w:tcPr>
            <w:tcW w:w="9440" w:type="dxa"/>
            <w:gridSpan w:val="3"/>
            <w:noWrap w:val="0"/>
            <w:vAlign w:val="center"/>
          </w:tcPr>
          <w:p>
            <w:pPr>
              <w:spacing w:line="360" w:lineRule="atLeast"/>
              <w:ind w:firstLine="480" w:firstLineChars="200"/>
              <w:rPr>
                <w:rFonts w:hint="eastAsia" w:ascii="仿宋" w:hAnsi="仿宋" w:eastAsia="仿宋" w:cs="仿宋"/>
                <w:color w:val="auto"/>
                <w:sz w:val="24"/>
              </w:rPr>
            </w:pPr>
            <w:r>
              <w:rPr>
                <w:rFonts w:hint="eastAsia" w:ascii="仿宋" w:hAnsi="仿宋" w:eastAsia="仿宋" w:cs="仿宋"/>
                <w:color w:val="auto"/>
                <w:sz w:val="24"/>
              </w:rPr>
              <w:t>作为参加贵单位组织的招标采购项目的</w:t>
            </w:r>
            <w:r>
              <w:rPr>
                <w:rFonts w:hint="eastAsia" w:ascii="仿宋" w:hAnsi="仿宋" w:eastAsia="仿宋" w:cs="仿宋"/>
                <w:color w:val="auto"/>
                <w:sz w:val="24"/>
                <w:lang w:val="en-US" w:eastAsia="zh-CN"/>
              </w:rPr>
              <w:t>供应商</w:t>
            </w:r>
            <w:r>
              <w:rPr>
                <w:rFonts w:hint="eastAsia" w:ascii="仿宋" w:hAnsi="仿宋" w:eastAsia="仿宋" w:cs="仿宋"/>
                <w:color w:val="auto"/>
                <w:sz w:val="24"/>
              </w:rPr>
              <w:t>，本公司承诺：参加本次投标提交的所有资质证明文件及业绩证明文件是真实的、有效的，如有隐瞒实情，愿承担一切责任及后果。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3398" w:type="dxa"/>
            <w:noWrap w:val="0"/>
            <w:vAlign w:val="center"/>
          </w:tcPr>
          <w:p>
            <w:pPr>
              <w:spacing w:line="360" w:lineRule="atLeast"/>
              <w:jc w:val="center"/>
              <w:rPr>
                <w:rFonts w:hint="eastAsia" w:ascii="仿宋" w:hAnsi="仿宋" w:eastAsia="仿宋" w:cs="仿宋"/>
                <w:color w:val="auto"/>
                <w:sz w:val="24"/>
              </w:rPr>
            </w:pPr>
            <w:r>
              <w:rPr>
                <w:rFonts w:hint="eastAsia" w:ascii="仿宋" w:hAnsi="仿宋" w:eastAsia="仿宋" w:cs="仿宋"/>
                <w:color w:val="auto"/>
                <w:sz w:val="24"/>
              </w:rPr>
              <w:t>投标人</w:t>
            </w:r>
          </w:p>
        </w:tc>
        <w:tc>
          <w:tcPr>
            <w:tcW w:w="3587" w:type="dxa"/>
            <w:noWrap w:val="0"/>
            <w:vAlign w:val="center"/>
          </w:tcPr>
          <w:p>
            <w:pPr>
              <w:spacing w:line="360" w:lineRule="atLeast"/>
              <w:jc w:val="center"/>
              <w:rPr>
                <w:rFonts w:hint="eastAsia" w:ascii="仿宋" w:hAnsi="仿宋" w:eastAsia="仿宋" w:cs="仿宋"/>
                <w:color w:val="auto"/>
                <w:sz w:val="24"/>
              </w:rPr>
            </w:pPr>
            <w:r>
              <w:rPr>
                <w:rFonts w:hint="eastAsia" w:ascii="仿宋" w:hAnsi="仿宋" w:eastAsia="仿宋" w:cs="仿宋"/>
                <w:color w:val="auto"/>
                <w:sz w:val="24"/>
              </w:rPr>
              <w:t>法定代表人</w:t>
            </w:r>
          </w:p>
        </w:tc>
        <w:tc>
          <w:tcPr>
            <w:tcW w:w="2455" w:type="dxa"/>
            <w:noWrap w:val="0"/>
            <w:vAlign w:val="center"/>
          </w:tcPr>
          <w:p>
            <w:pPr>
              <w:spacing w:line="360" w:lineRule="atLeast"/>
              <w:jc w:val="center"/>
              <w:rPr>
                <w:rFonts w:hint="eastAsia" w:ascii="仿宋" w:hAnsi="仿宋" w:eastAsia="仿宋" w:cs="仿宋"/>
                <w:color w:val="auto"/>
                <w:sz w:val="24"/>
              </w:rPr>
            </w:pPr>
            <w:r>
              <w:rPr>
                <w:rFonts w:hint="eastAsia" w:ascii="仿宋" w:hAnsi="仿宋" w:eastAsia="仿宋" w:cs="仿宋"/>
                <w:color w:val="auto"/>
                <w:sz w:val="24"/>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0" w:hRule="atLeast"/>
          <w:jc w:val="center"/>
        </w:trPr>
        <w:tc>
          <w:tcPr>
            <w:tcW w:w="3398" w:type="dxa"/>
            <w:noWrap w:val="0"/>
            <w:vAlign w:val="center"/>
          </w:tcPr>
          <w:p>
            <w:pPr>
              <w:spacing w:line="360" w:lineRule="atLeast"/>
              <w:jc w:val="center"/>
              <w:rPr>
                <w:rFonts w:hint="eastAsia" w:ascii="仿宋" w:hAnsi="仿宋" w:eastAsia="仿宋" w:cs="仿宋"/>
                <w:color w:val="auto"/>
                <w:sz w:val="24"/>
              </w:rPr>
            </w:pPr>
            <w:r>
              <w:rPr>
                <w:rFonts w:hint="eastAsia" w:ascii="仿宋" w:hAnsi="仿宋" w:eastAsia="仿宋" w:cs="仿宋"/>
                <w:color w:val="auto"/>
                <w:sz w:val="24"/>
              </w:rPr>
              <w:t>（公章）</w:t>
            </w:r>
          </w:p>
        </w:tc>
        <w:tc>
          <w:tcPr>
            <w:tcW w:w="3587" w:type="dxa"/>
            <w:noWrap w:val="0"/>
            <w:vAlign w:val="center"/>
          </w:tcPr>
          <w:p>
            <w:pPr>
              <w:spacing w:line="360" w:lineRule="atLeast"/>
              <w:jc w:val="center"/>
              <w:rPr>
                <w:rFonts w:hint="eastAsia" w:ascii="仿宋" w:hAnsi="仿宋" w:eastAsia="仿宋" w:cs="仿宋"/>
                <w:color w:val="auto"/>
                <w:sz w:val="24"/>
              </w:rPr>
            </w:pPr>
            <w:r>
              <w:rPr>
                <w:rFonts w:hint="eastAsia" w:ascii="仿宋" w:hAnsi="仿宋" w:eastAsia="仿宋" w:cs="仿宋"/>
                <w:color w:val="auto"/>
                <w:sz w:val="24"/>
              </w:rPr>
              <w:t>（签字或盖章）</w:t>
            </w:r>
          </w:p>
        </w:tc>
        <w:tc>
          <w:tcPr>
            <w:tcW w:w="2455" w:type="dxa"/>
            <w:noWrap w:val="0"/>
            <w:vAlign w:val="center"/>
          </w:tcPr>
          <w:p>
            <w:pPr>
              <w:spacing w:line="360" w:lineRule="atLeast"/>
              <w:ind w:firstLine="240" w:firstLineChars="100"/>
              <w:jc w:val="center"/>
              <w:rPr>
                <w:rFonts w:hint="eastAsia" w:ascii="仿宋" w:hAnsi="仿宋" w:eastAsia="仿宋" w:cs="仿宋"/>
                <w:color w:val="auto"/>
                <w:sz w:val="24"/>
              </w:rPr>
            </w:pPr>
            <w:r>
              <w:rPr>
                <w:rFonts w:hint="eastAsia" w:ascii="仿宋" w:hAnsi="仿宋" w:eastAsia="仿宋" w:cs="仿宋"/>
                <w:color w:val="auto"/>
                <w:sz w:val="24"/>
              </w:rPr>
              <w:t>年  月  日</w:t>
            </w:r>
          </w:p>
        </w:tc>
      </w:tr>
    </w:tbl>
    <w:p>
      <w:pPr>
        <w:pStyle w:val="58"/>
        <w:rPr>
          <w:rFonts w:hint="eastAsia" w:ascii="仿宋" w:hAnsi="仿宋" w:eastAsia="仿宋" w:cs="仿宋"/>
          <w:color w:val="auto"/>
        </w:rPr>
      </w:pPr>
    </w:p>
    <w:p>
      <w:pPr>
        <w:pStyle w:val="58"/>
        <w:rPr>
          <w:rFonts w:hint="eastAsia" w:ascii="仿宋" w:hAnsi="仿宋" w:eastAsia="仿宋" w:cs="仿宋"/>
          <w:color w:val="auto"/>
        </w:rPr>
      </w:pPr>
    </w:p>
    <w:p>
      <w:pPr>
        <w:pStyle w:val="58"/>
        <w:rPr>
          <w:rFonts w:hint="eastAsia" w:ascii="仿宋" w:hAnsi="仿宋" w:eastAsia="仿宋" w:cs="仿宋"/>
          <w:color w:val="auto"/>
        </w:rPr>
      </w:pPr>
    </w:p>
    <w:p>
      <w:pPr>
        <w:pStyle w:val="58"/>
        <w:rPr>
          <w:rFonts w:hint="eastAsia" w:ascii="仿宋" w:hAnsi="仿宋" w:eastAsia="仿宋" w:cs="仿宋"/>
          <w:color w:val="auto"/>
        </w:rPr>
      </w:pPr>
    </w:p>
    <w:p>
      <w:pPr>
        <w:pStyle w:val="58"/>
        <w:rPr>
          <w:rFonts w:hint="eastAsia" w:ascii="仿宋" w:hAnsi="仿宋" w:eastAsia="仿宋" w:cs="仿宋"/>
          <w:color w:val="auto"/>
        </w:rPr>
      </w:pPr>
    </w:p>
    <w:p>
      <w:pPr>
        <w:pStyle w:val="22"/>
        <w:rPr>
          <w:rFonts w:hint="eastAsia" w:ascii="仿宋" w:hAnsi="仿宋" w:eastAsia="仿宋" w:cs="仿宋"/>
          <w:color w:val="auto"/>
          <w:sz w:val="24"/>
        </w:rPr>
      </w:pPr>
    </w:p>
    <w:p>
      <w:pPr>
        <w:pStyle w:val="22"/>
        <w:rPr>
          <w:rFonts w:hint="eastAsia" w:ascii="仿宋" w:hAnsi="仿宋" w:eastAsia="仿宋" w:cs="仿宋"/>
          <w:color w:val="auto"/>
          <w:sz w:val="24"/>
        </w:rPr>
      </w:pPr>
    </w:p>
    <w:p>
      <w:pPr>
        <w:pStyle w:val="22"/>
        <w:rPr>
          <w:rFonts w:hint="eastAsia" w:ascii="仿宋" w:hAnsi="仿宋" w:eastAsia="仿宋" w:cs="仿宋"/>
          <w:color w:val="auto"/>
          <w:sz w:val="24"/>
        </w:rPr>
      </w:pPr>
    </w:p>
    <w:p>
      <w:pPr>
        <w:pStyle w:val="22"/>
        <w:rPr>
          <w:rFonts w:hint="eastAsia" w:ascii="仿宋" w:hAnsi="仿宋" w:eastAsia="仿宋" w:cs="仿宋"/>
          <w:color w:val="auto"/>
          <w:sz w:val="24"/>
        </w:rPr>
      </w:pPr>
    </w:p>
    <w:p>
      <w:pPr>
        <w:pStyle w:val="22"/>
        <w:rPr>
          <w:rFonts w:hint="eastAsia" w:ascii="仿宋" w:hAnsi="仿宋" w:eastAsia="仿宋" w:cs="仿宋"/>
          <w:color w:val="auto"/>
          <w:sz w:val="24"/>
        </w:rPr>
      </w:pPr>
    </w:p>
    <w:p>
      <w:pPr>
        <w:pStyle w:val="22"/>
        <w:rPr>
          <w:rFonts w:hint="eastAsia" w:ascii="仿宋" w:hAnsi="仿宋" w:eastAsia="仿宋" w:cs="仿宋"/>
          <w:color w:val="auto"/>
          <w:sz w:val="24"/>
        </w:rPr>
      </w:pPr>
    </w:p>
    <w:p>
      <w:pPr>
        <w:pStyle w:val="23"/>
        <w:rPr>
          <w:rFonts w:hint="eastAsia" w:ascii="仿宋" w:hAnsi="仿宋" w:eastAsia="仿宋" w:cs="仿宋"/>
          <w:color w:val="auto"/>
          <w:sz w:val="24"/>
        </w:rPr>
      </w:pPr>
    </w:p>
    <w:p>
      <w:pPr>
        <w:rPr>
          <w:rFonts w:hint="eastAsia" w:ascii="仿宋" w:hAnsi="仿宋" w:eastAsia="仿宋" w:cs="仿宋"/>
          <w:color w:val="auto"/>
          <w:sz w:val="24"/>
        </w:rPr>
      </w:pPr>
    </w:p>
    <w:p>
      <w:pPr>
        <w:pStyle w:val="23"/>
        <w:rPr>
          <w:rFonts w:hint="eastAsia" w:ascii="仿宋" w:hAnsi="仿宋" w:eastAsia="仿宋" w:cs="仿宋"/>
          <w:color w:val="auto"/>
          <w:sz w:val="24"/>
        </w:rPr>
      </w:pPr>
    </w:p>
    <w:p>
      <w:pPr>
        <w:rPr>
          <w:rFonts w:hint="eastAsia" w:ascii="仿宋" w:hAnsi="仿宋" w:eastAsia="仿宋" w:cs="仿宋"/>
          <w:color w:val="auto"/>
          <w:sz w:val="24"/>
        </w:rPr>
      </w:pPr>
    </w:p>
    <w:p>
      <w:pPr>
        <w:pStyle w:val="23"/>
        <w:rPr>
          <w:rFonts w:hint="eastAsia" w:ascii="仿宋" w:hAnsi="仿宋" w:eastAsia="仿宋" w:cs="仿宋"/>
          <w:color w:val="auto"/>
          <w:sz w:val="24"/>
        </w:rPr>
      </w:pPr>
    </w:p>
    <w:p>
      <w:pPr>
        <w:tabs>
          <w:tab w:val="left" w:pos="7433"/>
        </w:tabs>
        <w:rPr>
          <w:rFonts w:hint="eastAsia" w:ascii="仿宋" w:hAnsi="仿宋" w:eastAsia="仿宋" w:cs="仿宋"/>
          <w:color w:val="auto"/>
        </w:rPr>
      </w:pPr>
    </w:p>
    <w:sectPr>
      <w:footerReference r:id="rId9" w:type="first"/>
      <w:footerReference r:id="rId8" w:type="default"/>
      <w:pgSz w:w="11906" w:h="16838"/>
      <w:pgMar w:top="1418" w:right="1361" w:bottom="1418" w:left="1474" w:header="709" w:footer="709"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right" w:pos="9180"/>
        <w:tab w:val="clear" w:pos="8306"/>
      </w:tabs>
      <w:ind w:right="-288" w:rightChars="-137"/>
      <w:rPr>
        <w:kern w:val="0"/>
        <w:szCs w:val="21"/>
        <w:u w:val="single"/>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rPr>
                              <w:rFonts w:hint="eastAsia" w:eastAsia="宋体"/>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17"/>
                      <w:rPr>
                        <w:rFonts w:hint="eastAsia" w:eastAsia="宋体"/>
                        <w:lang w:eastAsia="zh-CN"/>
                      </w:rPr>
                    </w:pP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808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148080" cy="1828800"/>
                      </a:xfrm>
                      <a:prstGeom prst="rect">
                        <a:avLst/>
                      </a:prstGeom>
                      <a:noFill/>
                      <a:ln w="15875">
                        <a:noFill/>
                      </a:ln>
                    </wps:spPr>
                    <wps:txbx>
                      <w:txbxContent>
                        <w:p>
                          <w:pPr>
                            <w:snapToGrid w:val="0"/>
                            <w:rPr>
                              <w:rFonts w:hint="eastAsia"/>
                              <w:sz w:val="18"/>
                            </w:rPr>
                          </w:pPr>
                        </w:p>
                      </w:txbxContent>
                    </wps:txbx>
                    <wps:bodyPr lIns="0" tIns="0" rIns="0" bIns="0" upright="0">
                      <a:spAutoFit/>
                    </wps:bodyPr>
                  </wps:wsp>
                </a:graphicData>
              </a:graphic>
            </wp:anchor>
          </w:drawing>
        </mc:Choice>
        <mc:Fallback>
          <w:pict>
            <v:shape id="_x0000_s1026" o:spid="_x0000_s1026" o:spt="202" type="#_x0000_t202" style="position:absolute;left:0pt;margin-top:0pt;height:144pt;width:90.4pt;mso-position-horizontal:center;mso-position-horizontal-relative:margin;z-index:251660288;mso-width-relative:page;mso-height-relative:page;" filled="f" stroked="f" coordsize="21600,21600" o:gfxdata="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&#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HCGCW9QAAAAFAQAADwAAAAAAAAABACAAAAAiAAAAZHJz&#10;L2Rvd25yZXYueG1sUEsBAhQAFAAAAAgAh07iQBGU6RvPAQAAmQMAAA4AAAAAAAAAAQAgAAAAIwEA&#10;AGRycy9lMm9Eb2MueG1sUEsFBgAAAAAGAAYAWQEAAGQFAAAAAA==&#10;">
              <v:fill on="f" focussize="0,0"/>
              <v:stroke on="f" weight="1.25pt"/>
              <v:imagedata o:title=""/>
              <o:lock v:ext="edit" aspectratio="f"/>
              <v:textbox inset="0mm,0mm,0mm,0mm" style="mso-fit-shape-to-text:t;">
                <w:txbxContent>
                  <w:p>
                    <w:pPr>
                      <w:snapToGrid w:val="0"/>
                      <w:rPr>
                        <w:rFonts w:hint="eastAsia"/>
                        <w:sz w:val="18"/>
                      </w:rPr>
                    </w:pPr>
                  </w:p>
                </w:txbxContent>
              </v:textbox>
            </v:shape>
          </w:pict>
        </mc:Fallback>
      </mc:AlternateContent>
    </w:r>
  </w:p>
  <w:p>
    <w:pPr>
      <w:pStyle w:val="17"/>
      <w:tabs>
        <w:tab w:val="right" w:pos="9360"/>
        <w:tab w:val="clear" w:pos="8306"/>
      </w:tabs>
      <w:ind w:left="-3" w:leftChars="-171" w:right="-288" w:rightChars="-137" w:hanging="356" w:hangingChars="198"/>
      <w:rPr>
        <w:rFonts w:hint="default" w:ascii="宋体" w:hAnsi="宋体" w:eastAsia="宋体" w:cs="宋体"/>
        <w:b/>
        <w:i/>
        <w:color w:val="000000"/>
        <w:kern w:val="0"/>
        <w:szCs w:val="21"/>
        <w:lang w:val="en-US" w:eastAsia="zh-CN"/>
      </w:rPr>
    </w:pPr>
    <w:r>
      <mc:AlternateContent>
        <mc:Choice Requires="wps">
          <w:drawing>
            <wp:anchor distT="0" distB="0" distL="114300" distR="114300" simplePos="0" relativeHeight="251659264" behindDoc="0" locked="0" layoutInCell="1" allowOverlap="1">
              <wp:simplePos x="0" y="0"/>
              <wp:positionH relativeFrom="margin">
                <wp:posOffset>-6350</wp:posOffset>
              </wp:positionH>
              <wp:positionV relativeFrom="paragraph">
                <wp:posOffset>148590</wp:posOffset>
              </wp:positionV>
              <wp:extent cx="26543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2654300" cy="1828800"/>
                      </a:xfrm>
                      <a:prstGeom prst="rect">
                        <a:avLst/>
                      </a:prstGeom>
                      <a:noFill/>
                      <a:ln>
                        <a:noFill/>
                      </a:ln>
                    </wps:spPr>
                    <wps:txbx>
                      <w:txbxContent>
                        <w:p>
                          <w:pPr>
                            <w:snapToGrid w:val="0"/>
                            <w:rPr>
                              <w:rFonts w:hint="eastAsia"/>
                              <w:sz w:val="18"/>
                            </w:rPr>
                          </w:pPr>
                        </w:p>
                      </w:txbxContent>
                    </wps:txbx>
                    <wps:bodyPr lIns="0" tIns="0" rIns="0" bIns="0" upright="0">
                      <a:spAutoFit/>
                    </wps:bodyPr>
                  </wps:wsp>
                </a:graphicData>
              </a:graphic>
            </wp:anchor>
          </w:drawing>
        </mc:Choice>
        <mc:Fallback>
          <w:pict>
            <v:shape id="_x0000_s1026" o:spid="_x0000_s1026" o:spt="202" type="#_x0000_t202" style="position:absolute;left:0pt;margin-left:-0.5pt;margin-top:11.7pt;height:144pt;width:209pt;mso-position-horizontal-relative:margin;z-index:251659264;mso-width-relative:page;mso-height-relative:page;" filled="f" stroked="f" coordsize="21600,21600" o:gfxdata="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17mWF9YAAAAJAQAADwAAAAAAAAABACAAAAAiAAAAZHJzL2Rvd25y&#10;ZXYueG1sUEsBAhQAFAAAAAgAh07iQBfX+fLHAQAAjwMAAA4AAAAAAAAAAQAgAAAAJQEAAGRycy9l&#10;Mm9Eb2MueG1sUEsFBgAAAAAGAAYAWQEAAF4FAAAAAA==&#10;">
              <v:fill on="f" focussize="0,0"/>
              <v:stroke on="f"/>
              <v:imagedata o:title=""/>
              <o:lock v:ext="edit" aspectratio="f"/>
              <v:textbox inset="0mm,0mm,0mm,0mm" style="mso-fit-shape-to-text:t;">
                <w:txbxContent>
                  <w:p>
                    <w:pPr>
                      <w:snapToGrid w:val="0"/>
                      <w:rPr>
                        <w:rFonts w:hint="eastAsia"/>
                        <w:sz w:val="18"/>
                      </w:rPr>
                    </w:pPr>
                  </w:p>
                </w:txbxContent>
              </v:textbox>
            </v:shape>
          </w:pict>
        </mc:Fallback>
      </mc:AlternateContent>
    </w:r>
    <w:r>
      <w:rPr>
        <w:rFonts w:hint="eastAsia" w:ascii="宋体" w:hAnsi="宋体" w:cs="宋体"/>
        <w:b/>
        <w:i/>
        <w:color w:val="000000"/>
        <w:kern w:val="0"/>
        <w:szCs w:val="21"/>
      </w:rPr>
      <w:t xml:space="preserve">    </w:t>
    </w:r>
  </w:p>
  <w:p>
    <w:pPr>
      <w:pStyle w:val="17"/>
      <w:tabs>
        <w:tab w:val="right" w:pos="9360"/>
        <w:tab w:val="clear" w:pos="8306"/>
      </w:tabs>
      <w:ind w:left="-1" w:leftChars="-171" w:right="-288" w:rightChars="-137" w:hanging="358" w:hangingChars="198"/>
      <w:rPr>
        <w:rFonts w:ascii="宋体"/>
        <w:b/>
      </w:rPr>
    </w:pPr>
    <w:r>
      <w:rPr>
        <w:rFonts w:hint="eastAsia" w:ascii="宋体" w:hAnsi="宋体" w:cs="宋体"/>
        <w:b/>
        <w:i/>
        <w:color w:val="000000"/>
        <w:kern w:val="0"/>
        <w:szCs w:val="21"/>
      </w:rPr>
      <w:t xml:space="preserve">  </w:t>
    </w:r>
    <w:r>
      <w:rPr>
        <w:rFonts w:ascii="宋体" w:hAnsi="宋体"/>
        <w:b/>
        <w:i/>
        <w:kern w:val="0"/>
        <w:szCs w:val="21"/>
      </w:rPr>
      <w:t xml:space="preserve"> </w:t>
    </w:r>
    <w:r>
      <w:rPr>
        <w:rFonts w:hint="eastAsia" w:ascii="宋体" w:hAnsi="宋体" w:eastAsia="宋体" w:cs="宋体"/>
        <w:b/>
        <w:bCs/>
        <w:i/>
        <w:iCs/>
        <w:kern w:val="2"/>
        <w:sz w:val="18"/>
        <w:szCs w:val="24"/>
        <w:lang w:val="en-US" w:eastAsia="zh-CN" w:bidi="ar-SA"/>
      </w:rPr>
      <w:t xml:space="preserve">  </w:t>
    </w:r>
    <w:r>
      <w:rPr>
        <w:rFonts w:hint="eastAsia"/>
        <w:kern w:val="2"/>
        <w:sz w:val="18"/>
        <w:szCs w:val="24"/>
        <w:lang w:val="en-US" w:eastAsia="zh-CN" w:bidi="ar-SA"/>
      </w:rPr>
      <w:t xml:space="preserve">  </w:t>
    </w:r>
    <w:r>
      <w:rPr>
        <w:rFonts w:ascii="宋体" w:hAnsi="宋体"/>
        <w:b/>
        <w:i/>
        <w:kern w:val="0"/>
        <w:szCs w:val="21"/>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right" w:pos="9180"/>
        <w:tab w:val="clear" w:pos="8306"/>
      </w:tabs>
      <w:ind w:right="-288" w:rightChars="-137"/>
      <w:rPr>
        <w:kern w:val="0"/>
        <w:szCs w:val="21"/>
        <w:u w:val="single"/>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rPr>
                              <w:rFonts w:hint="eastAsia" w:eastAsia="宋体"/>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7"/>
                      <w:rPr>
                        <w:rFonts w:hint="eastAsia" w:eastAsia="宋体"/>
                        <w:lang w:eastAsia="zh-CN"/>
                      </w:rPr>
                    </w:pPr>
                  </w:p>
                </w:txbxContent>
              </v:textbox>
            </v:shape>
          </w:pict>
        </mc:Fallback>
      </mc:AlternateContent>
    </w: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14808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148080" cy="1828800"/>
                      </a:xfrm>
                      <a:prstGeom prst="rect">
                        <a:avLst/>
                      </a:prstGeom>
                      <a:noFill/>
                      <a:ln w="15875">
                        <a:noFill/>
                      </a:ln>
                    </wps:spPr>
                    <wps:txbx>
                      <w:txbxContent>
                        <w:p>
                          <w:pPr>
                            <w:snapToGrid w:val="0"/>
                            <w:rPr>
                              <w:rFonts w:hint="eastAsia"/>
                              <w:sz w:val="18"/>
                            </w:rPr>
                          </w:pPr>
                        </w:p>
                      </w:txbxContent>
                    </wps:txbx>
                    <wps:bodyPr lIns="0" tIns="0" rIns="0" bIns="0" upright="0">
                      <a:spAutoFit/>
                    </wps:bodyPr>
                  </wps:wsp>
                </a:graphicData>
              </a:graphic>
            </wp:anchor>
          </w:drawing>
        </mc:Choice>
        <mc:Fallback>
          <w:pict>
            <v:shape id="_x0000_s1026" o:spid="_x0000_s1026" o:spt="202" type="#_x0000_t202" style="position:absolute;left:0pt;margin-top:0pt;height:144pt;width:90.4pt;mso-position-horizontal:center;mso-position-horizontal-relative:margin;z-index:251663360;mso-width-relative:page;mso-height-relative:page;" filled="f" stroked="f" coordsize="21600,21600" o:gfxdata="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AcIYJb1AAAAAUBAAAPAAAAAAAAAAEAIAAAACIAAABkcnMv&#10;ZG93bnJldi54bWxQSwECFAAUAAAACACHTuJAYzC+4c4BAACXAwAADgAAAAAAAAABACAAAAAjAQAA&#10;ZHJzL2Uyb0RvYy54bWxQSwUGAAAAAAYABgBZAQAAYwUAAAAA&#10;">
              <v:fill on="f" focussize="0,0"/>
              <v:stroke on="f" weight="1.25pt"/>
              <v:imagedata o:title=""/>
              <o:lock v:ext="edit" aspectratio="f"/>
              <v:textbox inset="0mm,0mm,0mm,0mm" style="mso-fit-shape-to-text:t;">
                <w:txbxContent>
                  <w:p>
                    <w:pPr>
                      <w:snapToGrid w:val="0"/>
                      <w:rPr>
                        <w:rFonts w:hint="eastAsia"/>
                        <w:sz w:val="18"/>
                      </w:rPr>
                    </w:pPr>
                  </w:p>
                </w:txbxContent>
              </v:textbox>
            </v:shape>
          </w:pict>
        </mc:Fallback>
      </mc:AlternateContent>
    </w:r>
  </w:p>
  <w:p>
    <w:pPr>
      <w:pStyle w:val="17"/>
      <w:tabs>
        <w:tab w:val="right" w:pos="9360"/>
        <w:tab w:val="clear" w:pos="8306"/>
      </w:tabs>
      <w:ind w:left="-3" w:leftChars="-171" w:right="-288" w:rightChars="-137" w:hanging="356" w:hangingChars="198"/>
      <w:rPr>
        <w:rFonts w:hint="default" w:ascii="宋体" w:hAnsi="宋体" w:eastAsia="宋体" w:cs="宋体"/>
        <w:b/>
        <w:i/>
        <w:color w:val="000000"/>
        <w:kern w:val="0"/>
        <w:szCs w:val="21"/>
        <w:lang w:val="en-US" w:eastAsia="zh-CN"/>
      </w:rPr>
    </w:pPr>
    <w:r>
      <mc:AlternateContent>
        <mc:Choice Requires="wps">
          <w:drawing>
            <wp:anchor distT="0" distB="0" distL="114300" distR="114300" simplePos="0" relativeHeight="251662336" behindDoc="0" locked="0" layoutInCell="1" allowOverlap="1">
              <wp:simplePos x="0" y="0"/>
              <wp:positionH relativeFrom="margin">
                <wp:posOffset>-6350</wp:posOffset>
              </wp:positionH>
              <wp:positionV relativeFrom="paragraph">
                <wp:posOffset>148590</wp:posOffset>
              </wp:positionV>
              <wp:extent cx="26543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2654300" cy="1828800"/>
                      </a:xfrm>
                      <a:prstGeom prst="rect">
                        <a:avLst/>
                      </a:prstGeom>
                      <a:noFill/>
                      <a:ln>
                        <a:noFill/>
                      </a:ln>
                    </wps:spPr>
                    <wps:txbx>
                      <w:txbxContent>
                        <w:p>
                          <w:pPr>
                            <w:snapToGrid w:val="0"/>
                            <w:rPr>
                              <w:rFonts w:hint="eastAsia"/>
                              <w:sz w:val="18"/>
                            </w:rPr>
                          </w:pPr>
                        </w:p>
                      </w:txbxContent>
                    </wps:txbx>
                    <wps:bodyPr lIns="0" tIns="0" rIns="0" bIns="0" upright="0">
                      <a:spAutoFit/>
                    </wps:bodyPr>
                  </wps:wsp>
                </a:graphicData>
              </a:graphic>
            </wp:anchor>
          </w:drawing>
        </mc:Choice>
        <mc:Fallback>
          <w:pict>
            <v:shape id="_x0000_s1026" o:spid="_x0000_s1026" o:spt="202" type="#_x0000_t202" style="position:absolute;left:0pt;margin-left:-0.5pt;margin-top:11.7pt;height:144pt;width:209pt;mso-position-horizontal-relative:margin;z-index:251662336;mso-width-relative:page;mso-height-relative:page;" filled="f" stroked="f" coordsize="21600,21600" o:gfxdata="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XuZYX1gAAAAkBAAAPAAAAAAAAAAEAIAAAACIAAABkcnMvZG93bnJl&#10;di54bWxQSwECFAAUAAAACACHTuJAYsl+qMYBAACNAwAADgAAAAAAAAABACAAAAAlAQAAZHJzL2Uy&#10;b0RvYy54bWxQSwUGAAAAAAYABgBZAQAAXQUAAAAA&#10;">
              <v:fill on="f" focussize="0,0"/>
              <v:stroke on="f"/>
              <v:imagedata o:title=""/>
              <o:lock v:ext="edit" aspectratio="f"/>
              <v:textbox inset="0mm,0mm,0mm,0mm" style="mso-fit-shape-to-text:t;">
                <w:txbxContent>
                  <w:p>
                    <w:pPr>
                      <w:snapToGrid w:val="0"/>
                      <w:rPr>
                        <w:rFonts w:hint="eastAsia"/>
                        <w:sz w:val="18"/>
                      </w:rPr>
                    </w:pPr>
                  </w:p>
                </w:txbxContent>
              </v:textbox>
            </v:shape>
          </w:pict>
        </mc:Fallback>
      </mc:AlternateContent>
    </w:r>
    <w:r>
      <w:rPr>
        <w:rFonts w:hint="eastAsia" w:ascii="宋体" w:hAnsi="宋体" w:cs="宋体"/>
        <w:b/>
        <w:i/>
        <w:color w:val="000000"/>
        <w:kern w:val="0"/>
        <w:szCs w:val="21"/>
      </w:rPr>
      <w:t xml:space="preserve">    </w:t>
    </w:r>
  </w:p>
  <w:p>
    <w:pPr>
      <w:pStyle w:val="17"/>
      <w:tabs>
        <w:tab w:val="right" w:pos="9360"/>
        <w:tab w:val="clear" w:pos="8306"/>
      </w:tabs>
      <w:ind w:left="-1" w:leftChars="-171" w:right="-288" w:rightChars="-137" w:hanging="358" w:hangingChars="198"/>
      <w:rPr>
        <w:rFonts w:ascii="宋体"/>
        <w:b/>
      </w:rPr>
    </w:pPr>
    <w:r>
      <w:rPr>
        <w:rFonts w:hint="eastAsia" w:ascii="宋体" w:hAnsi="宋体" w:cs="宋体"/>
        <w:b/>
        <w:i/>
        <w:color w:val="000000"/>
        <w:kern w:val="0"/>
        <w:szCs w:val="21"/>
      </w:rPr>
      <w:t xml:space="preserve">  </w:t>
    </w:r>
    <w:r>
      <w:rPr>
        <w:rFonts w:ascii="宋体" w:hAnsi="宋体"/>
        <w:b/>
        <w:i/>
        <w:kern w:val="0"/>
        <w:szCs w:val="21"/>
      </w:rPr>
      <w:t xml:space="preserve"> </w:t>
    </w:r>
    <w:r>
      <w:rPr>
        <w:rFonts w:hint="eastAsia" w:ascii="宋体" w:hAnsi="宋体" w:eastAsia="宋体" w:cs="宋体"/>
        <w:b/>
        <w:bCs/>
        <w:i/>
        <w:iCs/>
        <w:kern w:val="2"/>
        <w:sz w:val="18"/>
        <w:szCs w:val="24"/>
        <w:lang w:val="en-US" w:eastAsia="zh-CN" w:bidi="ar-SA"/>
      </w:rPr>
      <w:t xml:space="preserve">  </w:t>
    </w:r>
    <w:r>
      <w:rPr>
        <w:rFonts w:hint="eastAsia"/>
        <w:kern w:val="2"/>
        <w:sz w:val="18"/>
        <w:szCs w:val="24"/>
        <w:lang w:val="en-US" w:eastAsia="zh-CN" w:bidi="ar-SA"/>
      </w:rPr>
      <w:t xml:space="preserve">  </w:t>
    </w:r>
    <w:r>
      <w:rPr>
        <w:rFonts w:ascii="宋体" w:hAnsi="宋体"/>
        <w:b/>
        <w:i/>
        <w:kern w:val="0"/>
        <w:szCs w:val="21"/>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right" w:pos="9180"/>
        <w:tab w:val="clear" w:pos="8306"/>
      </w:tabs>
      <w:ind w:right="-288" w:rightChars="-137"/>
      <w:rPr>
        <w:kern w:val="0"/>
        <w:szCs w:val="21"/>
        <w:u w:val="single"/>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rPr>
                              <w:rFonts w:hint="eastAsia" w:eastAsia="宋体"/>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17"/>
                      <w:rPr>
                        <w:rFonts w:hint="eastAsia" w:eastAsia="宋体"/>
                        <w:lang w:eastAsia="zh-CN"/>
                      </w:rPr>
                    </w:pPr>
                  </w:p>
                </w:txbxContent>
              </v:textbox>
            </v:shape>
          </w:pict>
        </mc:Fallback>
      </mc:AlternateContent>
    </w:r>
  </w:p>
  <w:p>
    <w:pPr>
      <w:pStyle w:val="17"/>
      <w:tabs>
        <w:tab w:val="right" w:pos="9360"/>
        <w:tab w:val="clear" w:pos="8306"/>
      </w:tabs>
      <w:ind w:left="-3" w:leftChars="-171" w:right="-288" w:rightChars="-137" w:hanging="356" w:hangingChars="198"/>
      <w:rPr>
        <w:rFonts w:hint="default" w:ascii="宋体" w:hAnsi="宋体" w:eastAsia="宋体" w:cs="宋体"/>
        <w:b/>
        <w:i/>
        <w:color w:val="000000"/>
        <w:kern w:val="0"/>
        <w:szCs w:val="21"/>
        <w:lang w:val="en-US" w:eastAsia="zh-CN"/>
      </w:rPr>
    </w:pPr>
    <w:r>
      <w:rPr>
        <w:sz w:val="18"/>
      </w:rPr>
      <mc:AlternateContent>
        <mc:Choice Requires="wps">
          <w:drawing>
            <wp:anchor distT="0" distB="0" distL="114300" distR="114300" simplePos="0" relativeHeight="251667456" behindDoc="0" locked="0" layoutInCell="1" allowOverlap="1">
              <wp:simplePos x="0" y="0"/>
              <wp:positionH relativeFrom="margin">
                <wp:posOffset>2667000</wp:posOffset>
              </wp:positionH>
              <wp:positionV relativeFrom="paragraph">
                <wp:posOffset>50165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10pt;margin-top:3.95pt;height:144pt;width:144pt;mso-position-horizontal-relative:margin;mso-wrap-style:none;z-index:251667456;mso-width-relative:page;mso-height-relative:page;" filled="f" stroked="f" coordsize="21600,21600" o:gfxdata="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fibEtNUAAAAJAQAADwAAAAAAAAABACAAAAAiAAAAZHJzL2Rvd25yZXYueG1sUEsB&#10;AhQAFAAAAAgAh07iQGuF+fsxAgAAYQQAAA4AAAAAAAAAAQAgAAAAJAEAAGRycy9lMm9Eb2MueG1s&#10;UEsFBgAAAAAGAAYAWQEAAMcFAAAAAA==&#10;">
              <v:fill on="f" focussize="0,0"/>
              <v:stroke on="f" weight="0.5pt"/>
              <v:imagedata o:title=""/>
              <o:lock v:ext="edit" aspectratio="f"/>
              <v:textbox inset="0mm,0mm,0mm,0mm" style="mso-fit-shape-to-text:t;">
                <w:txbxContent>
                  <w:p>
                    <w:pPr>
                      <w:pStyle w:val="17"/>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r>
      <mc:AlternateContent>
        <mc:Choice Requires="wps">
          <w:drawing>
            <wp:anchor distT="0" distB="0" distL="114300" distR="114300" simplePos="0" relativeHeight="251665408" behindDoc="0" locked="0" layoutInCell="1" allowOverlap="1">
              <wp:simplePos x="0" y="0"/>
              <wp:positionH relativeFrom="margin">
                <wp:posOffset>-6350</wp:posOffset>
              </wp:positionH>
              <wp:positionV relativeFrom="paragraph">
                <wp:posOffset>148590</wp:posOffset>
              </wp:positionV>
              <wp:extent cx="26543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2654300" cy="1828800"/>
                      </a:xfrm>
                      <a:prstGeom prst="rect">
                        <a:avLst/>
                      </a:prstGeom>
                      <a:noFill/>
                      <a:ln>
                        <a:noFill/>
                      </a:ln>
                    </wps:spPr>
                    <wps:txbx>
                      <w:txbxContent>
                        <w:p>
                          <w:pPr>
                            <w:snapToGrid w:val="0"/>
                            <w:rPr>
                              <w:rFonts w:hint="eastAsia"/>
                              <w:sz w:val="18"/>
                            </w:rPr>
                          </w:pPr>
                        </w:p>
                      </w:txbxContent>
                    </wps:txbx>
                    <wps:bodyPr lIns="0" tIns="0" rIns="0" bIns="0" upright="0">
                      <a:spAutoFit/>
                    </wps:bodyPr>
                  </wps:wsp>
                </a:graphicData>
              </a:graphic>
            </wp:anchor>
          </w:drawing>
        </mc:Choice>
        <mc:Fallback>
          <w:pict>
            <v:shape id="_x0000_s1026" o:spid="_x0000_s1026" o:spt="202" type="#_x0000_t202" style="position:absolute;left:0pt;margin-left:-0.5pt;margin-top:11.7pt;height:144pt;width:209pt;mso-position-horizontal-relative:margin;z-index:251665408;mso-width-relative:page;mso-height-relative:page;" filled="f" stroked="f" coordsize="21600,21600" o:gfxdata="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17mWF9YAAAAJAQAADwAAAAAAAAABACAAAAAiAAAAZHJzL2Rvd25y&#10;ZXYueG1sUEsBAhQAFAAAAAgAh07iQCdUSFXHAQAAjQMAAA4AAAAAAAAAAQAgAAAAJQEAAGRycy9l&#10;Mm9Eb2MueG1sUEsFBgAAAAAGAAYAWQEAAF4FAAAAAA==&#10;">
              <v:fill on="f" focussize="0,0"/>
              <v:stroke on="f"/>
              <v:imagedata o:title=""/>
              <o:lock v:ext="edit" aspectratio="f"/>
              <v:textbox inset="0mm,0mm,0mm,0mm" style="mso-fit-shape-to-text:t;">
                <w:txbxContent>
                  <w:p>
                    <w:pPr>
                      <w:snapToGrid w:val="0"/>
                      <w:rPr>
                        <w:rFonts w:hint="eastAsia"/>
                        <w:sz w:val="18"/>
                      </w:rPr>
                    </w:pPr>
                  </w:p>
                </w:txbxContent>
              </v:textbox>
            </v:shape>
          </w:pict>
        </mc:Fallback>
      </mc:AlternateContent>
    </w:r>
    <w:r>
      <w:rPr>
        <w:rFonts w:hint="eastAsia" w:ascii="宋体" w:hAnsi="宋体" w:cs="宋体"/>
        <w:b/>
        <w:i/>
        <w:color w:val="000000"/>
        <w:kern w:val="0"/>
        <w:szCs w:val="21"/>
      </w:rPr>
      <w:t xml:space="preserve">    </w:t>
    </w:r>
  </w:p>
  <w:p>
    <w:pPr>
      <w:pStyle w:val="17"/>
      <w:tabs>
        <w:tab w:val="right" w:pos="9360"/>
        <w:tab w:val="clear" w:pos="8306"/>
      </w:tabs>
      <w:ind w:left="-1" w:leftChars="-171" w:right="-288" w:rightChars="-137" w:hanging="358" w:hangingChars="198"/>
      <w:rPr>
        <w:rFonts w:ascii="宋体"/>
        <w:b/>
      </w:rPr>
    </w:pPr>
    <w:r>
      <w:rPr>
        <w:rFonts w:hint="eastAsia" w:ascii="宋体" w:hAnsi="宋体" w:cs="宋体"/>
        <w:b/>
        <w:i/>
        <w:color w:val="000000"/>
        <w:kern w:val="0"/>
        <w:szCs w:val="21"/>
      </w:rPr>
      <w:t xml:space="preserve">  </w:t>
    </w:r>
    <w:r>
      <w:rPr>
        <w:rFonts w:ascii="宋体" w:hAnsi="宋体"/>
        <w:b/>
        <w:i/>
        <w:kern w:val="0"/>
        <w:szCs w:val="21"/>
      </w:rPr>
      <w:t xml:space="preserve"> </w:t>
    </w:r>
    <w:r>
      <w:rPr>
        <w:rFonts w:hint="eastAsia" w:ascii="宋体" w:hAnsi="宋体" w:eastAsia="宋体" w:cs="宋体"/>
        <w:b/>
        <w:bCs/>
        <w:i/>
        <w:iCs/>
        <w:kern w:val="2"/>
        <w:sz w:val="18"/>
        <w:szCs w:val="24"/>
        <w:lang w:val="en-US" w:eastAsia="zh-CN" w:bidi="ar-SA"/>
      </w:rPr>
      <w:t xml:space="preserve">  </w:t>
    </w:r>
    <w:r>
      <w:rPr>
        <w:rFonts w:hint="eastAsia"/>
        <w:kern w:val="2"/>
        <w:sz w:val="18"/>
        <w:szCs w:val="24"/>
        <w:lang w:val="en-US" w:eastAsia="zh-CN" w:bidi="ar-SA"/>
      </w:rPr>
      <w:t xml:space="preserve">  </w:t>
    </w:r>
    <w:r>
      <w:rPr>
        <w:rFonts w:ascii="宋体" w:hAnsi="宋体"/>
        <w:b/>
        <w:i/>
        <w:kern w:val="0"/>
        <w:szCs w:val="21"/>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rPr>
        <w:rFonts w:hint="eastAsia" w:eastAsia="微软雅黑"/>
        <w:color w:val="000000" w:themeColor="text1"/>
        <w:lang w:val="en-US" w:eastAsia="zh-CN"/>
        <w14:textFill>
          <w14:solidFill>
            <w14:schemeClr w14:val="tx1"/>
          </w14:solidFill>
        </w14:textFill>
      </w:rPr>
    </w:pPr>
    <w:r>
      <w:rPr>
        <w:rFonts w:hint="eastAsia" w:ascii="微软雅黑" w:hAnsi="微软雅黑" w:eastAsia="微软雅黑" w:cs="微软雅黑"/>
        <w:i w:val="0"/>
        <w:iCs w:val="0"/>
        <w:caps w:val="0"/>
        <w:color w:val="0A82E5"/>
        <w:spacing w:val="0"/>
        <w:sz w:val="21"/>
        <w:szCs w:val="21"/>
        <w:shd w:val="clear" w:fill="FFFFFF"/>
        <w:lang w:val="en-US" w:eastAsia="zh-CN"/>
      </w:rPr>
      <w:t xml:space="preserve">                                                     </w:t>
    </w:r>
    <w:r>
      <w:rPr>
        <w:rFonts w:hint="eastAsia" w:ascii="仿宋" w:hAnsi="仿宋" w:eastAsia="仿宋" w:cs="仿宋"/>
        <w:i w:val="0"/>
        <w:iCs w:val="0"/>
        <w:caps w:val="0"/>
        <w:color w:val="000000" w:themeColor="text1"/>
        <w:spacing w:val="0"/>
        <w:sz w:val="24"/>
        <w:szCs w:val="24"/>
        <w:shd w:val="clear" w:fill="FFFFFF"/>
        <w14:textFill>
          <w14:solidFill>
            <w14:schemeClr w14:val="tx1"/>
          </w14:solidFill>
        </w14:textFill>
      </w:rPr>
      <w:t>陕西宏固永安项目管理有限公司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A19B03E"/>
    <w:multiLevelType w:val="singleLevel"/>
    <w:tmpl w:val="3A19B03E"/>
    <w:lvl w:ilvl="0" w:tentative="0">
      <w:start w:val="2"/>
      <w:numFmt w:val="chineseCounting"/>
      <w:suff w:val="nothing"/>
      <w:lvlText w:val="%1、"/>
      <w:lvlJc w:val="left"/>
      <w:rPr>
        <w:rFonts w:hint="eastAsia"/>
      </w:rPr>
    </w:lvl>
  </w:abstractNum>
  <w:abstractNum w:abstractNumId="1">
    <w:nsid w:val="5A372AC4"/>
    <w:multiLevelType w:val="singleLevel"/>
    <w:tmpl w:val="5A372AC4"/>
    <w:lvl w:ilvl="0" w:tentative="0">
      <w:start w:val="3"/>
      <w:numFmt w:val="chineseCounting"/>
      <w:suff w:val="space"/>
      <w:lvlText w:val="第%1章"/>
      <w:lvlJc w:val="left"/>
    </w:lvl>
  </w:abstractNum>
  <w:abstractNum w:abstractNumId="2">
    <w:nsid w:val="7B568EFD"/>
    <w:multiLevelType w:val="singleLevel"/>
    <w:tmpl w:val="7B568EFD"/>
    <w:lvl w:ilvl="0" w:tentative="0">
      <w:start w:val="1"/>
      <w:numFmt w:val="decimal"/>
      <w:lvlText w:val="(%1)"/>
      <w:lvlJc w:val="left"/>
      <w:pPr>
        <w:ind w:left="425" w:hanging="425"/>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dit="readOnly" w:formatting="1"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0MjI3Nzg2MmZlNzliYzRjMTk2YjY5OWE0NWE5ODMifQ=="/>
  </w:docVars>
  <w:rsids>
    <w:rsidRoot w:val="00000000"/>
    <w:rsid w:val="000710BA"/>
    <w:rsid w:val="000F6F0B"/>
    <w:rsid w:val="001573AC"/>
    <w:rsid w:val="001D38FE"/>
    <w:rsid w:val="00307A95"/>
    <w:rsid w:val="00352D3F"/>
    <w:rsid w:val="0041634C"/>
    <w:rsid w:val="00550BAE"/>
    <w:rsid w:val="00634733"/>
    <w:rsid w:val="007767AA"/>
    <w:rsid w:val="008671D9"/>
    <w:rsid w:val="008B038B"/>
    <w:rsid w:val="008B443B"/>
    <w:rsid w:val="009010D7"/>
    <w:rsid w:val="009339AB"/>
    <w:rsid w:val="00A12953"/>
    <w:rsid w:val="00A14A2B"/>
    <w:rsid w:val="00AE5EBE"/>
    <w:rsid w:val="00B96105"/>
    <w:rsid w:val="00BC7E63"/>
    <w:rsid w:val="00BD5D45"/>
    <w:rsid w:val="00BF27F4"/>
    <w:rsid w:val="00C2712F"/>
    <w:rsid w:val="00C60C2D"/>
    <w:rsid w:val="00C6576A"/>
    <w:rsid w:val="00C941F6"/>
    <w:rsid w:val="00C97A6E"/>
    <w:rsid w:val="00CD2834"/>
    <w:rsid w:val="00CE3499"/>
    <w:rsid w:val="00D65599"/>
    <w:rsid w:val="00EC041B"/>
    <w:rsid w:val="00F439C3"/>
    <w:rsid w:val="01016884"/>
    <w:rsid w:val="01086B4A"/>
    <w:rsid w:val="0112529C"/>
    <w:rsid w:val="01135305"/>
    <w:rsid w:val="01176E3B"/>
    <w:rsid w:val="011C3153"/>
    <w:rsid w:val="01215491"/>
    <w:rsid w:val="01274956"/>
    <w:rsid w:val="012F0E6C"/>
    <w:rsid w:val="013C6C44"/>
    <w:rsid w:val="013E2267"/>
    <w:rsid w:val="0147248D"/>
    <w:rsid w:val="0155004F"/>
    <w:rsid w:val="015A2C86"/>
    <w:rsid w:val="01606C90"/>
    <w:rsid w:val="01611D30"/>
    <w:rsid w:val="016A47D1"/>
    <w:rsid w:val="016C77B1"/>
    <w:rsid w:val="017C7368"/>
    <w:rsid w:val="01853355"/>
    <w:rsid w:val="01853CE1"/>
    <w:rsid w:val="01902F73"/>
    <w:rsid w:val="0194258D"/>
    <w:rsid w:val="01990101"/>
    <w:rsid w:val="019B671C"/>
    <w:rsid w:val="019C7D22"/>
    <w:rsid w:val="01A14265"/>
    <w:rsid w:val="01A17379"/>
    <w:rsid w:val="01A3409E"/>
    <w:rsid w:val="01A77812"/>
    <w:rsid w:val="01AC1C72"/>
    <w:rsid w:val="01AF7434"/>
    <w:rsid w:val="01C11ECC"/>
    <w:rsid w:val="01C33767"/>
    <w:rsid w:val="01C773DB"/>
    <w:rsid w:val="01D00C5B"/>
    <w:rsid w:val="01D20F8E"/>
    <w:rsid w:val="01D365F9"/>
    <w:rsid w:val="01D95FF1"/>
    <w:rsid w:val="01D96A2E"/>
    <w:rsid w:val="01DA2B08"/>
    <w:rsid w:val="01DC4BAA"/>
    <w:rsid w:val="01EE026F"/>
    <w:rsid w:val="01EF051D"/>
    <w:rsid w:val="01F70F06"/>
    <w:rsid w:val="01F857A5"/>
    <w:rsid w:val="02040905"/>
    <w:rsid w:val="02073E0C"/>
    <w:rsid w:val="02146845"/>
    <w:rsid w:val="02160D26"/>
    <w:rsid w:val="022874E3"/>
    <w:rsid w:val="02366C45"/>
    <w:rsid w:val="023D4EE7"/>
    <w:rsid w:val="02403347"/>
    <w:rsid w:val="02411A5E"/>
    <w:rsid w:val="02451119"/>
    <w:rsid w:val="024933B7"/>
    <w:rsid w:val="024A0C40"/>
    <w:rsid w:val="024A7179"/>
    <w:rsid w:val="0250012D"/>
    <w:rsid w:val="02527200"/>
    <w:rsid w:val="025A25AB"/>
    <w:rsid w:val="02600719"/>
    <w:rsid w:val="0268782F"/>
    <w:rsid w:val="02761CC9"/>
    <w:rsid w:val="027B3CA4"/>
    <w:rsid w:val="02817730"/>
    <w:rsid w:val="02880BE5"/>
    <w:rsid w:val="02881C5E"/>
    <w:rsid w:val="02974F7B"/>
    <w:rsid w:val="02983BCE"/>
    <w:rsid w:val="029C5697"/>
    <w:rsid w:val="02B13A95"/>
    <w:rsid w:val="02B4076C"/>
    <w:rsid w:val="02D566F9"/>
    <w:rsid w:val="02D92BE0"/>
    <w:rsid w:val="02D97DEC"/>
    <w:rsid w:val="02DF04E4"/>
    <w:rsid w:val="02E0029C"/>
    <w:rsid w:val="02E17BFE"/>
    <w:rsid w:val="02E94B89"/>
    <w:rsid w:val="02EB4876"/>
    <w:rsid w:val="02F4650A"/>
    <w:rsid w:val="030376E3"/>
    <w:rsid w:val="03071B7F"/>
    <w:rsid w:val="03095C5F"/>
    <w:rsid w:val="030F0B3E"/>
    <w:rsid w:val="03107825"/>
    <w:rsid w:val="03211FCB"/>
    <w:rsid w:val="0321541B"/>
    <w:rsid w:val="032673DF"/>
    <w:rsid w:val="032803CC"/>
    <w:rsid w:val="032B1BFC"/>
    <w:rsid w:val="033455E4"/>
    <w:rsid w:val="03353D51"/>
    <w:rsid w:val="0338016F"/>
    <w:rsid w:val="033F60CC"/>
    <w:rsid w:val="03421B75"/>
    <w:rsid w:val="03437BAC"/>
    <w:rsid w:val="034954E4"/>
    <w:rsid w:val="0354689F"/>
    <w:rsid w:val="03547D13"/>
    <w:rsid w:val="035A35CC"/>
    <w:rsid w:val="035C6688"/>
    <w:rsid w:val="035D2837"/>
    <w:rsid w:val="03634FCE"/>
    <w:rsid w:val="03656773"/>
    <w:rsid w:val="03730CA5"/>
    <w:rsid w:val="037615B5"/>
    <w:rsid w:val="037C3122"/>
    <w:rsid w:val="037E2EAD"/>
    <w:rsid w:val="038179ED"/>
    <w:rsid w:val="03834A09"/>
    <w:rsid w:val="038439A6"/>
    <w:rsid w:val="03871241"/>
    <w:rsid w:val="038E3CC2"/>
    <w:rsid w:val="038F2F65"/>
    <w:rsid w:val="03964077"/>
    <w:rsid w:val="039805E9"/>
    <w:rsid w:val="039A509E"/>
    <w:rsid w:val="03A14CBA"/>
    <w:rsid w:val="03A80DC6"/>
    <w:rsid w:val="03A96DA1"/>
    <w:rsid w:val="03B94246"/>
    <w:rsid w:val="03BC73EB"/>
    <w:rsid w:val="03C430D1"/>
    <w:rsid w:val="03CD509F"/>
    <w:rsid w:val="03CF1048"/>
    <w:rsid w:val="03D22C42"/>
    <w:rsid w:val="03D63EC4"/>
    <w:rsid w:val="03E009C6"/>
    <w:rsid w:val="03E45BE0"/>
    <w:rsid w:val="03EF2C31"/>
    <w:rsid w:val="03F4374D"/>
    <w:rsid w:val="03F5091B"/>
    <w:rsid w:val="03F95CF5"/>
    <w:rsid w:val="04040E18"/>
    <w:rsid w:val="04056D46"/>
    <w:rsid w:val="04083B91"/>
    <w:rsid w:val="040D23BA"/>
    <w:rsid w:val="040E061E"/>
    <w:rsid w:val="040F2BBF"/>
    <w:rsid w:val="04112FE3"/>
    <w:rsid w:val="0412573A"/>
    <w:rsid w:val="04181A91"/>
    <w:rsid w:val="041B18B2"/>
    <w:rsid w:val="042178B6"/>
    <w:rsid w:val="04252BB6"/>
    <w:rsid w:val="0425356A"/>
    <w:rsid w:val="042E04F2"/>
    <w:rsid w:val="04322FC6"/>
    <w:rsid w:val="0434492F"/>
    <w:rsid w:val="043F123B"/>
    <w:rsid w:val="043F1ADA"/>
    <w:rsid w:val="044E6001"/>
    <w:rsid w:val="044F0A5E"/>
    <w:rsid w:val="04570628"/>
    <w:rsid w:val="04575C01"/>
    <w:rsid w:val="04657B8C"/>
    <w:rsid w:val="046807BD"/>
    <w:rsid w:val="047C4061"/>
    <w:rsid w:val="04940F47"/>
    <w:rsid w:val="049E6A58"/>
    <w:rsid w:val="04A5019E"/>
    <w:rsid w:val="04A66A37"/>
    <w:rsid w:val="04AC3C96"/>
    <w:rsid w:val="04B31409"/>
    <w:rsid w:val="04C078C4"/>
    <w:rsid w:val="04CA52C4"/>
    <w:rsid w:val="04CB4B0B"/>
    <w:rsid w:val="04CE5F45"/>
    <w:rsid w:val="04D02401"/>
    <w:rsid w:val="04D36B19"/>
    <w:rsid w:val="04E93BB4"/>
    <w:rsid w:val="04EC2F73"/>
    <w:rsid w:val="04ED0F05"/>
    <w:rsid w:val="04ED3415"/>
    <w:rsid w:val="04F206E0"/>
    <w:rsid w:val="04FD6C49"/>
    <w:rsid w:val="0505151C"/>
    <w:rsid w:val="0506769F"/>
    <w:rsid w:val="050A331E"/>
    <w:rsid w:val="051034F1"/>
    <w:rsid w:val="05152CDC"/>
    <w:rsid w:val="0516341C"/>
    <w:rsid w:val="05175949"/>
    <w:rsid w:val="05201D0D"/>
    <w:rsid w:val="05272968"/>
    <w:rsid w:val="05305DA1"/>
    <w:rsid w:val="053C4CD6"/>
    <w:rsid w:val="05431248"/>
    <w:rsid w:val="05435845"/>
    <w:rsid w:val="0544657F"/>
    <w:rsid w:val="054538CC"/>
    <w:rsid w:val="055812C0"/>
    <w:rsid w:val="055B6AAA"/>
    <w:rsid w:val="055C2BCD"/>
    <w:rsid w:val="05645C33"/>
    <w:rsid w:val="056648B2"/>
    <w:rsid w:val="05673B70"/>
    <w:rsid w:val="05772288"/>
    <w:rsid w:val="057735AF"/>
    <w:rsid w:val="057877E2"/>
    <w:rsid w:val="05822EB9"/>
    <w:rsid w:val="05864CC1"/>
    <w:rsid w:val="059C7392"/>
    <w:rsid w:val="05A9125D"/>
    <w:rsid w:val="05A96AFA"/>
    <w:rsid w:val="05AD1CAF"/>
    <w:rsid w:val="05AD2C50"/>
    <w:rsid w:val="05B11176"/>
    <w:rsid w:val="05BF3B35"/>
    <w:rsid w:val="05C17A69"/>
    <w:rsid w:val="05C8139A"/>
    <w:rsid w:val="05D13171"/>
    <w:rsid w:val="05D645B0"/>
    <w:rsid w:val="05D65345"/>
    <w:rsid w:val="05D722D7"/>
    <w:rsid w:val="05D90D8A"/>
    <w:rsid w:val="05E10F1B"/>
    <w:rsid w:val="05E27F15"/>
    <w:rsid w:val="05E61733"/>
    <w:rsid w:val="05E67DFE"/>
    <w:rsid w:val="05ED1DE2"/>
    <w:rsid w:val="05EE4C86"/>
    <w:rsid w:val="060574CC"/>
    <w:rsid w:val="060C3BF2"/>
    <w:rsid w:val="06166023"/>
    <w:rsid w:val="06264B2C"/>
    <w:rsid w:val="062B75F2"/>
    <w:rsid w:val="06364DE1"/>
    <w:rsid w:val="063B0C8D"/>
    <w:rsid w:val="06407B50"/>
    <w:rsid w:val="064326A1"/>
    <w:rsid w:val="064E3D9A"/>
    <w:rsid w:val="06513049"/>
    <w:rsid w:val="065303D8"/>
    <w:rsid w:val="0659128C"/>
    <w:rsid w:val="06592638"/>
    <w:rsid w:val="065A0E46"/>
    <w:rsid w:val="06682678"/>
    <w:rsid w:val="066A6F1E"/>
    <w:rsid w:val="06707E72"/>
    <w:rsid w:val="067165C8"/>
    <w:rsid w:val="06720D5E"/>
    <w:rsid w:val="067A0E0F"/>
    <w:rsid w:val="068164BE"/>
    <w:rsid w:val="06A31D40"/>
    <w:rsid w:val="06A542BA"/>
    <w:rsid w:val="06A77132"/>
    <w:rsid w:val="06AD002D"/>
    <w:rsid w:val="06AD1D29"/>
    <w:rsid w:val="06AF0F54"/>
    <w:rsid w:val="06B8019F"/>
    <w:rsid w:val="06C219B5"/>
    <w:rsid w:val="06C37825"/>
    <w:rsid w:val="06C85E35"/>
    <w:rsid w:val="06CF08C1"/>
    <w:rsid w:val="06D0090A"/>
    <w:rsid w:val="06D2143C"/>
    <w:rsid w:val="06D24CD6"/>
    <w:rsid w:val="06D34C91"/>
    <w:rsid w:val="06D41A68"/>
    <w:rsid w:val="06D64745"/>
    <w:rsid w:val="06DB1C32"/>
    <w:rsid w:val="06E43DC1"/>
    <w:rsid w:val="06EE02B4"/>
    <w:rsid w:val="06EE2CCC"/>
    <w:rsid w:val="06F51C60"/>
    <w:rsid w:val="070B2678"/>
    <w:rsid w:val="0710568B"/>
    <w:rsid w:val="07137530"/>
    <w:rsid w:val="071F3EC0"/>
    <w:rsid w:val="07266280"/>
    <w:rsid w:val="072B0E44"/>
    <w:rsid w:val="073E7ACD"/>
    <w:rsid w:val="07482E7F"/>
    <w:rsid w:val="074A2D26"/>
    <w:rsid w:val="074C19E2"/>
    <w:rsid w:val="074D652F"/>
    <w:rsid w:val="07500ACD"/>
    <w:rsid w:val="07506E37"/>
    <w:rsid w:val="075961EC"/>
    <w:rsid w:val="075C3B79"/>
    <w:rsid w:val="075D0B07"/>
    <w:rsid w:val="075D4E98"/>
    <w:rsid w:val="07622080"/>
    <w:rsid w:val="076237A8"/>
    <w:rsid w:val="076C0027"/>
    <w:rsid w:val="076F5AA9"/>
    <w:rsid w:val="07721223"/>
    <w:rsid w:val="07741472"/>
    <w:rsid w:val="077F0377"/>
    <w:rsid w:val="078467B4"/>
    <w:rsid w:val="078532FE"/>
    <w:rsid w:val="07860100"/>
    <w:rsid w:val="07882584"/>
    <w:rsid w:val="078A6D23"/>
    <w:rsid w:val="078E4C1D"/>
    <w:rsid w:val="079255D0"/>
    <w:rsid w:val="079445F4"/>
    <w:rsid w:val="07994262"/>
    <w:rsid w:val="07A3642D"/>
    <w:rsid w:val="07BD4A84"/>
    <w:rsid w:val="07BF0B85"/>
    <w:rsid w:val="07C61140"/>
    <w:rsid w:val="07DD35DF"/>
    <w:rsid w:val="07E20E61"/>
    <w:rsid w:val="07E645CF"/>
    <w:rsid w:val="07E720E7"/>
    <w:rsid w:val="07FA7DAD"/>
    <w:rsid w:val="07FB25A2"/>
    <w:rsid w:val="07FE67F2"/>
    <w:rsid w:val="08142D1C"/>
    <w:rsid w:val="081477D5"/>
    <w:rsid w:val="08177B6C"/>
    <w:rsid w:val="08227B00"/>
    <w:rsid w:val="0823364B"/>
    <w:rsid w:val="083270F1"/>
    <w:rsid w:val="08344D8B"/>
    <w:rsid w:val="08383887"/>
    <w:rsid w:val="083C2500"/>
    <w:rsid w:val="083F3519"/>
    <w:rsid w:val="084206A5"/>
    <w:rsid w:val="084D6385"/>
    <w:rsid w:val="084F645D"/>
    <w:rsid w:val="08506461"/>
    <w:rsid w:val="08564365"/>
    <w:rsid w:val="08661A86"/>
    <w:rsid w:val="08670BF0"/>
    <w:rsid w:val="08673CFB"/>
    <w:rsid w:val="086C655C"/>
    <w:rsid w:val="086D3470"/>
    <w:rsid w:val="086E1599"/>
    <w:rsid w:val="08720086"/>
    <w:rsid w:val="08786A12"/>
    <w:rsid w:val="087B7C28"/>
    <w:rsid w:val="087F5F27"/>
    <w:rsid w:val="08910CCF"/>
    <w:rsid w:val="08915273"/>
    <w:rsid w:val="089C10B2"/>
    <w:rsid w:val="089F7EE9"/>
    <w:rsid w:val="08A0114B"/>
    <w:rsid w:val="08A35847"/>
    <w:rsid w:val="08AC2A35"/>
    <w:rsid w:val="08B445F3"/>
    <w:rsid w:val="08B72994"/>
    <w:rsid w:val="08BA406C"/>
    <w:rsid w:val="08BE534C"/>
    <w:rsid w:val="08BF1EF7"/>
    <w:rsid w:val="08C405A5"/>
    <w:rsid w:val="08CA154F"/>
    <w:rsid w:val="08CE2E34"/>
    <w:rsid w:val="08CE5983"/>
    <w:rsid w:val="08D544EF"/>
    <w:rsid w:val="090162E2"/>
    <w:rsid w:val="090452B8"/>
    <w:rsid w:val="09106AA1"/>
    <w:rsid w:val="0911657D"/>
    <w:rsid w:val="09164D13"/>
    <w:rsid w:val="092A6625"/>
    <w:rsid w:val="092C3028"/>
    <w:rsid w:val="093367E2"/>
    <w:rsid w:val="09453CA6"/>
    <w:rsid w:val="094645BA"/>
    <w:rsid w:val="09482062"/>
    <w:rsid w:val="094D02B2"/>
    <w:rsid w:val="094D4E6D"/>
    <w:rsid w:val="095B29DC"/>
    <w:rsid w:val="095B63FA"/>
    <w:rsid w:val="096A106A"/>
    <w:rsid w:val="096C63E7"/>
    <w:rsid w:val="097F3C0B"/>
    <w:rsid w:val="09884AA0"/>
    <w:rsid w:val="098C21FE"/>
    <w:rsid w:val="098F39FD"/>
    <w:rsid w:val="09994715"/>
    <w:rsid w:val="099E1DD3"/>
    <w:rsid w:val="09A26BB2"/>
    <w:rsid w:val="09B64326"/>
    <w:rsid w:val="09B65423"/>
    <w:rsid w:val="09B742D3"/>
    <w:rsid w:val="09C614CA"/>
    <w:rsid w:val="09C870B0"/>
    <w:rsid w:val="09CC736B"/>
    <w:rsid w:val="09DE5B31"/>
    <w:rsid w:val="09E36114"/>
    <w:rsid w:val="09EE1B34"/>
    <w:rsid w:val="09FB19E9"/>
    <w:rsid w:val="0A0306E6"/>
    <w:rsid w:val="0A0534AB"/>
    <w:rsid w:val="0A18676D"/>
    <w:rsid w:val="0A1B6C13"/>
    <w:rsid w:val="0A2036AD"/>
    <w:rsid w:val="0A230FBB"/>
    <w:rsid w:val="0A237AD9"/>
    <w:rsid w:val="0A294D21"/>
    <w:rsid w:val="0A32128A"/>
    <w:rsid w:val="0A3876E8"/>
    <w:rsid w:val="0A4710C2"/>
    <w:rsid w:val="0A473DCE"/>
    <w:rsid w:val="0A507F9A"/>
    <w:rsid w:val="0A565B4B"/>
    <w:rsid w:val="0A6E598F"/>
    <w:rsid w:val="0A6F28C9"/>
    <w:rsid w:val="0A732CC3"/>
    <w:rsid w:val="0A7B32CA"/>
    <w:rsid w:val="0A7E1412"/>
    <w:rsid w:val="0A7F4B24"/>
    <w:rsid w:val="0A8150EA"/>
    <w:rsid w:val="0A816A7F"/>
    <w:rsid w:val="0A8172B6"/>
    <w:rsid w:val="0A89440A"/>
    <w:rsid w:val="0A895476"/>
    <w:rsid w:val="0A8C5F65"/>
    <w:rsid w:val="0A943EC0"/>
    <w:rsid w:val="0A957F79"/>
    <w:rsid w:val="0A992292"/>
    <w:rsid w:val="0A9B1FE5"/>
    <w:rsid w:val="0A9B4BE5"/>
    <w:rsid w:val="0AA55754"/>
    <w:rsid w:val="0AAE385B"/>
    <w:rsid w:val="0AB545F4"/>
    <w:rsid w:val="0AB64B03"/>
    <w:rsid w:val="0ABB46C8"/>
    <w:rsid w:val="0ABB5F48"/>
    <w:rsid w:val="0AC62AE4"/>
    <w:rsid w:val="0AC77180"/>
    <w:rsid w:val="0ACE4D5B"/>
    <w:rsid w:val="0AD03C55"/>
    <w:rsid w:val="0AD34123"/>
    <w:rsid w:val="0AD63173"/>
    <w:rsid w:val="0AD7769F"/>
    <w:rsid w:val="0AE12B72"/>
    <w:rsid w:val="0AE44FA9"/>
    <w:rsid w:val="0AE61AC7"/>
    <w:rsid w:val="0AE70864"/>
    <w:rsid w:val="0AEB10C1"/>
    <w:rsid w:val="0AF27341"/>
    <w:rsid w:val="0AF63205"/>
    <w:rsid w:val="0AF6438D"/>
    <w:rsid w:val="0AF8280B"/>
    <w:rsid w:val="0AFA3F0C"/>
    <w:rsid w:val="0AFF5C06"/>
    <w:rsid w:val="0B000CF3"/>
    <w:rsid w:val="0B021B27"/>
    <w:rsid w:val="0B0F575F"/>
    <w:rsid w:val="0B116A1E"/>
    <w:rsid w:val="0B1A52D7"/>
    <w:rsid w:val="0B21383A"/>
    <w:rsid w:val="0B2F19FE"/>
    <w:rsid w:val="0B2F4E35"/>
    <w:rsid w:val="0B303EC4"/>
    <w:rsid w:val="0B331AC5"/>
    <w:rsid w:val="0B3A60C7"/>
    <w:rsid w:val="0B3C64AE"/>
    <w:rsid w:val="0B400424"/>
    <w:rsid w:val="0B446B0F"/>
    <w:rsid w:val="0B471878"/>
    <w:rsid w:val="0B4C75FD"/>
    <w:rsid w:val="0B5007F5"/>
    <w:rsid w:val="0B531FF8"/>
    <w:rsid w:val="0B5735DC"/>
    <w:rsid w:val="0B6F10F4"/>
    <w:rsid w:val="0B6F5168"/>
    <w:rsid w:val="0B72495F"/>
    <w:rsid w:val="0B7448D3"/>
    <w:rsid w:val="0B7850F8"/>
    <w:rsid w:val="0B787C93"/>
    <w:rsid w:val="0B7A782B"/>
    <w:rsid w:val="0B7D1BB3"/>
    <w:rsid w:val="0B8D437C"/>
    <w:rsid w:val="0B8F2966"/>
    <w:rsid w:val="0B904D99"/>
    <w:rsid w:val="0B94017B"/>
    <w:rsid w:val="0B954053"/>
    <w:rsid w:val="0B9675D4"/>
    <w:rsid w:val="0B9A7C0C"/>
    <w:rsid w:val="0BAB6C7A"/>
    <w:rsid w:val="0BAD5C1E"/>
    <w:rsid w:val="0BC30E5E"/>
    <w:rsid w:val="0BC37068"/>
    <w:rsid w:val="0BC50259"/>
    <w:rsid w:val="0BD32E91"/>
    <w:rsid w:val="0BEC7102"/>
    <w:rsid w:val="0BED3864"/>
    <w:rsid w:val="0BEE4454"/>
    <w:rsid w:val="0BFE7E91"/>
    <w:rsid w:val="0C0602D5"/>
    <w:rsid w:val="0C093592"/>
    <w:rsid w:val="0C1275F4"/>
    <w:rsid w:val="0C16735B"/>
    <w:rsid w:val="0C200EF4"/>
    <w:rsid w:val="0C212997"/>
    <w:rsid w:val="0C3270E6"/>
    <w:rsid w:val="0C35004B"/>
    <w:rsid w:val="0C387890"/>
    <w:rsid w:val="0C4204FB"/>
    <w:rsid w:val="0C485D99"/>
    <w:rsid w:val="0C4D7302"/>
    <w:rsid w:val="0C596AB2"/>
    <w:rsid w:val="0C616C5D"/>
    <w:rsid w:val="0C72567D"/>
    <w:rsid w:val="0C7F26DF"/>
    <w:rsid w:val="0C844BDE"/>
    <w:rsid w:val="0C857D72"/>
    <w:rsid w:val="0C8B25C2"/>
    <w:rsid w:val="0C8B3695"/>
    <w:rsid w:val="0C8F4C37"/>
    <w:rsid w:val="0C9524AC"/>
    <w:rsid w:val="0C9754D6"/>
    <w:rsid w:val="0C9E7898"/>
    <w:rsid w:val="0CAC2CD9"/>
    <w:rsid w:val="0CB31506"/>
    <w:rsid w:val="0CB56CE7"/>
    <w:rsid w:val="0CB61313"/>
    <w:rsid w:val="0CB62C8F"/>
    <w:rsid w:val="0CBA7942"/>
    <w:rsid w:val="0CBE7663"/>
    <w:rsid w:val="0CBF3335"/>
    <w:rsid w:val="0CE71E24"/>
    <w:rsid w:val="0CF05AB1"/>
    <w:rsid w:val="0CF204A3"/>
    <w:rsid w:val="0CF307CC"/>
    <w:rsid w:val="0CF31B90"/>
    <w:rsid w:val="0CFA0C42"/>
    <w:rsid w:val="0D024BA5"/>
    <w:rsid w:val="0D035498"/>
    <w:rsid w:val="0D0B1071"/>
    <w:rsid w:val="0D0C415E"/>
    <w:rsid w:val="0D117447"/>
    <w:rsid w:val="0D1873C7"/>
    <w:rsid w:val="0D195B60"/>
    <w:rsid w:val="0D233801"/>
    <w:rsid w:val="0D243E3A"/>
    <w:rsid w:val="0D24737B"/>
    <w:rsid w:val="0D264A40"/>
    <w:rsid w:val="0D285E9E"/>
    <w:rsid w:val="0D2A6282"/>
    <w:rsid w:val="0D3200B5"/>
    <w:rsid w:val="0D325E03"/>
    <w:rsid w:val="0D327967"/>
    <w:rsid w:val="0D375722"/>
    <w:rsid w:val="0D382382"/>
    <w:rsid w:val="0D441CB0"/>
    <w:rsid w:val="0D472BCF"/>
    <w:rsid w:val="0D4A42F9"/>
    <w:rsid w:val="0D4C7065"/>
    <w:rsid w:val="0D4F5DEB"/>
    <w:rsid w:val="0D5B1A2C"/>
    <w:rsid w:val="0D5F5FC4"/>
    <w:rsid w:val="0D704714"/>
    <w:rsid w:val="0D756140"/>
    <w:rsid w:val="0D7879D5"/>
    <w:rsid w:val="0D802CD4"/>
    <w:rsid w:val="0D830E74"/>
    <w:rsid w:val="0D891CC1"/>
    <w:rsid w:val="0D89421B"/>
    <w:rsid w:val="0D914321"/>
    <w:rsid w:val="0D9548A3"/>
    <w:rsid w:val="0DA05A3E"/>
    <w:rsid w:val="0DA63DB3"/>
    <w:rsid w:val="0DAF3F77"/>
    <w:rsid w:val="0DB02EA9"/>
    <w:rsid w:val="0DB45A97"/>
    <w:rsid w:val="0DB84FF5"/>
    <w:rsid w:val="0DB85C4C"/>
    <w:rsid w:val="0DB870A3"/>
    <w:rsid w:val="0DC43F31"/>
    <w:rsid w:val="0DC52001"/>
    <w:rsid w:val="0DC63D71"/>
    <w:rsid w:val="0DC73CDD"/>
    <w:rsid w:val="0DD30273"/>
    <w:rsid w:val="0DE17F25"/>
    <w:rsid w:val="0DE2150E"/>
    <w:rsid w:val="0DE221CD"/>
    <w:rsid w:val="0DEA3BE2"/>
    <w:rsid w:val="0DF61048"/>
    <w:rsid w:val="0DFE431A"/>
    <w:rsid w:val="0E0B054B"/>
    <w:rsid w:val="0E0E3FD5"/>
    <w:rsid w:val="0E120B5B"/>
    <w:rsid w:val="0E1A7351"/>
    <w:rsid w:val="0E2B3187"/>
    <w:rsid w:val="0E2C16C2"/>
    <w:rsid w:val="0E327F9B"/>
    <w:rsid w:val="0E36227A"/>
    <w:rsid w:val="0E386740"/>
    <w:rsid w:val="0E3B14A4"/>
    <w:rsid w:val="0E3B18E6"/>
    <w:rsid w:val="0E3B4AE1"/>
    <w:rsid w:val="0E414C49"/>
    <w:rsid w:val="0E423486"/>
    <w:rsid w:val="0E423B05"/>
    <w:rsid w:val="0E447B15"/>
    <w:rsid w:val="0E4739A1"/>
    <w:rsid w:val="0E4869AC"/>
    <w:rsid w:val="0E4C1DFC"/>
    <w:rsid w:val="0E5132A5"/>
    <w:rsid w:val="0E5E7199"/>
    <w:rsid w:val="0E620C31"/>
    <w:rsid w:val="0E6653F0"/>
    <w:rsid w:val="0E6E0131"/>
    <w:rsid w:val="0E714914"/>
    <w:rsid w:val="0E7324A7"/>
    <w:rsid w:val="0E7A202B"/>
    <w:rsid w:val="0E846C1F"/>
    <w:rsid w:val="0E893576"/>
    <w:rsid w:val="0E8A740D"/>
    <w:rsid w:val="0E8E1F8C"/>
    <w:rsid w:val="0E8F1DD8"/>
    <w:rsid w:val="0E98384C"/>
    <w:rsid w:val="0EB56F84"/>
    <w:rsid w:val="0EBD7B21"/>
    <w:rsid w:val="0EBF2144"/>
    <w:rsid w:val="0EC01C67"/>
    <w:rsid w:val="0EC22C24"/>
    <w:rsid w:val="0ED27F51"/>
    <w:rsid w:val="0ED40C40"/>
    <w:rsid w:val="0EE108EB"/>
    <w:rsid w:val="0EFA189B"/>
    <w:rsid w:val="0F0B7073"/>
    <w:rsid w:val="0F0D4217"/>
    <w:rsid w:val="0F1061B0"/>
    <w:rsid w:val="0F1F3CE0"/>
    <w:rsid w:val="0F260B39"/>
    <w:rsid w:val="0F2A1D36"/>
    <w:rsid w:val="0F2F7127"/>
    <w:rsid w:val="0F324A6F"/>
    <w:rsid w:val="0F4511BF"/>
    <w:rsid w:val="0F456E75"/>
    <w:rsid w:val="0F486774"/>
    <w:rsid w:val="0F4A0659"/>
    <w:rsid w:val="0F55448D"/>
    <w:rsid w:val="0F5C41A3"/>
    <w:rsid w:val="0F620DEE"/>
    <w:rsid w:val="0F6E5793"/>
    <w:rsid w:val="0F746D45"/>
    <w:rsid w:val="0F7665DE"/>
    <w:rsid w:val="0F8C4C29"/>
    <w:rsid w:val="0F971F5A"/>
    <w:rsid w:val="0F9E1DED"/>
    <w:rsid w:val="0FA64B96"/>
    <w:rsid w:val="0FA73C21"/>
    <w:rsid w:val="0FB459B7"/>
    <w:rsid w:val="0FB55634"/>
    <w:rsid w:val="0FB66B80"/>
    <w:rsid w:val="0FBA15A4"/>
    <w:rsid w:val="0FC546EA"/>
    <w:rsid w:val="0FCD5C7F"/>
    <w:rsid w:val="0FCD7ED0"/>
    <w:rsid w:val="0FCE24EF"/>
    <w:rsid w:val="0FCF2814"/>
    <w:rsid w:val="0FD57A5E"/>
    <w:rsid w:val="0FD82D5C"/>
    <w:rsid w:val="0FD87278"/>
    <w:rsid w:val="0FE95211"/>
    <w:rsid w:val="0FF7163D"/>
    <w:rsid w:val="0FF763F8"/>
    <w:rsid w:val="0FF85247"/>
    <w:rsid w:val="0FFD0A3F"/>
    <w:rsid w:val="10007891"/>
    <w:rsid w:val="100E097F"/>
    <w:rsid w:val="10141CEF"/>
    <w:rsid w:val="10150B2F"/>
    <w:rsid w:val="101955B5"/>
    <w:rsid w:val="10253A6B"/>
    <w:rsid w:val="102C4F2B"/>
    <w:rsid w:val="102D002D"/>
    <w:rsid w:val="103B6C0A"/>
    <w:rsid w:val="10517A23"/>
    <w:rsid w:val="10584E65"/>
    <w:rsid w:val="1069754E"/>
    <w:rsid w:val="106D4449"/>
    <w:rsid w:val="107D719F"/>
    <w:rsid w:val="10804052"/>
    <w:rsid w:val="108166EA"/>
    <w:rsid w:val="10834DB5"/>
    <w:rsid w:val="10836A9D"/>
    <w:rsid w:val="10873ED3"/>
    <w:rsid w:val="108813F0"/>
    <w:rsid w:val="108C06BD"/>
    <w:rsid w:val="108D6712"/>
    <w:rsid w:val="1090263D"/>
    <w:rsid w:val="109A47A3"/>
    <w:rsid w:val="10A20A1D"/>
    <w:rsid w:val="10AE5348"/>
    <w:rsid w:val="10B36A38"/>
    <w:rsid w:val="10B74439"/>
    <w:rsid w:val="10B849C3"/>
    <w:rsid w:val="10BB3B6E"/>
    <w:rsid w:val="10BD69E0"/>
    <w:rsid w:val="10C42A1F"/>
    <w:rsid w:val="10C67D56"/>
    <w:rsid w:val="10C749C0"/>
    <w:rsid w:val="10CC6FA5"/>
    <w:rsid w:val="10CF3A1C"/>
    <w:rsid w:val="10D066BC"/>
    <w:rsid w:val="10D10A0F"/>
    <w:rsid w:val="10D126E8"/>
    <w:rsid w:val="10D13FF9"/>
    <w:rsid w:val="10D9668D"/>
    <w:rsid w:val="10DA397B"/>
    <w:rsid w:val="10DE3E0D"/>
    <w:rsid w:val="10E526C7"/>
    <w:rsid w:val="10EF5751"/>
    <w:rsid w:val="10F21B58"/>
    <w:rsid w:val="11054EE5"/>
    <w:rsid w:val="11066320"/>
    <w:rsid w:val="110C784E"/>
    <w:rsid w:val="111048A3"/>
    <w:rsid w:val="111301F8"/>
    <w:rsid w:val="111559F8"/>
    <w:rsid w:val="111D7148"/>
    <w:rsid w:val="11224D2E"/>
    <w:rsid w:val="112F1750"/>
    <w:rsid w:val="113A26F4"/>
    <w:rsid w:val="11401A70"/>
    <w:rsid w:val="1149292A"/>
    <w:rsid w:val="114D2529"/>
    <w:rsid w:val="114D2AD0"/>
    <w:rsid w:val="115333B1"/>
    <w:rsid w:val="115C6939"/>
    <w:rsid w:val="116466E3"/>
    <w:rsid w:val="11654069"/>
    <w:rsid w:val="116A6B9C"/>
    <w:rsid w:val="116D045A"/>
    <w:rsid w:val="117259F6"/>
    <w:rsid w:val="11816F6B"/>
    <w:rsid w:val="118A5EF5"/>
    <w:rsid w:val="119222FD"/>
    <w:rsid w:val="11931AE5"/>
    <w:rsid w:val="119D0883"/>
    <w:rsid w:val="11AF5FB0"/>
    <w:rsid w:val="11C67DCC"/>
    <w:rsid w:val="11DA55D6"/>
    <w:rsid w:val="11DE38D6"/>
    <w:rsid w:val="11DF2116"/>
    <w:rsid w:val="11E84829"/>
    <w:rsid w:val="11F50167"/>
    <w:rsid w:val="11F5517B"/>
    <w:rsid w:val="11F84E58"/>
    <w:rsid w:val="11FB44EE"/>
    <w:rsid w:val="11FD7C5A"/>
    <w:rsid w:val="120078BC"/>
    <w:rsid w:val="120D4FD7"/>
    <w:rsid w:val="120D6B2E"/>
    <w:rsid w:val="120F50CB"/>
    <w:rsid w:val="12154A4C"/>
    <w:rsid w:val="121B2B8A"/>
    <w:rsid w:val="121C79DB"/>
    <w:rsid w:val="12210039"/>
    <w:rsid w:val="12261FCE"/>
    <w:rsid w:val="12381049"/>
    <w:rsid w:val="123E0D8F"/>
    <w:rsid w:val="123F6AB1"/>
    <w:rsid w:val="12432E13"/>
    <w:rsid w:val="12452AFD"/>
    <w:rsid w:val="12463557"/>
    <w:rsid w:val="12463875"/>
    <w:rsid w:val="125A0552"/>
    <w:rsid w:val="126D46A0"/>
    <w:rsid w:val="12734BD1"/>
    <w:rsid w:val="12745854"/>
    <w:rsid w:val="128F42F3"/>
    <w:rsid w:val="129623EB"/>
    <w:rsid w:val="1296446A"/>
    <w:rsid w:val="12967F45"/>
    <w:rsid w:val="129A2902"/>
    <w:rsid w:val="12A016DA"/>
    <w:rsid w:val="12B452B5"/>
    <w:rsid w:val="12BC7578"/>
    <w:rsid w:val="12C22AF2"/>
    <w:rsid w:val="12C40104"/>
    <w:rsid w:val="12D40756"/>
    <w:rsid w:val="12D810A8"/>
    <w:rsid w:val="12D93316"/>
    <w:rsid w:val="12DB4C33"/>
    <w:rsid w:val="12DE3D00"/>
    <w:rsid w:val="12E26C66"/>
    <w:rsid w:val="12E554CE"/>
    <w:rsid w:val="12EE200F"/>
    <w:rsid w:val="12EF3E65"/>
    <w:rsid w:val="12F3607A"/>
    <w:rsid w:val="13022422"/>
    <w:rsid w:val="1303706F"/>
    <w:rsid w:val="13075659"/>
    <w:rsid w:val="130B5F32"/>
    <w:rsid w:val="13146AF9"/>
    <w:rsid w:val="13184C90"/>
    <w:rsid w:val="13200616"/>
    <w:rsid w:val="133A41FD"/>
    <w:rsid w:val="134C2B42"/>
    <w:rsid w:val="134E1FAA"/>
    <w:rsid w:val="13561FD6"/>
    <w:rsid w:val="13577F6E"/>
    <w:rsid w:val="13600EC6"/>
    <w:rsid w:val="13615119"/>
    <w:rsid w:val="13620AF7"/>
    <w:rsid w:val="13715B57"/>
    <w:rsid w:val="13752024"/>
    <w:rsid w:val="13770988"/>
    <w:rsid w:val="13821958"/>
    <w:rsid w:val="13890808"/>
    <w:rsid w:val="138B5433"/>
    <w:rsid w:val="13913111"/>
    <w:rsid w:val="13926C7E"/>
    <w:rsid w:val="139838CE"/>
    <w:rsid w:val="13A26AE1"/>
    <w:rsid w:val="13A45993"/>
    <w:rsid w:val="13A4601A"/>
    <w:rsid w:val="13AB49D4"/>
    <w:rsid w:val="13B03838"/>
    <w:rsid w:val="13B63CA3"/>
    <w:rsid w:val="13B77303"/>
    <w:rsid w:val="13B82256"/>
    <w:rsid w:val="13B95D2D"/>
    <w:rsid w:val="13BE6AC8"/>
    <w:rsid w:val="13C116C4"/>
    <w:rsid w:val="13D26B80"/>
    <w:rsid w:val="13D7565A"/>
    <w:rsid w:val="13DD639B"/>
    <w:rsid w:val="13DE774F"/>
    <w:rsid w:val="13E60A80"/>
    <w:rsid w:val="13E80BC8"/>
    <w:rsid w:val="13F40C1E"/>
    <w:rsid w:val="13F622B9"/>
    <w:rsid w:val="13FA04FF"/>
    <w:rsid w:val="13FC68D2"/>
    <w:rsid w:val="140518B2"/>
    <w:rsid w:val="140B5D81"/>
    <w:rsid w:val="140E38D2"/>
    <w:rsid w:val="14172FEE"/>
    <w:rsid w:val="141C0A42"/>
    <w:rsid w:val="141F2A4B"/>
    <w:rsid w:val="142074F4"/>
    <w:rsid w:val="14233D76"/>
    <w:rsid w:val="142C768F"/>
    <w:rsid w:val="14400F42"/>
    <w:rsid w:val="14475B32"/>
    <w:rsid w:val="144A5EA2"/>
    <w:rsid w:val="144D759D"/>
    <w:rsid w:val="145056D7"/>
    <w:rsid w:val="145450DE"/>
    <w:rsid w:val="14597176"/>
    <w:rsid w:val="145E7924"/>
    <w:rsid w:val="1465233D"/>
    <w:rsid w:val="14706415"/>
    <w:rsid w:val="14776D85"/>
    <w:rsid w:val="147F2247"/>
    <w:rsid w:val="14855E1C"/>
    <w:rsid w:val="14891E95"/>
    <w:rsid w:val="148E2BBE"/>
    <w:rsid w:val="14901647"/>
    <w:rsid w:val="149860D0"/>
    <w:rsid w:val="149C7FB9"/>
    <w:rsid w:val="14A37388"/>
    <w:rsid w:val="14A61E75"/>
    <w:rsid w:val="14A62AF2"/>
    <w:rsid w:val="14A749FD"/>
    <w:rsid w:val="14A85790"/>
    <w:rsid w:val="14AA791F"/>
    <w:rsid w:val="14B92756"/>
    <w:rsid w:val="14B97A41"/>
    <w:rsid w:val="14BD7839"/>
    <w:rsid w:val="14BE11D4"/>
    <w:rsid w:val="14CB5EC5"/>
    <w:rsid w:val="14D53A05"/>
    <w:rsid w:val="14DC10EE"/>
    <w:rsid w:val="14DF7053"/>
    <w:rsid w:val="14E334EA"/>
    <w:rsid w:val="14E534CE"/>
    <w:rsid w:val="14E8129D"/>
    <w:rsid w:val="14EF6FB2"/>
    <w:rsid w:val="14EF7B31"/>
    <w:rsid w:val="14F614EC"/>
    <w:rsid w:val="14FE2E51"/>
    <w:rsid w:val="15002BC6"/>
    <w:rsid w:val="150F01D0"/>
    <w:rsid w:val="15165911"/>
    <w:rsid w:val="15173671"/>
    <w:rsid w:val="151968C9"/>
    <w:rsid w:val="151C2302"/>
    <w:rsid w:val="1528467F"/>
    <w:rsid w:val="152B310E"/>
    <w:rsid w:val="152D0C63"/>
    <w:rsid w:val="15383C98"/>
    <w:rsid w:val="154210C3"/>
    <w:rsid w:val="1546487B"/>
    <w:rsid w:val="154C0558"/>
    <w:rsid w:val="15521A40"/>
    <w:rsid w:val="1555682E"/>
    <w:rsid w:val="155620C2"/>
    <w:rsid w:val="155D7E53"/>
    <w:rsid w:val="15600599"/>
    <w:rsid w:val="15610D58"/>
    <w:rsid w:val="15612804"/>
    <w:rsid w:val="156D7C94"/>
    <w:rsid w:val="15716D60"/>
    <w:rsid w:val="157A3516"/>
    <w:rsid w:val="157C49E0"/>
    <w:rsid w:val="157E388C"/>
    <w:rsid w:val="1581593C"/>
    <w:rsid w:val="158237EE"/>
    <w:rsid w:val="1583412A"/>
    <w:rsid w:val="15863E4A"/>
    <w:rsid w:val="15906772"/>
    <w:rsid w:val="159605A2"/>
    <w:rsid w:val="159C0540"/>
    <w:rsid w:val="159C3D0E"/>
    <w:rsid w:val="15AE5F37"/>
    <w:rsid w:val="15B27578"/>
    <w:rsid w:val="15B902D6"/>
    <w:rsid w:val="15BC359A"/>
    <w:rsid w:val="15BE4945"/>
    <w:rsid w:val="15BF1C86"/>
    <w:rsid w:val="15C018A9"/>
    <w:rsid w:val="15C469AE"/>
    <w:rsid w:val="15C64C6A"/>
    <w:rsid w:val="15CB7441"/>
    <w:rsid w:val="15DD1847"/>
    <w:rsid w:val="15E42B77"/>
    <w:rsid w:val="15E56CE0"/>
    <w:rsid w:val="15F21958"/>
    <w:rsid w:val="15F42FCE"/>
    <w:rsid w:val="15F71B71"/>
    <w:rsid w:val="15F95A65"/>
    <w:rsid w:val="15F97BEA"/>
    <w:rsid w:val="15FC4248"/>
    <w:rsid w:val="15FC6162"/>
    <w:rsid w:val="15FE31F2"/>
    <w:rsid w:val="15FF2C2D"/>
    <w:rsid w:val="160A7583"/>
    <w:rsid w:val="16132AC4"/>
    <w:rsid w:val="16160460"/>
    <w:rsid w:val="16232199"/>
    <w:rsid w:val="16247781"/>
    <w:rsid w:val="16274E61"/>
    <w:rsid w:val="162C592E"/>
    <w:rsid w:val="1635454A"/>
    <w:rsid w:val="16357577"/>
    <w:rsid w:val="163C59D7"/>
    <w:rsid w:val="164D1FD2"/>
    <w:rsid w:val="164F23E8"/>
    <w:rsid w:val="165050C2"/>
    <w:rsid w:val="165B58CD"/>
    <w:rsid w:val="165F5FF5"/>
    <w:rsid w:val="16620AC6"/>
    <w:rsid w:val="16725CF5"/>
    <w:rsid w:val="16732401"/>
    <w:rsid w:val="16792767"/>
    <w:rsid w:val="167E78E3"/>
    <w:rsid w:val="168336B6"/>
    <w:rsid w:val="16897345"/>
    <w:rsid w:val="169064BE"/>
    <w:rsid w:val="16933B83"/>
    <w:rsid w:val="16A30982"/>
    <w:rsid w:val="16A42BB7"/>
    <w:rsid w:val="16B128F6"/>
    <w:rsid w:val="16B573A3"/>
    <w:rsid w:val="16CA3153"/>
    <w:rsid w:val="16CE700A"/>
    <w:rsid w:val="16D15075"/>
    <w:rsid w:val="16D46D57"/>
    <w:rsid w:val="16D62AEF"/>
    <w:rsid w:val="16D72C87"/>
    <w:rsid w:val="16DC3DAD"/>
    <w:rsid w:val="16DD4B94"/>
    <w:rsid w:val="16EA1945"/>
    <w:rsid w:val="16EE75F7"/>
    <w:rsid w:val="16F00005"/>
    <w:rsid w:val="16F92AC3"/>
    <w:rsid w:val="16FF1F14"/>
    <w:rsid w:val="170E3163"/>
    <w:rsid w:val="17120132"/>
    <w:rsid w:val="17127B65"/>
    <w:rsid w:val="171A1048"/>
    <w:rsid w:val="171A6C65"/>
    <w:rsid w:val="1725213F"/>
    <w:rsid w:val="172F2791"/>
    <w:rsid w:val="17303BA7"/>
    <w:rsid w:val="17360B8E"/>
    <w:rsid w:val="173630C1"/>
    <w:rsid w:val="173A0035"/>
    <w:rsid w:val="173B310B"/>
    <w:rsid w:val="17494CE6"/>
    <w:rsid w:val="175C68F3"/>
    <w:rsid w:val="175F2D4A"/>
    <w:rsid w:val="1762537A"/>
    <w:rsid w:val="17641C06"/>
    <w:rsid w:val="176456FE"/>
    <w:rsid w:val="17673D35"/>
    <w:rsid w:val="176B44DD"/>
    <w:rsid w:val="17757181"/>
    <w:rsid w:val="17763B0C"/>
    <w:rsid w:val="1776652D"/>
    <w:rsid w:val="177A7FE3"/>
    <w:rsid w:val="177B3690"/>
    <w:rsid w:val="177F1942"/>
    <w:rsid w:val="17901274"/>
    <w:rsid w:val="17913F23"/>
    <w:rsid w:val="17A471DB"/>
    <w:rsid w:val="17A54CD6"/>
    <w:rsid w:val="17B51AA3"/>
    <w:rsid w:val="17C04CDF"/>
    <w:rsid w:val="17C348BB"/>
    <w:rsid w:val="17C64D21"/>
    <w:rsid w:val="17CF1A0A"/>
    <w:rsid w:val="17D16E10"/>
    <w:rsid w:val="17D658BA"/>
    <w:rsid w:val="17DD5742"/>
    <w:rsid w:val="17DE31D9"/>
    <w:rsid w:val="17DE5A8D"/>
    <w:rsid w:val="17DE6642"/>
    <w:rsid w:val="17DE6DB5"/>
    <w:rsid w:val="17E27E82"/>
    <w:rsid w:val="17E356AD"/>
    <w:rsid w:val="17E50CE1"/>
    <w:rsid w:val="17ED1569"/>
    <w:rsid w:val="17F04D16"/>
    <w:rsid w:val="18026791"/>
    <w:rsid w:val="1803456D"/>
    <w:rsid w:val="180B1B66"/>
    <w:rsid w:val="180D1977"/>
    <w:rsid w:val="180E33F1"/>
    <w:rsid w:val="182658CF"/>
    <w:rsid w:val="182A6E91"/>
    <w:rsid w:val="18315688"/>
    <w:rsid w:val="18391208"/>
    <w:rsid w:val="1841779F"/>
    <w:rsid w:val="184920EA"/>
    <w:rsid w:val="184E1FC5"/>
    <w:rsid w:val="18504119"/>
    <w:rsid w:val="18541C07"/>
    <w:rsid w:val="18542619"/>
    <w:rsid w:val="18580721"/>
    <w:rsid w:val="18582E27"/>
    <w:rsid w:val="18586297"/>
    <w:rsid w:val="18611E32"/>
    <w:rsid w:val="186529C3"/>
    <w:rsid w:val="186670EA"/>
    <w:rsid w:val="186A0891"/>
    <w:rsid w:val="186B00A8"/>
    <w:rsid w:val="187242BD"/>
    <w:rsid w:val="18774815"/>
    <w:rsid w:val="187A3973"/>
    <w:rsid w:val="187F5E6B"/>
    <w:rsid w:val="18857C76"/>
    <w:rsid w:val="18887D5B"/>
    <w:rsid w:val="188A6C27"/>
    <w:rsid w:val="188C1BA4"/>
    <w:rsid w:val="188E2AFB"/>
    <w:rsid w:val="18A00051"/>
    <w:rsid w:val="18A1459A"/>
    <w:rsid w:val="18AD3FFA"/>
    <w:rsid w:val="18B40E24"/>
    <w:rsid w:val="18BA10C5"/>
    <w:rsid w:val="18C176DB"/>
    <w:rsid w:val="18C17CCD"/>
    <w:rsid w:val="18C97436"/>
    <w:rsid w:val="18CB09B7"/>
    <w:rsid w:val="18CB4AD3"/>
    <w:rsid w:val="18CB7FF5"/>
    <w:rsid w:val="18CD6457"/>
    <w:rsid w:val="18D07F0A"/>
    <w:rsid w:val="18D612C7"/>
    <w:rsid w:val="18D63B8C"/>
    <w:rsid w:val="18DD4A98"/>
    <w:rsid w:val="18DE4C42"/>
    <w:rsid w:val="18E772C2"/>
    <w:rsid w:val="18E80210"/>
    <w:rsid w:val="18F27E98"/>
    <w:rsid w:val="18F517B5"/>
    <w:rsid w:val="18F51F67"/>
    <w:rsid w:val="18F707C0"/>
    <w:rsid w:val="18F91671"/>
    <w:rsid w:val="18F93A08"/>
    <w:rsid w:val="190165C2"/>
    <w:rsid w:val="19027CE1"/>
    <w:rsid w:val="19082E39"/>
    <w:rsid w:val="190B49FF"/>
    <w:rsid w:val="190C1D44"/>
    <w:rsid w:val="190F27A4"/>
    <w:rsid w:val="19227E8F"/>
    <w:rsid w:val="19302B73"/>
    <w:rsid w:val="19326620"/>
    <w:rsid w:val="193A5221"/>
    <w:rsid w:val="194B7D7A"/>
    <w:rsid w:val="194E50EF"/>
    <w:rsid w:val="19584E93"/>
    <w:rsid w:val="195A1338"/>
    <w:rsid w:val="19671BDE"/>
    <w:rsid w:val="196907FB"/>
    <w:rsid w:val="196E33A5"/>
    <w:rsid w:val="19720024"/>
    <w:rsid w:val="19751F8A"/>
    <w:rsid w:val="197C191B"/>
    <w:rsid w:val="19826FE0"/>
    <w:rsid w:val="19A60865"/>
    <w:rsid w:val="19AA5DF3"/>
    <w:rsid w:val="19AF45E6"/>
    <w:rsid w:val="19B01A6A"/>
    <w:rsid w:val="19B62C0A"/>
    <w:rsid w:val="19BB256B"/>
    <w:rsid w:val="19BE23E2"/>
    <w:rsid w:val="19C20A7B"/>
    <w:rsid w:val="19C27F6F"/>
    <w:rsid w:val="19C56C91"/>
    <w:rsid w:val="19CF1536"/>
    <w:rsid w:val="19E832DA"/>
    <w:rsid w:val="19F3759E"/>
    <w:rsid w:val="19F6568F"/>
    <w:rsid w:val="19F714DE"/>
    <w:rsid w:val="1A096E22"/>
    <w:rsid w:val="1A0F43DB"/>
    <w:rsid w:val="1A122376"/>
    <w:rsid w:val="1A20347B"/>
    <w:rsid w:val="1A2238CB"/>
    <w:rsid w:val="1A252E39"/>
    <w:rsid w:val="1A2A0C6D"/>
    <w:rsid w:val="1A2E7891"/>
    <w:rsid w:val="1A3548D0"/>
    <w:rsid w:val="1A4548DC"/>
    <w:rsid w:val="1A460CE7"/>
    <w:rsid w:val="1A4875F1"/>
    <w:rsid w:val="1A4B166B"/>
    <w:rsid w:val="1A531E12"/>
    <w:rsid w:val="1A5335BE"/>
    <w:rsid w:val="1A555218"/>
    <w:rsid w:val="1A5D28D5"/>
    <w:rsid w:val="1A64557B"/>
    <w:rsid w:val="1A682281"/>
    <w:rsid w:val="1A6A7C6D"/>
    <w:rsid w:val="1A6E2AE7"/>
    <w:rsid w:val="1A7C1B5B"/>
    <w:rsid w:val="1A836812"/>
    <w:rsid w:val="1A952066"/>
    <w:rsid w:val="1A9D0645"/>
    <w:rsid w:val="1AA45273"/>
    <w:rsid w:val="1AA712C0"/>
    <w:rsid w:val="1AA86CD7"/>
    <w:rsid w:val="1AB43614"/>
    <w:rsid w:val="1ABB4921"/>
    <w:rsid w:val="1ABC1FDE"/>
    <w:rsid w:val="1ABE1A0B"/>
    <w:rsid w:val="1AC02160"/>
    <w:rsid w:val="1AC61AAB"/>
    <w:rsid w:val="1ACC42D7"/>
    <w:rsid w:val="1AD00495"/>
    <w:rsid w:val="1AD0200D"/>
    <w:rsid w:val="1AD318E2"/>
    <w:rsid w:val="1AE60E1A"/>
    <w:rsid w:val="1AE637C9"/>
    <w:rsid w:val="1AF21C8E"/>
    <w:rsid w:val="1AFE01CA"/>
    <w:rsid w:val="1B027D5F"/>
    <w:rsid w:val="1B1020CB"/>
    <w:rsid w:val="1B140ED5"/>
    <w:rsid w:val="1B195E93"/>
    <w:rsid w:val="1B1F332A"/>
    <w:rsid w:val="1B2354AB"/>
    <w:rsid w:val="1B254202"/>
    <w:rsid w:val="1B284A43"/>
    <w:rsid w:val="1B292D90"/>
    <w:rsid w:val="1B2C1CBA"/>
    <w:rsid w:val="1B3703D2"/>
    <w:rsid w:val="1B3F032F"/>
    <w:rsid w:val="1B4467B6"/>
    <w:rsid w:val="1B447569"/>
    <w:rsid w:val="1B45134D"/>
    <w:rsid w:val="1B46547E"/>
    <w:rsid w:val="1B4A7449"/>
    <w:rsid w:val="1B520CDF"/>
    <w:rsid w:val="1B521E29"/>
    <w:rsid w:val="1B613DD3"/>
    <w:rsid w:val="1B6F5E86"/>
    <w:rsid w:val="1B740D26"/>
    <w:rsid w:val="1B87387A"/>
    <w:rsid w:val="1B8877F6"/>
    <w:rsid w:val="1B8A74D4"/>
    <w:rsid w:val="1B8B3C5D"/>
    <w:rsid w:val="1B94380C"/>
    <w:rsid w:val="1B9D2329"/>
    <w:rsid w:val="1BA12B63"/>
    <w:rsid w:val="1BA44F22"/>
    <w:rsid w:val="1BBE6967"/>
    <w:rsid w:val="1BC3184F"/>
    <w:rsid w:val="1BC76516"/>
    <w:rsid w:val="1BC924E4"/>
    <w:rsid w:val="1BCE2402"/>
    <w:rsid w:val="1BDD79EE"/>
    <w:rsid w:val="1BDE0F98"/>
    <w:rsid w:val="1BF017FF"/>
    <w:rsid w:val="1BF0553E"/>
    <w:rsid w:val="1BF24BB2"/>
    <w:rsid w:val="1C012AE5"/>
    <w:rsid w:val="1C0C1FB8"/>
    <w:rsid w:val="1C1900EA"/>
    <w:rsid w:val="1C193595"/>
    <w:rsid w:val="1C27750D"/>
    <w:rsid w:val="1C2A0C75"/>
    <w:rsid w:val="1C2D08C4"/>
    <w:rsid w:val="1C2F5E2F"/>
    <w:rsid w:val="1C31447B"/>
    <w:rsid w:val="1C352055"/>
    <w:rsid w:val="1C357288"/>
    <w:rsid w:val="1C3662EA"/>
    <w:rsid w:val="1C3A3826"/>
    <w:rsid w:val="1C4318A8"/>
    <w:rsid w:val="1C4F3EEF"/>
    <w:rsid w:val="1C541731"/>
    <w:rsid w:val="1C5F13B3"/>
    <w:rsid w:val="1C623275"/>
    <w:rsid w:val="1C685D08"/>
    <w:rsid w:val="1C77023B"/>
    <w:rsid w:val="1C7D29BD"/>
    <w:rsid w:val="1C7F5974"/>
    <w:rsid w:val="1C972B58"/>
    <w:rsid w:val="1C9D162A"/>
    <w:rsid w:val="1CA0080E"/>
    <w:rsid w:val="1CA25832"/>
    <w:rsid w:val="1CAA0196"/>
    <w:rsid w:val="1CB36068"/>
    <w:rsid w:val="1CB96A1D"/>
    <w:rsid w:val="1CC14D02"/>
    <w:rsid w:val="1CC1782F"/>
    <w:rsid w:val="1CC63804"/>
    <w:rsid w:val="1CE46B90"/>
    <w:rsid w:val="1D0F0282"/>
    <w:rsid w:val="1D146905"/>
    <w:rsid w:val="1D163E68"/>
    <w:rsid w:val="1D170B36"/>
    <w:rsid w:val="1D1B4B41"/>
    <w:rsid w:val="1D1C210B"/>
    <w:rsid w:val="1D200D50"/>
    <w:rsid w:val="1D2E6DF1"/>
    <w:rsid w:val="1D313548"/>
    <w:rsid w:val="1D335F25"/>
    <w:rsid w:val="1D3E426D"/>
    <w:rsid w:val="1D402A9E"/>
    <w:rsid w:val="1D4C4493"/>
    <w:rsid w:val="1D52684A"/>
    <w:rsid w:val="1D5E58BD"/>
    <w:rsid w:val="1D6409B9"/>
    <w:rsid w:val="1D657BAC"/>
    <w:rsid w:val="1D681787"/>
    <w:rsid w:val="1D6869C3"/>
    <w:rsid w:val="1D6912DD"/>
    <w:rsid w:val="1D691A58"/>
    <w:rsid w:val="1D6C46F5"/>
    <w:rsid w:val="1D724E0F"/>
    <w:rsid w:val="1D735B10"/>
    <w:rsid w:val="1D754FD1"/>
    <w:rsid w:val="1D790DFF"/>
    <w:rsid w:val="1D7D0D12"/>
    <w:rsid w:val="1D8440F3"/>
    <w:rsid w:val="1D857091"/>
    <w:rsid w:val="1DA371EB"/>
    <w:rsid w:val="1DB1242D"/>
    <w:rsid w:val="1DB44C1B"/>
    <w:rsid w:val="1DBF1B96"/>
    <w:rsid w:val="1DC13794"/>
    <w:rsid w:val="1DC46973"/>
    <w:rsid w:val="1DCD7FC7"/>
    <w:rsid w:val="1DD00922"/>
    <w:rsid w:val="1DD401AA"/>
    <w:rsid w:val="1DD4550D"/>
    <w:rsid w:val="1DD463A1"/>
    <w:rsid w:val="1DD474AF"/>
    <w:rsid w:val="1DDB4093"/>
    <w:rsid w:val="1DDB63A6"/>
    <w:rsid w:val="1DDB6ADA"/>
    <w:rsid w:val="1DE018D6"/>
    <w:rsid w:val="1DF36B2D"/>
    <w:rsid w:val="1DFF71A9"/>
    <w:rsid w:val="1E087902"/>
    <w:rsid w:val="1E092DE1"/>
    <w:rsid w:val="1E0933B5"/>
    <w:rsid w:val="1E0D1614"/>
    <w:rsid w:val="1E0E30B4"/>
    <w:rsid w:val="1E0E555B"/>
    <w:rsid w:val="1E184C4B"/>
    <w:rsid w:val="1E1B3912"/>
    <w:rsid w:val="1E1B43FF"/>
    <w:rsid w:val="1E1D6CC1"/>
    <w:rsid w:val="1E2124AC"/>
    <w:rsid w:val="1E244DDE"/>
    <w:rsid w:val="1E296B9B"/>
    <w:rsid w:val="1E2F418D"/>
    <w:rsid w:val="1E310942"/>
    <w:rsid w:val="1E321643"/>
    <w:rsid w:val="1E3D2485"/>
    <w:rsid w:val="1E450959"/>
    <w:rsid w:val="1E4E35CD"/>
    <w:rsid w:val="1E4E54FD"/>
    <w:rsid w:val="1E4F2F3F"/>
    <w:rsid w:val="1E571FC5"/>
    <w:rsid w:val="1E5724DA"/>
    <w:rsid w:val="1E5E717F"/>
    <w:rsid w:val="1E601D40"/>
    <w:rsid w:val="1E6428A1"/>
    <w:rsid w:val="1E666DA8"/>
    <w:rsid w:val="1E6E730E"/>
    <w:rsid w:val="1E8502EC"/>
    <w:rsid w:val="1E861011"/>
    <w:rsid w:val="1E885C6A"/>
    <w:rsid w:val="1E8D0440"/>
    <w:rsid w:val="1E9354AF"/>
    <w:rsid w:val="1E981FDC"/>
    <w:rsid w:val="1EA33653"/>
    <w:rsid w:val="1EB02272"/>
    <w:rsid w:val="1EB270E5"/>
    <w:rsid w:val="1EB3028F"/>
    <w:rsid w:val="1EB912E5"/>
    <w:rsid w:val="1EC421F0"/>
    <w:rsid w:val="1ECF3DF9"/>
    <w:rsid w:val="1EDE34FD"/>
    <w:rsid w:val="1EDF5C78"/>
    <w:rsid w:val="1EE00ACD"/>
    <w:rsid w:val="1EE61F3A"/>
    <w:rsid w:val="1EEC737A"/>
    <w:rsid w:val="1EFE35F3"/>
    <w:rsid w:val="1EFF7BE5"/>
    <w:rsid w:val="1F1A16EA"/>
    <w:rsid w:val="1F1B2FEC"/>
    <w:rsid w:val="1F2B503F"/>
    <w:rsid w:val="1F2E445C"/>
    <w:rsid w:val="1F4643C3"/>
    <w:rsid w:val="1F505ED5"/>
    <w:rsid w:val="1F545E9E"/>
    <w:rsid w:val="1F63374C"/>
    <w:rsid w:val="1F67716B"/>
    <w:rsid w:val="1F6E6131"/>
    <w:rsid w:val="1F720613"/>
    <w:rsid w:val="1F7500D5"/>
    <w:rsid w:val="1F752BBB"/>
    <w:rsid w:val="1F777037"/>
    <w:rsid w:val="1F7A5D70"/>
    <w:rsid w:val="1F8018D0"/>
    <w:rsid w:val="1F8E0008"/>
    <w:rsid w:val="1F96081F"/>
    <w:rsid w:val="1F976F91"/>
    <w:rsid w:val="1FAA3004"/>
    <w:rsid w:val="1FB13377"/>
    <w:rsid w:val="1FB81004"/>
    <w:rsid w:val="1FC27FE7"/>
    <w:rsid w:val="1FC90E25"/>
    <w:rsid w:val="1FD42A72"/>
    <w:rsid w:val="1FD60B0B"/>
    <w:rsid w:val="1FE36F85"/>
    <w:rsid w:val="1FF81CB2"/>
    <w:rsid w:val="1FFD0A3E"/>
    <w:rsid w:val="20031915"/>
    <w:rsid w:val="20061A1A"/>
    <w:rsid w:val="20091041"/>
    <w:rsid w:val="200B1C9A"/>
    <w:rsid w:val="201038B2"/>
    <w:rsid w:val="20107961"/>
    <w:rsid w:val="201B1EE5"/>
    <w:rsid w:val="201D7CF9"/>
    <w:rsid w:val="202724F5"/>
    <w:rsid w:val="202B0ECE"/>
    <w:rsid w:val="203A2242"/>
    <w:rsid w:val="203E6254"/>
    <w:rsid w:val="20446F4C"/>
    <w:rsid w:val="204D7541"/>
    <w:rsid w:val="205F3BE1"/>
    <w:rsid w:val="20601F74"/>
    <w:rsid w:val="206D5546"/>
    <w:rsid w:val="20845120"/>
    <w:rsid w:val="209532E4"/>
    <w:rsid w:val="20AE3A1D"/>
    <w:rsid w:val="20B27D0D"/>
    <w:rsid w:val="20B55991"/>
    <w:rsid w:val="20BD2AF2"/>
    <w:rsid w:val="20C73BBA"/>
    <w:rsid w:val="20C83AFB"/>
    <w:rsid w:val="20D6139B"/>
    <w:rsid w:val="20DE16F0"/>
    <w:rsid w:val="20E627B0"/>
    <w:rsid w:val="20EA6662"/>
    <w:rsid w:val="20EA6BE6"/>
    <w:rsid w:val="20EC11B0"/>
    <w:rsid w:val="20F2093B"/>
    <w:rsid w:val="20F4536D"/>
    <w:rsid w:val="210D2C55"/>
    <w:rsid w:val="210F6B2A"/>
    <w:rsid w:val="21121B13"/>
    <w:rsid w:val="21172A7F"/>
    <w:rsid w:val="211A7A39"/>
    <w:rsid w:val="21275F22"/>
    <w:rsid w:val="21291F98"/>
    <w:rsid w:val="2129602F"/>
    <w:rsid w:val="212A5B2B"/>
    <w:rsid w:val="21333C8D"/>
    <w:rsid w:val="21345C5A"/>
    <w:rsid w:val="21362500"/>
    <w:rsid w:val="21393E48"/>
    <w:rsid w:val="213C44D0"/>
    <w:rsid w:val="21416B11"/>
    <w:rsid w:val="21521777"/>
    <w:rsid w:val="215624FE"/>
    <w:rsid w:val="215A7BB8"/>
    <w:rsid w:val="215B598D"/>
    <w:rsid w:val="21611E72"/>
    <w:rsid w:val="21655337"/>
    <w:rsid w:val="216E283B"/>
    <w:rsid w:val="216F6426"/>
    <w:rsid w:val="217B3DF6"/>
    <w:rsid w:val="217B7F79"/>
    <w:rsid w:val="217C1D4C"/>
    <w:rsid w:val="21800A85"/>
    <w:rsid w:val="2182108A"/>
    <w:rsid w:val="21872AFF"/>
    <w:rsid w:val="21903C99"/>
    <w:rsid w:val="21961E5A"/>
    <w:rsid w:val="21977BFE"/>
    <w:rsid w:val="219E2A4F"/>
    <w:rsid w:val="21A539E4"/>
    <w:rsid w:val="21B372E7"/>
    <w:rsid w:val="21BD5F21"/>
    <w:rsid w:val="21C05D35"/>
    <w:rsid w:val="21CE060D"/>
    <w:rsid w:val="21D811D5"/>
    <w:rsid w:val="21DE46BB"/>
    <w:rsid w:val="21E11102"/>
    <w:rsid w:val="21E6444D"/>
    <w:rsid w:val="21F42429"/>
    <w:rsid w:val="21F52B87"/>
    <w:rsid w:val="21F634E6"/>
    <w:rsid w:val="21FF7D33"/>
    <w:rsid w:val="221156A0"/>
    <w:rsid w:val="22120232"/>
    <w:rsid w:val="22142357"/>
    <w:rsid w:val="22176CA1"/>
    <w:rsid w:val="222301A5"/>
    <w:rsid w:val="22241E82"/>
    <w:rsid w:val="223964C1"/>
    <w:rsid w:val="223B7C32"/>
    <w:rsid w:val="223C48A5"/>
    <w:rsid w:val="223E2EEC"/>
    <w:rsid w:val="22424616"/>
    <w:rsid w:val="22433266"/>
    <w:rsid w:val="224404EE"/>
    <w:rsid w:val="22452F22"/>
    <w:rsid w:val="224551CB"/>
    <w:rsid w:val="22462DF1"/>
    <w:rsid w:val="225C7E68"/>
    <w:rsid w:val="225D2AF0"/>
    <w:rsid w:val="22600EBC"/>
    <w:rsid w:val="2273099F"/>
    <w:rsid w:val="22817650"/>
    <w:rsid w:val="2282341C"/>
    <w:rsid w:val="228554E2"/>
    <w:rsid w:val="22887F05"/>
    <w:rsid w:val="22914138"/>
    <w:rsid w:val="229A613D"/>
    <w:rsid w:val="229B339F"/>
    <w:rsid w:val="229B3EE9"/>
    <w:rsid w:val="229C4447"/>
    <w:rsid w:val="22A07EEE"/>
    <w:rsid w:val="22AD0A83"/>
    <w:rsid w:val="22AD5A59"/>
    <w:rsid w:val="22AD74C5"/>
    <w:rsid w:val="22B47EFA"/>
    <w:rsid w:val="22B52A9A"/>
    <w:rsid w:val="22BD5B09"/>
    <w:rsid w:val="22BE0B14"/>
    <w:rsid w:val="22C37FA9"/>
    <w:rsid w:val="22C80C06"/>
    <w:rsid w:val="22D2422F"/>
    <w:rsid w:val="22D70C96"/>
    <w:rsid w:val="22D738EA"/>
    <w:rsid w:val="22DC0FBB"/>
    <w:rsid w:val="22DD3B80"/>
    <w:rsid w:val="22E41A14"/>
    <w:rsid w:val="22EC5952"/>
    <w:rsid w:val="22F1124B"/>
    <w:rsid w:val="22F6736E"/>
    <w:rsid w:val="22FC4DA2"/>
    <w:rsid w:val="23057593"/>
    <w:rsid w:val="230B12DB"/>
    <w:rsid w:val="23156FEC"/>
    <w:rsid w:val="231D15FD"/>
    <w:rsid w:val="231E2479"/>
    <w:rsid w:val="232471C9"/>
    <w:rsid w:val="232F58FD"/>
    <w:rsid w:val="23324287"/>
    <w:rsid w:val="23383F28"/>
    <w:rsid w:val="23400C95"/>
    <w:rsid w:val="234040F7"/>
    <w:rsid w:val="234B7C93"/>
    <w:rsid w:val="234D52E5"/>
    <w:rsid w:val="2353116B"/>
    <w:rsid w:val="23664CB4"/>
    <w:rsid w:val="23671023"/>
    <w:rsid w:val="236C47B4"/>
    <w:rsid w:val="23725840"/>
    <w:rsid w:val="23785A36"/>
    <w:rsid w:val="237C1F8A"/>
    <w:rsid w:val="237C50C2"/>
    <w:rsid w:val="2381485F"/>
    <w:rsid w:val="23826F4E"/>
    <w:rsid w:val="238B4600"/>
    <w:rsid w:val="23925E20"/>
    <w:rsid w:val="23953DC3"/>
    <w:rsid w:val="23972980"/>
    <w:rsid w:val="23A03C0F"/>
    <w:rsid w:val="23A043E9"/>
    <w:rsid w:val="23A248A8"/>
    <w:rsid w:val="23AB709D"/>
    <w:rsid w:val="23B11960"/>
    <w:rsid w:val="23B23853"/>
    <w:rsid w:val="23B44E96"/>
    <w:rsid w:val="23B73EA6"/>
    <w:rsid w:val="23BD76C0"/>
    <w:rsid w:val="23BE7CF3"/>
    <w:rsid w:val="23C63762"/>
    <w:rsid w:val="23C83598"/>
    <w:rsid w:val="23D924EE"/>
    <w:rsid w:val="23E37C3A"/>
    <w:rsid w:val="23FE5209"/>
    <w:rsid w:val="23FF6A8F"/>
    <w:rsid w:val="240D5775"/>
    <w:rsid w:val="241A2F5C"/>
    <w:rsid w:val="242C2562"/>
    <w:rsid w:val="242C743F"/>
    <w:rsid w:val="24316834"/>
    <w:rsid w:val="24324C6E"/>
    <w:rsid w:val="243A66FD"/>
    <w:rsid w:val="243E595B"/>
    <w:rsid w:val="244575E9"/>
    <w:rsid w:val="24465ADD"/>
    <w:rsid w:val="24470510"/>
    <w:rsid w:val="24470B19"/>
    <w:rsid w:val="24554694"/>
    <w:rsid w:val="24607F73"/>
    <w:rsid w:val="246376A5"/>
    <w:rsid w:val="2467057C"/>
    <w:rsid w:val="24677556"/>
    <w:rsid w:val="24680D83"/>
    <w:rsid w:val="246B74EE"/>
    <w:rsid w:val="247132F7"/>
    <w:rsid w:val="2481546B"/>
    <w:rsid w:val="24927B18"/>
    <w:rsid w:val="24945926"/>
    <w:rsid w:val="24950B88"/>
    <w:rsid w:val="249919ED"/>
    <w:rsid w:val="249B3861"/>
    <w:rsid w:val="249C7B5A"/>
    <w:rsid w:val="24A02D77"/>
    <w:rsid w:val="24A315EB"/>
    <w:rsid w:val="24A6171E"/>
    <w:rsid w:val="24AB2C95"/>
    <w:rsid w:val="24AB7418"/>
    <w:rsid w:val="24B01158"/>
    <w:rsid w:val="24B13082"/>
    <w:rsid w:val="24B360DF"/>
    <w:rsid w:val="24B362FB"/>
    <w:rsid w:val="24B52402"/>
    <w:rsid w:val="24BD78C9"/>
    <w:rsid w:val="24BE1098"/>
    <w:rsid w:val="24BF2B87"/>
    <w:rsid w:val="24C95404"/>
    <w:rsid w:val="24D14543"/>
    <w:rsid w:val="24D60A2C"/>
    <w:rsid w:val="24DA37E1"/>
    <w:rsid w:val="24DF53BC"/>
    <w:rsid w:val="24E920AE"/>
    <w:rsid w:val="24E959EF"/>
    <w:rsid w:val="24F947B8"/>
    <w:rsid w:val="24FA566D"/>
    <w:rsid w:val="24FB6DC7"/>
    <w:rsid w:val="25027969"/>
    <w:rsid w:val="25041061"/>
    <w:rsid w:val="250B1174"/>
    <w:rsid w:val="25107A0E"/>
    <w:rsid w:val="25174B30"/>
    <w:rsid w:val="251E1BC8"/>
    <w:rsid w:val="25214159"/>
    <w:rsid w:val="252304F0"/>
    <w:rsid w:val="25237271"/>
    <w:rsid w:val="25243C28"/>
    <w:rsid w:val="252966C5"/>
    <w:rsid w:val="253335B1"/>
    <w:rsid w:val="2539493E"/>
    <w:rsid w:val="254612C0"/>
    <w:rsid w:val="2548167B"/>
    <w:rsid w:val="2550512F"/>
    <w:rsid w:val="255A3E55"/>
    <w:rsid w:val="25610869"/>
    <w:rsid w:val="25691F61"/>
    <w:rsid w:val="25693861"/>
    <w:rsid w:val="256C300D"/>
    <w:rsid w:val="25743E65"/>
    <w:rsid w:val="257A51D6"/>
    <w:rsid w:val="258411C3"/>
    <w:rsid w:val="25846AB3"/>
    <w:rsid w:val="258B3B65"/>
    <w:rsid w:val="258D2ED2"/>
    <w:rsid w:val="259A68B8"/>
    <w:rsid w:val="259F1E31"/>
    <w:rsid w:val="25A02095"/>
    <w:rsid w:val="25A66D09"/>
    <w:rsid w:val="25A957A7"/>
    <w:rsid w:val="25AE472A"/>
    <w:rsid w:val="25BD101D"/>
    <w:rsid w:val="25C315CA"/>
    <w:rsid w:val="25CD65CD"/>
    <w:rsid w:val="25CF648E"/>
    <w:rsid w:val="25E22147"/>
    <w:rsid w:val="25E9541C"/>
    <w:rsid w:val="25ED5664"/>
    <w:rsid w:val="260010D9"/>
    <w:rsid w:val="26061115"/>
    <w:rsid w:val="26095C85"/>
    <w:rsid w:val="260A28CA"/>
    <w:rsid w:val="26225F35"/>
    <w:rsid w:val="26250579"/>
    <w:rsid w:val="26271F73"/>
    <w:rsid w:val="262920D9"/>
    <w:rsid w:val="262B7A12"/>
    <w:rsid w:val="2630473C"/>
    <w:rsid w:val="263A1050"/>
    <w:rsid w:val="263B75F7"/>
    <w:rsid w:val="263C2863"/>
    <w:rsid w:val="263F02B4"/>
    <w:rsid w:val="26436766"/>
    <w:rsid w:val="264371AB"/>
    <w:rsid w:val="26455C49"/>
    <w:rsid w:val="26473ABF"/>
    <w:rsid w:val="2659037A"/>
    <w:rsid w:val="26603B8A"/>
    <w:rsid w:val="26637820"/>
    <w:rsid w:val="26650F57"/>
    <w:rsid w:val="266670D9"/>
    <w:rsid w:val="26676CBB"/>
    <w:rsid w:val="26714E74"/>
    <w:rsid w:val="26736F01"/>
    <w:rsid w:val="267713EA"/>
    <w:rsid w:val="26896F6A"/>
    <w:rsid w:val="268E622B"/>
    <w:rsid w:val="268F5342"/>
    <w:rsid w:val="269558DA"/>
    <w:rsid w:val="26AA289C"/>
    <w:rsid w:val="26AC3957"/>
    <w:rsid w:val="26B00A00"/>
    <w:rsid w:val="26B84BBA"/>
    <w:rsid w:val="26BC6A6C"/>
    <w:rsid w:val="26C34455"/>
    <w:rsid w:val="26C3752F"/>
    <w:rsid w:val="26C60BBD"/>
    <w:rsid w:val="26D82049"/>
    <w:rsid w:val="26F00E2F"/>
    <w:rsid w:val="26F46876"/>
    <w:rsid w:val="26F80558"/>
    <w:rsid w:val="27145242"/>
    <w:rsid w:val="27185F50"/>
    <w:rsid w:val="27196B72"/>
    <w:rsid w:val="271C14CA"/>
    <w:rsid w:val="27207AF0"/>
    <w:rsid w:val="272B4AED"/>
    <w:rsid w:val="2738096D"/>
    <w:rsid w:val="273A288F"/>
    <w:rsid w:val="274079A0"/>
    <w:rsid w:val="27445B9C"/>
    <w:rsid w:val="27484969"/>
    <w:rsid w:val="27542B1D"/>
    <w:rsid w:val="275C471E"/>
    <w:rsid w:val="275E55DF"/>
    <w:rsid w:val="276E0288"/>
    <w:rsid w:val="27700BB5"/>
    <w:rsid w:val="277878DD"/>
    <w:rsid w:val="27807491"/>
    <w:rsid w:val="279177BA"/>
    <w:rsid w:val="27974223"/>
    <w:rsid w:val="27A12545"/>
    <w:rsid w:val="27A97CCB"/>
    <w:rsid w:val="27B14EA0"/>
    <w:rsid w:val="27B55F4E"/>
    <w:rsid w:val="27B65C0E"/>
    <w:rsid w:val="27B71F65"/>
    <w:rsid w:val="27BB0E6B"/>
    <w:rsid w:val="27BD4537"/>
    <w:rsid w:val="27BE1DD5"/>
    <w:rsid w:val="27C0559A"/>
    <w:rsid w:val="27C116E1"/>
    <w:rsid w:val="27CB78C9"/>
    <w:rsid w:val="27CD1E4C"/>
    <w:rsid w:val="27CE59B5"/>
    <w:rsid w:val="27CF76E7"/>
    <w:rsid w:val="27D3280E"/>
    <w:rsid w:val="27DA3481"/>
    <w:rsid w:val="27E34FF1"/>
    <w:rsid w:val="27E70AF2"/>
    <w:rsid w:val="27E71C0E"/>
    <w:rsid w:val="27F05A9B"/>
    <w:rsid w:val="27FA3D77"/>
    <w:rsid w:val="27FD3CC5"/>
    <w:rsid w:val="28025A8F"/>
    <w:rsid w:val="28031A83"/>
    <w:rsid w:val="28036AF6"/>
    <w:rsid w:val="28141BC6"/>
    <w:rsid w:val="28161563"/>
    <w:rsid w:val="281931ED"/>
    <w:rsid w:val="282E1BF4"/>
    <w:rsid w:val="282F06A4"/>
    <w:rsid w:val="28322D6E"/>
    <w:rsid w:val="283715C0"/>
    <w:rsid w:val="283D7BEC"/>
    <w:rsid w:val="28415248"/>
    <w:rsid w:val="28447CD2"/>
    <w:rsid w:val="28471C39"/>
    <w:rsid w:val="28584ED4"/>
    <w:rsid w:val="285F6373"/>
    <w:rsid w:val="28685867"/>
    <w:rsid w:val="286C0B18"/>
    <w:rsid w:val="286E4255"/>
    <w:rsid w:val="287C2E19"/>
    <w:rsid w:val="28843227"/>
    <w:rsid w:val="288B1585"/>
    <w:rsid w:val="289F623F"/>
    <w:rsid w:val="28A14424"/>
    <w:rsid w:val="28A56A48"/>
    <w:rsid w:val="28AC4753"/>
    <w:rsid w:val="28AD52E3"/>
    <w:rsid w:val="28B95463"/>
    <w:rsid w:val="28BE6CFB"/>
    <w:rsid w:val="28C56B30"/>
    <w:rsid w:val="28C57F9D"/>
    <w:rsid w:val="28C73F6C"/>
    <w:rsid w:val="28C9470F"/>
    <w:rsid w:val="28CD6E0F"/>
    <w:rsid w:val="28D438BC"/>
    <w:rsid w:val="28D60760"/>
    <w:rsid w:val="28E024F2"/>
    <w:rsid w:val="28E0337F"/>
    <w:rsid w:val="28E10E99"/>
    <w:rsid w:val="28E61156"/>
    <w:rsid w:val="28F06C6E"/>
    <w:rsid w:val="28F604F2"/>
    <w:rsid w:val="29043F2C"/>
    <w:rsid w:val="290551B4"/>
    <w:rsid w:val="29081451"/>
    <w:rsid w:val="2910282E"/>
    <w:rsid w:val="29114109"/>
    <w:rsid w:val="29176845"/>
    <w:rsid w:val="291D0773"/>
    <w:rsid w:val="291D5704"/>
    <w:rsid w:val="29294BCA"/>
    <w:rsid w:val="2929575D"/>
    <w:rsid w:val="292D7CBB"/>
    <w:rsid w:val="293915E5"/>
    <w:rsid w:val="293C6B6B"/>
    <w:rsid w:val="294D1CE3"/>
    <w:rsid w:val="29562867"/>
    <w:rsid w:val="29593FAF"/>
    <w:rsid w:val="295B6438"/>
    <w:rsid w:val="296170AC"/>
    <w:rsid w:val="2966413B"/>
    <w:rsid w:val="296E619A"/>
    <w:rsid w:val="297D51B1"/>
    <w:rsid w:val="29835C5F"/>
    <w:rsid w:val="29852B36"/>
    <w:rsid w:val="298741B5"/>
    <w:rsid w:val="2988444F"/>
    <w:rsid w:val="298933BD"/>
    <w:rsid w:val="299111E5"/>
    <w:rsid w:val="29921964"/>
    <w:rsid w:val="29A85F6C"/>
    <w:rsid w:val="29A9403D"/>
    <w:rsid w:val="29AD3B73"/>
    <w:rsid w:val="29B0118A"/>
    <w:rsid w:val="29BC7579"/>
    <w:rsid w:val="29C57500"/>
    <w:rsid w:val="29C6225B"/>
    <w:rsid w:val="29CA3182"/>
    <w:rsid w:val="29E200A8"/>
    <w:rsid w:val="29E802EC"/>
    <w:rsid w:val="29EB05FF"/>
    <w:rsid w:val="29F22712"/>
    <w:rsid w:val="29F237B1"/>
    <w:rsid w:val="29F270B8"/>
    <w:rsid w:val="29FB7374"/>
    <w:rsid w:val="29FF2D80"/>
    <w:rsid w:val="2A0B490D"/>
    <w:rsid w:val="2A116B0A"/>
    <w:rsid w:val="2A127CF7"/>
    <w:rsid w:val="2A145AAA"/>
    <w:rsid w:val="2A172196"/>
    <w:rsid w:val="2A1B010C"/>
    <w:rsid w:val="2A1D10DF"/>
    <w:rsid w:val="2A1E1423"/>
    <w:rsid w:val="2A220398"/>
    <w:rsid w:val="2A24164A"/>
    <w:rsid w:val="2A2508BF"/>
    <w:rsid w:val="2A256886"/>
    <w:rsid w:val="2A261AEE"/>
    <w:rsid w:val="2A297649"/>
    <w:rsid w:val="2A4409AF"/>
    <w:rsid w:val="2A501C23"/>
    <w:rsid w:val="2A507094"/>
    <w:rsid w:val="2A550085"/>
    <w:rsid w:val="2A593581"/>
    <w:rsid w:val="2A6A3E82"/>
    <w:rsid w:val="2A701F22"/>
    <w:rsid w:val="2A7F28F2"/>
    <w:rsid w:val="2A81593C"/>
    <w:rsid w:val="2A8715A1"/>
    <w:rsid w:val="2A8D36CE"/>
    <w:rsid w:val="2A906E87"/>
    <w:rsid w:val="2A967E6C"/>
    <w:rsid w:val="2A9979D5"/>
    <w:rsid w:val="2AA42F54"/>
    <w:rsid w:val="2AAE279B"/>
    <w:rsid w:val="2AB036E7"/>
    <w:rsid w:val="2AB61979"/>
    <w:rsid w:val="2AB715CC"/>
    <w:rsid w:val="2AC12E9C"/>
    <w:rsid w:val="2AC372B9"/>
    <w:rsid w:val="2ACF0F46"/>
    <w:rsid w:val="2AD3268F"/>
    <w:rsid w:val="2AE42EF1"/>
    <w:rsid w:val="2AFC0BF8"/>
    <w:rsid w:val="2B094861"/>
    <w:rsid w:val="2B0A747D"/>
    <w:rsid w:val="2B12279A"/>
    <w:rsid w:val="2B1855D8"/>
    <w:rsid w:val="2B1F5093"/>
    <w:rsid w:val="2B236A09"/>
    <w:rsid w:val="2B2E4933"/>
    <w:rsid w:val="2B336CC2"/>
    <w:rsid w:val="2B380363"/>
    <w:rsid w:val="2B3A1C26"/>
    <w:rsid w:val="2B3E6D7D"/>
    <w:rsid w:val="2B420F64"/>
    <w:rsid w:val="2B496D51"/>
    <w:rsid w:val="2B4E3701"/>
    <w:rsid w:val="2B60762F"/>
    <w:rsid w:val="2B620DA6"/>
    <w:rsid w:val="2B6511CF"/>
    <w:rsid w:val="2B710771"/>
    <w:rsid w:val="2B7E219B"/>
    <w:rsid w:val="2B837DE1"/>
    <w:rsid w:val="2B847455"/>
    <w:rsid w:val="2B863794"/>
    <w:rsid w:val="2B8B2B58"/>
    <w:rsid w:val="2B8F4387"/>
    <w:rsid w:val="2B936F8B"/>
    <w:rsid w:val="2B9706C6"/>
    <w:rsid w:val="2B994FB4"/>
    <w:rsid w:val="2B9E1B31"/>
    <w:rsid w:val="2B9F2C0B"/>
    <w:rsid w:val="2B9F5ACF"/>
    <w:rsid w:val="2BA77BD1"/>
    <w:rsid w:val="2BA80DF4"/>
    <w:rsid w:val="2BAA25EE"/>
    <w:rsid w:val="2BB06ECD"/>
    <w:rsid w:val="2BB10E29"/>
    <w:rsid w:val="2BB54FD5"/>
    <w:rsid w:val="2BB6548F"/>
    <w:rsid w:val="2BBB6312"/>
    <w:rsid w:val="2BC95EEF"/>
    <w:rsid w:val="2BCD4E91"/>
    <w:rsid w:val="2BD91404"/>
    <w:rsid w:val="2BD9508B"/>
    <w:rsid w:val="2BDC21E4"/>
    <w:rsid w:val="2BE13DC0"/>
    <w:rsid w:val="2BE152CD"/>
    <w:rsid w:val="2BE50ECD"/>
    <w:rsid w:val="2BEA7B8B"/>
    <w:rsid w:val="2BEE64BE"/>
    <w:rsid w:val="2BF27703"/>
    <w:rsid w:val="2BF64C66"/>
    <w:rsid w:val="2BF71424"/>
    <w:rsid w:val="2C00688A"/>
    <w:rsid w:val="2C1B2247"/>
    <w:rsid w:val="2C1D11BA"/>
    <w:rsid w:val="2C220AE8"/>
    <w:rsid w:val="2C2B577E"/>
    <w:rsid w:val="2C2D5A38"/>
    <w:rsid w:val="2C344D53"/>
    <w:rsid w:val="2C3554B5"/>
    <w:rsid w:val="2C363C3A"/>
    <w:rsid w:val="2C3F55F0"/>
    <w:rsid w:val="2C4353A2"/>
    <w:rsid w:val="2C4C7341"/>
    <w:rsid w:val="2C4D4C8D"/>
    <w:rsid w:val="2C4E1655"/>
    <w:rsid w:val="2C4F76A6"/>
    <w:rsid w:val="2C5441C5"/>
    <w:rsid w:val="2C582483"/>
    <w:rsid w:val="2C5E4AED"/>
    <w:rsid w:val="2C670C12"/>
    <w:rsid w:val="2C771376"/>
    <w:rsid w:val="2C777022"/>
    <w:rsid w:val="2C7A61EC"/>
    <w:rsid w:val="2C7A7AFD"/>
    <w:rsid w:val="2C7B0998"/>
    <w:rsid w:val="2C7B3E8B"/>
    <w:rsid w:val="2C820A4F"/>
    <w:rsid w:val="2C843A1C"/>
    <w:rsid w:val="2C875706"/>
    <w:rsid w:val="2C876917"/>
    <w:rsid w:val="2C886B39"/>
    <w:rsid w:val="2C8C12D0"/>
    <w:rsid w:val="2C912488"/>
    <w:rsid w:val="2C9307D4"/>
    <w:rsid w:val="2C9A12CB"/>
    <w:rsid w:val="2C9C4E6D"/>
    <w:rsid w:val="2C9E3B62"/>
    <w:rsid w:val="2CA27453"/>
    <w:rsid w:val="2CA609F3"/>
    <w:rsid w:val="2CAA0AC3"/>
    <w:rsid w:val="2CAC443B"/>
    <w:rsid w:val="2CC04EE1"/>
    <w:rsid w:val="2CC318F6"/>
    <w:rsid w:val="2CD25920"/>
    <w:rsid w:val="2CD2619F"/>
    <w:rsid w:val="2CD43732"/>
    <w:rsid w:val="2CD82BD2"/>
    <w:rsid w:val="2CF67AA6"/>
    <w:rsid w:val="2CFB6831"/>
    <w:rsid w:val="2CFE239C"/>
    <w:rsid w:val="2D07405E"/>
    <w:rsid w:val="2D084AA4"/>
    <w:rsid w:val="2D090893"/>
    <w:rsid w:val="2D0F57E7"/>
    <w:rsid w:val="2D1428EF"/>
    <w:rsid w:val="2D1D6F74"/>
    <w:rsid w:val="2D2F75B7"/>
    <w:rsid w:val="2D31641E"/>
    <w:rsid w:val="2D3446EC"/>
    <w:rsid w:val="2D39616A"/>
    <w:rsid w:val="2D43001C"/>
    <w:rsid w:val="2D48030E"/>
    <w:rsid w:val="2D487D55"/>
    <w:rsid w:val="2D4B3FA3"/>
    <w:rsid w:val="2D501AB0"/>
    <w:rsid w:val="2D5347C8"/>
    <w:rsid w:val="2D561A39"/>
    <w:rsid w:val="2D5F5376"/>
    <w:rsid w:val="2D666F36"/>
    <w:rsid w:val="2D6B0E07"/>
    <w:rsid w:val="2D6C0A01"/>
    <w:rsid w:val="2D7C2A24"/>
    <w:rsid w:val="2D852E68"/>
    <w:rsid w:val="2D864D79"/>
    <w:rsid w:val="2D8F16D6"/>
    <w:rsid w:val="2D903BB7"/>
    <w:rsid w:val="2D9200D3"/>
    <w:rsid w:val="2D9B0E29"/>
    <w:rsid w:val="2D9C5EDB"/>
    <w:rsid w:val="2DAD2640"/>
    <w:rsid w:val="2DB020B8"/>
    <w:rsid w:val="2DC53D82"/>
    <w:rsid w:val="2DC82DF0"/>
    <w:rsid w:val="2DCB1978"/>
    <w:rsid w:val="2DCC360D"/>
    <w:rsid w:val="2DDA05BB"/>
    <w:rsid w:val="2DE0032B"/>
    <w:rsid w:val="2DE4244A"/>
    <w:rsid w:val="2DE517F4"/>
    <w:rsid w:val="2DF02BC0"/>
    <w:rsid w:val="2DF36BC4"/>
    <w:rsid w:val="2DF56AF3"/>
    <w:rsid w:val="2DF63EA1"/>
    <w:rsid w:val="2DF90EFA"/>
    <w:rsid w:val="2E005FF3"/>
    <w:rsid w:val="2E0A0C08"/>
    <w:rsid w:val="2E0D1C17"/>
    <w:rsid w:val="2E0D2F1A"/>
    <w:rsid w:val="2E12075F"/>
    <w:rsid w:val="2E141DB4"/>
    <w:rsid w:val="2E19211B"/>
    <w:rsid w:val="2E1E2F28"/>
    <w:rsid w:val="2E1E7622"/>
    <w:rsid w:val="2E247061"/>
    <w:rsid w:val="2E272861"/>
    <w:rsid w:val="2E280325"/>
    <w:rsid w:val="2E2D1616"/>
    <w:rsid w:val="2E2D1B31"/>
    <w:rsid w:val="2E3710E0"/>
    <w:rsid w:val="2E3A7C8D"/>
    <w:rsid w:val="2E3D6F72"/>
    <w:rsid w:val="2E3F2FA0"/>
    <w:rsid w:val="2E434A5E"/>
    <w:rsid w:val="2E472299"/>
    <w:rsid w:val="2E4F70C4"/>
    <w:rsid w:val="2E5C0472"/>
    <w:rsid w:val="2E636F64"/>
    <w:rsid w:val="2E684151"/>
    <w:rsid w:val="2E700A75"/>
    <w:rsid w:val="2E706BB3"/>
    <w:rsid w:val="2E7400CA"/>
    <w:rsid w:val="2E7A468F"/>
    <w:rsid w:val="2E7C5FFD"/>
    <w:rsid w:val="2E7D5F33"/>
    <w:rsid w:val="2E7E7624"/>
    <w:rsid w:val="2E84099F"/>
    <w:rsid w:val="2E872247"/>
    <w:rsid w:val="2E883743"/>
    <w:rsid w:val="2E8D6ED7"/>
    <w:rsid w:val="2E966711"/>
    <w:rsid w:val="2EB400C8"/>
    <w:rsid w:val="2EBC4876"/>
    <w:rsid w:val="2EC3606C"/>
    <w:rsid w:val="2ECB4C04"/>
    <w:rsid w:val="2ECC2AD8"/>
    <w:rsid w:val="2ECD7C18"/>
    <w:rsid w:val="2ECF443F"/>
    <w:rsid w:val="2ED17348"/>
    <w:rsid w:val="2ED50113"/>
    <w:rsid w:val="2EDA7030"/>
    <w:rsid w:val="2EE277DD"/>
    <w:rsid w:val="2EE27916"/>
    <w:rsid w:val="2EE27DCA"/>
    <w:rsid w:val="2EE84165"/>
    <w:rsid w:val="2EEC7797"/>
    <w:rsid w:val="2EF0475D"/>
    <w:rsid w:val="2EF226D2"/>
    <w:rsid w:val="2EFA2DBF"/>
    <w:rsid w:val="2F01259C"/>
    <w:rsid w:val="2F0347F9"/>
    <w:rsid w:val="2F034ADD"/>
    <w:rsid w:val="2F062595"/>
    <w:rsid w:val="2F0B2A4F"/>
    <w:rsid w:val="2F133386"/>
    <w:rsid w:val="2F163945"/>
    <w:rsid w:val="2F1660AB"/>
    <w:rsid w:val="2F17718D"/>
    <w:rsid w:val="2F183124"/>
    <w:rsid w:val="2F1D2E42"/>
    <w:rsid w:val="2F1F7F2F"/>
    <w:rsid w:val="2F237D6B"/>
    <w:rsid w:val="2F255FF3"/>
    <w:rsid w:val="2F2825E0"/>
    <w:rsid w:val="2F2A0CC2"/>
    <w:rsid w:val="2F3D26C2"/>
    <w:rsid w:val="2F3E329B"/>
    <w:rsid w:val="2F416BCC"/>
    <w:rsid w:val="2F544FEF"/>
    <w:rsid w:val="2F5776D0"/>
    <w:rsid w:val="2F5A3D7C"/>
    <w:rsid w:val="2F5B23DA"/>
    <w:rsid w:val="2F6408AB"/>
    <w:rsid w:val="2F6A1AE1"/>
    <w:rsid w:val="2F760F5E"/>
    <w:rsid w:val="2F793C4B"/>
    <w:rsid w:val="2F7E5DED"/>
    <w:rsid w:val="2F86194B"/>
    <w:rsid w:val="2F8C7176"/>
    <w:rsid w:val="2F901AD0"/>
    <w:rsid w:val="2F941121"/>
    <w:rsid w:val="2F9A72F0"/>
    <w:rsid w:val="2F9D41E9"/>
    <w:rsid w:val="2F9E5735"/>
    <w:rsid w:val="2F9E6652"/>
    <w:rsid w:val="2FA430D2"/>
    <w:rsid w:val="2FA84C79"/>
    <w:rsid w:val="2FAD565F"/>
    <w:rsid w:val="2FCE3758"/>
    <w:rsid w:val="2FD47ADA"/>
    <w:rsid w:val="2FDB6886"/>
    <w:rsid w:val="2FDC38FE"/>
    <w:rsid w:val="2FDC3F3A"/>
    <w:rsid w:val="2FE41C6F"/>
    <w:rsid w:val="2FE810B0"/>
    <w:rsid w:val="2FFA0B2F"/>
    <w:rsid w:val="2FFE59EF"/>
    <w:rsid w:val="2FFE6BCF"/>
    <w:rsid w:val="3003356F"/>
    <w:rsid w:val="300376A4"/>
    <w:rsid w:val="30072A21"/>
    <w:rsid w:val="301057DE"/>
    <w:rsid w:val="301B1783"/>
    <w:rsid w:val="301C5355"/>
    <w:rsid w:val="30213475"/>
    <w:rsid w:val="302D4E50"/>
    <w:rsid w:val="302E46FE"/>
    <w:rsid w:val="30322E58"/>
    <w:rsid w:val="30430B9F"/>
    <w:rsid w:val="304415C6"/>
    <w:rsid w:val="30472A37"/>
    <w:rsid w:val="30480B1E"/>
    <w:rsid w:val="30481845"/>
    <w:rsid w:val="30494464"/>
    <w:rsid w:val="304B5415"/>
    <w:rsid w:val="304B571D"/>
    <w:rsid w:val="30531747"/>
    <w:rsid w:val="305B0B75"/>
    <w:rsid w:val="305B3386"/>
    <w:rsid w:val="306745DE"/>
    <w:rsid w:val="306F3BFA"/>
    <w:rsid w:val="30714996"/>
    <w:rsid w:val="30733CD8"/>
    <w:rsid w:val="30736DB9"/>
    <w:rsid w:val="30767365"/>
    <w:rsid w:val="307D558B"/>
    <w:rsid w:val="307D64D7"/>
    <w:rsid w:val="307E51A7"/>
    <w:rsid w:val="308313B0"/>
    <w:rsid w:val="308532F7"/>
    <w:rsid w:val="30862AD5"/>
    <w:rsid w:val="30876FCF"/>
    <w:rsid w:val="308E4C1B"/>
    <w:rsid w:val="308F4F39"/>
    <w:rsid w:val="308F751D"/>
    <w:rsid w:val="30924EA5"/>
    <w:rsid w:val="3099005E"/>
    <w:rsid w:val="30A13274"/>
    <w:rsid w:val="30A84641"/>
    <w:rsid w:val="30AF2E79"/>
    <w:rsid w:val="30CC2091"/>
    <w:rsid w:val="30D0094E"/>
    <w:rsid w:val="30D23F17"/>
    <w:rsid w:val="30D56F5C"/>
    <w:rsid w:val="30E43CDE"/>
    <w:rsid w:val="30E47BE6"/>
    <w:rsid w:val="30EA56F0"/>
    <w:rsid w:val="30F175E0"/>
    <w:rsid w:val="30FF55D8"/>
    <w:rsid w:val="310169B9"/>
    <w:rsid w:val="310366A9"/>
    <w:rsid w:val="31080C99"/>
    <w:rsid w:val="31095006"/>
    <w:rsid w:val="310C01FB"/>
    <w:rsid w:val="310C6CF5"/>
    <w:rsid w:val="310E5A58"/>
    <w:rsid w:val="31106014"/>
    <w:rsid w:val="3118258E"/>
    <w:rsid w:val="311E3D4B"/>
    <w:rsid w:val="3120191F"/>
    <w:rsid w:val="3120665E"/>
    <w:rsid w:val="312D3D7F"/>
    <w:rsid w:val="312D5DD9"/>
    <w:rsid w:val="31315D38"/>
    <w:rsid w:val="31332102"/>
    <w:rsid w:val="31391E7B"/>
    <w:rsid w:val="313E1C23"/>
    <w:rsid w:val="31440903"/>
    <w:rsid w:val="314572E0"/>
    <w:rsid w:val="31464ABB"/>
    <w:rsid w:val="314704E6"/>
    <w:rsid w:val="315B2785"/>
    <w:rsid w:val="315C04A9"/>
    <w:rsid w:val="315E7638"/>
    <w:rsid w:val="3166691A"/>
    <w:rsid w:val="316F38EA"/>
    <w:rsid w:val="316F6736"/>
    <w:rsid w:val="31742709"/>
    <w:rsid w:val="31765CAD"/>
    <w:rsid w:val="31793231"/>
    <w:rsid w:val="31796E13"/>
    <w:rsid w:val="317B0D42"/>
    <w:rsid w:val="317D5E69"/>
    <w:rsid w:val="318004E8"/>
    <w:rsid w:val="31815AF3"/>
    <w:rsid w:val="31984E9D"/>
    <w:rsid w:val="319E02B0"/>
    <w:rsid w:val="31A3767C"/>
    <w:rsid w:val="31A4486B"/>
    <w:rsid w:val="31A52803"/>
    <w:rsid w:val="31A56DFB"/>
    <w:rsid w:val="31AA7CAF"/>
    <w:rsid w:val="31BA4419"/>
    <w:rsid w:val="31BC7492"/>
    <w:rsid w:val="31C84BE7"/>
    <w:rsid w:val="31CC3F7F"/>
    <w:rsid w:val="31D15F28"/>
    <w:rsid w:val="31D93713"/>
    <w:rsid w:val="31E91C77"/>
    <w:rsid w:val="31F172C6"/>
    <w:rsid w:val="31F37660"/>
    <w:rsid w:val="32001CC0"/>
    <w:rsid w:val="3205604D"/>
    <w:rsid w:val="32094911"/>
    <w:rsid w:val="320D53FF"/>
    <w:rsid w:val="32143B1D"/>
    <w:rsid w:val="32156F5B"/>
    <w:rsid w:val="321C1A77"/>
    <w:rsid w:val="321F145F"/>
    <w:rsid w:val="32226729"/>
    <w:rsid w:val="32336F8C"/>
    <w:rsid w:val="32364292"/>
    <w:rsid w:val="32403B65"/>
    <w:rsid w:val="32447DEC"/>
    <w:rsid w:val="324C4F5D"/>
    <w:rsid w:val="325A64A6"/>
    <w:rsid w:val="325D37C2"/>
    <w:rsid w:val="326477C9"/>
    <w:rsid w:val="32660288"/>
    <w:rsid w:val="326664AA"/>
    <w:rsid w:val="326B3832"/>
    <w:rsid w:val="326B4F98"/>
    <w:rsid w:val="32736D6E"/>
    <w:rsid w:val="327607D8"/>
    <w:rsid w:val="327C2BD0"/>
    <w:rsid w:val="32837CBF"/>
    <w:rsid w:val="32872A26"/>
    <w:rsid w:val="32893550"/>
    <w:rsid w:val="32962055"/>
    <w:rsid w:val="3298253D"/>
    <w:rsid w:val="329D38A7"/>
    <w:rsid w:val="329E21F5"/>
    <w:rsid w:val="32A84CB5"/>
    <w:rsid w:val="32AA2456"/>
    <w:rsid w:val="32AE6341"/>
    <w:rsid w:val="32B37065"/>
    <w:rsid w:val="32BE5531"/>
    <w:rsid w:val="32C11865"/>
    <w:rsid w:val="32C8231C"/>
    <w:rsid w:val="32CA7EC6"/>
    <w:rsid w:val="32D13212"/>
    <w:rsid w:val="32D33299"/>
    <w:rsid w:val="32DB0B75"/>
    <w:rsid w:val="32DB1C17"/>
    <w:rsid w:val="32E51CE4"/>
    <w:rsid w:val="32E74997"/>
    <w:rsid w:val="32EB0A55"/>
    <w:rsid w:val="32F03300"/>
    <w:rsid w:val="32F24F47"/>
    <w:rsid w:val="32F26CB9"/>
    <w:rsid w:val="32F30369"/>
    <w:rsid w:val="32F6576F"/>
    <w:rsid w:val="32F66CA3"/>
    <w:rsid w:val="32F714FE"/>
    <w:rsid w:val="32FF5647"/>
    <w:rsid w:val="3301776C"/>
    <w:rsid w:val="330E4871"/>
    <w:rsid w:val="3315463C"/>
    <w:rsid w:val="331933E7"/>
    <w:rsid w:val="33217359"/>
    <w:rsid w:val="33240BAC"/>
    <w:rsid w:val="33257194"/>
    <w:rsid w:val="33264BA4"/>
    <w:rsid w:val="33297127"/>
    <w:rsid w:val="332D1618"/>
    <w:rsid w:val="332D6416"/>
    <w:rsid w:val="333A2186"/>
    <w:rsid w:val="333B702B"/>
    <w:rsid w:val="333D7E55"/>
    <w:rsid w:val="33425846"/>
    <w:rsid w:val="33426C13"/>
    <w:rsid w:val="33473D39"/>
    <w:rsid w:val="334758F1"/>
    <w:rsid w:val="33552820"/>
    <w:rsid w:val="335C37BF"/>
    <w:rsid w:val="33684514"/>
    <w:rsid w:val="336D0DC1"/>
    <w:rsid w:val="33724FCD"/>
    <w:rsid w:val="33885CBD"/>
    <w:rsid w:val="33907EDF"/>
    <w:rsid w:val="339324AD"/>
    <w:rsid w:val="33A0604F"/>
    <w:rsid w:val="33A235AD"/>
    <w:rsid w:val="33A76A11"/>
    <w:rsid w:val="33AB7D7F"/>
    <w:rsid w:val="33AD6D78"/>
    <w:rsid w:val="33B23B75"/>
    <w:rsid w:val="33D0713C"/>
    <w:rsid w:val="33D656F4"/>
    <w:rsid w:val="33D93C81"/>
    <w:rsid w:val="33DB1575"/>
    <w:rsid w:val="33DE733F"/>
    <w:rsid w:val="33E12BA3"/>
    <w:rsid w:val="33E86F8F"/>
    <w:rsid w:val="33EE472B"/>
    <w:rsid w:val="33EE5AEA"/>
    <w:rsid w:val="33F11682"/>
    <w:rsid w:val="33F97C09"/>
    <w:rsid w:val="33FD4F7D"/>
    <w:rsid w:val="34013B70"/>
    <w:rsid w:val="34042AF6"/>
    <w:rsid w:val="34050995"/>
    <w:rsid w:val="340D5CD0"/>
    <w:rsid w:val="34102097"/>
    <w:rsid w:val="341D5CF4"/>
    <w:rsid w:val="342A246B"/>
    <w:rsid w:val="342A7F90"/>
    <w:rsid w:val="342D43D4"/>
    <w:rsid w:val="342E36A8"/>
    <w:rsid w:val="34371474"/>
    <w:rsid w:val="343872A1"/>
    <w:rsid w:val="343C0ECB"/>
    <w:rsid w:val="343F171F"/>
    <w:rsid w:val="34510508"/>
    <w:rsid w:val="3451693D"/>
    <w:rsid w:val="3452377C"/>
    <w:rsid w:val="34523F5C"/>
    <w:rsid w:val="34547A27"/>
    <w:rsid w:val="34547CE8"/>
    <w:rsid w:val="345C10EE"/>
    <w:rsid w:val="345C22B8"/>
    <w:rsid w:val="345F2D40"/>
    <w:rsid w:val="34630893"/>
    <w:rsid w:val="346F6199"/>
    <w:rsid w:val="347857BF"/>
    <w:rsid w:val="34792D8B"/>
    <w:rsid w:val="3479467A"/>
    <w:rsid w:val="347A0B15"/>
    <w:rsid w:val="348377F5"/>
    <w:rsid w:val="34891CF0"/>
    <w:rsid w:val="348E7924"/>
    <w:rsid w:val="34906930"/>
    <w:rsid w:val="349C395F"/>
    <w:rsid w:val="34AD47B2"/>
    <w:rsid w:val="34BA0A04"/>
    <w:rsid w:val="34BE7EA0"/>
    <w:rsid w:val="34C70AE0"/>
    <w:rsid w:val="34CB23B6"/>
    <w:rsid w:val="34D77C99"/>
    <w:rsid w:val="34DE3988"/>
    <w:rsid w:val="34F36E99"/>
    <w:rsid w:val="34FF0D22"/>
    <w:rsid w:val="35022DC2"/>
    <w:rsid w:val="35034506"/>
    <w:rsid w:val="350543DF"/>
    <w:rsid w:val="351B07F2"/>
    <w:rsid w:val="35233AC5"/>
    <w:rsid w:val="35260442"/>
    <w:rsid w:val="35266FA8"/>
    <w:rsid w:val="35283487"/>
    <w:rsid w:val="352C0B33"/>
    <w:rsid w:val="352E0001"/>
    <w:rsid w:val="35371A5F"/>
    <w:rsid w:val="3538159D"/>
    <w:rsid w:val="354310AA"/>
    <w:rsid w:val="354545FF"/>
    <w:rsid w:val="35491052"/>
    <w:rsid w:val="354B1E7D"/>
    <w:rsid w:val="35504C32"/>
    <w:rsid w:val="355D0249"/>
    <w:rsid w:val="355D22C1"/>
    <w:rsid w:val="35605277"/>
    <w:rsid w:val="3560636B"/>
    <w:rsid w:val="35673896"/>
    <w:rsid w:val="35716CAE"/>
    <w:rsid w:val="3574254B"/>
    <w:rsid w:val="35771BCF"/>
    <w:rsid w:val="357B04C7"/>
    <w:rsid w:val="357F6DEC"/>
    <w:rsid w:val="35813300"/>
    <w:rsid w:val="35854043"/>
    <w:rsid w:val="358A0F49"/>
    <w:rsid w:val="359C2585"/>
    <w:rsid w:val="35A53737"/>
    <w:rsid w:val="35A62409"/>
    <w:rsid w:val="35B378A6"/>
    <w:rsid w:val="35B5373F"/>
    <w:rsid w:val="35B57D51"/>
    <w:rsid w:val="35B83C34"/>
    <w:rsid w:val="35BF6046"/>
    <w:rsid w:val="35CD610E"/>
    <w:rsid w:val="35D21E6A"/>
    <w:rsid w:val="35D50459"/>
    <w:rsid w:val="35DE1066"/>
    <w:rsid w:val="35E513D5"/>
    <w:rsid w:val="35EB5CC8"/>
    <w:rsid w:val="35EC2DAB"/>
    <w:rsid w:val="35F0433E"/>
    <w:rsid w:val="35F8677E"/>
    <w:rsid w:val="36051087"/>
    <w:rsid w:val="36091A77"/>
    <w:rsid w:val="36126428"/>
    <w:rsid w:val="3613447D"/>
    <w:rsid w:val="36186EFE"/>
    <w:rsid w:val="361B6B57"/>
    <w:rsid w:val="361C56FE"/>
    <w:rsid w:val="36242429"/>
    <w:rsid w:val="36251C8F"/>
    <w:rsid w:val="362A072E"/>
    <w:rsid w:val="364232FC"/>
    <w:rsid w:val="36477881"/>
    <w:rsid w:val="364D3359"/>
    <w:rsid w:val="364E6D01"/>
    <w:rsid w:val="3652417C"/>
    <w:rsid w:val="36533E84"/>
    <w:rsid w:val="365C33CB"/>
    <w:rsid w:val="365F3C6D"/>
    <w:rsid w:val="366335A3"/>
    <w:rsid w:val="366D3584"/>
    <w:rsid w:val="36752B9F"/>
    <w:rsid w:val="36755A42"/>
    <w:rsid w:val="36787955"/>
    <w:rsid w:val="367E03EA"/>
    <w:rsid w:val="36837E17"/>
    <w:rsid w:val="369E7BDF"/>
    <w:rsid w:val="369F5253"/>
    <w:rsid w:val="36A83D84"/>
    <w:rsid w:val="36AE3BA5"/>
    <w:rsid w:val="36AF6AB9"/>
    <w:rsid w:val="36B37532"/>
    <w:rsid w:val="36B811D7"/>
    <w:rsid w:val="36C16605"/>
    <w:rsid w:val="36CF7301"/>
    <w:rsid w:val="36D610B8"/>
    <w:rsid w:val="36D74F18"/>
    <w:rsid w:val="36DD07A8"/>
    <w:rsid w:val="36DF3914"/>
    <w:rsid w:val="36E43992"/>
    <w:rsid w:val="36E85FA1"/>
    <w:rsid w:val="36ED02B0"/>
    <w:rsid w:val="36ED78F9"/>
    <w:rsid w:val="36EE17AB"/>
    <w:rsid w:val="36FF18E6"/>
    <w:rsid w:val="37076FFC"/>
    <w:rsid w:val="3716612E"/>
    <w:rsid w:val="37166417"/>
    <w:rsid w:val="371D139F"/>
    <w:rsid w:val="372012BA"/>
    <w:rsid w:val="372206C8"/>
    <w:rsid w:val="37243530"/>
    <w:rsid w:val="37271384"/>
    <w:rsid w:val="3729661B"/>
    <w:rsid w:val="372B1FAC"/>
    <w:rsid w:val="372E365D"/>
    <w:rsid w:val="37335EF7"/>
    <w:rsid w:val="373511CF"/>
    <w:rsid w:val="37385A1C"/>
    <w:rsid w:val="37422135"/>
    <w:rsid w:val="3748186F"/>
    <w:rsid w:val="3749724B"/>
    <w:rsid w:val="374F635E"/>
    <w:rsid w:val="37635D83"/>
    <w:rsid w:val="37655852"/>
    <w:rsid w:val="37696008"/>
    <w:rsid w:val="37763EDD"/>
    <w:rsid w:val="37772ADE"/>
    <w:rsid w:val="37A1330A"/>
    <w:rsid w:val="37A21FEF"/>
    <w:rsid w:val="37A6557D"/>
    <w:rsid w:val="37A80F51"/>
    <w:rsid w:val="37A97E2B"/>
    <w:rsid w:val="37AA42A6"/>
    <w:rsid w:val="37BD016E"/>
    <w:rsid w:val="37BD7239"/>
    <w:rsid w:val="37BE19AF"/>
    <w:rsid w:val="37C2655C"/>
    <w:rsid w:val="37C3024A"/>
    <w:rsid w:val="37C85D74"/>
    <w:rsid w:val="37CA0F74"/>
    <w:rsid w:val="37D530AA"/>
    <w:rsid w:val="37EF4ECB"/>
    <w:rsid w:val="37F233A3"/>
    <w:rsid w:val="37F27A50"/>
    <w:rsid w:val="37F35E93"/>
    <w:rsid w:val="37F53798"/>
    <w:rsid w:val="37F941D2"/>
    <w:rsid w:val="37FC6551"/>
    <w:rsid w:val="381050CC"/>
    <w:rsid w:val="382B22AB"/>
    <w:rsid w:val="38320EFD"/>
    <w:rsid w:val="383A4336"/>
    <w:rsid w:val="38414829"/>
    <w:rsid w:val="384F4338"/>
    <w:rsid w:val="38516C20"/>
    <w:rsid w:val="3864565C"/>
    <w:rsid w:val="38731A83"/>
    <w:rsid w:val="38764F28"/>
    <w:rsid w:val="38783C1E"/>
    <w:rsid w:val="3881278E"/>
    <w:rsid w:val="38817726"/>
    <w:rsid w:val="38822885"/>
    <w:rsid w:val="38831731"/>
    <w:rsid w:val="38877B00"/>
    <w:rsid w:val="38880FD6"/>
    <w:rsid w:val="38897837"/>
    <w:rsid w:val="389A4115"/>
    <w:rsid w:val="389A6CAE"/>
    <w:rsid w:val="389F729D"/>
    <w:rsid w:val="38B500DB"/>
    <w:rsid w:val="38C53EFB"/>
    <w:rsid w:val="38CB2986"/>
    <w:rsid w:val="38CD0E19"/>
    <w:rsid w:val="38CF35D4"/>
    <w:rsid w:val="38D017B4"/>
    <w:rsid w:val="38E07829"/>
    <w:rsid w:val="38E21979"/>
    <w:rsid w:val="38F125B2"/>
    <w:rsid w:val="38F70399"/>
    <w:rsid w:val="39077420"/>
    <w:rsid w:val="39161365"/>
    <w:rsid w:val="39245E4C"/>
    <w:rsid w:val="392E1425"/>
    <w:rsid w:val="392F3A1D"/>
    <w:rsid w:val="39373D2D"/>
    <w:rsid w:val="393E6FAF"/>
    <w:rsid w:val="394370E5"/>
    <w:rsid w:val="3954461B"/>
    <w:rsid w:val="39584DAE"/>
    <w:rsid w:val="39590A09"/>
    <w:rsid w:val="39652521"/>
    <w:rsid w:val="396658FC"/>
    <w:rsid w:val="396778F5"/>
    <w:rsid w:val="396A0EC9"/>
    <w:rsid w:val="396D66FD"/>
    <w:rsid w:val="39710CF0"/>
    <w:rsid w:val="39852F37"/>
    <w:rsid w:val="398743F5"/>
    <w:rsid w:val="39880EFF"/>
    <w:rsid w:val="398E66C0"/>
    <w:rsid w:val="39982345"/>
    <w:rsid w:val="399E469B"/>
    <w:rsid w:val="399F6840"/>
    <w:rsid w:val="39A619B4"/>
    <w:rsid w:val="39A866F8"/>
    <w:rsid w:val="39BA5648"/>
    <w:rsid w:val="39C64FF3"/>
    <w:rsid w:val="39C970EF"/>
    <w:rsid w:val="39CD66F6"/>
    <w:rsid w:val="39D22E4B"/>
    <w:rsid w:val="39D23996"/>
    <w:rsid w:val="39DA09C5"/>
    <w:rsid w:val="39E345C6"/>
    <w:rsid w:val="39E84C8D"/>
    <w:rsid w:val="39F62ABD"/>
    <w:rsid w:val="3A002CCA"/>
    <w:rsid w:val="3A055C1E"/>
    <w:rsid w:val="3A061F22"/>
    <w:rsid w:val="3A062F8C"/>
    <w:rsid w:val="3A0761EE"/>
    <w:rsid w:val="3A080A59"/>
    <w:rsid w:val="3A125CA5"/>
    <w:rsid w:val="3A1351B0"/>
    <w:rsid w:val="3A166D87"/>
    <w:rsid w:val="3A1C0BE7"/>
    <w:rsid w:val="3A241155"/>
    <w:rsid w:val="3A356289"/>
    <w:rsid w:val="3A3A1E77"/>
    <w:rsid w:val="3A3D36E1"/>
    <w:rsid w:val="3A3E4C04"/>
    <w:rsid w:val="3A4512BE"/>
    <w:rsid w:val="3A463826"/>
    <w:rsid w:val="3A477BE0"/>
    <w:rsid w:val="3A4E04A1"/>
    <w:rsid w:val="3A526B19"/>
    <w:rsid w:val="3A615BC1"/>
    <w:rsid w:val="3A6B2804"/>
    <w:rsid w:val="3A70614A"/>
    <w:rsid w:val="3A727FEA"/>
    <w:rsid w:val="3A75190D"/>
    <w:rsid w:val="3A7C713D"/>
    <w:rsid w:val="3A7D105E"/>
    <w:rsid w:val="3A8035D9"/>
    <w:rsid w:val="3A810907"/>
    <w:rsid w:val="3A8572DA"/>
    <w:rsid w:val="3AA05B7D"/>
    <w:rsid w:val="3AA478D0"/>
    <w:rsid w:val="3AA546BE"/>
    <w:rsid w:val="3AA76494"/>
    <w:rsid w:val="3AAE7DE5"/>
    <w:rsid w:val="3AC12D07"/>
    <w:rsid w:val="3AD0105C"/>
    <w:rsid w:val="3AD34F3B"/>
    <w:rsid w:val="3AD5636D"/>
    <w:rsid w:val="3AD71C96"/>
    <w:rsid w:val="3ADD58D9"/>
    <w:rsid w:val="3ADF6BD3"/>
    <w:rsid w:val="3AE32B96"/>
    <w:rsid w:val="3AE53BB5"/>
    <w:rsid w:val="3AEA002A"/>
    <w:rsid w:val="3AEB2223"/>
    <w:rsid w:val="3AF60F8E"/>
    <w:rsid w:val="3AF917C4"/>
    <w:rsid w:val="3AF97B02"/>
    <w:rsid w:val="3AFA10B3"/>
    <w:rsid w:val="3AFA61FF"/>
    <w:rsid w:val="3B0240C1"/>
    <w:rsid w:val="3B034C75"/>
    <w:rsid w:val="3B080835"/>
    <w:rsid w:val="3B0B0689"/>
    <w:rsid w:val="3B0B3655"/>
    <w:rsid w:val="3B0D4874"/>
    <w:rsid w:val="3B1038BC"/>
    <w:rsid w:val="3B106603"/>
    <w:rsid w:val="3B140304"/>
    <w:rsid w:val="3B1816E2"/>
    <w:rsid w:val="3B18401C"/>
    <w:rsid w:val="3B1855BD"/>
    <w:rsid w:val="3B1A092B"/>
    <w:rsid w:val="3B3D2A34"/>
    <w:rsid w:val="3B455DCF"/>
    <w:rsid w:val="3B46372C"/>
    <w:rsid w:val="3B465C19"/>
    <w:rsid w:val="3B482441"/>
    <w:rsid w:val="3B4A0F92"/>
    <w:rsid w:val="3B4B747E"/>
    <w:rsid w:val="3B616D6D"/>
    <w:rsid w:val="3B6648F0"/>
    <w:rsid w:val="3B6F2907"/>
    <w:rsid w:val="3B816176"/>
    <w:rsid w:val="3B8D5123"/>
    <w:rsid w:val="3B914AFF"/>
    <w:rsid w:val="3B981CDA"/>
    <w:rsid w:val="3BC75BA8"/>
    <w:rsid w:val="3BC858DD"/>
    <w:rsid w:val="3BCF1121"/>
    <w:rsid w:val="3BD349AF"/>
    <w:rsid w:val="3BED3602"/>
    <w:rsid w:val="3BFC4AC6"/>
    <w:rsid w:val="3C025061"/>
    <w:rsid w:val="3C0402C0"/>
    <w:rsid w:val="3C0956F8"/>
    <w:rsid w:val="3C1A2BE8"/>
    <w:rsid w:val="3C1E5B8A"/>
    <w:rsid w:val="3C260786"/>
    <w:rsid w:val="3C2A1B15"/>
    <w:rsid w:val="3C3711C6"/>
    <w:rsid w:val="3C3757DC"/>
    <w:rsid w:val="3C3B6DB1"/>
    <w:rsid w:val="3C415980"/>
    <w:rsid w:val="3C43454F"/>
    <w:rsid w:val="3C5977CA"/>
    <w:rsid w:val="3C614232"/>
    <w:rsid w:val="3C67389B"/>
    <w:rsid w:val="3C727F24"/>
    <w:rsid w:val="3C7435D5"/>
    <w:rsid w:val="3C761BF5"/>
    <w:rsid w:val="3C766CB1"/>
    <w:rsid w:val="3C8713C7"/>
    <w:rsid w:val="3CAA1F56"/>
    <w:rsid w:val="3CAF6ADD"/>
    <w:rsid w:val="3CB71306"/>
    <w:rsid w:val="3CBC385B"/>
    <w:rsid w:val="3CC0387F"/>
    <w:rsid w:val="3CC32B33"/>
    <w:rsid w:val="3CC34E12"/>
    <w:rsid w:val="3CCB14D5"/>
    <w:rsid w:val="3CCF06A3"/>
    <w:rsid w:val="3CD60D61"/>
    <w:rsid w:val="3CD756CE"/>
    <w:rsid w:val="3CDB33AF"/>
    <w:rsid w:val="3CDC7EDF"/>
    <w:rsid w:val="3CDE2C25"/>
    <w:rsid w:val="3CE815DF"/>
    <w:rsid w:val="3D0139FF"/>
    <w:rsid w:val="3D01578F"/>
    <w:rsid w:val="3D020D5E"/>
    <w:rsid w:val="3D066338"/>
    <w:rsid w:val="3D0D7B4D"/>
    <w:rsid w:val="3D176170"/>
    <w:rsid w:val="3D1E30C9"/>
    <w:rsid w:val="3D2458E0"/>
    <w:rsid w:val="3D307162"/>
    <w:rsid w:val="3D316AC7"/>
    <w:rsid w:val="3D3535C6"/>
    <w:rsid w:val="3D3652EB"/>
    <w:rsid w:val="3D386F5E"/>
    <w:rsid w:val="3D40543D"/>
    <w:rsid w:val="3D475C30"/>
    <w:rsid w:val="3D4A3045"/>
    <w:rsid w:val="3D5E24FB"/>
    <w:rsid w:val="3D5F3F5C"/>
    <w:rsid w:val="3D653CA3"/>
    <w:rsid w:val="3D6E10EF"/>
    <w:rsid w:val="3D756E43"/>
    <w:rsid w:val="3D806E88"/>
    <w:rsid w:val="3D847628"/>
    <w:rsid w:val="3D8734E6"/>
    <w:rsid w:val="3D8C5174"/>
    <w:rsid w:val="3D8D3A5B"/>
    <w:rsid w:val="3D974A90"/>
    <w:rsid w:val="3D9837AF"/>
    <w:rsid w:val="3D993489"/>
    <w:rsid w:val="3DA165E1"/>
    <w:rsid w:val="3DAC0FF1"/>
    <w:rsid w:val="3DB323B4"/>
    <w:rsid w:val="3DB62B2E"/>
    <w:rsid w:val="3DB864BB"/>
    <w:rsid w:val="3DBE1334"/>
    <w:rsid w:val="3DC04A01"/>
    <w:rsid w:val="3DC42507"/>
    <w:rsid w:val="3DC656EA"/>
    <w:rsid w:val="3DD769D7"/>
    <w:rsid w:val="3DDE2042"/>
    <w:rsid w:val="3DF347C1"/>
    <w:rsid w:val="3DF508C5"/>
    <w:rsid w:val="3DF94CC2"/>
    <w:rsid w:val="3DFD7E36"/>
    <w:rsid w:val="3E0D6C1E"/>
    <w:rsid w:val="3E12043F"/>
    <w:rsid w:val="3E13631D"/>
    <w:rsid w:val="3E1579D1"/>
    <w:rsid w:val="3E244910"/>
    <w:rsid w:val="3E24595C"/>
    <w:rsid w:val="3E337EF0"/>
    <w:rsid w:val="3E3577F6"/>
    <w:rsid w:val="3E481438"/>
    <w:rsid w:val="3E4828DB"/>
    <w:rsid w:val="3E4B18F1"/>
    <w:rsid w:val="3E4C3130"/>
    <w:rsid w:val="3E4D1F07"/>
    <w:rsid w:val="3E520CEC"/>
    <w:rsid w:val="3E597AE1"/>
    <w:rsid w:val="3E66409A"/>
    <w:rsid w:val="3E6C1921"/>
    <w:rsid w:val="3E7F24FD"/>
    <w:rsid w:val="3E7F5679"/>
    <w:rsid w:val="3E9E15BF"/>
    <w:rsid w:val="3EA41EB2"/>
    <w:rsid w:val="3EAE36BC"/>
    <w:rsid w:val="3EB03EB4"/>
    <w:rsid w:val="3EB27892"/>
    <w:rsid w:val="3EB4229F"/>
    <w:rsid w:val="3EB43A4C"/>
    <w:rsid w:val="3EB73B5D"/>
    <w:rsid w:val="3EBE056A"/>
    <w:rsid w:val="3EC02DBE"/>
    <w:rsid w:val="3EC21D89"/>
    <w:rsid w:val="3ECB7C0B"/>
    <w:rsid w:val="3ED608F8"/>
    <w:rsid w:val="3EDB3F15"/>
    <w:rsid w:val="3EEB52C8"/>
    <w:rsid w:val="3EEE67F3"/>
    <w:rsid w:val="3EF23DA2"/>
    <w:rsid w:val="3F007739"/>
    <w:rsid w:val="3F0404AE"/>
    <w:rsid w:val="3F0A02BD"/>
    <w:rsid w:val="3F12469F"/>
    <w:rsid w:val="3F1502FA"/>
    <w:rsid w:val="3F176A41"/>
    <w:rsid w:val="3F2573B4"/>
    <w:rsid w:val="3F261A37"/>
    <w:rsid w:val="3F2635D6"/>
    <w:rsid w:val="3F2A673C"/>
    <w:rsid w:val="3F2D531E"/>
    <w:rsid w:val="3F3A5DFF"/>
    <w:rsid w:val="3F3B62A4"/>
    <w:rsid w:val="3F4700F8"/>
    <w:rsid w:val="3F4B7A22"/>
    <w:rsid w:val="3F5274A4"/>
    <w:rsid w:val="3F5371D9"/>
    <w:rsid w:val="3F5A3D01"/>
    <w:rsid w:val="3F5E68CC"/>
    <w:rsid w:val="3F6A6D9C"/>
    <w:rsid w:val="3F6C5E42"/>
    <w:rsid w:val="3F7455A3"/>
    <w:rsid w:val="3F861ABE"/>
    <w:rsid w:val="3F8A448F"/>
    <w:rsid w:val="3FA52C6C"/>
    <w:rsid w:val="3FA875A9"/>
    <w:rsid w:val="3FAD4240"/>
    <w:rsid w:val="3FB043F8"/>
    <w:rsid w:val="3FB1296B"/>
    <w:rsid w:val="3FB35A51"/>
    <w:rsid w:val="3FBB016C"/>
    <w:rsid w:val="3FBE11EC"/>
    <w:rsid w:val="3FBE1B72"/>
    <w:rsid w:val="3FCB7BD7"/>
    <w:rsid w:val="3FCD4CDF"/>
    <w:rsid w:val="3FD967E3"/>
    <w:rsid w:val="3FD977CA"/>
    <w:rsid w:val="3FDF7A23"/>
    <w:rsid w:val="3FE554AD"/>
    <w:rsid w:val="3FFA1CF8"/>
    <w:rsid w:val="3FFA5077"/>
    <w:rsid w:val="3FFD4F53"/>
    <w:rsid w:val="400A34DE"/>
    <w:rsid w:val="400A713B"/>
    <w:rsid w:val="401139D1"/>
    <w:rsid w:val="40147840"/>
    <w:rsid w:val="401D43BA"/>
    <w:rsid w:val="40200F37"/>
    <w:rsid w:val="4020268D"/>
    <w:rsid w:val="402538DA"/>
    <w:rsid w:val="40276864"/>
    <w:rsid w:val="40284FF0"/>
    <w:rsid w:val="40296A2C"/>
    <w:rsid w:val="40400E89"/>
    <w:rsid w:val="404223D5"/>
    <w:rsid w:val="404D71B1"/>
    <w:rsid w:val="405309AE"/>
    <w:rsid w:val="4055046E"/>
    <w:rsid w:val="4058345B"/>
    <w:rsid w:val="405A2998"/>
    <w:rsid w:val="40641726"/>
    <w:rsid w:val="40687A20"/>
    <w:rsid w:val="4069355C"/>
    <w:rsid w:val="406E4761"/>
    <w:rsid w:val="40724ACD"/>
    <w:rsid w:val="407319D3"/>
    <w:rsid w:val="40740D2E"/>
    <w:rsid w:val="40742047"/>
    <w:rsid w:val="40760854"/>
    <w:rsid w:val="40764F61"/>
    <w:rsid w:val="40834963"/>
    <w:rsid w:val="40854DF9"/>
    <w:rsid w:val="40891D0E"/>
    <w:rsid w:val="408C06D2"/>
    <w:rsid w:val="408E140D"/>
    <w:rsid w:val="40992B56"/>
    <w:rsid w:val="409D00AF"/>
    <w:rsid w:val="409E58C2"/>
    <w:rsid w:val="40A23EBB"/>
    <w:rsid w:val="40A54A12"/>
    <w:rsid w:val="40A60BAB"/>
    <w:rsid w:val="40B323EC"/>
    <w:rsid w:val="40B871C7"/>
    <w:rsid w:val="40BC1ADB"/>
    <w:rsid w:val="40D522EC"/>
    <w:rsid w:val="40D81466"/>
    <w:rsid w:val="40D904E4"/>
    <w:rsid w:val="40E464B9"/>
    <w:rsid w:val="40E7007F"/>
    <w:rsid w:val="40EF6F30"/>
    <w:rsid w:val="40FE11C2"/>
    <w:rsid w:val="41004907"/>
    <w:rsid w:val="410331C3"/>
    <w:rsid w:val="410979C6"/>
    <w:rsid w:val="410B3252"/>
    <w:rsid w:val="411219C8"/>
    <w:rsid w:val="41130064"/>
    <w:rsid w:val="411C1395"/>
    <w:rsid w:val="411F1B82"/>
    <w:rsid w:val="412004C6"/>
    <w:rsid w:val="41221F60"/>
    <w:rsid w:val="414279F3"/>
    <w:rsid w:val="41450C1F"/>
    <w:rsid w:val="415830ED"/>
    <w:rsid w:val="415D79C0"/>
    <w:rsid w:val="41613C75"/>
    <w:rsid w:val="41632ABB"/>
    <w:rsid w:val="416379CA"/>
    <w:rsid w:val="416544A8"/>
    <w:rsid w:val="417174D7"/>
    <w:rsid w:val="417318D1"/>
    <w:rsid w:val="41753EF8"/>
    <w:rsid w:val="418E20C1"/>
    <w:rsid w:val="41993B79"/>
    <w:rsid w:val="41A04F91"/>
    <w:rsid w:val="41A472CA"/>
    <w:rsid w:val="41A826F7"/>
    <w:rsid w:val="41AE543A"/>
    <w:rsid w:val="41BF2376"/>
    <w:rsid w:val="41CA01D4"/>
    <w:rsid w:val="41D0020C"/>
    <w:rsid w:val="41D04C39"/>
    <w:rsid w:val="41D72689"/>
    <w:rsid w:val="41DC214C"/>
    <w:rsid w:val="41E17501"/>
    <w:rsid w:val="41E65D81"/>
    <w:rsid w:val="41F85281"/>
    <w:rsid w:val="42066D64"/>
    <w:rsid w:val="42071E5C"/>
    <w:rsid w:val="420837E4"/>
    <w:rsid w:val="420C02FF"/>
    <w:rsid w:val="421F2822"/>
    <w:rsid w:val="422269AB"/>
    <w:rsid w:val="422642F8"/>
    <w:rsid w:val="42271673"/>
    <w:rsid w:val="4239359F"/>
    <w:rsid w:val="423945D9"/>
    <w:rsid w:val="423D302D"/>
    <w:rsid w:val="423F1CEC"/>
    <w:rsid w:val="42455101"/>
    <w:rsid w:val="42455340"/>
    <w:rsid w:val="424653A2"/>
    <w:rsid w:val="4252674A"/>
    <w:rsid w:val="425B58FA"/>
    <w:rsid w:val="42642C12"/>
    <w:rsid w:val="426B2596"/>
    <w:rsid w:val="427032DB"/>
    <w:rsid w:val="427A6733"/>
    <w:rsid w:val="42891D47"/>
    <w:rsid w:val="428C7298"/>
    <w:rsid w:val="42917EFD"/>
    <w:rsid w:val="42920B21"/>
    <w:rsid w:val="42975137"/>
    <w:rsid w:val="42976CD7"/>
    <w:rsid w:val="429F5C78"/>
    <w:rsid w:val="42A10E5F"/>
    <w:rsid w:val="42A95181"/>
    <w:rsid w:val="42AB4849"/>
    <w:rsid w:val="42B544FA"/>
    <w:rsid w:val="42B8011E"/>
    <w:rsid w:val="42BA4F11"/>
    <w:rsid w:val="42BF7506"/>
    <w:rsid w:val="42C664FD"/>
    <w:rsid w:val="42D14A3A"/>
    <w:rsid w:val="42D514B6"/>
    <w:rsid w:val="42D760CE"/>
    <w:rsid w:val="42DD5F54"/>
    <w:rsid w:val="42E06C3B"/>
    <w:rsid w:val="42E304D8"/>
    <w:rsid w:val="42F743D4"/>
    <w:rsid w:val="42F854BB"/>
    <w:rsid w:val="42F91421"/>
    <w:rsid w:val="42F92619"/>
    <w:rsid w:val="430929AC"/>
    <w:rsid w:val="431A679A"/>
    <w:rsid w:val="431F139F"/>
    <w:rsid w:val="433157DC"/>
    <w:rsid w:val="43360C61"/>
    <w:rsid w:val="43393675"/>
    <w:rsid w:val="433B202C"/>
    <w:rsid w:val="434201CB"/>
    <w:rsid w:val="434D1425"/>
    <w:rsid w:val="43603089"/>
    <w:rsid w:val="43676031"/>
    <w:rsid w:val="436C6D5E"/>
    <w:rsid w:val="436D7438"/>
    <w:rsid w:val="436E3F25"/>
    <w:rsid w:val="43841344"/>
    <w:rsid w:val="4384649E"/>
    <w:rsid w:val="438E1AFD"/>
    <w:rsid w:val="439112A5"/>
    <w:rsid w:val="4395744B"/>
    <w:rsid w:val="43A139F8"/>
    <w:rsid w:val="43B12F4B"/>
    <w:rsid w:val="43B26FEA"/>
    <w:rsid w:val="43B640D0"/>
    <w:rsid w:val="43C04233"/>
    <w:rsid w:val="43C435B4"/>
    <w:rsid w:val="43C96D9A"/>
    <w:rsid w:val="43CB6552"/>
    <w:rsid w:val="43D04E29"/>
    <w:rsid w:val="43D16231"/>
    <w:rsid w:val="43D2204C"/>
    <w:rsid w:val="43DB6F02"/>
    <w:rsid w:val="43DB768C"/>
    <w:rsid w:val="43DC4934"/>
    <w:rsid w:val="43DE2A7D"/>
    <w:rsid w:val="43DF1F60"/>
    <w:rsid w:val="43E40FDC"/>
    <w:rsid w:val="43EB3B98"/>
    <w:rsid w:val="44025629"/>
    <w:rsid w:val="440262B9"/>
    <w:rsid w:val="440607DB"/>
    <w:rsid w:val="440640D5"/>
    <w:rsid w:val="440A44F7"/>
    <w:rsid w:val="441254DB"/>
    <w:rsid w:val="44130F5E"/>
    <w:rsid w:val="44257AAB"/>
    <w:rsid w:val="442C4C61"/>
    <w:rsid w:val="442E2CA0"/>
    <w:rsid w:val="443C02C5"/>
    <w:rsid w:val="444306B9"/>
    <w:rsid w:val="44450C27"/>
    <w:rsid w:val="444A159B"/>
    <w:rsid w:val="445669B5"/>
    <w:rsid w:val="445C1961"/>
    <w:rsid w:val="44624094"/>
    <w:rsid w:val="446B62F6"/>
    <w:rsid w:val="44711C4C"/>
    <w:rsid w:val="44713AC0"/>
    <w:rsid w:val="447326BD"/>
    <w:rsid w:val="44832259"/>
    <w:rsid w:val="448838D7"/>
    <w:rsid w:val="44903E19"/>
    <w:rsid w:val="449B380A"/>
    <w:rsid w:val="449E6B3A"/>
    <w:rsid w:val="449F7B6A"/>
    <w:rsid w:val="44B00853"/>
    <w:rsid w:val="44BD5A4D"/>
    <w:rsid w:val="44CB2ADF"/>
    <w:rsid w:val="44D9470F"/>
    <w:rsid w:val="44DC3C14"/>
    <w:rsid w:val="44E81D40"/>
    <w:rsid w:val="44E93371"/>
    <w:rsid w:val="44E94BF3"/>
    <w:rsid w:val="44F038B8"/>
    <w:rsid w:val="44F47699"/>
    <w:rsid w:val="44FC0E12"/>
    <w:rsid w:val="450268A8"/>
    <w:rsid w:val="4508456E"/>
    <w:rsid w:val="450C134E"/>
    <w:rsid w:val="450D5AC0"/>
    <w:rsid w:val="4518268C"/>
    <w:rsid w:val="451A37A0"/>
    <w:rsid w:val="451B7468"/>
    <w:rsid w:val="45223D69"/>
    <w:rsid w:val="452301FF"/>
    <w:rsid w:val="45267A38"/>
    <w:rsid w:val="4527605A"/>
    <w:rsid w:val="45307130"/>
    <w:rsid w:val="453118B7"/>
    <w:rsid w:val="45341F29"/>
    <w:rsid w:val="454B6962"/>
    <w:rsid w:val="454C7899"/>
    <w:rsid w:val="45625E6F"/>
    <w:rsid w:val="4563163C"/>
    <w:rsid w:val="45687DB7"/>
    <w:rsid w:val="456926CF"/>
    <w:rsid w:val="457344FE"/>
    <w:rsid w:val="45811D29"/>
    <w:rsid w:val="45887946"/>
    <w:rsid w:val="45894A48"/>
    <w:rsid w:val="45A1343C"/>
    <w:rsid w:val="45A51FB6"/>
    <w:rsid w:val="45A7502C"/>
    <w:rsid w:val="45BB663B"/>
    <w:rsid w:val="45C66249"/>
    <w:rsid w:val="45D33504"/>
    <w:rsid w:val="45D40399"/>
    <w:rsid w:val="45EC09CC"/>
    <w:rsid w:val="45EC53C7"/>
    <w:rsid w:val="45EE1921"/>
    <w:rsid w:val="45EE6E68"/>
    <w:rsid w:val="45FF0CD6"/>
    <w:rsid w:val="46050341"/>
    <w:rsid w:val="460B6049"/>
    <w:rsid w:val="462162EE"/>
    <w:rsid w:val="462542A6"/>
    <w:rsid w:val="4625643A"/>
    <w:rsid w:val="462B5788"/>
    <w:rsid w:val="46390592"/>
    <w:rsid w:val="463D608B"/>
    <w:rsid w:val="463E7D96"/>
    <w:rsid w:val="463F5BB5"/>
    <w:rsid w:val="466973C3"/>
    <w:rsid w:val="466E6ABC"/>
    <w:rsid w:val="46727FF4"/>
    <w:rsid w:val="46754989"/>
    <w:rsid w:val="467A101C"/>
    <w:rsid w:val="467D4EEA"/>
    <w:rsid w:val="467F1A78"/>
    <w:rsid w:val="468E0382"/>
    <w:rsid w:val="469205A4"/>
    <w:rsid w:val="4692315D"/>
    <w:rsid w:val="469B74B0"/>
    <w:rsid w:val="469E1F7D"/>
    <w:rsid w:val="46A647E3"/>
    <w:rsid w:val="46A73207"/>
    <w:rsid w:val="46AD36DD"/>
    <w:rsid w:val="46AE3792"/>
    <w:rsid w:val="46BF4C6B"/>
    <w:rsid w:val="46C3264E"/>
    <w:rsid w:val="46CD0808"/>
    <w:rsid w:val="46DF6446"/>
    <w:rsid w:val="46F848CE"/>
    <w:rsid w:val="46FF17EF"/>
    <w:rsid w:val="47031D9C"/>
    <w:rsid w:val="47156425"/>
    <w:rsid w:val="47196172"/>
    <w:rsid w:val="47234B27"/>
    <w:rsid w:val="47236705"/>
    <w:rsid w:val="47241DB0"/>
    <w:rsid w:val="472C4F14"/>
    <w:rsid w:val="472E7B3D"/>
    <w:rsid w:val="47312CA1"/>
    <w:rsid w:val="473C1290"/>
    <w:rsid w:val="473F5052"/>
    <w:rsid w:val="47440D2D"/>
    <w:rsid w:val="475030CF"/>
    <w:rsid w:val="47511FFB"/>
    <w:rsid w:val="47645A40"/>
    <w:rsid w:val="47675E14"/>
    <w:rsid w:val="476B6AED"/>
    <w:rsid w:val="47737E8E"/>
    <w:rsid w:val="477F7858"/>
    <w:rsid w:val="47841BD8"/>
    <w:rsid w:val="47913649"/>
    <w:rsid w:val="47992445"/>
    <w:rsid w:val="47A06BE2"/>
    <w:rsid w:val="47A20928"/>
    <w:rsid w:val="47A377CD"/>
    <w:rsid w:val="47A37F97"/>
    <w:rsid w:val="47C00CA8"/>
    <w:rsid w:val="47C70D63"/>
    <w:rsid w:val="47CC7DF4"/>
    <w:rsid w:val="47D6254D"/>
    <w:rsid w:val="47DE6B52"/>
    <w:rsid w:val="47E068BE"/>
    <w:rsid w:val="47E5160D"/>
    <w:rsid w:val="47EB1D53"/>
    <w:rsid w:val="47EC5A34"/>
    <w:rsid w:val="47F52012"/>
    <w:rsid w:val="47F83826"/>
    <w:rsid w:val="47FB718F"/>
    <w:rsid w:val="47FE161F"/>
    <w:rsid w:val="47FF0FFC"/>
    <w:rsid w:val="48162223"/>
    <w:rsid w:val="481642C3"/>
    <w:rsid w:val="481930FB"/>
    <w:rsid w:val="481D3C4F"/>
    <w:rsid w:val="48241EA4"/>
    <w:rsid w:val="482C3430"/>
    <w:rsid w:val="482D47E4"/>
    <w:rsid w:val="483A694B"/>
    <w:rsid w:val="483D45DA"/>
    <w:rsid w:val="48446434"/>
    <w:rsid w:val="484D736C"/>
    <w:rsid w:val="4852010D"/>
    <w:rsid w:val="485870DC"/>
    <w:rsid w:val="485B386E"/>
    <w:rsid w:val="485E5F64"/>
    <w:rsid w:val="486B02F7"/>
    <w:rsid w:val="486C708A"/>
    <w:rsid w:val="486D65DA"/>
    <w:rsid w:val="486F307D"/>
    <w:rsid w:val="48730082"/>
    <w:rsid w:val="48844387"/>
    <w:rsid w:val="488662A7"/>
    <w:rsid w:val="489B00E6"/>
    <w:rsid w:val="48A228B0"/>
    <w:rsid w:val="48A6648C"/>
    <w:rsid w:val="48AC0E17"/>
    <w:rsid w:val="48B40E08"/>
    <w:rsid w:val="48BC7944"/>
    <w:rsid w:val="48BD4ECD"/>
    <w:rsid w:val="48C13498"/>
    <w:rsid w:val="48C14638"/>
    <w:rsid w:val="48CA3325"/>
    <w:rsid w:val="48CC1805"/>
    <w:rsid w:val="48CD0632"/>
    <w:rsid w:val="48D7279E"/>
    <w:rsid w:val="48DD576D"/>
    <w:rsid w:val="48F40CBA"/>
    <w:rsid w:val="48F555E3"/>
    <w:rsid w:val="48F93ECA"/>
    <w:rsid w:val="48FA1BAF"/>
    <w:rsid w:val="48FD32A3"/>
    <w:rsid w:val="48FE2A04"/>
    <w:rsid w:val="490343D7"/>
    <w:rsid w:val="49093ECE"/>
    <w:rsid w:val="490E2929"/>
    <w:rsid w:val="49117439"/>
    <w:rsid w:val="4912307F"/>
    <w:rsid w:val="491922E1"/>
    <w:rsid w:val="491A67B7"/>
    <w:rsid w:val="491C2C56"/>
    <w:rsid w:val="49226C00"/>
    <w:rsid w:val="49235FAA"/>
    <w:rsid w:val="492A3811"/>
    <w:rsid w:val="492D446C"/>
    <w:rsid w:val="493135B2"/>
    <w:rsid w:val="49331FEC"/>
    <w:rsid w:val="493665DF"/>
    <w:rsid w:val="493B4DD3"/>
    <w:rsid w:val="493F27F1"/>
    <w:rsid w:val="49431F37"/>
    <w:rsid w:val="494A46AF"/>
    <w:rsid w:val="494A5916"/>
    <w:rsid w:val="494B0A5E"/>
    <w:rsid w:val="494E18C0"/>
    <w:rsid w:val="495651EB"/>
    <w:rsid w:val="495A36F8"/>
    <w:rsid w:val="495C0493"/>
    <w:rsid w:val="49615777"/>
    <w:rsid w:val="4964164B"/>
    <w:rsid w:val="496763F8"/>
    <w:rsid w:val="497856B6"/>
    <w:rsid w:val="498852F0"/>
    <w:rsid w:val="498F4FE2"/>
    <w:rsid w:val="49916B70"/>
    <w:rsid w:val="49960FEB"/>
    <w:rsid w:val="499816A3"/>
    <w:rsid w:val="49A6549D"/>
    <w:rsid w:val="49A76CBC"/>
    <w:rsid w:val="49B7011F"/>
    <w:rsid w:val="49B74BA6"/>
    <w:rsid w:val="49B77AD4"/>
    <w:rsid w:val="49D27887"/>
    <w:rsid w:val="49DC04B3"/>
    <w:rsid w:val="49E049B4"/>
    <w:rsid w:val="49E10B9D"/>
    <w:rsid w:val="49E502D7"/>
    <w:rsid w:val="49E57BF1"/>
    <w:rsid w:val="49E60C55"/>
    <w:rsid w:val="49EE028C"/>
    <w:rsid w:val="49F07AB7"/>
    <w:rsid w:val="49F46AB9"/>
    <w:rsid w:val="49F72710"/>
    <w:rsid w:val="49FE75B9"/>
    <w:rsid w:val="4A09475D"/>
    <w:rsid w:val="4A111BE7"/>
    <w:rsid w:val="4A13187B"/>
    <w:rsid w:val="4A153483"/>
    <w:rsid w:val="4A174FEF"/>
    <w:rsid w:val="4A1E7E07"/>
    <w:rsid w:val="4A2153D4"/>
    <w:rsid w:val="4A2356C4"/>
    <w:rsid w:val="4A2559B2"/>
    <w:rsid w:val="4A2E6613"/>
    <w:rsid w:val="4A403ABE"/>
    <w:rsid w:val="4A410113"/>
    <w:rsid w:val="4A4608C0"/>
    <w:rsid w:val="4A4B073C"/>
    <w:rsid w:val="4A4D25D0"/>
    <w:rsid w:val="4A5C36EF"/>
    <w:rsid w:val="4A621F46"/>
    <w:rsid w:val="4A70632B"/>
    <w:rsid w:val="4A771B59"/>
    <w:rsid w:val="4A772797"/>
    <w:rsid w:val="4A775879"/>
    <w:rsid w:val="4A7A6780"/>
    <w:rsid w:val="4A812EA1"/>
    <w:rsid w:val="4A814435"/>
    <w:rsid w:val="4A8967A3"/>
    <w:rsid w:val="4A901A19"/>
    <w:rsid w:val="4A91623B"/>
    <w:rsid w:val="4A975475"/>
    <w:rsid w:val="4A9E7DD0"/>
    <w:rsid w:val="4AA06630"/>
    <w:rsid w:val="4AA64DDF"/>
    <w:rsid w:val="4AA92A2E"/>
    <w:rsid w:val="4AB04999"/>
    <w:rsid w:val="4AB50FF2"/>
    <w:rsid w:val="4AB974C4"/>
    <w:rsid w:val="4AB977F6"/>
    <w:rsid w:val="4ABF2C31"/>
    <w:rsid w:val="4AC60941"/>
    <w:rsid w:val="4AC718E1"/>
    <w:rsid w:val="4ACC1C7E"/>
    <w:rsid w:val="4AD344C2"/>
    <w:rsid w:val="4ADC6743"/>
    <w:rsid w:val="4ADE27B3"/>
    <w:rsid w:val="4AE27BF2"/>
    <w:rsid w:val="4AE43E26"/>
    <w:rsid w:val="4AEA6A78"/>
    <w:rsid w:val="4AEF273B"/>
    <w:rsid w:val="4AF040E9"/>
    <w:rsid w:val="4AF22983"/>
    <w:rsid w:val="4AF72344"/>
    <w:rsid w:val="4AF81A86"/>
    <w:rsid w:val="4AFC57BE"/>
    <w:rsid w:val="4AFD5A9B"/>
    <w:rsid w:val="4B08372D"/>
    <w:rsid w:val="4B0924FF"/>
    <w:rsid w:val="4B0C6782"/>
    <w:rsid w:val="4B0F4410"/>
    <w:rsid w:val="4B103CE3"/>
    <w:rsid w:val="4B11085A"/>
    <w:rsid w:val="4B1F4A0D"/>
    <w:rsid w:val="4B230593"/>
    <w:rsid w:val="4B255583"/>
    <w:rsid w:val="4B2A05F3"/>
    <w:rsid w:val="4B2B5C79"/>
    <w:rsid w:val="4B304895"/>
    <w:rsid w:val="4B340CB8"/>
    <w:rsid w:val="4B360672"/>
    <w:rsid w:val="4B3E6119"/>
    <w:rsid w:val="4B441375"/>
    <w:rsid w:val="4B4A0024"/>
    <w:rsid w:val="4B4F0365"/>
    <w:rsid w:val="4B5734DC"/>
    <w:rsid w:val="4B676DB1"/>
    <w:rsid w:val="4B6D05C9"/>
    <w:rsid w:val="4B7154EA"/>
    <w:rsid w:val="4B723646"/>
    <w:rsid w:val="4B890375"/>
    <w:rsid w:val="4B897E9A"/>
    <w:rsid w:val="4B914467"/>
    <w:rsid w:val="4B9267BD"/>
    <w:rsid w:val="4B9A5A90"/>
    <w:rsid w:val="4BA005A0"/>
    <w:rsid w:val="4BAB11FE"/>
    <w:rsid w:val="4BAD31DC"/>
    <w:rsid w:val="4BB70638"/>
    <w:rsid w:val="4BB94D7F"/>
    <w:rsid w:val="4BBA355D"/>
    <w:rsid w:val="4BDD31EF"/>
    <w:rsid w:val="4BE3534F"/>
    <w:rsid w:val="4BE56D6B"/>
    <w:rsid w:val="4BE9117C"/>
    <w:rsid w:val="4BEE0542"/>
    <w:rsid w:val="4BF14F04"/>
    <w:rsid w:val="4C062809"/>
    <w:rsid w:val="4C062942"/>
    <w:rsid w:val="4C077373"/>
    <w:rsid w:val="4C0866A0"/>
    <w:rsid w:val="4C0F0A0F"/>
    <w:rsid w:val="4C25418C"/>
    <w:rsid w:val="4C2B31C2"/>
    <w:rsid w:val="4C2E527E"/>
    <w:rsid w:val="4C2F128A"/>
    <w:rsid w:val="4C347A8D"/>
    <w:rsid w:val="4C3D4B7D"/>
    <w:rsid w:val="4C4C4BB8"/>
    <w:rsid w:val="4C61419D"/>
    <w:rsid w:val="4C617D9C"/>
    <w:rsid w:val="4C632D26"/>
    <w:rsid w:val="4C764981"/>
    <w:rsid w:val="4C78576E"/>
    <w:rsid w:val="4C7A357B"/>
    <w:rsid w:val="4C7B4F9A"/>
    <w:rsid w:val="4C805D3D"/>
    <w:rsid w:val="4C83285D"/>
    <w:rsid w:val="4C8B3618"/>
    <w:rsid w:val="4C8B4270"/>
    <w:rsid w:val="4C905E89"/>
    <w:rsid w:val="4C99031C"/>
    <w:rsid w:val="4CA96EC1"/>
    <w:rsid w:val="4CAE404A"/>
    <w:rsid w:val="4CB31B07"/>
    <w:rsid w:val="4CB34650"/>
    <w:rsid w:val="4CB75399"/>
    <w:rsid w:val="4CBC126E"/>
    <w:rsid w:val="4CBD1B77"/>
    <w:rsid w:val="4CC50E95"/>
    <w:rsid w:val="4CC56A20"/>
    <w:rsid w:val="4CC9690D"/>
    <w:rsid w:val="4CCC35E1"/>
    <w:rsid w:val="4CD0353E"/>
    <w:rsid w:val="4CD77F57"/>
    <w:rsid w:val="4CE40594"/>
    <w:rsid w:val="4CE51F6E"/>
    <w:rsid w:val="4CEE3435"/>
    <w:rsid w:val="4CF676B0"/>
    <w:rsid w:val="4CF932F7"/>
    <w:rsid w:val="4CFA67E2"/>
    <w:rsid w:val="4CFD5428"/>
    <w:rsid w:val="4CFE1123"/>
    <w:rsid w:val="4CFF507D"/>
    <w:rsid w:val="4D004E3F"/>
    <w:rsid w:val="4D042993"/>
    <w:rsid w:val="4D053492"/>
    <w:rsid w:val="4D120CC7"/>
    <w:rsid w:val="4D18563F"/>
    <w:rsid w:val="4D1A009C"/>
    <w:rsid w:val="4D1A73C5"/>
    <w:rsid w:val="4D1B2255"/>
    <w:rsid w:val="4D252546"/>
    <w:rsid w:val="4D385FFF"/>
    <w:rsid w:val="4D397EA7"/>
    <w:rsid w:val="4D441A7E"/>
    <w:rsid w:val="4D4901F0"/>
    <w:rsid w:val="4D4926B7"/>
    <w:rsid w:val="4D4F5BCF"/>
    <w:rsid w:val="4D502DE4"/>
    <w:rsid w:val="4D607BF0"/>
    <w:rsid w:val="4D615258"/>
    <w:rsid w:val="4D676CD2"/>
    <w:rsid w:val="4D6C5196"/>
    <w:rsid w:val="4D6F2EB7"/>
    <w:rsid w:val="4D703F35"/>
    <w:rsid w:val="4D717DE0"/>
    <w:rsid w:val="4D733D4B"/>
    <w:rsid w:val="4D7356BC"/>
    <w:rsid w:val="4D765B26"/>
    <w:rsid w:val="4D901C4A"/>
    <w:rsid w:val="4DA12AEE"/>
    <w:rsid w:val="4DA90729"/>
    <w:rsid w:val="4DB26069"/>
    <w:rsid w:val="4DC5176E"/>
    <w:rsid w:val="4DC81139"/>
    <w:rsid w:val="4DCB0F56"/>
    <w:rsid w:val="4DD0277F"/>
    <w:rsid w:val="4DD07F90"/>
    <w:rsid w:val="4DD25153"/>
    <w:rsid w:val="4DD70046"/>
    <w:rsid w:val="4DDB249D"/>
    <w:rsid w:val="4DE47B36"/>
    <w:rsid w:val="4DF46991"/>
    <w:rsid w:val="4DF5355C"/>
    <w:rsid w:val="4DFF14E3"/>
    <w:rsid w:val="4E110496"/>
    <w:rsid w:val="4E121AC1"/>
    <w:rsid w:val="4E1248A3"/>
    <w:rsid w:val="4E1E35D9"/>
    <w:rsid w:val="4E1F3B2E"/>
    <w:rsid w:val="4E25292B"/>
    <w:rsid w:val="4E294338"/>
    <w:rsid w:val="4E3208BC"/>
    <w:rsid w:val="4E345D5D"/>
    <w:rsid w:val="4E3A487E"/>
    <w:rsid w:val="4E3C11F9"/>
    <w:rsid w:val="4E3E35B0"/>
    <w:rsid w:val="4E4200E0"/>
    <w:rsid w:val="4E44124F"/>
    <w:rsid w:val="4E4A1981"/>
    <w:rsid w:val="4E4B10F9"/>
    <w:rsid w:val="4E4B78F4"/>
    <w:rsid w:val="4E4D6B12"/>
    <w:rsid w:val="4E605591"/>
    <w:rsid w:val="4E660388"/>
    <w:rsid w:val="4E6E5C1B"/>
    <w:rsid w:val="4E703177"/>
    <w:rsid w:val="4E70640A"/>
    <w:rsid w:val="4E7B77E8"/>
    <w:rsid w:val="4E7D23CA"/>
    <w:rsid w:val="4E822418"/>
    <w:rsid w:val="4E831AF1"/>
    <w:rsid w:val="4E845CA0"/>
    <w:rsid w:val="4E86157C"/>
    <w:rsid w:val="4E8E74F8"/>
    <w:rsid w:val="4E902531"/>
    <w:rsid w:val="4E9436BA"/>
    <w:rsid w:val="4E966D11"/>
    <w:rsid w:val="4E967664"/>
    <w:rsid w:val="4E976A46"/>
    <w:rsid w:val="4E9F59EC"/>
    <w:rsid w:val="4EAE3A3A"/>
    <w:rsid w:val="4EAE5CB5"/>
    <w:rsid w:val="4EB0025E"/>
    <w:rsid w:val="4EBA4C92"/>
    <w:rsid w:val="4EBF32CF"/>
    <w:rsid w:val="4EC37895"/>
    <w:rsid w:val="4EC87012"/>
    <w:rsid w:val="4ECC1871"/>
    <w:rsid w:val="4EDA76CF"/>
    <w:rsid w:val="4EDD2D6D"/>
    <w:rsid w:val="4EE46AFC"/>
    <w:rsid w:val="4EF15B91"/>
    <w:rsid w:val="4EF54F82"/>
    <w:rsid w:val="4F0031D1"/>
    <w:rsid w:val="4F011AAD"/>
    <w:rsid w:val="4F055018"/>
    <w:rsid w:val="4F09109F"/>
    <w:rsid w:val="4F095726"/>
    <w:rsid w:val="4F0D1CBE"/>
    <w:rsid w:val="4F11445F"/>
    <w:rsid w:val="4F147FCC"/>
    <w:rsid w:val="4F1659EA"/>
    <w:rsid w:val="4F1B4CD9"/>
    <w:rsid w:val="4F213604"/>
    <w:rsid w:val="4F2648FE"/>
    <w:rsid w:val="4F2D46B3"/>
    <w:rsid w:val="4F3778AF"/>
    <w:rsid w:val="4F466709"/>
    <w:rsid w:val="4F484859"/>
    <w:rsid w:val="4F494089"/>
    <w:rsid w:val="4F4E795D"/>
    <w:rsid w:val="4F532D59"/>
    <w:rsid w:val="4F5C7169"/>
    <w:rsid w:val="4F5D5E79"/>
    <w:rsid w:val="4F616D0C"/>
    <w:rsid w:val="4F644FAB"/>
    <w:rsid w:val="4F6E62A6"/>
    <w:rsid w:val="4F752A98"/>
    <w:rsid w:val="4F7B53FD"/>
    <w:rsid w:val="4F7E7674"/>
    <w:rsid w:val="4F856DEE"/>
    <w:rsid w:val="4F912A42"/>
    <w:rsid w:val="4F933080"/>
    <w:rsid w:val="4F9435C0"/>
    <w:rsid w:val="4F9B795D"/>
    <w:rsid w:val="4FA35226"/>
    <w:rsid w:val="4FA40977"/>
    <w:rsid w:val="4FAE7CDF"/>
    <w:rsid w:val="4FB37752"/>
    <w:rsid w:val="4FBB28E5"/>
    <w:rsid w:val="4FBC70D6"/>
    <w:rsid w:val="4FC85C15"/>
    <w:rsid w:val="4FCE109A"/>
    <w:rsid w:val="4FD06861"/>
    <w:rsid w:val="4FD3292A"/>
    <w:rsid w:val="4FD4078F"/>
    <w:rsid w:val="4FD50212"/>
    <w:rsid w:val="4FE11E62"/>
    <w:rsid w:val="4FE267B7"/>
    <w:rsid w:val="4FF07180"/>
    <w:rsid w:val="4FF0748B"/>
    <w:rsid w:val="50031FD5"/>
    <w:rsid w:val="500F45BA"/>
    <w:rsid w:val="50153DED"/>
    <w:rsid w:val="501650E8"/>
    <w:rsid w:val="501936A6"/>
    <w:rsid w:val="50205B88"/>
    <w:rsid w:val="50211703"/>
    <w:rsid w:val="5042664A"/>
    <w:rsid w:val="50427EFB"/>
    <w:rsid w:val="50462EEF"/>
    <w:rsid w:val="504C43A4"/>
    <w:rsid w:val="504D0152"/>
    <w:rsid w:val="505C7622"/>
    <w:rsid w:val="50623ACF"/>
    <w:rsid w:val="506366A8"/>
    <w:rsid w:val="506D667C"/>
    <w:rsid w:val="506E49B1"/>
    <w:rsid w:val="50713114"/>
    <w:rsid w:val="507F6EF0"/>
    <w:rsid w:val="50814832"/>
    <w:rsid w:val="50941B1F"/>
    <w:rsid w:val="509E6C71"/>
    <w:rsid w:val="50AD7BE6"/>
    <w:rsid w:val="50AE6B4B"/>
    <w:rsid w:val="50B32A79"/>
    <w:rsid w:val="50B970B2"/>
    <w:rsid w:val="50BC310C"/>
    <w:rsid w:val="50BC5320"/>
    <w:rsid w:val="50BF4947"/>
    <w:rsid w:val="50D839BF"/>
    <w:rsid w:val="50F614C2"/>
    <w:rsid w:val="50FB113C"/>
    <w:rsid w:val="50FC6898"/>
    <w:rsid w:val="50FF407F"/>
    <w:rsid w:val="51027032"/>
    <w:rsid w:val="51082F09"/>
    <w:rsid w:val="51094E21"/>
    <w:rsid w:val="510D6FEC"/>
    <w:rsid w:val="51133407"/>
    <w:rsid w:val="511C671D"/>
    <w:rsid w:val="511F4E9F"/>
    <w:rsid w:val="51206A2D"/>
    <w:rsid w:val="51296140"/>
    <w:rsid w:val="512F184E"/>
    <w:rsid w:val="51411418"/>
    <w:rsid w:val="51422B0E"/>
    <w:rsid w:val="5143292B"/>
    <w:rsid w:val="515E5C08"/>
    <w:rsid w:val="51695286"/>
    <w:rsid w:val="516E3337"/>
    <w:rsid w:val="5172310D"/>
    <w:rsid w:val="51777DCD"/>
    <w:rsid w:val="51837500"/>
    <w:rsid w:val="519D5AEA"/>
    <w:rsid w:val="51A13F25"/>
    <w:rsid w:val="51AA2D14"/>
    <w:rsid w:val="51AA399B"/>
    <w:rsid w:val="51B10F40"/>
    <w:rsid w:val="51B63E83"/>
    <w:rsid w:val="51BE2DFF"/>
    <w:rsid w:val="51BE33B6"/>
    <w:rsid w:val="51BE3EEC"/>
    <w:rsid w:val="51BF3EEC"/>
    <w:rsid w:val="51C149C1"/>
    <w:rsid w:val="51DE5A93"/>
    <w:rsid w:val="51F852C3"/>
    <w:rsid w:val="520044E9"/>
    <w:rsid w:val="52097047"/>
    <w:rsid w:val="520A5CBC"/>
    <w:rsid w:val="520A6A4E"/>
    <w:rsid w:val="520E2760"/>
    <w:rsid w:val="520E46DA"/>
    <w:rsid w:val="5210021F"/>
    <w:rsid w:val="521331EE"/>
    <w:rsid w:val="521A0F7C"/>
    <w:rsid w:val="521A1300"/>
    <w:rsid w:val="521F64F7"/>
    <w:rsid w:val="52206FE4"/>
    <w:rsid w:val="52291CD0"/>
    <w:rsid w:val="522C308B"/>
    <w:rsid w:val="52306FD2"/>
    <w:rsid w:val="52353C6E"/>
    <w:rsid w:val="52383342"/>
    <w:rsid w:val="523A7236"/>
    <w:rsid w:val="52407E15"/>
    <w:rsid w:val="52424DBD"/>
    <w:rsid w:val="524B1142"/>
    <w:rsid w:val="524D7567"/>
    <w:rsid w:val="52525512"/>
    <w:rsid w:val="52551C58"/>
    <w:rsid w:val="52582A61"/>
    <w:rsid w:val="525D6D29"/>
    <w:rsid w:val="52605710"/>
    <w:rsid w:val="526F3BA3"/>
    <w:rsid w:val="52735112"/>
    <w:rsid w:val="527B0A50"/>
    <w:rsid w:val="527B4286"/>
    <w:rsid w:val="527C2096"/>
    <w:rsid w:val="527C2B4C"/>
    <w:rsid w:val="527E7BCE"/>
    <w:rsid w:val="52837FD9"/>
    <w:rsid w:val="52860D2E"/>
    <w:rsid w:val="528967E1"/>
    <w:rsid w:val="528F556D"/>
    <w:rsid w:val="52A23EB1"/>
    <w:rsid w:val="52B82212"/>
    <w:rsid w:val="52B912D1"/>
    <w:rsid w:val="52C21BD1"/>
    <w:rsid w:val="52C47CEA"/>
    <w:rsid w:val="52D96778"/>
    <w:rsid w:val="52DC1CF7"/>
    <w:rsid w:val="52E33F77"/>
    <w:rsid w:val="52E57B58"/>
    <w:rsid w:val="52FA4EC4"/>
    <w:rsid w:val="52FD6B31"/>
    <w:rsid w:val="5310311D"/>
    <w:rsid w:val="531824C9"/>
    <w:rsid w:val="531B17CE"/>
    <w:rsid w:val="531E280B"/>
    <w:rsid w:val="53213168"/>
    <w:rsid w:val="53214226"/>
    <w:rsid w:val="53293D74"/>
    <w:rsid w:val="532A058D"/>
    <w:rsid w:val="532C1D30"/>
    <w:rsid w:val="53375F11"/>
    <w:rsid w:val="533942A1"/>
    <w:rsid w:val="53433DFA"/>
    <w:rsid w:val="535709A6"/>
    <w:rsid w:val="535C3CD2"/>
    <w:rsid w:val="53600947"/>
    <w:rsid w:val="536045CF"/>
    <w:rsid w:val="53633D13"/>
    <w:rsid w:val="536A1172"/>
    <w:rsid w:val="536A2326"/>
    <w:rsid w:val="536B47D1"/>
    <w:rsid w:val="536B695C"/>
    <w:rsid w:val="537A049B"/>
    <w:rsid w:val="537B560E"/>
    <w:rsid w:val="537D1BF5"/>
    <w:rsid w:val="5381104D"/>
    <w:rsid w:val="53843ABB"/>
    <w:rsid w:val="53870488"/>
    <w:rsid w:val="5388436D"/>
    <w:rsid w:val="538B330E"/>
    <w:rsid w:val="53942FC7"/>
    <w:rsid w:val="539B6A5B"/>
    <w:rsid w:val="53A06976"/>
    <w:rsid w:val="53AF01B5"/>
    <w:rsid w:val="53B15A3C"/>
    <w:rsid w:val="53B36DF3"/>
    <w:rsid w:val="53C172B5"/>
    <w:rsid w:val="53C72E04"/>
    <w:rsid w:val="53C94A44"/>
    <w:rsid w:val="53CA734F"/>
    <w:rsid w:val="53CE0B49"/>
    <w:rsid w:val="53CE558F"/>
    <w:rsid w:val="53CF6611"/>
    <w:rsid w:val="53D355EA"/>
    <w:rsid w:val="53D823B9"/>
    <w:rsid w:val="53DE3A29"/>
    <w:rsid w:val="53DE7467"/>
    <w:rsid w:val="53DF61CD"/>
    <w:rsid w:val="53E10100"/>
    <w:rsid w:val="53E948F4"/>
    <w:rsid w:val="53EF2094"/>
    <w:rsid w:val="53F12B2D"/>
    <w:rsid w:val="53F26404"/>
    <w:rsid w:val="53FD32A8"/>
    <w:rsid w:val="53FE29E7"/>
    <w:rsid w:val="54063F0A"/>
    <w:rsid w:val="540C57E1"/>
    <w:rsid w:val="541B21BB"/>
    <w:rsid w:val="541D2780"/>
    <w:rsid w:val="541E6047"/>
    <w:rsid w:val="54232240"/>
    <w:rsid w:val="5425768C"/>
    <w:rsid w:val="543108C9"/>
    <w:rsid w:val="54495C6A"/>
    <w:rsid w:val="544E2FE4"/>
    <w:rsid w:val="544E48FD"/>
    <w:rsid w:val="54504CBA"/>
    <w:rsid w:val="54534381"/>
    <w:rsid w:val="545E6DEA"/>
    <w:rsid w:val="545E7F5D"/>
    <w:rsid w:val="5466023F"/>
    <w:rsid w:val="546945D2"/>
    <w:rsid w:val="546B6717"/>
    <w:rsid w:val="546F652E"/>
    <w:rsid w:val="54755861"/>
    <w:rsid w:val="547628E5"/>
    <w:rsid w:val="54841CA5"/>
    <w:rsid w:val="54853EE4"/>
    <w:rsid w:val="54910931"/>
    <w:rsid w:val="549927D1"/>
    <w:rsid w:val="5499608E"/>
    <w:rsid w:val="54A6548E"/>
    <w:rsid w:val="54A65A90"/>
    <w:rsid w:val="54AF21B6"/>
    <w:rsid w:val="54B43D94"/>
    <w:rsid w:val="54B5221D"/>
    <w:rsid w:val="54B67D64"/>
    <w:rsid w:val="54C27D52"/>
    <w:rsid w:val="54C37FA1"/>
    <w:rsid w:val="54DC7075"/>
    <w:rsid w:val="54DD32BD"/>
    <w:rsid w:val="54DD4626"/>
    <w:rsid w:val="54E86F0B"/>
    <w:rsid w:val="54E91354"/>
    <w:rsid w:val="54EE3D53"/>
    <w:rsid w:val="54EF4B31"/>
    <w:rsid w:val="54F02AF8"/>
    <w:rsid w:val="54F31D5D"/>
    <w:rsid w:val="54FB6062"/>
    <w:rsid w:val="55015F4F"/>
    <w:rsid w:val="55045B0B"/>
    <w:rsid w:val="550A13FF"/>
    <w:rsid w:val="55111FA6"/>
    <w:rsid w:val="551851F0"/>
    <w:rsid w:val="55224EFC"/>
    <w:rsid w:val="552D3719"/>
    <w:rsid w:val="552D53FF"/>
    <w:rsid w:val="55320AE4"/>
    <w:rsid w:val="55326C47"/>
    <w:rsid w:val="5537428B"/>
    <w:rsid w:val="553C6841"/>
    <w:rsid w:val="554369AD"/>
    <w:rsid w:val="55467C5E"/>
    <w:rsid w:val="554809AC"/>
    <w:rsid w:val="554C6B4B"/>
    <w:rsid w:val="554E15E0"/>
    <w:rsid w:val="554E3B1B"/>
    <w:rsid w:val="55504D76"/>
    <w:rsid w:val="55564844"/>
    <w:rsid w:val="555E5ECB"/>
    <w:rsid w:val="55672CA1"/>
    <w:rsid w:val="55693CDA"/>
    <w:rsid w:val="556D0A64"/>
    <w:rsid w:val="556D6758"/>
    <w:rsid w:val="55754AD4"/>
    <w:rsid w:val="557B3883"/>
    <w:rsid w:val="557D45A1"/>
    <w:rsid w:val="55821311"/>
    <w:rsid w:val="558838F8"/>
    <w:rsid w:val="558B2A61"/>
    <w:rsid w:val="558E50CE"/>
    <w:rsid w:val="55957213"/>
    <w:rsid w:val="55AF3A4F"/>
    <w:rsid w:val="55B61A50"/>
    <w:rsid w:val="55B71237"/>
    <w:rsid w:val="55BA3CC9"/>
    <w:rsid w:val="55BE6ED5"/>
    <w:rsid w:val="55C77DBA"/>
    <w:rsid w:val="55CB5C65"/>
    <w:rsid w:val="55CD6AE6"/>
    <w:rsid w:val="55D02B29"/>
    <w:rsid w:val="55D26B4A"/>
    <w:rsid w:val="55D35E07"/>
    <w:rsid w:val="55D35E1D"/>
    <w:rsid w:val="55E24998"/>
    <w:rsid w:val="55E31ADB"/>
    <w:rsid w:val="55E41CC7"/>
    <w:rsid w:val="55E8265C"/>
    <w:rsid w:val="55F3517F"/>
    <w:rsid w:val="55F673DE"/>
    <w:rsid w:val="55F8160D"/>
    <w:rsid w:val="55FF1D92"/>
    <w:rsid w:val="56041FA8"/>
    <w:rsid w:val="560449BE"/>
    <w:rsid w:val="56052C67"/>
    <w:rsid w:val="560604A1"/>
    <w:rsid w:val="56072AC3"/>
    <w:rsid w:val="56113A07"/>
    <w:rsid w:val="5619334D"/>
    <w:rsid w:val="56214497"/>
    <w:rsid w:val="562A343C"/>
    <w:rsid w:val="562D2950"/>
    <w:rsid w:val="56363336"/>
    <w:rsid w:val="566705D5"/>
    <w:rsid w:val="56687301"/>
    <w:rsid w:val="566A77CF"/>
    <w:rsid w:val="567261F1"/>
    <w:rsid w:val="56752893"/>
    <w:rsid w:val="56762D79"/>
    <w:rsid w:val="567753BE"/>
    <w:rsid w:val="56781774"/>
    <w:rsid w:val="56792424"/>
    <w:rsid w:val="567E0C8F"/>
    <w:rsid w:val="567E5403"/>
    <w:rsid w:val="568254DA"/>
    <w:rsid w:val="56881C31"/>
    <w:rsid w:val="56907566"/>
    <w:rsid w:val="569205F2"/>
    <w:rsid w:val="56957D78"/>
    <w:rsid w:val="56985C5E"/>
    <w:rsid w:val="56A429B8"/>
    <w:rsid w:val="56B702FD"/>
    <w:rsid w:val="56BC4FB8"/>
    <w:rsid w:val="56C1259E"/>
    <w:rsid w:val="56CE5AC9"/>
    <w:rsid w:val="56D324A8"/>
    <w:rsid w:val="56D44F1F"/>
    <w:rsid w:val="56D730CF"/>
    <w:rsid w:val="56DB521C"/>
    <w:rsid w:val="56DB791D"/>
    <w:rsid w:val="56DC4DD1"/>
    <w:rsid w:val="56DE7AC7"/>
    <w:rsid w:val="56E41271"/>
    <w:rsid w:val="56F84D8A"/>
    <w:rsid w:val="56FC6F7A"/>
    <w:rsid w:val="570437F9"/>
    <w:rsid w:val="57082461"/>
    <w:rsid w:val="570C2F6D"/>
    <w:rsid w:val="57234158"/>
    <w:rsid w:val="5724048C"/>
    <w:rsid w:val="57326D7D"/>
    <w:rsid w:val="573A0500"/>
    <w:rsid w:val="573F5F91"/>
    <w:rsid w:val="57414AA7"/>
    <w:rsid w:val="574C38C2"/>
    <w:rsid w:val="574D3CA3"/>
    <w:rsid w:val="57515F2F"/>
    <w:rsid w:val="575377CB"/>
    <w:rsid w:val="57555E90"/>
    <w:rsid w:val="57567F97"/>
    <w:rsid w:val="57672B8F"/>
    <w:rsid w:val="57696112"/>
    <w:rsid w:val="576C7744"/>
    <w:rsid w:val="577D69D1"/>
    <w:rsid w:val="57836792"/>
    <w:rsid w:val="578461E5"/>
    <w:rsid w:val="579258C7"/>
    <w:rsid w:val="57996798"/>
    <w:rsid w:val="57A142C6"/>
    <w:rsid w:val="57A543E4"/>
    <w:rsid w:val="57A67D9E"/>
    <w:rsid w:val="57A7570D"/>
    <w:rsid w:val="57AD54BE"/>
    <w:rsid w:val="57B13F26"/>
    <w:rsid w:val="57B56C53"/>
    <w:rsid w:val="57B65637"/>
    <w:rsid w:val="57B86F6D"/>
    <w:rsid w:val="57B91555"/>
    <w:rsid w:val="57BB724A"/>
    <w:rsid w:val="57C07F7A"/>
    <w:rsid w:val="57E779BA"/>
    <w:rsid w:val="57F236AB"/>
    <w:rsid w:val="5800642D"/>
    <w:rsid w:val="580C389A"/>
    <w:rsid w:val="580C53D9"/>
    <w:rsid w:val="580C7263"/>
    <w:rsid w:val="5810565B"/>
    <w:rsid w:val="581357C8"/>
    <w:rsid w:val="582640ED"/>
    <w:rsid w:val="583A12B9"/>
    <w:rsid w:val="583D3CEA"/>
    <w:rsid w:val="583F3E73"/>
    <w:rsid w:val="58465BF8"/>
    <w:rsid w:val="585649CD"/>
    <w:rsid w:val="585D6A7E"/>
    <w:rsid w:val="58633498"/>
    <w:rsid w:val="586C2877"/>
    <w:rsid w:val="586F3D1D"/>
    <w:rsid w:val="58795982"/>
    <w:rsid w:val="587A6011"/>
    <w:rsid w:val="587E61AD"/>
    <w:rsid w:val="58894333"/>
    <w:rsid w:val="58901A9D"/>
    <w:rsid w:val="58970077"/>
    <w:rsid w:val="589A77DF"/>
    <w:rsid w:val="58A21DF9"/>
    <w:rsid w:val="58A237A7"/>
    <w:rsid w:val="58AE216C"/>
    <w:rsid w:val="58B94684"/>
    <w:rsid w:val="58BC3A7A"/>
    <w:rsid w:val="58BF6D5A"/>
    <w:rsid w:val="58C80DD8"/>
    <w:rsid w:val="58CF6746"/>
    <w:rsid w:val="58D2332A"/>
    <w:rsid w:val="58DC7C12"/>
    <w:rsid w:val="58DE1880"/>
    <w:rsid w:val="58F6677F"/>
    <w:rsid w:val="59020AD2"/>
    <w:rsid w:val="59021F48"/>
    <w:rsid w:val="590A17B9"/>
    <w:rsid w:val="590A545C"/>
    <w:rsid w:val="59142613"/>
    <w:rsid w:val="59186BFC"/>
    <w:rsid w:val="591B7033"/>
    <w:rsid w:val="591C40B6"/>
    <w:rsid w:val="592626D1"/>
    <w:rsid w:val="592738C3"/>
    <w:rsid w:val="592D34A3"/>
    <w:rsid w:val="59301168"/>
    <w:rsid w:val="5937067F"/>
    <w:rsid w:val="59455C73"/>
    <w:rsid w:val="59475FC2"/>
    <w:rsid w:val="5949596E"/>
    <w:rsid w:val="594A04A4"/>
    <w:rsid w:val="594E5414"/>
    <w:rsid w:val="594F34CC"/>
    <w:rsid w:val="59535C5B"/>
    <w:rsid w:val="59560E8F"/>
    <w:rsid w:val="596D398E"/>
    <w:rsid w:val="59725807"/>
    <w:rsid w:val="59760664"/>
    <w:rsid w:val="59794AAC"/>
    <w:rsid w:val="597D2781"/>
    <w:rsid w:val="597F500B"/>
    <w:rsid w:val="598579CE"/>
    <w:rsid w:val="59874312"/>
    <w:rsid w:val="598748B2"/>
    <w:rsid w:val="598940A8"/>
    <w:rsid w:val="59927052"/>
    <w:rsid w:val="59937583"/>
    <w:rsid w:val="5995051E"/>
    <w:rsid w:val="59985AC8"/>
    <w:rsid w:val="59A50BDC"/>
    <w:rsid w:val="59AB77CD"/>
    <w:rsid w:val="59AD545E"/>
    <w:rsid w:val="59B4731A"/>
    <w:rsid w:val="59B53D69"/>
    <w:rsid w:val="59B55272"/>
    <w:rsid w:val="59B60A9C"/>
    <w:rsid w:val="59B9737A"/>
    <w:rsid w:val="59C6321E"/>
    <w:rsid w:val="59CA1FF0"/>
    <w:rsid w:val="59CC2357"/>
    <w:rsid w:val="59D21207"/>
    <w:rsid w:val="59DA20C9"/>
    <w:rsid w:val="59DA756B"/>
    <w:rsid w:val="59DD5255"/>
    <w:rsid w:val="59E32778"/>
    <w:rsid w:val="59E56C2B"/>
    <w:rsid w:val="59E64D0E"/>
    <w:rsid w:val="59F452F5"/>
    <w:rsid w:val="59FD3690"/>
    <w:rsid w:val="5A07706B"/>
    <w:rsid w:val="5A086512"/>
    <w:rsid w:val="5A1237DC"/>
    <w:rsid w:val="5A143F20"/>
    <w:rsid w:val="5A157125"/>
    <w:rsid w:val="5A1650A3"/>
    <w:rsid w:val="5A247A36"/>
    <w:rsid w:val="5A2E3E52"/>
    <w:rsid w:val="5A2E41BB"/>
    <w:rsid w:val="5A2F4CB0"/>
    <w:rsid w:val="5A2F66DD"/>
    <w:rsid w:val="5A3F0BA4"/>
    <w:rsid w:val="5A405718"/>
    <w:rsid w:val="5A407E1A"/>
    <w:rsid w:val="5A437B18"/>
    <w:rsid w:val="5A486741"/>
    <w:rsid w:val="5A4A2CC2"/>
    <w:rsid w:val="5A4A76C5"/>
    <w:rsid w:val="5A4F259A"/>
    <w:rsid w:val="5A610BC8"/>
    <w:rsid w:val="5A673DB8"/>
    <w:rsid w:val="5A713DEE"/>
    <w:rsid w:val="5A7336DD"/>
    <w:rsid w:val="5A740E18"/>
    <w:rsid w:val="5A7D51A1"/>
    <w:rsid w:val="5A7F1978"/>
    <w:rsid w:val="5A943A3B"/>
    <w:rsid w:val="5A9D7F0C"/>
    <w:rsid w:val="5AAA22AE"/>
    <w:rsid w:val="5AAF405C"/>
    <w:rsid w:val="5AB46EFC"/>
    <w:rsid w:val="5ACF68A6"/>
    <w:rsid w:val="5AD04CC6"/>
    <w:rsid w:val="5AD16060"/>
    <w:rsid w:val="5AD25C90"/>
    <w:rsid w:val="5AD4412E"/>
    <w:rsid w:val="5AD661D8"/>
    <w:rsid w:val="5ADF55E5"/>
    <w:rsid w:val="5AEA257D"/>
    <w:rsid w:val="5AF14DFB"/>
    <w:rsid w:val="5AF56FB3"/>
    <w:rsid w:val="5B03084D"/>
    <w:rsid w:val="5B1678EF"/>
    <w:rsid w:val="5B1F5807"/>
    <w:rsid w:val="5B2A1DBC"/>
    <w:rsid w:val="5B2B2039"/>
    <w:rsid w:val="5B2B7C44"/>
    <w:rsid w:val="5B35569D"/>
    <w:rsid w:val="5B3A084A"/>
    <w:rsid w:val="5B502B4E"/>
    <w:rsid w:val="5B53432E"/>
    <w:rsid w:val="5B5E7022"/>
    <w:rsid w:val="5B6A1100"/>
    <w:rsid w:val="5B6C25DD"/>
    <w:rsid w:val="5B71154E"/>
    <w:rsid w:val="5B76742F"/>
    <w:rsid w:val="5B7D5041"/>
    <w:rsid w:val="5B7F7565"/>
    <w:rsid w:val="5B8A0E92"/>
    <w:rsid w:val="5B963469"/>
    <w:rsid w:val="5BA0621E"/>
    <w:rsid w:val="5BAA49D7"/>
    <w:rsid w:val="5BB46102"/>
    <w:rsid w:val="5BBD064B"/>
    <w:rsid w:val="5BCA38E6"/>
    <w:rsid w:val="5BD26D9E"/>
    <w:rsid w:val="5BDE1273"/>
    <w:rsid w:val="5BE50B82"/>
    <w:rsid w:val="5BED3835"/>
    <w:rsid w:val="5BFB6215"/>
    <w:rsid w:val="5C092860"/>
    <w:rsid w:val="5C0D587B"/>
    <w:rsid w:val="5C137FC6"/>
    <w:rsid w:val="5C235510"/>
    <w:rsid w:val="5C2C2A22"/>
    <w:rsid w:val="5C340622"/>
    <w:rsid w:val="5C3A1E1B"/>
    <w:rsid w:val="5C4D6C64"/>
    <w:rsid w:val="5C513A79"/>
    <w:rsid w:val="5C5265A6"/>
    <w:rsid w:val="5C5650F2"/>
    <w:rsid w:val="5C6D1851"/>
    <w:rsid w:val="5C6F3477"/>
    <w:rsid w:val="5C716295"/>
    <w:rsid w:val="5C724E08"/>
    <w:rsid w:val="5C73671A"/>
    <w:rsid w:val="5C740DDE"/>
    <w:rsid w:val="5C7F4777"/>
    <w:rsid w:val="5C801041"/>
    <w:rsid w:val="5C88649E"/>
    <w:rsid w:val="5C8F0025"/>
    <w:rsid w:val="5C96170D"/>
    <w:rsid w:val="5CA475B6"/>
    <w:rsid w:val="5CAB035C"/>
    <w:rsid w:val="5CAF67E7"/>
    <w:rsid w:val="5CB50C64"/>
    <w:rsid w:val="5CBC7CF0"/>
    <w:rsid w:val="5CBF4FBA"/>
    <w:rsid w:val="5CBF529F"/>
    <w:rsid w:val="5CC05E5C"/>
    <w:rsid w:val="5CC66989"/>
    <w:rsid w:val="5CC975AB"/>
    <w:rsid w:val="5CD2491E"/>
    <w:rsid w:val="5CD805D1"/>
    <w:rsid w:val="5CD90DB8"/>
    <w:rsid w:val="5CDF7363"/>
    <w:rsid w:val="5CE17EC5"/>
    <w:rsid w:val="5CE50AA7"/>
    <w:rsid w:val="5CE54BDF"/>
    <w:rsid w:val="5CEC3F71"/>
    <w:rsid w:val="5CF444D1"/>
    <w:rsid w:val="5CF4731A"/>
    <w:rsid w:val="5CF747C1"/>
    <w:rsid w:val="5D046370"/>
    <w:rsid w:val="5D051460"/>
    <w:rsid w:val="5D09413B"/>
    <w:rsid w:val="5D0C5F7C"/>
    <w:rsid w:val="5D116288"/>
    <w:rsid w:val="5D143274"/>
    <w:rsid w:val="5D17394E"/>
    <w:rsid w:val="5D1E7AF0"/>
    <w:rsid w:val="5D1E7B47"/>
    <w:rsid w:val="5D21250F"/>
    <w:rsid w:val="5D2648A8"/>
    <w:rsid w:val="5D2958C9"/>
    <w:rsid w:val="5D353BBB"/>
    <w:rsid w:val="5D4562C6"/>
    <w:rsid w:val="5D53013F"/>
    <w:rsid w:val="5D5812E4"/>
    <w:rsid w:val="5D5B2F25"/>
    <w:rsid w:val="5D694450"/>
    <w:rsid w:val="5D7617EA"/>
    <w:rsid w:val="5D8B4462"/>
    <w:rsid w:val="5DA023AA"/>
    <w:rsid w:val="5DA55905"/>
    <w:rsid w:val="5DAA7D27"/>
    <w:rsid w:val="5DB241F8"/>
    <w:rsid w:val="5DBD7F92"/>
    <w:rsid w:val="5DC15F22"/>
    <w:rsid w:val="5DC455BC"/>
    <w:rsid w:val="5DC527DF"/>
    <w:rsid w:val="5DC664B8"/>
    <w:rsid w:val="5DCF30A8"/>
    <w:rsid w:val="5DD34C29"/>
    <w:rsid w:val="5DD52696"/>
    <w:rsid w:val="5DE24E23"/>
    <w:rsid w:val="5DE5102A"/>
    <w:rsid w:val="5DE87FFA"/>
    <w:rsid w:val="5DED3F52"/>
    <w:rsid w:val="5DF0519D"/>
    <w:rsid w:val="5DF74A20"/>
    <w:rsid w:val="5DFE386D"/>
    <w:rsid w:val="5E00489A"/>
    <w:rsid w:val="5E005A50"/>
    <w:rsid w:val="5E021D1E"/>
    <w:rsid w:val="5E04422B"/>
    <w:rsid w:val="5E05191D"/>
    <w:rsid w:val="5E0E749C"/>
    <w:rsid w:val="5E220AB5"/>
    <w:rsid w:val="5E280965"/>
    <w:rsid w:val="5E356BEC"/>
    <w:rsid w:val="5E3C2F75"/>
    <w:rsid w:val="5E441D63"/>
    <w:rsid w:val="5E466EF3"/>
    <w:rsid w:val="5E525042"/>
    <w:rsid w:val="5E526DD0"/>
    <w:rsid w:val="5E573733"/>
    <w:rsid w:val="5E5974C8"/>
    <w:rsid w:val="5E5B5E72"/>
    <w:rsid w:val="5E635F9E"/>
    <w:rsid w:val="5E640C44"/>
    <w:rsid w:val="5E6D3172"/>
    <w:rsid w:val="5E6F3F38"/>
    <w:rsid w:val="5E740772"/>
    <w:rsid w:val="5E782317"/>
    <w:rsid w:val="5E7F0508"/>
    <w:rsid w:val="5E800BC1"/>
    <w:rsid w:val="5E8C0D15"/>
    <w:rsid w:val="5E8F4675"/>
    <w:rsid w:val="5E93346D"/>
    <w:rsid w:val="5E96689B"/>
    <w:rsid w:val="5E9A6630"/>
    <w:rsid w:val="5EA0056B"/>
    <w:rsid w:val="5EA05049"/>
    <w:rsid w:val="5EB83A90"/>
    <w:rsid w:val="5EC6086A"/>
    <w:rsid w:val="5ECA2CD5"/>
    <w:rsid w:val="5ED00463"/>
    <w:rsid w:val="5ED225C9"/>
    <w:rsid w:val="5ED3302F"/>
    <w:rsid w:val="5EE7259C"/>
    <w:rsid w:val="5EE939D6"/>
    <w:rsid w:val="5EE93E78"/>
    <w:rsid w:val="5EEB0A98"/>
    <w:rsid w:val="5F0A2BCC"/>
    <w:rsid w:val="5F0B146F"/>
    <w:rsid w:val="5F0C04A2"/>
    <w:rsid w:val="5F127D46"/>
    <w:rsid w:val="5F180511"/>
    <w:rsid w:val="5F197767"/>
    <w:rsid w:val="5F224252"/>
    <w:rsid w:val="5F24477B"/>
    <w:rsid w:val="5F3C0BA0"/>
    <w:rsid w:val="5F3C10A4"/>
    <w:rsid w:val="5F3F63D7"/>
    <w:rsid w:val="5F4274B2"/>
    <w:rsid w:val="5F443FC7"/>
    <w:rsid w:val="5F485956"/>
    <w:rsid w:val="5F4939B8"/>
    <w:rsid w:val="5F5635E1"/>
    <w:rsid w:val="5F5C7217"/>
    <w:rsid w:val="5F606CE8"/>
    <w:rsid w:val="5F6B7DB1"/>
    <w:rsid w:val="5F703205"/>
    <w:rsid w:val="5F7B0C91"/>
    <w:rsid w:val="5F7E529D"/>
    <w:rsid w:val="5F866BC3"/>
    <w:rsid w:val="5F87632D"/>
    <w:rsid w:val="5F8D631C"/>
    <w:rsid w:val="5F9E434D"/>
    <w:rsid w:val="5FA064C0"/>
    <w:rsid w:val="5FA34E2C"/>
    <w:rsid w:val="5FAC31D1"/>
    <w:rsid w:val="5FB5770B"/>
    <w:rsid w:val="5FB77C25"/>
    <w:rsid w:val="5FC04F64"/>
    <w:rsid w:val="5FE0092F"/>
    <w:rsid w:val="5FE81E14"/>
    <w:rsid w:val="5FF231A3"/>
    <w:rsid w:val="5FF644BC"/>
    <w:rsid w:val="60007285"/>
    <w:rsid w:val="60030291"/>
    <w:rsid w:val="600C2914"/>
    <w:rsid w:val="600C352A"/>
    <w:rsid w:val="60144105"/>
    <w:rsid w:val="601F0501"/>
    <w:rsid w:val="602711DD"/>
    <w:rsid w:val="6029099A"/>
    <w:rsid w:val="602D3B7F"/>
    <w:rsid w:val="60345BCB"/>
    <w:rsid w:val="603473DC"/>
    <w:rsid w:val="60350CFC"/>
    <w:rsid w:val="603D270E"/>
    <w:rsid w:val="60440C9D"/>
    <w:rsid w:val="60480450"/>
    <w:rsid w:val="60516F60"/>
    <w:rsid w:val="60524441"/>
    <w:rsid w:val="605B54D3"/>
    <w:rsid w:val="606603BE"/>
    <w:rsid w:val="607C70D2"/>
    <w:rsid w:val="607E148D"/>
    <w:rsid w:val="6083206A"/>
    <w:rsid w:val="60840C77"/>
    <w:rsid w:val="608B1782"/>
    <w:rsid w:val="6097120C"/>
    <w:rsid w:val="60993971"/>
    <w:rsid w:val="60A81B4B"/>
    <w:rsid w:val="60AB4624"/>
    <w:rsid w:val="60B2439A"/>
    <w:rsid w:val="60BB5097"/>
    <w:rsid w:val="60BD189A"/>
    <w:rsid w:val="60BE15E6"/>
    <w:rsid w:val="60CA1759"/>
    <w:rsid w:val="60D55870"/>
    <w:rsid w:val="60D72A67"/>
    <w:rsid w:val="60DB55D8"/>
    <w:rsid w:val="60E12F76"/>
    <w:rsid w:val="60E46FEF"/>
    <w:rsid w:val="60EE1B33"/>
    <w:rsid w:val="60EF0669"/>
    <w:rsid w:val="60F60B5B"/>
    <w:rsid w:val="61060601"/>
    <w:rsid w:val="61072693"/>
    <w:rsid w:val="610C1E2A"/>
    <w:rsid w:val="61190548"/>
    <w:rsid w:val="611C22C9"/>
    <w:rsid w:val="611C5650"/>
    <w:rsid w:val="611F666F"/>
    <w:rsid w:val="61221139"/>
    <w:rsid w:val="612C3DD8"/>
    <w:rsid w:val="613054B4"/>
    <w:rsid w:val="61323736"/>
    <w:rsid w:val="61370FB7"/>
    <w:rsid w:val="613B4048"/>
    <w:rsid w:val="61412EF2"/>
    <w:rsid w:val="61435159"/>
    <w:rsid w:val="6146554A"/>
    <w:rsid w:val="61481716"/>
    <w:rsid w:val="614F7A89"/>
    <w:rsid w:val="615048F9"/>
    <w:rsid w:val="615468EC"/>
    <w:rsid w:val="61613165"/>
    <w:rsid w:val="61635007"/>
    <w:rsid w:val="61701080"/>
    <w:rsid w:val="61817358"/>
    <w:rsid w:val="61822CA7"/>
    <w:rsid w:val="61827D39"/>
    <w:rsid w:val="61834971"/>
    <w:rsid w:val="619404C7"/>
    <w:rsid w:val="61980178"/>
    <w:rsid w:val="61985696"/>
    <w:rsid w:val="619B4D96"/>
    <w:rsid w:val="61B248AD"/>
    <w:rsid w:val="61BC2882"/>
    <w:rsid w:val="61BE28D9"/>
    <w:rsid w:val="61C029C7"/>
    <w:rsid w:val="61C549CD"/>
    <w:rsid w:val="61D47A25"/>
    <w:rsid w:val="61DC4657"/>
    <w:rsid w:val="61E50962"/>
    <w:rsid w:val="61E56137"/>
    <w:rsid w:val="61ED7B26"/>
    <w:rsid w:val="61EE25A4"/>
    <w:rsid w:val="61F83AA1"/>
    <w:rsid w:val="61F94CFE"/>
    <w:rsid w:val="61FA3D90"/>
    <w:rsid w:val="61FF04C3"/>
    <w:rsid w:val="6201015C"/>
    <w:rsid w:val="62034734"/>
    <w:rsid w:val="62055CCA"/>
    <w:rsid w:val="6214640B"/>
    <w:rsid w:val="62237B24"/>
    <w:rsid w:val="62263053"/>
    <w:rsid w:val="622B2BFE"/>
    <w:rsid w:val="62400C34"/>
    <w:rsid w:val="62402062"/>
    <w:rsid w:val="62407ED8"/>
    <w:rsid w:val="624D1AB9"/>
    <w:rsid w:val="624D72C2"/>
    <w:rsid w:val="62542560"/>
    <w:rsid w:val="625768A2"/>
    <w:rsid w:val="6259428F"/>
    <w:rsid w:val="62675728"/>
    <w:rsid w:val="626A6375"/>
    <w:rsid w:val="62732DE4"/>
    <w:rsid w:val="627A13F6"/>
    <w:rsid w:val="627C1FA7"/>
    <w:rsid w:val="6288272D"/>
    <w:rsid w:val="628B1867"/>
    <w:rsid w:val="628E0825"/>
    <w:rsid w:val="62926E45"/>
    <w:rsid w:val="62A1486C"/>
    <w:rsid w:val="62AC4DE3"/>
    <w:rsid w:val="62AF1763"/>
    <w:rsid w:val="62B01E4A"/>
    <w:rsid w:val="62BE20F1"/>
    <w:rsid w:val="62C5082F"/>
    <w:rsid w:val="62C70E45"/>
    <w:rsid w:val="62C8799B"/>
    <w:rsid w:val="62D11224"/>
    <w:rsid w:val="62D77892"/>
    <w:rsid w:val="62E30B85"/>
    <w:rsid w:val="62E3456D"/>
    <w:rsid w:val="62ED59E2"/>
    <w:rsid w:val="62EF7FE9"/>
    <w:rsid w:val="62F22ED0"/>
    <w:rsid w:val="62FD6A68"/>
    <w:rsid w:val="63026017"/>
    <w:rsid w:val="63033B6E"/>
    <w:rsid w:val="63075BDE"/>
    <w:rsid w:val="630F7659"/>
    <w:rsid w:val="631B443B"/>
    <w:rsid w:val="63263B63"/>
    <w:rsid w:val="6329676E"/>
    <w:rsid w:val="634014D2"/>
    <w:rsid w:val="63416D0D"/>
    <w:rsid w:val="6348458D"/>
    <w:rsid w:val="634F23EA"/>
    <w:rsid w:val="63524BF1"/>
    <w:rsid w:val="635340E6"/>
    <w:rsid w:val="63550442"/>
    <w:rsid w:val="63555595"/>
    <w:rsid w:val="63567992"/>
    <w:rsid w:val="63710A0A"/>
    <w:rsid w:val="637432DC"/>
    <w:rsid w:val="637A432A"/>
    <w:rsid w:val="637D493E"/>
    <w:rsid w:val="63812621"/>
    <w:rsid w:val="63827D02"/>
    <w:rsid w:val="63991AC8"/>
    <w:rsid w:val="639D3759"/>
    <w:rsid w:val="63A530D7"/>
    <w:rsid w:val="63AB0CB5"/>
    <w:rsid w:val="63B64F20"/>
    <w:rsid w:val="63B75968"/>
    <w:rsid w:val="63BA4FBA"/>
    <w:rsid w:val="63BC12FD"/>
    <w:rsid w:val="63E852EE"/>
    <w:rsid w:val="63F05F01"/>
    <w:rsid w:val="63F21EEF"/>
    <w:rsid w:val="63FA38CE"/>
    <w:rsid w:val="63FD1ACD"/>
    <w:rsid w:val="64051541"/>
    <w:rsid w:val="640948C1"/>
    <w:rsid w:val="6416151A"/>
    <w:rsid w:val="641B6BEB"/>
    <w:rsid w:val="64294253"/>
    <w:rsid w:val="642E3A58"/>
    <w:rsid w:val="643224B4"/>
    <w:rsid w:val="64324B7B"/>
    <w:rsid w:val="64331606"/>
    <w:rsid w:val="643462A1"/>
    <w:rsid w:val="6437693C"/>
    <w:rsid w:val="643869C6"/>
    <w:rsid w:val="643B7A84"/>
    <w:rsid w:val="64485CE7"/>
    <w:rsid w:val="64486127"/>
    <w:rsid w:val="644E0D14"/>
    <w:rsid w:val="645C7951"/>
    <w:rsid w:val="645D3498"/>
    <w:rsid w:val="64684E7B"/>
    <w:rsid w:val="64686E9A"/>
    <w:rsid w:val="646C476B"/>
    <w:rsid w:val="64754D3F"/>
    <w:rsid w:val="6486129A"/>
    <w:rsid w:val="649F7BE5"/>
    <w:rsid w:val="64A442A5"/>
    <w:rsid w:val="64A87012"/>
    <w:rsid w:val="64B126C8"/>
    <w:rsid w:val="64B72505"/>
    <w:rsid w:val="64BF2539"/>
    <w:rsid w:val="64CC5359"/>
    <w:rsid w:val="64D204F0"/>
    <w:rsid w:val="64DA03E2"/>
    <w:rsid w:val="64EA1534"/>
    <w:rsid w:val="650339F8"/>
    <w:rsid w:val="650426AD"/>
    <w:rsid w:val="65073FAE"/>
    <w:rsid w:val="650979D5"/>
    <w:rsid w:val="650F6F68"/>
    <w:rsid w:val="651648EC"/>
    <w:rsid w:val="65177DD8"/>
    <w:rsid w:val="65186597"/>
    <w:rsid w:val="65192AF1"/>
    <w:rsid w:val="652E1469"/>
    <w:rsid w:val="652F583A"/>
    <w:rsid w:val="65353AE3"/>
    <w:rsid w:val="65362DCB"/>
    <w:rsid w:val="653702CC"/>
    <w:rsid w:val="653B350E"/>
    <w:rsid w:val="65416950"/>
    <w:rsid w:val="65416E7E"/>
    <w:rsid w:val="6544304F"/>
    <w:rsid w:val="655339E5"/>
    <w:rsid w:val="6556229C"/>
    <w:rsid w:val="655820BF"/>
    <w:rsid w:val="655D1A96"/>
    <w:rsid w:val="65615308"/>
    <w:rsid w:val="657D39BF"/>
    <w:rsid w:val="65872F0D"/>
    <w:rsid w:val="658739EF"/>
    <w:rsid w:val="658B62F9"/>
    <w:rsid w:val="658C60F5"/>
    <w:rsid w:val="658F10F2"/>
    <w:rsid w:val="65925B51"/>
    <w:rsid w:val="6597082D"/>
    <w:rsid w:val="659D2DEC"/>
    <w:rsid w:val="659F410D"/>
    <w:rsid w:val="65AB62FC"/>
    <w:rsid w:val="65AE584B"/>
    <w:rsid w:val="65AF6695"/>
    <w:rsid w:val="65B26AA1"/>
    <w:rsid w:val="65B4380C"/>
    <w:rsid w:val="65C87BAD"/>
    <w:rsid w:val="65D11B2C"/>
    <w:rsid w:val="65EA0C66"/>
    <w:rsid w:val="66053387"/>
    <w:rsid w:val="66083B1F"/>
    <w:rsid w:val="661A74B1"/>
    <w:rsid w:val="662117C2"/>
    <w:rsid w:val="662200C3"/>
    <w:rsid w:val="663006F2"/>
    <w:rsid w:val="6639512C"/>
    <w:rsid w:val="663F3CFA"/>
    <w:rsid w:val="664B5C12"/>
    <w:rsid w:val="666624D2"/>
    <w:rsid w:val="667132DA"/>
    <w:rsid w:val="6672412E"/>
    <w:rsid w:val="66735060"/>
    <w:rsid w:val="667609F3"/>
    <w:rsid w:val="66784BD0"/>
    <w:rsid w:val="66827C05"/>
    <w:rsid w:val="668B1C11"/>
    <w:rsid w:val="66985182"/>
    <w:rsid w:val="66987A1D"/>
    <w:rsid w:val="66987A74"/>
    <w:rsid w:val="669B7FB8"/>
    <w:rsid w:val="669D55C6"/>
    <w:rsid w:val="66AD518D"/>
    <w:rsid w:val="66AE3EA8"/>
    <w:rsid w:val="66B67EF2"/>
    <w:rsid w:val="66B713A6"/>
    <w:rsid w:val="66B71619"/>
    <w:rsid w:val="66B86416"/>
    <w:rsid w:val="66BD4788"/>
    <w:rsid w:val="66C47B37"/>
    <w:rsid w:val="66C63364"/>
    <w:rsid w:val="66C76956"/>
    <w:rsid w:val="66C8076F"/>
    <w:rsid w:val="66E00EFC"/>
    <w:rsid w:val="66E7775B"/>
    <w:rsid w:val="66F12133"/>
    <w:rsid w:val="66FE5F16"/>
    <w:rsid w:val="67095EFA"/>
    <w:rsid w:val="670F0FD0"/>
    <w:rsid w:val="671464B5"/>
    <w:rsid w:val="67193ED5"/>
    <w:rsid w:val="67213D36"/>
    <w:rsid w:val="67273A4D"/>
    <w:rsid w:val="672E40B5"/>
    <w:rsid w:val="67483DEB"/>
    <w:rsid w:val="674966FB"/>
    <w:rsid w:val="674F6684"/>
    <w:rsid w:val="675C73B7"/>
    <w:rsid w:val="676336CD"/>
    <w:rsid w:val="676B7D78"/>
    <w:rsid w:val="67786D6D"/>
    <w:rsid w:val="677E4960"/>
    <w:rsid w:val="67947ADC"/>
    <w:rsid w:val="679A7D65"/>
    <w:rsid w:val="67A101B3"/>
    <w:rsid w:val="67A40E65"/>
    <w:rsid w:val="67AB7B1C"/>
    <w:rsid w:val="67AE0E51"/>
    <w:rsid w:val="67AF5ED9"/>
    <w:rsid w:val="67BE6A13"/>
    <w:rsid w:val="67C17EEC"/>
    <w:rsid w:val="67C678BE"/>
    <w:rsid w:val="67D66ABD"/>
    <w:rsid w:val="67E97233"/>
    <w:rsid w:val="680940E3"/>
    <w:rsid w:val="681D236D"/>
    <w:rsid w:val="681E3A59"/>
    <w:rsid w:val="681E4997"/>
    <w:rsid w:val="682A50BB"/>
    <w:rsid w:val="682C095D"/>
    <w:rsid w:val="68340D01"/>
    <w:rsid w:val="683F26ED"/>
    <w:rsid w:val="684B3D88"/>
    <w:rsid w:val="684C552A"/>
    <w:rsid w:val="6853564C"/>
    <w:rsid w:val="68546B7C"/>
    <w:rsid w:val="68563F09"/>
    <w:rsid w:val="685876B9"/>
    <w:rsid w:val="68612FCC"/>
    <w:rsid w:val="68613670"/>
    <w:rsid w:val="686371FF"/>
    <w:rsid w:val="68683039"/>
    <w:rsid w:val="686D18F5"/>
    <w:rsid w:val="6873278C"/>
    <w:rsid w:val="687502D0"/>
    <w:rsid w:val="68760898"/>
    <w:rsid w:val="6878322C"/>
    <w:rsid w:val="687D4376"/>
    <w:rsid w:val="68862920"/>
    <w:rsid w:val="688E6040"/>
    <w:rsid w:val="689E56EF"/>
    <w:rsid w:val="68A121A8"/>
    <w:rsid w:val="68A37698"/>
    <w:rsid w:val="68B339B3"/>
    <w:rsid w:val="68B45878"/>
    <w:rsid w:val="68B779E1"/>
    <w:rsid w:val="68BE1EDE"/>
    <w:rsid w:val="68BF1259"/>
    <w:rsid w:val="68C3600F"/>
    <w:rsid w:val="68C5680E"/>
    <w:rsid w:val="68CE3F54"/>
    <w:rsid w:val="68D06DA6"/>
    <w:rsid w:val="68D21F82"/>
    <w:rsid w:val="68DD2CC7"/>
    <w:rsid w:val="68DF5A32"/>
    <w:rsid w:val="68E65869"/>
    <w:rsid w:val="68E7411C"/>
    <w:rsid w:val="68ED13A1"/>
    <w:rsid w:val="68EF4A22"/>
    <w:rsid w:val="68EF61C2"/>
    <w:rsid w:val="68F82A2A"/>
    <w:rsid w:val="69010B1B"/>
    <w:rsid w:val="69073CAA"/>
    <w:rsid w:val="69077DF6"/>
    <w:rsid w:val="6911287C"/>
    <w:rsid w:val="691A2FEB"/>
    <w:rsid w:val="691C0519"/>
    <w:rsid w:val="69272212"/>
    <w:rsid w:val="692F40B7"/>
    <w:rsid w:val="69343F6D"/>
    <w:rsid w:val="69346873"/>
    <w:rsid w:val="69355477"/>
    <w:rsid w:val="693618DE"/>
    <w:rsid w:val="694A1FF2"/>
    <w:rsid w:val="694E2499"/>
    <w:rsid w:val="695D05AC"/>
    <w:rsid w:val="6972299B"/>
    <w:rsid w:val="6972384F"/>
    <w:rsid w:val="697A3CE6"/>
    <w:rsid w:val="697E3971"/>
    <w:rsid w:val="69805FFB"/>
    <w:rsid w:val="698668E2"/>
    <w:rsid w:val="698A3CE8"/>
    <w:rsid w:val="698E1198"/>
    <w:rsid w:val="69903055"/>
    <w:rsid w:val="699E75C3"/>
    <w:rsid w:val="69A104CA"/>
    <w:rsid w:val="69A21738"/>
    <w:rsid w:val="69A8633C"/>
    <w:rsid w:val="69B1435F"/>
    <w:rsid w:val="69B55CE3"/>
    <w:rsid w:val="69C10DC6"/>
    <w:rsid w:val="69C205AD"/>
    <w:rsid w:val="69C81786"/>
    <w:rsid w:val="69CD3FC8"/>
    <w:rsid w:val="69CE3E69"/>
    <w:rsid w:val="69DF382C"/>
    <w:rsid w:val="69E15CB0"/>
    <w:rsid w:val="69E228A8"/>
    <w:rsid w:val="69E42C0B"/>
    <w:rsid w:val="69E5373E"/>
    <w:rsid w:val="69ED0E1E"/>
    <w:rsid w:val="69F148BD"/>
    <w:rsid w:val="69F645A6"/>
    <w:rsid w:val="69F8477B"/>
    <w:rsid w:val="69F9150D"/>
    <w:rsid w:val="69FD7686"/>
    <w:rsid w:val="6A007FB1"/>
    <w:rsid w:val="6A086234"/>
    <w:rsid w:val="6A0B19B5"/>
    <w:rsid w:val="6A1C0C26"/>
    <w:rsid w:val="6A1F394B"/>
    <w:rsid w:val="6A226E2D"/>
    <w:rsid w:val="6A2353D9"/>
    <w:rsid w:val="6A2A49DD"/>
    <w:rsid w:val="6A2A697A"/>
    <w:rsid w:val="6A2B6B2B"/>
    <w:rsid w:val="6A432A4F"/>
    <w:rsid w:val="6A47352E"/>
    <w:rsid w:val="6A5F736F"/>
    <w:rsid w:val="6A624CFA"/>
    <w:rsid w:val="6A627FA1"/>
    <w:rsid w:val="6A6A45C0"/>
    <w:rsid w:val="6A6B14F8"/>
    <w:rsid w:val="6A6F33EC"/>
    <w:rsid w:val="6A733B43"/>
    <w:rsid w:val="6A737DF8"/>
    <w:rsid w:val="6A786D49"/>
    <w:rsid w:val="6A8E059B"/>
    <w:rsid w:val="6A9D217D"/>
    <w:rsid w:val="6AAD7F2F"/>
    <w:rsid w:val="6AB63083"/>
    <w:rsid w:val="6AC05DC3"/>
    <w:rsid w:val="6AC7557F"/>
    <w:rsid w:val="6ACF6EF6"/>
    <w:rsid w:val="6AE01DAD"/>
    <w:rsid w:val="6AE25FA1"/>
    <w:rsid w:val="6AE437E5"/>
    <w:rsid w:val="6AF079F8"/>
    <w:rsid w:val="6AF56FC8"/>
    <w:rsid w:val="6AFC628F"/>
    <w:rsid w:val="6B0F62F8"/>
    <w:rsid w:val="6B101315"/>
    <w:rsid w:val="6B120139"/>
    <w:rsid w:val="6B1C7534"/>
    <w:rsid w:val="6B1D7C10"/>
    <w:rsid w:val="6B200194"/>
    <w:rsid w:val="6B204CB1"/>
    <w:rsid w:val="6B366D59"/>
    <w:rsid w:val="6B3914D5"/>
    <w:rsid w:val="6B3E0671"/>
    <w:rsid w:val="6B3E7B98"/>
    <w:rsid w:val="6B497A7A"/>
    <w:rsid w:val="6B4B45A0"/>
    <w:rsid w:val="6B4F3BD1"/>
    <w:rsid w:val="6B5244DD"/>
    <w:rsid w:val="6B5E3B43"/>
    <w:rsid w:val="6B6053A2"/>
    <w:rsid w:val="6B6B6F76"/>
    <w:rsid w:val="6B724597"/>
    <w:rsid w:val="6B7737E0"/>
    <w:rsid w:val="6B777F6E"/>
    <w:rsid w:val="6B8514E9"/>
    <w:rsid w:val="6B8C0B9E"/>
    <w:rsid w:val="6B9535D4"/>
    <w:rsid w:val="6B9977D3"/>
    <w:rsid w:val="6BA06179"/>
    <w:rsid w:val="6BA4666C"/>
    <w:rsid w:val="6BA577B8"/>
    <w:rsid w:val="6BA92E1F"/>
    <w:rsid w:val="6BAB414D"/>
    <w:rsid w:val="6BAC5ED2"/>
    <w:rsid w:val="6BAE2DAB"/>
    <w:rsid w:val="6BBB5985"/>
    <w:rsid w:val="6BC4581D"/>
    <w:rsid w:val="6BC8029A"/>
    <w:rsid w:val="6BC9108F"/>
    <w:rsid w:val="6BCA180B"/>
    <w:rsid w:val="6BD07F4F"/>
    <w:rsid w:val="6BDA1A31"/>
    <w:rsid w:val="6BDB0180"/>
    <w:rsid w:val="6BDE73A9"/>
    <w:rsid w:val="6BE2372F"/>
    <w:rsid w:val="6BE3151A"/>
    <w:rsid w:val="6BEA7804"/>
    <w:rsid w:val="6BEB302B"/>
    <w:rsid w:val="6BEB4CCC"/>
    <w:rsid w:val="6BEB57E2"/>
    <w:rsid w:val="6BF319B4"/>
    <w:rsid w:val="6BF867F2"/>
    <w:rsid w:val="6BFC4550"/>
    <w:rsid w:val="6BFF0051"/>
    <w:rsid w:val="6C0E15B9"/>
    <w:rsid w:val="6C1A7CBF"/>
    <w:rsid w:val="6C22200B"/>
    <w:rsid w:val="6C244D0A"/>
    <w:rsid w:val="6C253060"/>
    <w:rsid w:val="6C266DFD"/>
    <w:rsid w:val="6C27378F"/>
    <w:rsid w:val="6C2F77A7"/>
    <w:rsid w:val="6C3550D5"/>
    <w:rsid w:val="6C3B5706"/>
    <w:rsid w:val="6C440D61"/>
    <w:rsid w:val="6C4E186E"/>
    <w:rsid w:val="6C551251"/>
    <w:rsid w:val="6C621856"/>
    <w:rsid w:val="6C626D0E"/>
    <w:rsid w:val="6C676833"/>
    <w:rsid w:val="6C680611"/>
    <w:rsid w:val="6C704DE0"/>
    <w:rsid w:val="6C714377"/>
    <w:rsid w:val="6C7539AD"/>
    <w:rsid w:val="6C7C421A"/>
    <w:rsid w:val="6C8A29F8"/>
    <w:rsid w:val="6C917FA3"/>
    <w:rsid w:val="6C98240D"/>
    <w:rsid w:val="6CA10B39"/>
    <w:rsid w:val="6CA37AC4"/>
    <w:rsid w:val="6CA470F5"/>
    <w:rsid w:val="6CA554B0"/>
    <w:rsid w:val="6CA60BE5"/>
    <w:rsid w:val="6CA66D9C"/>
    <w:rsid w:val="6CDB47C7"/>
    <w:rsid w:val="6CDC12DF"/>
    <w:rsid w:val="6CDD3FFE"/>
    <w:rsid w:val="6CE16A05"/>
    <w:rsid w:val="6CE233EB"/>
    <w:rsid w:val="6CEC0B26"/>
    <w:rsid w:val="6CF35A20"/>
    <w:rsid w:val="6CF503E0"/>
    <w:rsid w:val="6CFB14F9"/>
    <w:rsid w:val="6CFB6D5F"/>
    <w:rsid w:val="6CFC6286"/>
    <w:rsid w:val="6D02607A"/>
    <w:rsid w:val="6D04202F"/>
    <w:rsid w:val="6D1D6F62"/>
    <w:rsid w:val="6D204068"/>
    <w:rsid w:val="6D2114D4"/>
    <w:rsid w:val="6D3C6727"/>
    <w:rsid w:val="6D3D39E7"/>
    <w:rsid w:val="6D4675B1"/>
    <w:rsid w:val="6D500C48"/>
    <w:rsid w:val="6D5D5D8B"/>
    <w:rsid w:val="6D613116"/>
    <w:rsid w:val="6D666463"/>
    <w:rsid w:val="6D6A3A38"/>
    <w:rsid w:val="6D6A7122"/>
    <w:rsid w:val="6D710594"/>
    <w:rsid w:val="6D7C70CB"/>
    <w:rsid w:val="6D866E4C"/>
    <w:rsid w:val="6D885B2B"/>
    <w:rsid w:val="6D927DDD"/>
    <w:rsid w:val="6D980C07"/>
    <w:rsid w:val="6DA22760"/>
    <w:rsid w:val="6DA51B6C"/>
    <w:rsid w:val="6DA80034"/>
    <w:rsid w:val="6DAE3BD4"/>
    <w:rsid w:val="6DB56C67"/>
    <w:rsid w:val="6DB64626"/>
    <w:rsid w:val="6DB70345"/>
    <w:rsid w:val="6DC53D0C"/>
    <w:rsid w:val="6DC56A39"/>
    <w:rsid w:val="6DC57B27"/>
    <w:rsid w:val="6DC66118"/>
    <w:rsid w:val="6DC738FE"/>
    <w:rsid w:val="6DC844DD"/>
    <w:rsid w:val="6DD455F7"/>
    <w:rsid w:val="6DD5700F"/>
    <w:rsid w:val="6DD6367C"/>
    <w:rsid w:val="6DD7222E"/>
    <w:rsid w:val="6DDF072F"/>
    <w:rsid w:val="6DE261A9"/>
    <w:rsid w:val="6DE45040"/>
    <w:rsid w:val="6DEE1FCC"/>
    <w:rsid w:val="6DF269AB"/>
    <w:rsid w:val="6DFC0167"/>
    <w:rsid w:val="6E0253CB"/>
    <w:rsid w:val="6E040E7E"/>
    <w:rsid w:val="6E07375A"/>
    <w:rsid w:val="6E092E3F"/>
    <w:rsid w:val="6E0E5EB1"/>
    <w:rsid w:val="6E2676C9"/>
    <w:rsid w:val="6E2D6DA7"/>
    <w:rsid w:val="6E3349A2"/>
    <w:rsid w:val="6E3463F4"/>
    <w:rsid w:val="6E4C5B71"/>
    <w:rsid w:val="6E4F45C3"/>
    <w:rsid w:val="6E5764DB"/>
    <w:rsid w:val="6E6A289E"/>
    <w:rsid w:val="6E6B19FC"/>
    <w:rsid w:val="6E6F6B97"/>
    <w:rsid w:val="6E76166D"/>
    <w:rsid w:val="6E8000DE"/>
    <w:rsid w:val="6E871700"/>
    <w:rsid w:val="6E91670D"/>
    <w:rsid w:val="6E9C2E64"/>
    <w:rsid w:val="6EA20CAB"/>
    <w:rsid w:val="6EA4693C"/>
    <w:rsid w:val="6EB22A19"/>
    <w:rsid w:val="6EBC79AF"/>
    <w:rsid w:val="6ECA19C6"/>
    <w:rsid w:val="6ED1443C"/>
    <w:rsid w:val="6ED65CE0"/>
    <w:rsid w:val="6EE255D9"/>
    <w:rsid w:val="6EE7665D"/>
    <w:rsid w:val="6EEA57BC"/>
    <w:rsid w:val="6EEB39B6"/>
    <w:rsid w:val="6EEC7FC8"/>
    <w:rsid w:val="6EED63CA"/>
    <w:rsid w:val="6EF2784E"/>
    <w:rsid w:val="6EF717A2"/>
    <w:rsid w:val="6EFB3ED5"/>
    <w:rsid w:val="6F02003F"/>
    <w:rsid w:val="6F0A3628"/>
    <w:rsid w:val="6F0C7C5F"/>
    <w:rsid w:val="6F131252"/>
    <w:rsid w:val="6F151DD2"/>
    <w:rsid w:val="6F1721CB"/>
    <w:rsid w:val="6F1D763E"/>
    <w:rsid w:val="6F2319D1"/>
    <w:rsid w:val="6F232488"/>
    <w:rsid w:val="6F2A3E85"/>
    <w:rsid w:val="6F2A43AA"/>
    <w:rsid w:val="6F2B2CCB"/>
    <w:rsid w:val="6F2C086E"/>
    <w:rsid w:val="6F2C1EBD"/>
    <w:rsid w:val="6F370B07"/>
    <w:rsid w:val="6F3D26D8"/>
    <w:rsid w:val="6F461437"/>
    <w:rsid w:val="6F4C6569"/>
    <w:rsid w:val="6F4E2A1A"/>
    <w:rsid w:val="6F517CD7"/>
    <w:rsid w:val="6F544882"/>
    <w:rsid w:val="6F662430"/>
    <w:rsid w:val="6F787611"/>
    <w:rsid w:val="6F84362E"/>
    <w:rsid w:val="6F8752A7"/>
    <w:rsid w:val="6F8B7FBD"/>
    <w:rsid w:val="6F8D241C"/>
    <w:rsid w:val="6F901FD2"/>
    <w:rsid w:val="6F9074A7"/>
    <w:rsid w:val="6FA2010E"/>
    <w:rsid w:val="6FA24154"/>
    <w:rsid w:val="6FA5625F"/>
    <w:rsid w:val="6FA63CF2"/>
    <w:rsid w:val="6FAE7486"/>
    <w:rsid w:val="6FBA3352"/>
    <w:rsid w:val="6FC36DFC"/>
    <w:rsid w:val="6FC40D9D"/>
    <w:rsid w:val="6FC754E4"/>
    <w:rsid w:val="6FD06D8D"/>
    <w:rsid w:val="6FD65A53"/>
    <w:rsid w:val="6FDA53A0"/>
    <w:rsid w:val="6FDB2A0E"/>
    <w:rsid w:val="6FE5487C"/>
    <w:rsid w:val="6FE92412"/>
    <w:rsid w:val="6FEF19D6"/>
    <w:rsid w:val="6FEF61A7"/>
    <w:rsid w:val="6FF963F8"/>
    <w:rsid w:val="6FFD28FF"/>
    <w:rsid w:val="6FFE5BA0"/>
    <w:rsid w:val="700634FF"/>
    <w:rsid w:val="700B42FA"/>
    <w:rsid w:val="700C3629"/>
    <w:rsid w:val="700F105A"/>
    <w:rsid w:val="701056DA"/>
    <w:rsid w:val="701134F6"/>
    <w:rsid w:val="70152C5B"/>
    <w:rsid w:val="701A16D9"/>
    <w:rsid w:val="701C7160"/>
    <w:rsid w:val="70257BA4"/>
    <w:rsid w:val="702A0979"/>
    <w:rsid w:val="702E46D7"/>
    <w:rsid w:val="703433D6"/>
    <w:rsid w:val="703B566E"/>
    <w:rsid w:val="703B6511"/>
    <w:rsid w:val="703F3253"/>
    <w:rsid w:val="704279F1"/>
    <w:rsid w:val="704956F2"/>
    <w:rsid w:val="704A5616"/>
    <w:rsid w:val="704B6744"/>
    <w:rsid w:val="704E4858"/>
    <w:rsid w:val="70571009"/>
    <w:rsid w:val="70577CE2"/>
    <w:rsid w:val="70586ED1"/>
    <w:rsid w:val="70600F69"/>
    <w:rsid w:val="70604201"/>
    <w:rsid w:val="70643410"/>
    <w:rsid w:val="706F78EC"/>
    <w:rsid w:val="707307E8"/>
    <w:rsid w:val="70762DB9"/>
    <w:rsid w:val="707F0C5B"/>
    <w:rsid w:val="70805650"/>
    <w:rsid w:val="70946332"/>
    <w:rsid w:val="709D5316"/>
    <w:rsid w:val="709F1630"/>
    <w:rsid w:val="709F731D"/>
    <w:rsid w:val="70A41C0E"/>
    <w:rsid w:val="70A631E9"/>
    <w:rsid w:val="70AD31CA"/>
    <w:rsid w:val="70AE69C2"/>
    <w:rsid w:val="70B13038"/>
    <w:rsid w:val="70B16328"/>
    <w:rsid w:val="70B6569F"/>
    <w:rsid w:val="70BA0ED0"/>
    <w:rsid w:val="70C76E6C"/>
    <w:rsid w:val="70CA34DA"/>
    <w:rsid w:val="70D3316C"/>
    <w:rsid w:val="70E02F20"/>
    <w:rsid w:val="70E06CFA"/>
    <w:rsid w:val="70E62869"/>
    <w:rsid w:val="70E711B0"/>
    <w:rsid w:val="70E75EDE"/>
    <w:rsid w:val="70EB1C8F"/>
    <w:rsid w:val="70F02DFF"/>
    <w:rsid w:val="70F33514"/>
    <w:rsid w:val="70F52BAC"/>
    <w:rsid w:val="70FA34AD"/>
    <w:rsid w:val="71040AD5"/>
    <w:rsid w:val="710F06D2"/>
    <w:rsid w:val="710F1A4D"/>
    <w:rsid w:val="71106764"/>
    <w:rsid w:val="71146020"/>
    <w:rsid w:val="711B2B6A"/>
    <w:rsid w:val="712218CC"/>
    <w:rsid w:val="71222C04"/>
    <w:rsid w:val="712A7022"/>
    <w:rsid w:val="71352158"/>
    <w:rsid w:val="713A415E"/>
    <w:rsid w:val="713C2549"/>
    <w:rsid w:val="713E4532"/>
    <w:rsid w:val="714442FC"/>
    <w:rsid w:val="714555FD"/>
    <w:rsid w:val="71572388"/>
    <w:rsid w:val="71575738"/>
    <w:rsid w:val="715B2812"/>
    <w:rsid w:val="71656DE9"/>
    <w:rsid w:val="716A3F70"/>
    <w:rsid w:val="717335E0"/>
    <w:rsid w:val="717A6886"/>
    <w:rsid w:val="718527A8"/>
    <w:rsid w:val="718A4F33"/>
    <w:rsid w:val="718B5083"/>
    <w:rsid w:val="71903552"/>
    <w:rsid w:val="719075CF"/>
    <w:rsid w:val="719224E7"/>
    <w:rsid w:val="71933F05"/>
    <w:rsid w:val="71A16CB9"/>
    <w:rsid w:val="71A30B93"/>
    <w:rsid w:val="71A53440"/>
    <w:rsid w:val="71A60745"/>
    <w:rsid w:val="71CC6128"/>
    <w:rsid w:val="71CD31BE"/>
    <w:rsid w:val="71D011D2"/>
    <w:rsid w:val="71D33AB3"/>
    <w:rsid w:val="71D84524"/>
    <w:rsid w:val="71DB1464"/>
    <w:rsid w:val="71F65DEC"/>
    <w:rsid w:val="71FB59AA"/>
    <w:rsid w:val="720373DF"/>
    <w:rsid w:val="720434BA"/>
    <w:rsid w:val="720E4902"/>
    <w:rsid w:val="72107564"/>
    <w:rsid w:val="72121D6D"/>
    <w:rsid w:val="72133693"/>
    <w:rsid w:val="72135BB7"/>
    <w:rsid w:val="721956C9"/>
    <w:rsid w:val="72282FB1"/>
    <w:rsid w:val="722A0B9C"/>
    <w:rsid w:val="723C0E14"/>
    <w:rsid w:val="72466278"/>
    <w:rsid w:val="724D69B5"/>
    <w:rsid w:val="725252C2"/>
    <w:rsid w:val="72670C85"/>
    <w:rsid w:val="726E4E0D"/>
    <w:rsid w:val="727027CA"/>
    <w:rsid w:val="727341FF"/>
    <w:rsid w:val="7273732F"/>
    <w:rsid w:val="72901675"/>
    <w:rsid w:val="72951DA0"/>
    <w:rsid w:val="729A6DC2"/>
    <w:rsid w:val="72A21FFB"/>
    <w:rsid w:val="72B35735"/>
    <w:rsid w:val="72B91E95"/>
    <w:rsid w:val="72C72FDD"/>
    <w:rsid w:val="72C9341C"/>
    <w:rsid w:val="72CB65B2"/>
    <w:rsid w:val="72CF02AA"/>
    <w:rsid w:val="72DE199C"/>
    <w:rsid w:val="72E318AB"/>
    <w:rsid w:val="72E76FDD"/>
    <w:rsid w:val="72EE0C05"/>
    <w:rsid w:val="72F6523F"/>
    <w:rsid w:val="7305400B"/>
    <w:rsid w:val="730932C2"/>
    <w:rsid w:val="73131170"/>
    <w:rsid w:val="73137346"/>
    <w:rsid w:val="7318465A"/>
    <w:rsid w:val="731A7DBB"/>
    <w:rsid w:val="731F3BE4"/>
    <w:rsid w:val="732371CA"/>
    <w:rsid w:val="732C5FD4"/>
    <w:rsid w:val="73574F72"/>
    <w:rsid w:val="735E6349"/>
    <w:rsid w:val="7361339E"/>
    <w:rsid w:val="73654B47"/>
    <w:rsid w:val="736C7878"/>
    <w:rsid w:val="73760B07"/>
    <w:rsid w:val="737B0621"/>
    <w:rsid w:val="737F4477"/>
    <w:rsid w:val="738E3E54"/>
    <w:rsid w:val="738E7C81"/>
    <w:rsid w:val="739266B1"/>
    <w:rsid w:val="739B1084"/>
    <w:rsid w:val="739E4C3E"/>
    <w:rsid w:val="73A02098"/>
    <w:rsid w:val="73B74033"/>
    <w:rsid w:val="73BB35B0"/>
    <w:rsid w:val="73BC4630"/>
    <w:rsid w:val="73C074C4"/>
    <w:rsid w:val="73CA3994"/>
    <w:rsid w:val="73CD380A"/>
    <w:rsid w:val="73CE45A2"/>
    <w:rsid w:val="73D50E87"/>
    <w:rsid w:val="73D6787A"/>
    <w:rsid w:val="73D756AA"/>
    <w:rsid w:val="73EE43DD"/>
    <w:rsid w:val="73F111BF"/>
    <w:rsid w:val="73F17DC8"/>
    <w:rsid w:val="73F81351"/>
    <w:rsid w:val="73F941EF"/>
    <w:rsid w:val="73FB6F9D"/>
    <w:rsid w:val="73FC4722"/>
    <w:rsid w:val="74051A3B"/>
    <w:rsid w:val="740F42AC"/>
    <w:rsid w:val="7410571A"/>
    <w:rsid w:val="74107AD9"/>
    <w:rsid w:val="74152E3B"/>
    <w:rsid w:val="7418763F"/>
    <w:rsid w:val="741C2A78"/>
    <w:rsid w:val="742048F1"/>
    <w:rsid w:val="742612BB"/>
    <w:rsid w:val="742C0DDD"/>
    <w:rsid w:val="742F5061"/>
    <w:rsid w:val="7439782D"/>
    <w:rsid w:val="74503D18"/>
    <w:rsid w:val="74526F8B"/>
    <w:rsid w:val="7455131E"/>
    <w:rsid w:val="745A72B5"/>
    <w:rsid w:val="745F570D"/>
    <w:rsid w:val="74640BE6"/>
    <w:rsid w:val="74651262"/>
    <w:rsid w:val="746620E8"/>
    <w:rsid w:val="74666618"/>
    <w:rsid w:val="746A61BE"/>
    <w:rsid w:val="74800E74"/>
    <w:rsid w:val="74826877"/>
    <w:rsid w:val="748A4342"/>
    <w:rsid w:val="748D21EA"/>
    <w:rsid w:val="748E70F9"/>
    <w:rsid w:val="748E76B7"/>
    <w:rsid w:val="748F4009"/>
    <w:rsid w:val="7491034F"/>
    <w:rsid w:val="74932D77"/>
    <w:rsid w:val="74993C9F"/>
    <w:rsid w:val="74A10989"/>
    <w:rsid w:val="74B3376E"/>
    <w:rsid w:val="74B63285"/>
    <w:rsid w:val="74B90DCF"/>
    <w:rsid w:val="74BF2F75"/>
    <w:rsid w:val="74C213E7"/>
    <w:rsid w:val="74C44FE3"/>
    <w:rsid w:val="74C51775"/>
    <w:rsid w:val="74C565A5"/>
    <w:rsid w:val="74C812D9"/>
    <w:rsid w:val="74CC0BF5"/>
    <w:rsid w:val="74CC3E77"/>
    <w:rsid w:val="74D35318"/>
    <w:rsid w:val="74D80FC2"/>
    <w:rsid w:val="74DC1571"/>
    <w:rsid w:val="74DE4737"/>
    <w:rsid w:val="74E01A00"/>
    <w:rsid w:val="74E121AB"/>
    <w:rsid w:val="74EB4BA2"/>
    <w:rsid w:val="74EC69E9"/>
    <w:rsid w:val="74FF590C"/>
    <w:rsid w:val="75075F76"/>
    <w:rsid w:val="750C3567"/>
    <w:rsid w:val="750C374C"/>
    <w:rsid w:val="750E7166"/>
    <w:rsid w:val="7516467B"/>
    <w:rsid w:val="751B5FA9"/>
    <w:rsid w:val="751C3A17"/>
    <w:rsid w:val="752244C4"/>
    <w:rsid w:val="752D2B4F"/>
    <w:rsid w:val="75337A13"/>
    <w:rsid w:val="754826EA"/>
    <w:rsid w:val="75513A58"/>
    <w:rsid w:val="75551A19"/>
    <w:rsid w:val="755A3257"/>
    <w:rsid w:val="755F0A8A"/>
    <w:rsid w:val="756B22AA"/>
    <w:rsid w:val="757429A1"/>
    <w:rsid w:val="7577623D"/>
    <w:rsid w:val="757A1DEA"/>
    <w:rsid w:val="757B561A"/>
    <w:rsid w:val="75957FC4"/>
    <w:rsid w:val="759667CF"/>
    <w:rsid w:val="75A8557E"/>
    <w:rsid w:val="75A96220"/>
    <w:rsid w:val="75C018DD"/>
    <w:rsid w:val="75C14C38"/>
    <w:rsid w:val="75CF39F6"/>
    <w:rsid w:val="75D05263"/>
    <w:rsid w:val="75D072E0"/>
    <w:rsid w:val="75D959AF"/>
    <w:rsid w:val="75DB25D9"/>
    <w:rsid w:val="75DD7207"/>
    <w:rsid w:val="75E01239"/>
    <w:rsid w:val="75ED0F3F"/>
    <w:rsid w:val="75EF271B"/>
    <w:rsid w:val="75F0642B"/>
    <w:rsid w:val="75F642C2"/>
    <w:rsid w:val="75FD19D5"/>
    <w:rsid w:val="75FF00F8"/>
    <w:rsid w:val="76044070"/>
    <w:rsid w:val="760A2C44"/>
    <w:rsid w:val="761411E2"/>
    <w:rsid w:val="76210243"/>
    <w:rsid w:val="762927BA"/>
    <w:rsid w:val="762C19BF"/>
    <w:rsid w:val="762D1763"/>
    <w:rsid w:val="76321E74"/>
    <w:rsid w:val="763F0FC6"/>
    <w:rsid w:val="764511E6"/>
    <w:rsid w:val="7645737D"/>
    <w:rsid w:val="764F6197"/>
    <w:rsid w:val="7652526F"/>
    <w:rsid w:val="765C3C6D"/>
    <w:rsid w:val="76680AD9"/>
    <w:rsid w:val="766A4617"/>
    <w:rsid w:val="766B6DA9"/>
    <w:rsid w:val="766C3B0C"/>
    <w:rsid w:val="76752297"/>
    <w:rsid w:val="768C64B3"/>
    <w:rsid w:val="769611D7"/>
    <w:rsid w:val="769D65B7"/>
    <w:rsid w:val="76A72710"/>
    <w:rsid w:val="76A9185B"/>
    <w:rsid w:val="76A93D8D"/>
    <w:rsid w:val="76A973FF"/>
    <w:rsid w:val="76AD7B7A"/>
    <w:rsid w:val="76B5465C"/>
    <w:rsid w:val="76B601A3"/>
    <w:rsid w:val="76C51A86"/>
    <w:rsid w:val="76CA6D5C"/>
    <w:rsid w:val="76CB5591"/>
    <w:rsid w:val="76CF320C"/>
    <w:rsid w:val="76D161A2"/>
    <w:rsid w:val="76DB690B"/>
    <w:rsid w:val="76DF3A24"/>
    <w:rsid w:val="76E265FD"/>
    <w:rsid w:val="76E90B51"/>
    <w:rsid w:val="76E94A7A"/>
    <w:rsid w:val="76F2697E"/>
    <w:rsid w:val="77003539"/>
    <w:rsid w:val="770217E8"/>
    <w:rsid w:val="77027C4B"/>
    <w:rsid w:val="77047231"/>
    <w:rsid w:val="770673B1"/>
    <w:rsid w:val="77074AFA"/>
    <w:rsid w:val="770960EE"/>
    <w:rsid w:val="77097F96"/>
    <w:rsid w:val="770B0744"/>
    <w:rsid w:val="77127C42"/>
    <w:rsid w:val="7714599E"/>
    <w:rsid w:val="77182C98"/>
    <w:rsid w:val="771915D7"/>
    <w:rsid w:val="771B356F"/>
    <w:rsid w:val="771C2EE9"/>
    <w:rsid w:val="77216251"/>
    <w:rsid w:val="77242451"/>
    <w:rsid w:val="772B2932"/>
    <w:rsid w:val="772B4E5E"/>
    <w:rsid w:val="7733352C"/>
    <w:rsid w:val="774364DF"/>
    <w:rsid w:val="77474ABB"/>
    <w:rsid w:val="77480741"/>
    <w:rsid w:val="774B16AF"/>
    <w:rsid w:val="7759490A"/>
    <w:rsid w:val="775B7ABE"/>
    <w:rsid w:val="7766495C"/>
    <w:rsid w:val="776A3363"/>
    <w:rsid w:val="776A34F9"/>
    <w:rsid w:val="776C4456"/>
    <w:rsid w:val="77780B31"/>
    <w:rsid w:val="777D70FA"/>
    <w:rsid w:val="777E0AC7"/>
    <w:rsid w:val="777E188F"/>
    <w:rsid w:val="777F7A2F"/>
    <w:rsid w:val="77811018"/>
    <w:rsid w:val="77873BA9"/>
    <w:rsid w:val="77894956"/>
    <w:rsid w:val="77925972"/>
    <w:rsid w:val="77951DF5"/>
    <w:rsid w:val="77973853"/>
    <w:rsid w:val="77981770"/>
    <w:rsid w:val="779B2E00"/>
    <w:rsid w:val="77A245F7"/>
    <w:rsid w:val="77B03451"/>
    <w:rsid w:val="77B073B7"/>
    <w:rsid w:val="77B77BAE"/>
    <w:rsid w:val="77BF0346"/>
    <w:rsid w:val="77C650B4"/>
    <w:rsid w:val="77C920EA"/>
    <w:rsid w:val="77CC30BA"/>
    <w:rsid w:val="77CD18E4"/>
    <w:rsid w:val="77D30CBC"/>
    <w:rsid w:val="77D51F7A"/>
    <w:rsid w:val="77D56308"/>
    <w:rsid w:val="77DC42C8"/>
    <w:rsid w:val="77E054D5"/>
    <w:rsid w:val="77E824CA"/>
    <w:rsid w:val="77F15550"/>
    <w:rsid w:val="77F76366"/>
    <w:rsid w:val="77F83389"/>
    <w:rsid w:val="77FC14E9"/>
    <w:rsid w:val="7814696B"/>
    <w:rsid w:val="78185587"/>
    <w:rsid w:val="7822027B"/>
    <w:rsid w:val="783458E8"/>
    <w:rsid w:val="7837351C"/>
    <w:rsid w:val="783F47F2"/>
    <w:rsid w:val="784209D0"/>
    <w:rsid w:val="785173E5"/>
    <w:rsid w:val="78575146"/>
    <w:rsid w:val="785821CC"/>
    <w:rsid w:val="785E6BCD"/>
    <w:rsid w:val="7861390B"/>
    <w:rsid w:val="78660A16"/>
    <w:rsid w:val="78693854"/>
    <w:rsid w:val="7870783F"/>
    <w:rsid w:val="787714FC"/>
    <w:rsid w:val="78791821"/>
    <w:rsid w:val="787E6844"/>
    <w:rsid w:val="788B24A5"/>
    <w:rsid w:val="78960325"/>
    <w:rsid w:val="789B6806"/>
    <w:rsid w:val="78AE11D7"/>
    <w:rsid w:val="78B24F79"/>
    <w:rsid w:val="78B717F3"/>
    <w:rsid w:val="78B75C1A"/>
    <w:rsid w:val="78C5471D"/>
    <w:rsid w:val="78D0039F"/>
    <w:rsid w:val="78D17CC6"/>
    <w:rsid w:val="78D97315"/>
    <w:rsid w:val="78DA682F"/>
    <w:rsid w:val="78E0495F"/>
    <w:rsid w:val="78E621B6"/>
    <w:rsid w:val="78EF0CED"/>
    <w:rsid w:val="79111B78"/>
    <w:rsid w:val="79162413"/>
    <w:rsid w:val="79184D59"/>
    <w:rsid w:val="791A4AF4"/>
    <w:rsid w:val="7920419C"/>
    <w:rsid w:val="792333AA"/>
    <w:rsid w:val="792853D4"/>
    <w:rsid w:val="79295E53"/>
    <w:rsid w:val="792A4DED"/>
    <w:rsid w:val="792B62C3"/>
    <w:rsid w:val="792D00D7"/>
    <w:rsid w:val="79310052"/>
    <w:rsid w:val="793A4D7B"/>
    <w:rsid w:val="793A67CF"/>
    <w:rsid w:val="793B0119"/>
    <w:rsid w:val="793B61C3"/>
    <w:rsid w:val="793D2CEA"/>
    <w:rsid w:val="79446EAE"/>
    <w:rsid w:val="79493343"/>
    <w:rsid w:val="7955506F"/>
    <w:rsid w:val="795700DA"/>
    <w:rsid w:val="795A47A5"/>
    <w:rsid w:val="795F4E6C"/>
    <w:rsid w:val="797309F3"/>
    <w:rsid w:val="797B63DA"/>
    <w:rsid w:val="79883B7C"/>
    <w:rsid w:val="798B6DF8"/>
    <w:rsid w:val="798C49C9"/>
    <w:rsid w:val="799D073E"/>
    <w:rsid w:val="79A21A49"/>
    <w:rsid w:val="79A336E7"/>
    <w:rsid w:val="79A33B20"/>
    <w:rsid w:val="79A90CE5"/>
    <w:rsid w:val="79AD1A3A"/>
    <w:rsid w:val="79B330EE"/>
    <w:rsid w:val="79B66C48"/>
    <w:rsid w:val="79B820CE"/>
    <w:rsid w:val="79BA14E3"/>
    <w:rsid w:val="79C0496C"/>
    <w:rsid w:val="79C10372"/>
    <w:rsid w:val="79C615F5"/>
    <w:rsid w:val="79C85A80"/>
    <w:rsid w:val="79CF7B7E"/>
    <w:rsid w:val="79ED7E22"/>
    <w:rsid w:val="79F3384F"/>
    <w:rsid w:val="79F45877"/>
    <w:rsid w:val="79F501B1"/>
    <w:rsid w:val="7A066385"/>
    <w:rsid w:val="7A087189"/>
    <w:rsid w:val="7A091CE4"/>
    <w:rsid w:val="7A0C3FC3"/>
    <w:rsid w:val="7A0D20FD"/>
    <w:rsid w:val="7A1F315A"/>
    <w:rsid w:val="7A232AD5"/>
    <w:rsid w:val="7A2934CF"/>
    <w:rsid w:val="7A2E3057"/>
    <w:rsid w:val="7A381349"/>
    <w:rsid w:val="7A3C3478"/>
    <w:rsid w:val="7A3E7BDD"/>
    <w:rsid w:val="7A3F1E58"/>
    <w:rsid w:val="7A3F4EAE"/>
    <w:rsid w:val="7A4D4264"/>
    <w:rsid w:val="7A532AB1"/>
    <w:rsid w:val="7A560A59"/>
    <w:rsid w:val="7A564724"/>
    <w:rsid w:val="7A6163DF"/>
    <w:rsid w:val="7A6B2B53"/>
    <w:rsid w:val="7A6D1967"/>
    <w:rsid w:val="7A953904"/>
    <w:rsid w:val="7A963436"/>
    <w:rsid w:val="7A9960F4"/>
    <w:rsid w:val="7AA81B5B"/>
    <w:rsid w:val="7AAD5FE3"/>
    <w:rsid w:val="7AB169FD"/>
    <w:rsid w:val="7AB64E39"/>
    <w:rsid w:val="7AC93948"/>
    <w:rsid w:val="7AE55B0A"/>
    <w:rsid w:val="7AF22E93"/>
    <w:rsid w:val="7AF659C0"/>
    <w:rsid w:val="7AFC664A"/>
    <w:rsid w:val="7B043C43"/>
    <w:rsid w:val="7B0A57B8"/>
    <w:rsid w:val="7B0A7555"/>
    <w:rsid w:val="7B243FFA"/>
    <w:rsid w:val="7B296785"/>
    <w:rsid w:val="7B2A0B47"/>
    <w:rsid w:val="7B410AED"/>
    <w:rsid w:val="7B421140"/>
    <w:rsid w:val="7B436F53"/>
    <w:rsid w:val="7B506725"/>
    <w:rsid w:val="7B5630FF"/>
    <w:rsid w:val="7B5675B1"/>
    <w:rsid w:val="7B5A2AFC"/>
    <w:rsid w:val="7B5E1E67"/>
    <w:rsid w:val="7B610375"/>
    <w:rsid w:val="7B703846"/>
    <w:rsid w:val="7B787DA4"/>
    <w:rsid w:val="7B7C0B7B"/>
    <w:rsid w:val="7B815F25"/>
    <w:rsid w:val="7B8A4B87"/>
    <w:rsid w:val="7B962680"/>
    <w:rsid w:val="7B965A8D"/>
    <w:rsid w:val="7B9B1375"/>
    <w:rsid w:val="7B9B41CF"/>
    <w:rsid w:val="7B9D24C6"/>
    <w:rsid w:val="7BA64F02"/>
    <w:rsid w:val="7BA76277"/>
    <w:rsid w:val="7BAD00DD"/>
    <w:rsid w:val="7BAD3545"/>
    <w:rsid w:val="7BAE4B6C"/>
    <w:rsid w:val="7BB059CE"/>
    <w:rsid w:val="7BB549CA"/>
    <w:rsid w:val="7BB673D3"/>
    <w:rsid w:val="7BB71455"/>
    <w:rsid w:val="7BB86445"/>
    <w:rsid w:val="7BC67264"/>
    <w:rsid w:val="7BC81D83"/>
    <w:rsid w:val="7BCC01FA"/>
    <w:rsid w:val="7BE26381"/>
    <w:rsid w:val="7BE739D4"/>
    <w:rsid w:val="7BEA370F"/>
    <w:rsid w:val="7BED6170"/>
    <w:rsid w:val="7BF743A4"/>
    <w:rsid w:val="7BF93C38"/>
    <w:rsid w:val="7BFF09A4"/>
    <w:rsid w:val="7BFF6781"/>
    <w:rsid w:val="7C0731AE"/>
    <w:rsid w:val="7C083AF2"/>
    <w:rsid w:val="7C0F7498"/>
    <w:rsid w:val="7C0F7C91"/>
    <w:rsid w:val="7C10199B"/>
    <w:rsid w:val="7C123564"/>
    <w:rsid w:val="7C1350C1"/>
    <w:rsid w:val="7C1A0B7C"/>
    <w:rsid w:val="7C235960"/>
    <w:rsid w:val="7C2B04D2"/>
    <w:rsid w:val="7C2C121D"/>
    <w:rsid w:val="7C4040BD"/>
    <w:rsid w:val="7C41365C"/>
    <w:rsid w:val="7C435C26"/>
    <w:rsid w:val="7C4478DA"/>
    <w:rsid w:val="7C4B0765"/>
    <w:rsid w:val="7C532A44"/>
    <w:rsid w:val="7C5C0EB4"/>
    <w:rsid w:val="7C663963"/>
    <w:rsid w:val="7C6A3D3E"/>
    <w:rsid w:val="7C6D06F1"/>
    <w:rsid w:val="7C6E0647"/>
    <w:rsid w:val="7C723EA1"/>
    <w:rsid w:val="7C75182D"/>
    <w:rsid w:val="7C857FB6"/>
    <w:rsid w:val="7C8847BD"/>
    <w:rsid w:val="7C8C41E5"/>
    <w:rsid w:val="7C8D51F4"/>
    <w:rsid w:val="7C907FC8"/>
    <w:rsid w:val="7C957F10"/>
    <w:rsid w:val="7C984921"/>
    <w:rsid w:val="7C9D1EF9"/>
    <w:rsid w:val="7CA7761A"/>
    <w:rsid w:val="7CA85593"/>
    <w:rsid w:val="7CAC72BC"/>
    <w:rsid w:val="7CB015FF"/>
    <w:rsid w:val="7CB9104C"/>
    <w:rsid w:val="7CBA24FC"/>
    <w:rsid w:val="7CBC22C8"/>
    <w:rsid w:val="7CC25AE2"/>
    <w:rsid w:val="7CC706F5"/>
    <w:rsid w:val="7CCB43E6"/>
    <w:rsid w:val="7CCF4F25"/>
    <w:rsid w:val="7CD527D7"/>
    <w:rsid w:val="7CDA3FD5"/>
    <w:rsid w:val="7CE9074B"/>
    <w:rsid w:val="7CF71E37"/>
    <w:rsid w:val="7CF84536"/>
    <w:rsid w:val="7D0022E9"/>
    <w:rsid w:val="7D0B343E"/>
    <w:rsid w:val="7D0D114C"/>
    <w:rsid w:val="7D0E05D0"/>
    <w:rsid w:val="7D1E416C"/>
    <w:rsid w:val="7D1E5937"/>
    <w:rsid w:val="7D2D08A3"/>
    <w:rsid w:val="7D341728"/>
    <w:rsid w:val="7D384B93"/>
    <w:rsid w:val="7D3E2503"/>
    <w:rsid w:val="7D404A9F"/>
    <w:rsid w:val="7D426EEE"/>
    <w:rsid w:val="7D4738F3"/>
    <w:rsid w:val="7D4E0F71"/>
    <w:rsid w:val="7D504959"/>
    <w:rsid w:val="7D596952"/>
    <w:rsid w:val="7D5F578E"/>
    <w:rsid w:val="7D632044"/>
    <w:rsid w:val="7D6C2514"/>
    <w:rsid w:val="7D6C5A98"/>
    <w:rsid w:val="7D6E4936"/>
    <w:rsid w:val="7D8F42D3"/>
    <w:rsid w:val="7D9321E2"/>
    <w:rsid w:val="7D935222"/>
    <w:rsid w:val="7D943646"/>
    <w:rsid w:val="7D967FC9"/>
    <w:rsid w:val="7D996AE4"/>
    <w:rsid w:val="7DA25454"/>
    <w:rsid w:val="7DBB32D2"/>
    <w:rsid w:val="7DC4199A"/>
    <w:rsid w:val="7DD0215B"/>
    <w:rsid w:val="7DE368C0"/>
    <w:rsid w:val="7DE4260B"/>
    <w:rsid w:val="7DE75D97"/>
    <w:rsid w:val="7DEF5A2D"/>
    <w:rsid w:val="7DFA246D"/>
    <w:rsid w:val="7DFC6218"/>
    <w:rsid w:val="7E0D186B"/>
    <w:rsid w:val="7E102A9A"/>
    <w:rsid w:val="7E105D24"/>
    <w:rsid w:val="7E1B3472"/>
    <w:rsid w:val="7E2050FB"/>
    <w:rsid w:val="7E2540E4"/>
    <w:rsid w:val="7E2949FC"/>
    <w:rsid w:val="7E2F22AE"/>
    <w:rsid w:val="7E3668EB"/>
    <w:rsid w:val="7E3F0B7A"/>
    <w:rsid w:val="7E464296"/>
    <w:rsid w:val="7E4B68CE"/>
    <w:rsid w:val="7E51143A"/>
    <w:rsid w:val="7E575336"/>
    <w:rsid w:val="7E6C01B1"/>
    <w:rsid w:val="7E711187"/>
    <w:rsid w:val="7E726F24"/>
    <w:rsid w:val="7E764A93"/>
    <w:rsid w:val="7E790C96"/>
    <w:rsid w:val="7E8544E8"/>
    <w:rsid w:val="7E886AB6"/>
    <w:rsid w:val="7E8C6B92"/>
    <w:rsid w:val="7E9E5140"/>
    <w:rsid w:val="7EA1685E"/>
    <w:rsid w:val="7EA434EC"/>
    <w:rsid w:val="7EA61133"/>
    <w:rsid w:val="7EA826DE"/>
    <w:rsid w:val="7EA940D5"/>
    <w:rsid w:val="7EAC12AD"/>
    <w:rsid w:val="7EAE6B80"/>
    <w:rsid w:val="7EAF5CB3"/>
    <w:rsid w:val="7EB54516"/>
    <w:rsid w:val="7EB73E07"/>
    <w:rsid w:val="7EB87FD4"/>
    <w:rsid w:val="7EBA4C23"/>
    <w:rsid w:val="7EC44D1E"/>
    <w:rsid w:val="7EC5653C"/>
    <w:rsid w:val="7ECA6CF4"/>
    <w:rsid w:val="7ED2705A"/>
    <w:rsid w:val="7ED52410"/>
    <w:rsid w:val="7EE23709"/>
    <w:rsid w:val="7EE94293"/>
    <w:rsid w:val="7EFD67D8"/>
    <w:rsid w:val="7EFF4684"/>
    <w:rsid w:val="7F024752"/>
    <w:rsid w:val="7F036F7F"/>
    <w:rsid w:val="7F057041"/>
    <w:rsid w:val="7F06751D"/>
    <w:rsid w:val="7F12684B"/>
    <w:rsid w:val="7F14522E"/>
    <w:rsid w:val="7F1A2A05"/>
    <w:rsid w:val="7F1E5FA9"/>
    <w:rsid w:val="7F260ECD"/>
    <w:rsid w:val="7F26682C"/>
    <w:rsid w:val="7F271014"/>
    <w:rsid w:val="7F343627"/>
    <w:rsid w:val="7F364EC6"/>
    <w:rsid w:val="7F446B55"/>
    <w:rsid w:val="7F4E227B"/>
    <w:rsid w:val="7F556670"/>
    <w:rsid w:val="7F602721"/>
    <w:rsid w:val="7F62000E"/>
    <w:rsid w:val="7F680B94"/>
    <w:rsid w:val="7F685B46"/>
    <w:rsid w:val="7F6C690F"/>
    <w:rsid w:val="7F737790"/>
    <w:rsid w:val="7F7506BA"/>
    <w:rsid w:val="7F82475E"/>
    <w:rsid w:val="7FA40874"/>
    <w:rsid w:val="7FA83570"/>
    <w:rsid w:val="7FB41F17"/>
    <w:rsid w:val="7FB9752D"/>
    <w:rsid w:val="7FC966BB"/>
    <w:rsid w:val="7FCC4850"/>
    <w:rsid w:val="7FD56CA5"/>
    <w:rsid w:val="7FDA7C67"/>
    <w:rsid w:val="7FE055ED"/>
    <w:rsid w:val="7FE124F1"/>
    <w:rsid w:val="7FE42D1E"/>
    <w:rsid w:val="7FE73BB1"/>
    <w:rsid w:val="7FE90644"/>
    <w:rsid w:val="7FEB703C"/>
    <w:rsid w:val="7FEF056A"/>
    <w:rsid w:val="7FEF7379"/>
    <w:rsid w:val="7FF561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line="360" w:lineRule="auto"/>
      <w:outlineLvl w:val="0"/>
    </w:pPr>
    <w:rPr>
      <w:b/>
      <w:bCs/>
      <w:kern w:val="44"/>
      <w:sz w:val="32"/>
      <w:szCs w:val="44"/>
    </w:rPr>
  </w:style>
  <w:style w:type="paragraph" w:styleId="3">
    <w:name w:val="heading 2"/>
    <w:basedOn w:val="1"/>
    <w:next w:val="1"/>
    <w:qFormat/>
    <w:uiPriority w:val="0"/>
    <w:pPr>
      <w:keepNext/>
      <w:keepLines/>
      <w:widowControl/>
      <w:tabs>
        <w:tab w:val="left" w:pos="720"/>
      </w:tabs>
      <w:jc w:val="center"/>
      <w:outlineLvl w:val="1"/>
    </w:pPr>
    <w:rPr>
      <w:rFonts w:ascii="宋体" w:hAnsi="宋体"/>
      <w:b/>
      <w:color w:val="000000"/>
      <w:kern w:val="0"/>
      <w:sz w:val="30"/>
      <w:szCs w:val="30"/>
    </w:rPr>
  </w:style>
  <w:style w:type="paragraph" w:styleId="4">
    <w:name w:val="heading 3"/>
    <w:basedOn w:val="1"/>
    <w:next w:val="5"/>
    <w:qFormat/>
    <w:uiPriority w:val="0"/>
    <w:pPr>
      <w:keepNext/>
      <w:keepLines/>
      <w:autoSpaceDE w:val="0"/>
      <w:autoSpaceDN w:val="0"/>
      <w:adjustRightInd w:val="0"/>
      <w:spacing w:before="360" w:after="120"/>
      <w:jc w:val="left"/>
      <w:outlineLvl w:val="2"/>
    </w:pPr>
    <w:rPr>
      <w:rFonts w:ascii="宋体"/>
      <w:b/>
      <w:kern w:val="0"/>
      <w:sz w:val="24"/>
      <w:u w:val="single"/>
    </w:rPr>
  </w:style>
  <w:style w:type="paragraph" w:styleId="6">
    <w:name w:val="heading 4"/>
    <w:basedOn w:val="1"/>
    <w:next w:val="1"/>
    <w:qFormat/>
    <w:uiPriority w:val="0"/>
    <w:pPr>
      <w:keepNext/>
      <w:keepLines/>
      <w:spacing w:line="360" w:lineRule="auto"/>
      <w:outlineLvl w:val="3"/>
    </w:pPr>
    <w:rPr>
      <w:rFonts w:ascii="Arial" w:hAnsi="Arial"/>
      <w:b/>
      <w:bCs/>
      <w:szCs w:val="28"/>
    </w:rPr>
  </w:style>
  <w:style w:type="paragraph" w:styleId="7">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26">
    <w:name w:val="Default Paragraph Font"/>
    <w:semiHidden/>
    <w:qFormat/>
    <w:uiPriority w:val="0"/>
  </w:style>
  <w:style w:type="table" w:default="1" w:styleId="24">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ind w:firstLine="420" w:firstLineChars="200"/>
    </w:pPr>
  </w:style>
  <w:style w:type="paragraph" w:styleId="8">
    <w:name w:val="annotation text"/>
    <w:basedOn w:val="1"/>
    <w:qFormat/>
    <w:uiPriority w:val="0"/>
    <w:pPr>
      <w:jc w:val="left"/>
    </w:pPr>
  </w:style>
  <w:style w:type="paragraph" w:styleId="9">
    <w:name w:val="Body Text"/>
    <w:basedOn w:val="1"/>
    <w:next w:val="10"/>
    <w:qFormat/>
    <w:uiPriority w:val="0"/>
    <w:pPr>
      <w:spacing w:after="120" w:afterLines="0"/>
    </w:pPr>
  </w:style>
  <w:style w:type="paragraph" w:styleId="10">
    <w:name w:val="Body Text 2"/>
    <w:basedOn w:val="1"/>
    <w:qFormat/>
    <w:uiPriority w:val="0"/>
    <w:pPr>
      <w:spacing w:after="120" w:afterLines="0" w:line="480" w:lineRule="auto"/>
    </w:pPr>
  </w:style>
  <w:style w:type="paragraph" w:styleId="11">
    <w:name w:val="Body Text Indent"/>
    <w:basedOn w:val="1"/>
    <w:next w:val="12"/>
    <w:qFormat/>
    <w:uiPriority w:val="0"/>
    <w:pPr>
      <w:spacing w:after="120"/>
      <w:ind w:left="420" w:leftChars="200"/>
    </w:pPr>
  </w:style>
  <w:style w:type="paragraph" w:customStyle="1" w:styleId="12">
    <w:name w:val="Default"/>
    <w:next w:val="13"/>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13">
    <w:name w:val="toc 2"/>
    <w:basedOn w:val="1"/>
    <w:next w:val="1"/>
    <w:qFormat/>
    <w:uiPriority w:val="39"/>
    <w:pPr>
      <w:ind w:left="420" w:leftChars="200"/>
    </w:pPr>
  </w:style>
  <w:style w:type="paragraph" w:styleId="14">
    <w:name w:val="Block Text"/>
    <w:basedOn w:val="1"/>
    <w:next w:val="15"/>
    <w:qFormat/>
    <w:uiPriority w:val="0"/>
    <w:pPr>
      <w:spacing w:after="120" w:afterLines="0" w:afterAutospacing="0"/>
      <w:ind w:left="1440" w:leftChars="700" w:rightChars="700"/>
    </w:pPr>
  </w:style>
  <w:style w:type="paragraph" w:styleId="15">
    <w:name w:val="Plain Text"/>
    <w:basedOn w:val="1"/>
    <w:next w:val="1"/>
    <w:qFormat/>
    <w:uiPriority w:val="0"/>
    <w:rPr>
      <w:rFonts w:ascii="宋体" w:hAnsi="Courier New" w:cs="Courier New"/>
      <w:szCs w:val="21"/>
    </w:rPr>
  </w:style>
  <w:style w:type="paragraph" w:styleId="16">
    <w:name w:val="Body Text Indent 2"/>
    <w:basedOn w:val="1"/>
    <w:qFormat/>
    <w:uiPriority w:val="0"/>
    <w:pPr>
      <w:spacing w:line="520" w:lineRule="exact"/>
      <w:ind w:firstLine="624"/>
    </w:pPr>
    <w:rPr>
      <w:rFonts w:ascii="楷体_GB2312" w:eastAsia="楷体_GB2312"/>
      <w:sz w:val="32"/>
      <w:szCs w:val="30"/>
    </w:rPr>
  </w:style>
  <w:style w:type="paragraph" w:styleId="17">
    <w:name w:val="footer"/>
    <w:basedOn w:val="1"/>
    <w:qFormat/>
    <w:uiPriority w:val="0"/>
    <w:pPr>
      <w:tabs>
        <w:tab w:val="center" w:pos="4153"/>
        <w:tab w:val="right" w:pos="8306"/>
      </w:tabs>
      <w:snapToGrid w:val="0"/>
      <w:jc w:val="left"/>
    </w:pPr>
    <w:rPr>
      <w:sz w:val="18"/>
      <w:szCs w:val="18"/>
    </w:rPr>
  </w:style>
  <w:style w:type="paragraph" w:styleId="18">
    <w:name w:val="header"/>
    <w:basedOn w:val="1"/>
    <w:qFormat/>
    <w:uiPriority w:val="0"/>
    <w:pPr>
      <w:widowControl/>
      <w:pBdr>
        <w:bottom w:val="single" w:color="auto" w:sz="6" w:space="1"/>
      </w:pBdr>
      <w:tabs>
        <w:tab w:val="center" w:pos="4153"/>
        <w:tab w:val="right" w:pos="8306"/>
      </w:tabs>
      <w:snapToGrid w:val="0"/>
      <w:jc w:val="center"/>
    </w:pPr>
    <w:rPr>
      <w:kern w:val="0"/>
      <w:sz w:val="18"/>
      <w:szCs w:val="20"/>
    </w:rPr>
  </w:style>
  <w:style w:type="paragraph" w:styleId="19">
    <w:name w:val="toc 1"/>
    <w:basedOn w:val="1"/>
    <w:next w:val="1"/>
    <w:qFormat/>
    <w:uiPriority w:val="0"/>
    <w:rPr>
      <w:rFonts w:ascii="Times New Roman"/>
      <w:kern w:val="2"/>
      <w:sz w:val="21"/>
      <w:szCs w:val="24"/>
    </w:rPr>
  </w:style>
  <w:style w:type="paragraph" w:styleId="20">
    <w:name w:val="Body Text Indent 3"/>
    <w:basedOn w:val="1"/>
    <w:qFormat/>
    <w:uiPriority w:val="0"/>
    <w:pPr>
      <w:autoSpaceDE w:val="0"/>
      <w:autoSpaceDN w:val="0"/>
      <w:adjustRightInd w:val="0"/>
      <w:snapToGrid w:val="0"/>
      <w:spacing w:line="360" w:lineRule="auto"/>
      <w:ind w:firstLine="524" w:firstLineChars="187"/>
    </w:pPr>
    <w:rPr>
      <w:rFonts w:eastAsia="仿宋_GB2312"/>
      <w:color w:val="000000"/>
      <w:sz w:val="28"/>
      <w:szCs w:val="28"/>
      <w:lang w:val="zh-CN"/>
    </w:rPr>
  </w:style>
  <w:style w:type="paragraph" w:styleId="21">
    <w:name w:val="Normal (Web)"/>
    <w:basedOn w:val="1"/>
    <w:qFormat/>
    <w:uiPriority w:val="0"/>
    <w:pPr>
      <w:widowControl/>
      <w:spacing w:before="100" w:beforeLines="0" w:beforeAutospacing="1" w:after="100" w:afterLines="0" w:afterAutospacing="1"/>
      <w:jc w:val="left"/>
    </w:pPr>
    <w:rPr>
      <w:rFonts w:ascii="宋体" w:hAnsi="宋体"/>
      <w:kern w:val="0"/>
      <w:sz w:val="24"/>
    </w:rPr>
  </w:style>
  <w:style w:type="paragraph" w:styleId="22">
    <w:name w:val="Body Text First Indent"/>
    <w:basedOn w:val="9"/>
    <w:next w:val="23"/>
    <w:qFormat/>
    <w:uiPriority w:val="0"/>
    <w:pPr>
      <w:ind w:firstLine="420" w:firstLineChars="100"/>
    </w:pPr>
  </w:style>
  <w:style w:type="paragraph" w:styleId="23">
    <w:name w:val="Body Text First Indent 2"/>
    <w:basedOn w:val="11"/>
    <w:next w:val="1"/>
    <w:unhideWhenUsed/>
    <w:qFormat/>
    <w:uiPriority w:val="99"/>
    <w:pPr>
      <w:tabs>
        <w:tab w:val="left" w:pos="1050"/>
      </w:tabs>
      <w:ind w:firstLine="420" w:firstLineChars="200"/>
    </w:pPr>
    <w:rPr>
      <w:sz w:val="21"/>
    </w:rPr>
  </w:style>
  <w:style w:type="table" w:styleId="25">
    <w:name w:val="Table Grid"/>
    <w:basedOn w:val="2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basedOn w:val="26"/>
    <w:qFormat/>
    <w:uiPriority w:val="0"/>
    <w:rPr>
      <w:b/>
    </w:rPr>
  </w:style>
  <w:style w:type="character" w:styleId="28">
    <w:name w:val="FollowedHyperlink"/>
    <w:basedOn w:val="26"/>
    <w:qFormat/>
    <w:uiPriority w:val="0"/>
    <w:rPr>
      <w:color w:val="800080"/>
      <w:u w:val="none"/>
    </w:rPr>
  </w:style>
  <w:style w:type="character" w:styleId="29">
    <w:name w:val="Emphasis"/>
    <w:basedOn w:val="26"/>
    <w:qFormat/>
    <w:uiPriority w:val="0"/>
  </w:style>
  <w:style w:type="character" w:styleId="30">
    <w:name w:val="HTML Definition"/>
    <w:basedOn w:val="26"/>
    <w:qFormat/>
    <w:uiPriority w:val="0"/>
  </w:style>
  <w:style w:type="character" w:styleId="31">
    <w:name w:val="HTML Typewriter"/>
    <w:basedOn w:val="26"/>
    <w:qFormat/>
    <w:uiPriority w:val="0"/>
    <w:rPr>
      <w:rFonts w:hint="default" w:ascii="monospace" w:hAnsi="monospace" w:eastAsia="monospace" w:cs="monospace"/>
      <w:sz w:val="20"/>
    </w:rPr>
  </w:style>
  <w:style w:type="character" w:styleId="32">
    <w:name w:val="HTML Acronym"/>
    <w:basedOn w:val="26"/>
    <w:qFormat/>
    <w:uiPriority w:val="0"/>
  </w:style>
  <w:style w:type="character" w:styleId="33">
    <w:name w:val="HTML Variable"/>
    <w:basedOn w:val="26"/>
    <w:qFormat/>
    <w:uiPriority w:val="0"/>
  </w:style>
  <w:style w:type="character" w:styleId="34">
    <w:name w:val="Hyperlink"/>
    <w:basedOn w:val="26"/>
    <w:qFormat/>
    <w:uiPriority w:val="0"/>
    <w:rPr>
      <w:color w:val="0000FF"/>
      <w:u w:val="single"/>
    </w:rPr>
  </w:style>
  <w:style w:type="character" w:styleId="35">
    <w:name w:val="HTML Code"/>
    <w:basedOn w:val="26"/>
    <w:qFormat/>
    <w:uiPriority w:val="0"/>
    <w:rPr>
      <w:rFonts w:hint="default" w:ascii="monospace" w:hAnsi="monospace" w:eastAsia="monospace" w:cs="monospace"/>
      <w:sz w:val="20"/>
    </w:rPr>
  </w:style>
  <w:style w:type="character" w:styleId="36">
    <w:name w:val="HTML Cite"/>
    <w:basedOn w:val="26"/>
    <w:qFormat/>
    <w:uiPriority w:val="0"/>
  </w:style>
  <w:style w:type="character" w:styleId="37">
    <w:name w:val="HTML Keyboard"/>
    <w:basedOn w:val="26"/>
    <w:qFormat/>
    <w:uiPriority w:val="0"/>
    <w:rPr>
      <w:rFonts w:hint="default" w:ascii="monospace" w:hAnsi="monospace" w:eastAsia="monospace" w:cs="monospace"/>
      <w:sz w:val="20"/>
    </w:rPr>
  </w:style>
  <w:style w:type="character" w:styleId="38">
    <w:name w:val="HTML Sample"/>
    <w:basedOn w:val="26"/>
    <w:qFormat/>
    <w:uiPriority w:val="0"/>
    <w:rPr>
      <w:rFonts w:ascii="monospace" w:hAnsi="monospace" w:eastAsia="monospace" w:cs="monospace"/>
    </w:rPr>
  </w:style>
  <w:style w:type="paragraph" w:customStyle="1" w:styleId="39">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
    <w:name w:val="TOC 标题1"/>
    <w:basedOn w:val="2"/>
    <w:next w:val="1"/>
    <w:qFormat/>
    <w:uiPriority w:val="99"/>
    <w:pPr>
      <w:spacing w:before="480" w:beforeLines="0" w:after="0" w:afterLines="0" w:line="276" w:lineRule="auto"/>
      <w:outlineLvl w:val="9"/>
    </w:pPr>
    <w:rPr>
      <w:rFonts w:ascii="仿宋" w:hAnsi="仿宋" w:eastAsia="仿宋"/>
      <w:color w:val="000000"/>
      <w:kern w:val="0"/>
      <w:szCs w:val="32"/>
    </w:rPr>
  </w:style>
  <w:style w:type="paragraph" w:customStyle="1" w:styleId="41">
    <w:name w:val="普通(网站) Char"/>
    <w:basedOn w:val="1"/>
    <w:qFormat/>
    <w:uiPriority w:val="0"/>
    <w:pPr>
      <w:spacing w:before="0" w:beforeAutospacing="1" w:after="0" w:afterAutospacing="1"/>
      <w:ind w:left="0" w:right="0"/>
      <w:jc w:val="left"/>
    </w:pPr>
    <w:rPr>
      <w:rFonts w:hint="eastAsia" w:ascii="宋体" w:hAnsi="宋体" w:eastAsia="宋体" w:cs="宋体"/>
      <w:kern w:val="0"/>
      <w:sz w:val="24"/>
      <w:szCs w:val="24"/>
      <w:lang w:val="en-US" w:eastAsia="zh-CN" w:bidi="ar"/>
    </w:rPr>
  </w:style>
  <w:style w:type="paragraph" w:customStyle="1" w:styleId="42">
    <w:name w:val="title1"/>
    <w:basedOn w:val="1"/>
    <w:qFormat/>
    <w:uiPriority w:val="0"/>
    <w:pPr>
      <w:spacing w:before="150" w:beforeAutospacing="0" w:after="0" w:afterAutospacing="0"/>
      <w:ind w:left="0" w:right="0" w:firstLine="0"/>
      <w:jc w:val="left"/>
    </w:pPr>
    <w:rPr>
      <w:rFonts w:hint="eastAsia" w:ascii="宋体" w:hAnsi="宋体" w:eastAsia="宋体" w:cs="宋体"/>
      <w:b/>
      <w:kern w:val="0"/>
      <w:sz w:val="22"/>
      <w:szCs w:val="22"/>
      <w:lang w:val="en-US" w:eastAsia="zh-CN" w:bidi="ar"/>
    </w:rPr>
  </w:style>
  <w:style w:type="character" w:customStyle="1" w:styleId="43">
    <w:name w:val="15"/>
    <w:basedOn w:val="26"/>
    <w:qFormat/>
    <w:uiPriority w:val="0"/>
    <w:rPr>
      <w:rFonts w:hint="default" w:ascii="Times New Roman" w:hAnsi="Times New Roman" w:cs="Times New Roman"/>
      <w:b/>
    </w:rPr>
  </w:style>
  <w:style w:type="character" w:customStyle="1" w:styleId="44">
    <w:name w:val="17"/>
    <w:basedOn w:val="26"/>
    <w:qFormat/>
    <w:uiPriority w:val="0"/>
    <w:rPr>
      <w:rFonts w:hint="default" w:ascii="Times New Roman" w:hAnsi="Times New Roman" w:cs="Times New Roman"/>
      <w:b/>
    </w:rPr>
  </w:style>
  <w:style w:type="character" w:customStyle="1" w:styleId="45">
    <w:name w:val="span-long"/>
    <w:basedOn w:val="26"/>
    <w:qFormat/>
    <w:uiPriority w:val="0"/>
  </w:style>
  <w:style w:type="character" w:customStyle="1" w:styleId="46">
    <w:name w:val="stclosebtn"/>
    <w:basedOn w:val="26"/>
    <w:qFormat/>
    <w:uiPriority w:val="0"/>
  </w:style>
  <w:style w:type="character" w:customStyle="1" w:styleId="47">
    <w:name w:val="input-direction"/>
    <w:basedOn w:val="26"/>
    <w:qFormat/>
    <w:uiPriority w:val="0"/>
    <w:rPr>
      <w:color w:val="FF6600"/>
    </w:rPr>
  </w:style>
  <w:style w:type="character" w:customStyle="1" w:styleId="48">
    <w:name w:val="number"/>
    <w:basedOn w:val="26"/>
    <w:qFormat/>
    <w:uiPriority w:val="0"/>
    <w:rPr>
      <w:color w:val="FF8833"/>
      <w:sz w:val="18"/>
      <w:szCs w:val="18"/>
    </w:rPr>
  </w:style>
  <w:style w:type="character" w:customStyle="1" w:styleId="49">
    <w:name w:val="proollist"/>
    <w:basedOn w:val="26"/>
    <w:qFormat/>
    <w:uiPriority w:val="0"/>
  </w:style>
  <w:style w:type="character" w:customStyle="1" w:styleId="50">
    <w:name w:val="beforeinfotext"/>
    <w:basedOn w:val="26"/>
    <w:qFormat/>
    <w:uiPriority w:val="0"/>
    <w:rPr>
      <w:color w:val="666666"/>
    </w:rPr>
  </w:style>
  <w:style w:type="character" w:customStyle="1" w:styleId="51">
    <w:name w:val="button2"/>
    <w:basedOn w:val="26"/>
    <w:qFormat/>
    <w:uiPriority w:val="0"/>
  </w:style>
  <w:style w:type="character" w:customStyle="1" w:styleId="52">
    <w:name w:val="phone"/>
    <w:basedOn w:val="26"/>
    <w:qFormat/>
    <w:uiPriority w:val="0"/>
    <w:rPr>
      <w:color w:val="FF8833"/>
      <w:sz w:val="18"/>
      <w:szCs w:val="18"/>
    </w:rPr>
  </w:style>
  <w:style w:type="character" w:customStyle="1" w:styleId="53">
    <w:name w:val="tmpztreemove_arrow"/>
    <w:basedOn w:val="26"/>
    <w:qFormat/>
    <w:uiPriority w:val="0"/>
  </w:style>
  <w:style w:type="character" w:customStyle="1" w:styleId="54">
    <w:name w:val="hilite6"/>
    <w:basedOn w:val="26"/>
    <w:qFormat/>
    <w:uiPriority w:val="0"/>
    <w:rPr>
      <w:color w:val="FFFFFF"/>
      <w:shd w:val="clear" w:fill="666677"/>
    </w:rPr>
  </w:style>
  <w:style w:type="character" w:customStyle="1" w:styleId="55">
    <w:name w:val="active6"/>
    <w:basedOn w:val="26"/>
    <w:qFormat/>
    <w:uiPriority w:val="0"/>
    <w:rPr>
      <w:color w:val="00FF00"/>
      <w:shd w:val="clear" w:fill="000000"/>
    </w:rPr>
  </w:style>
  <w:style w:type="character" w:customStyle="1" w:styleId="56">
    <w:name w:val="button"/>
    <w:basedOn w:val="26"/>
    <w:qFormat/>
    <w:uiPriority w:val="0"/>
  </w:style>
  <w:style w:type="character" w:customStyle="1" w:styleId="57">
    <w:name w:val="hilite"/>
    <w:basedOn w:val="26"/>
    <w:qFormat/>
    <w:uiPriority w:val="0"/>
    <w:rPr>
      <w:color w:val="FFFFFF"/>
      <w:shd w:val="clear" w:fill="666677"/>
    </w:rPr>
  </w:style>
  <w:style w:type="paragraph" w:customStyle="1" w:styleId="58">
    <w:name w:val="正文缩进1"/>
    <w:basedOn w:val="1"/>
    <w:qFormat/>
    <w:uiPriority w:val="0"/>
    <w:pPr>
      <w:ind w:firstLine="420" w:firstLineChars="200"/>
    </w:pPr>
  </w:style>
  <w:style w:type="character" w:customStyle="1" w:styleId="59">
    <w:name w:val="16"/>
    <w:basedOn w:val="26"/>
    <w:qFormat/>
    <w:uiPriority w:val="0"/>
    <w:rPr>
      <w:rFonts w:hint="default" w:ascii="Times New Roman" w:hAnsi="Times New Roman" w:cs="Times New Roman"/>
      <w:b/>
    </w:rPr>
  </w:style>
  <w:style w:type="paragraph" w:customStyle="1" w:styleId="60">
    <w:name w:val="title12"/>
    <w:basedOn w:val="1"/>
    <w:qFormat/>
    <w:uiPriority w:val="0"/>
    <w:pPr>
      <w:spacing w:before="150" w:beforeAutospacing="0" w:after="0" w:afterAutospacing="0"/>
      <w:ind w:left="0" w:right="0" w:firstLine="0"/>
      <w:jc w:val="left"/>
    </w:pPr>
    <w:rPr>
      <w:b/>
      <w:kern w:val="0"/>
      <w:sz w:val="22"/>
      <w:szCs w:val="22"/>
      <w:lang w:val="en-US" w:eastAsia="zh-CN" w:bidi="ar"/>
    </w:rPr>
  </w:style>
  <w:style w:type="paragraph" w:customStyle="1" w:styleId="61">
    <w:name w:val="首行缩进"/>
    <w:basedOn w:val="1"/>
    <w:next w:val="1"/>
    <w:qFormat/>
    <w:uiPriority w:val="0"/>
    <w:pPr>
      <w:spacing w:beforeLines="50" w:afterLines="50" w:line="360" w:lineRule="auto"/>
      <w:ind w:firstLine="480" w:firstLineChars="200"/>
    </w:pPr>
    <w:rPr>
      <w:rFonts w:ascii="宋体" w:hAnsi="宋体"/>
      <w:sz w:val="24"/>
    </w:rPr>
  </w:style>
  <w:style w:type="paragraph" w:customStyle="1" w:styleId="62">
    <w:name w:val="大标题"/>
    <w:basedOn w:val="1"/>
    <w:next w:val="23"/>
    <w:qFormat/>
    <w:uiPriority w:val="0"/>
    <w:pPr>
      <w:jc w:val="center"/>
    </w:pPr>
    <w:rPr>
      <w:rFonts w:ascii="Arial" w:hAnsi="Arial" w:eastAsia="宋体"/>
      <w:b/>
      <w:sz w:val="28"/>
      <w:szCs w:val="24"/>
    </w:rPr>
  </w:style>
  <w:style w:type="paragraph" w:customStyle="1" w:styleId="63">
    <w:name w:val="p0"/>
    <w:basedOn w:val="1"/>
    <w:qFormat/>
    <w:uiPriority w:val="0"/>
    <w:pPr>
      <w:widowControl/>
    </w:pPr>
    <w:rPr>
      <w:kern w:val="0"/>
      <w:szCs w:val="21"/>
    </w:rPr>
  </w:style>
  <w:style w:type="character" w:customStyle="1" w:styleId="64">
    <w:name w:val="layui-layer-tabnow"/>
    <w:basedOn w:val="26"/>
    <w:qFormat/>
    <w:uiPriority w:val="0"/>
    <w:rPr>
      <w:bdr w:val="single" w:color="CCCCCC" w:sz="6" w:space="0"/>
      <w:shd w:val="clear" w:fill="FFFFFF"/>
    </w:rPr>
  </w:style>
  <w:style w:type="character" w:customStyle="1" w:styleId="65">
    <w:name w:val="first-child"/>
    <w:basedOn w:val="26"/>
    <w:qFormat/>
    <w:uiPriority w:val="0"/>
  </w:style>
  <w:style w:type="character" w:customStyle="1" w:styleId="66">
    <w:name w:val="NormalCharacter"/>
    <w:qFormat/>
    <w:uiPriority w:val="0"/>
  </w:style>
  <w:style w:type="paragraph" w:customStyle="1" w:styleId="67">
    <w:name w:val="正文文本 21"/>
    <w:qFormat/>
    <w:uiPriority w:val="0"/>
    <w:pPr>
      <w:widowControl w:val="0"/>
      <w:spacing w:after="120" w:line="480" w:lineRule="auto"/>
      <w:jc w:val="both"/>
    </w:pPr>
    <w:rPr>
      <w:rFonts w:hint="eastAsia" w:ascii="Times New Roman" w:hAnsi="Times New Roman" w:eastAsia="仿宋" w:cs="Times New Roman"/>
      <w:color w:val="000000"/>
      <w:kern w:val="2"/>
      <w:sz w:val="21"/>
      <w:szCs w:val="3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44</Pages>
  <Words>19860</Words>
  <Characters>20930</Characters>
  <Lines>0</Lines>
  <Paragraphs>0</Paragraphs>
  <TotalTime>24</TotalTime>
  <ScaleCrop>false</ScaleCrop>
  <LinksUpToDate>false</LinksUpToDate>
  <CharactersWithSpaces>23145</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PC1</cp:lastModifiedBy>
  <cp:lastPrinted>2025-10-20T00:53:00Z</cp:lastPrinted>
  <dcterms:modified xsi:type="dcterms:W3CDTF">2026-02-14T15:48:19Z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33A1668CF80943B4A558818E3D6EDB3C_13</vt:lpwstr>
  </property>
  <property fmtid="{D5CDD505-2E9C-101B-9397-08002B2CF9AE}" pid="4" name="KSOTemplateDocerSaveRecord">
    <vt:lpwstr>eyJoZGlkIjoiODcyOTcxNjM5ODFkODg0NDA3NjU3YTYzMmQ5ZDMwYWYiLCJ1c2VySWQiOiIxMDc4MDY5Nzc3In0=</vt:lpwstr>
  </property>
</Properties>
</file>