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8"/>
        <w:gridCol w:w="1117"/>
        <w:gridCol w:w="6432"/>
      </w:tblGrid>
      <w:tr w14:paraId="3EA0B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tcPr>
          <w:p w14:paraId="2B90F517">
            <w:pPr>
              <w:pStyle w:val="17"/>
              <w:rPr>
                <w:rFonts w:hint="default"/>
              </w:rPr>
            </w:pPr>
            <w:r>
              <w:rPr>
                <w:rFonts w:ascii="仿宋_GB2312" w:hAnsi="仿宋_GB2312" w:eastAsia="仿宋_GB2312" w:cs="仿宋_GB2312"/>
              </w:rPr>
              <w:t xml:space="preserve"> 序号</w:t>
            </w:r>
          </w:p>
        </w:tc>
        <w:tc>
          <w:tcPr>
            <w:tcW w:w="1117" w:type="dxa"/>
          </w:tcPr>
          <w:p w14:paraId="080A2619">
            <w:pPr>
              <w:pStyle w:val="17"/>
              <w:rPr>
                <w:rFonts w:hint="default"/>
              </w:rPr>
            </w:pPr>
            <w:r>
              <w:rPr>
                <w:rFonts w:ascii="仿宋_GB2312" w:hAnsi="仿宋_GB2312" w:eastAsia="仿宋_GB2312" w:cs="仿宋_GB2312"/>
              </w:rPr>
              <w:t xml:space="preserve"> 参数性质</w:t>
            </w:r>
          </w:p>
        </w:tc>
        <w:tc>
          <w:tcPr>
            <w:tcW w:w="6432" w:type="dxa"/>
          </w:tcPr>
          <w:p w14:paraId="09B54EFE">
            <w:pPr>
              <w:pStyle w:val="17"/>
              <w:rPr>
                <w:rFonts w:hint="default"/>
              </w:rPr>
            </w:pPr>
            <w:r>
              <w:rPr>
                <w:rFonts w:ascii="仿宋_GB2312" w:hAnsi="仿宋_GB2312" w:eastAsia="仿宋_GB2312" w:cs="仿宋_GB2312"/>
              </w:rPr>
              <w:t xml:space="preserve"> 技术参数与性能指标</w:t>
            </w:r>
          </w:p>
        </w:tc>
      </w:tr>
      <w:tr w14:paraId="6BDB2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tcPr>
          <w:p w14:paraId="6C2D480E">
            <w:pPr>
              <w:pStyle w:val="17"/>
              <w:rPr>
                <w:rFonts w:hint="default"/>
              </w:rPr>
            </w:pPr>
            <w:r>
              <w:rPr>
                <w:rFonts w:ascii="仿宋_GB2312" w:hAnsi="仿宋_GB2312" w:eastAsia="仿宋_GB2312" w:cs="仿宋_GB2312"/>
              </w:rPr>
              <w:t>1</w:t>
            </w:r>
          </w:p>
        </w:tc>
        <w:tc>
          <w:tcPr>
            <w:tcW w:w="1117" w:type="dxa"/>
          </w:tcPr>
          <w:p w14:paraId="7933D393"/>
        </w:tc>
        <w:tc>
          <w:tcPr>
            <w:tcW w:w="6432" w:type="dxa"/>
          </w:tcPr>
          <w:p w14:paraId="6DB82FB9">
            <w:pPr>
              <w:pStyle w:val="17"/>
              <w:numPr>
                <w:ilvl w:val="0"/>
                <w:numId w:val="2"/>
              </w:numPr>
              <w:rPr>
                <w:rFonts w:hint="default" w:ascii="仿宋_GB2312" w:hAnsi="仿宋_GB2312" w:eastAsia="仿宋_GB2312" w:cs="仿宋_GB2312"/>
              </w:rPr>
            </w:pPr>
            <w:r>
              <w:rPr>
                <w:rFonts w:ascii="仿宋_GB2312" w:hAnsi="仿宋_GB2312" w:eastAsia="仿宋_GB2312" w:cs="仿宋_GB2312"/>
              </w:rPr>
              <w:t>采购清单：</w:t>
            </w:r>
          </w:p>
          <w:tbl>
            <w:tblPr>
              <w:tblStyle w:val="12"/>
              <w:tblW w:w="6018"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3"/>
              <w:gridCol w:w="1488"/>
              <w:gridCol w:w="672"/>
              <w:gridCol w:w="1308"/>
              <w:gridCol w:w="1927"/>
            </w:tblGrid>
            <w:tr w14:paraId="7AF8CB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3216499">
                  <w:pPr>
                    <w:pStyle w:val="17"/>
                    <w:jc w:val="center"/>
                    <w:rPr>
                      <w:rFonts w:hint="default"/>
                    </w:rPr>
                  </w:pPr>
                  <w:r>
                    <w:rPr>
                      <w:rFonts w:ascii="仿宋_GB2312" w:hAnsi="仿宋_GB2312" w:eastAsia="仿宋_GB2312" w:cs="仿宋_GB2312"/>
                      <w:sz w:val="19"/>
                    </w:rPr>
                    <w:t>序号</w:t>
                  </w:r>
                </w:p>
              </w:tc>
              <w:tc>
                <w:tcPr>
                  <w:tcW w:w="148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158E6F1">
                  <w:pPr>
                    <w:pStyle w:val="17"/>
                    <w:jc w:val="center"/>
                    <w:rPr>
                      <w:rFonts w:hint="default"/>
                    </w:rPr>
                  </w:pPr>
                  <w:r>
                    <w:rPr>
                      <w:rFonts w:ascii="仿宋" w:hAnsi="仿宋" w:eastAsia="仿宋" w:cs="仿宋"/>
                    </w:rPr>
                    <w:t>标的名称</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4C3F7D4">
                  <w:pPr>
                    <w:pStyle w:val="17"/>
                    <w:jc w:val="center"/>
                    <w:rPr>
                      <w:rFonts w:hint="default"/>
                      <w:lang w:eastAsia="zh-CN"/>
                    </w:rPr>
                  </w:pPr>
                  <w:r>
                    <w:rPr>
                      <w:rFonts w:ascii="仿宋_GB2312" w:hAnsi="仿宋_GB2312" w:eastAsia="仿宋_GB2312" w:cs="仿宋_GB2312"/>
                      <w:sz w:val="19"/>
                    </w:rPr>
                    <w:t>数量</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8E613E2">
                  <w:pPr>
                    <w:pStyle w:val="17"/>
                    <w:jc w:val="center"/>
                    <w:rPr>
                      <w:rFonts w:hint="default"/>
                      <w:lang w:eastAsia="zh-CN"/>
                    </w:rPr>
                  </w:pPr>
                  <w:r>
                    <w:rPr>
                      <w:rFonts w:ascii="仿宋" w:hAnsi="仿宋" w:eastAsia="仿宋" w:cs="仿宋"/>
                    </w:rPr>
                    <w:t>计量单位</w:t>
                  </w:r>
                </w:p>
              </w:tc>
              <w:tc>
                <w:tcPr>
                  <w:tcW w:w="19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EE254BF">
                  <w:pPr>
                    <w:pStyle w:val="17"/>
                    <w:jc w:val="center"/>
                    <w:rPr>
                      <w:rFonts w:hint="default" w:ascii="仿宋_GB2312" w:hAnsi="仿宋_GB2312" w:eastAsia="仿宋_GB2312" w:cs="仿宋_GB2312"/>
                      <w:sz w:val="19"/>
                      <w:lang w:eastAsia="zh-CN"/>
                    </w:rPr>
                  </w:pPr>
                  <w:r>
                    <w:rPr>
                      <w:rFonts w:ascii="仿宋" w:hAnsi="仿宋" w:eastAsia="仿宋" w:cs="仿宋"/>
                    </w:rPr>
                    <w:t>是否允许进口产品</w:t>
                  </w:r>
                </w:p>
              </w:tc>
            </w:tr>
            <w:tr w14:paraId="5161F9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519087B">
                  <w:pPr>
                    <w:pStyle w:val="17"/>
                    <w:jc w:val="center"/>
                    <w:rPr>
                      <w:rFonts w:hint="default"/>
                    </w:rPr>
                  </w:pPr>
                  <w:r>
                    <w:rPr>
                      <w:rFonts w:ascii="仿宋_GB2312" w:hAnsi="仿宋_GB2312" w:eastAsia="仿宋_GB2312" w:cs="仿宋_GB2312"/>
                      <w:sz w:val="19"/>
                    </w:rPr>
                    <w:t>1</w:t>
                  </w:r>
                </w:p>
              </w:tc>
              <w:tc>
                <w:tcPr>
                  <w:tcW w:w="14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360777">
                  <w:pPr>
                    <w:pStyle w:val="17"/>
                    <w:jc w:val="center"/>
                    <w:rPr>
                      <w:rFonts w:hint="default"/>
                    </w:rPr>
                  </w:pPr>
                  <w:r>
                    <w:rPr>
                      <w:rFonts w:ascii="仿宋_GB2312" w:hAnsi="仿宋_GB2312" w:eastAsia="仿宋_GB2312" w:cs="仿宋_GB2312"/>
                      <w:sz w:val="19"/>
                    </w:rPr>
                    <w:t>轴承故障预测模拟实验台</w:t>
                  </w:r>
                </w:p>
              </w:tc>
              <w:tc>
                <w:tcPr>
                  <w:tcW w:w="672"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8EB9B1E">
                  <w:pPr>
                    <w:pStyle w:val="17"/>
                    <w:jc w:val="center"/>
                    <w:rPr>
                      <w:rFonts w:hint="default"/>
                      <w:lang w:eastAsia="zh-CN"/>
                    </w:rPr>
                  </w:pPr>
                  <w:r>
                    <w:rPr>
                      <w:rFonts w:ascii="仿宋_GB2312" w:hAnsi="仿宋_GB2312" w:eastAsia="仿宋_GB2312" w:cs="仿宋_GB2312"/>
                      <w:sz w:val="19"/>
                      <w:lang w:eastAsia="zh-CN"/>
                    </w:rPr>
                    <w:t>1</w:t>
                  </w:r>
                </w:p>
              </w:tc>
              <w:tc>
                <w:tcPr>
                  <w:tcW w:w="1308"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F2B0055">
                  <w:pPr>
                    <w:pStyle w:val="17"/>
                    <w:jc w:val="center"/>
                    <w:rPr>
                      <w:rFonts w:hint="default"/>
                    </w:rPr>
                  </w:pPr>
                  <w:r>
                    <w:rPr>
                      <w:rFonts w:ascii="仿宋_GB2312" w:hAnsi="仿宋_GB2312" w:eastAsia="仿宋_GB2312" w:cs="仿宋_GB2312"/>
                      <w:sz w:val="19"/>
                    </w:rPr>
                    <w:t>套</w:t>
                  </w:r>
                </w:p>
              </w:tc>
              <w:tc>
                <w:tcPr>
                  <w:tcW w:w="19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92E05F">
                  <w:pPr>
                    <w:pStyle w:val="17"/>
                    <w:jc w:val="center"/>
                    <w:rPr>
                      <w:rFonts w:hint="default" w:ascii="仿宋_GB2312" w:hAnsi="仿宋_GB2312" w:eastAsia="仿宋_GB2312" w:cs="仿宋_GB2312"/>
                      <w:sz w:val="19"/>
                    </w:rPr>
                  </w:pPr>
                  <w:r>
                    <w:rPr>
                      <w:rFonts w:ascii="仿宋" w:hAnsi="仿宋" w:eastAsia="仿宋" w:cs="仿宋"/>
                    </w:rPr>
                    <w:t>否</w:t>
                  </w:r>
                </w:p>
              </w:tc>
            </w:tr>
          </w:tbl>
          <w:p w14:paraId="0375066F"/>
        </w:tc>
      </w:tr>
      <w:tr w14:paraId="28B1E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tcPr>
          <w:p w14:paraId="4B38B599">
            <w:pPr>
              <w:pStyle w:val="17"/>
              <w:rPr>
                <w:rFonts w:hint="default"/>
              </w:rPr>
            </w:pPr>
            <w:r>
              <w:rPr>
                <w:rFonts w:ascii="仿宋_GB2312" w:hAnsi="仿宋_GB2312" w:eastAsia="仿宋_GB2312" w:cs="仿宋_GB2312"/>
              </w:rPr>
              <w:t>2</w:t>
            </w:r>
          </w:p>
        </w:tc>
        <w:tc>
          <w:tcPr>
            <w:tcW w:w="1117" w:type="dxa"/>
          </w:tcPr>
          <w:p w14:paraId="3226DD0B"/>
        </w:tc>
        <w:tc>
          <w:tcPr>
            <w:tcW w:w="6432" w:type="dxa"/>
          </w:tcPr>
          <w:p w14:paraId="0AE15E64">
            <w:pPr>
              <w:pStyle w:val="17"/>
              <w:jc w:val="both"/>
              <w:rPr>
                <w:rFonts w:hint="default"/>
              </w:rPr>
            </w:pPr>
            <w:r>
              <w:rPr>
                <w:rFonts w:ascii="仿宋_GB2312" w:hAnsi="仿宋_GB2312" w:eastAsia="仿宋_GB2312" w:cs="仿宋_GB2312"/>
                <w:b/>
              </w:rPr>
              <w:t>二、技术标准/配置要求：轴承故障预测模拟实验台</w:t>
            </w:r>
          </w:p>
          <w:p w14:paraId="35C6306D">
            <w:pPr>
              <w:pStyle w:val="18"/>
              <w:spacing w:line="360" w:lineRule="auto"/>
              <w:ind w:firstLine="0" w:firstLineChars="0"/>
              <w:rPr>
                <w:rFonts w:ascii="仿宋" w:hAnsi="仿宋" w:eastAsia="仿宋" w:cs="仿宋"/>
                <w:b/>
                <w:sz w:val="20"/>
                <w:szCs w:val="20"/>
              </w:rPr>
            </w:pPr>
            <w:r>
              <w:rPr>
                <w:rFonts w:hint="eastAsia" w:ascii="仿宋" w:hAnsi="仿宋" w:eastAsia="仿宋" w:cs="仿宋"/>
                <w:b/>
                <w:sz w:val="20"/>
                <w:szCs w:val="20"/>
              </w:rPr>
              <w:t>主要功能：</w:t>
            </w:r>
          </w:p>
          <w:p w14:paraId="4F37C5AB">
            <w:pPr>
              <w:pStyle w:val="18"/>
              <w:tabs>
                <w:tab w:val="left" w:pos="312"/>
              </w:tabs>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1、实验台至少可对转速、轴承径向及轴向加载力通过触摸屏方便、快捷调整。</w:t>
            </w:r>
          </w:p>
          <w:p w14:paraId="153422F4">
            <w:pPr>
              <w:pStyle w:val="18"/>
              <w:tabs>
                <w:tab w:val="left" w:pos="312"/>
              </w:tabs>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2、实验台至少可对电机电流、电机电压、转速、扭矩、径向及轴向加载力、温度进行反馈，并显示于触摸屏。</w:t>
            </w:r>
          </w:p>
          <w:p w14:paraId="71E4A3B1">
            <w:pPr>
              <w:pStyle w:val="18"/>
              <w:tabs>
                <w:tab w:val="left" w:pos="312"/>
              </w:tabs>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3、实验台能完成行星齿轮箱退化寿命实验</w:t>
            </w:r>
          </w:p>
          <w:p w14:paraId="20F0E7DC">
            <w:pPr>
              <w:pStyle w:val="18"/>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支持通过不同的组合模式,采用机械功率封闭形式、不损坏设备其它部件的情况下对被试行星齿轮箱完成退化寿命实验。</w:t>
            </w:r>
          </w:p>
          <w:p w14:paraId="140031E2">
            <w:pPr>
              <w:pStyle w:val="18"/>
              <w:tabs>
                <w:tab w:val="left" w:pos="312"/>
              </w:tabs>
              <w:spacing w:line="360" w:lineRule="auto"/>
              <w:ind w:firstLine="0" w:firstLineChars="0"/>
              <w:rPr>
                <w:rFonts w:ascii="仿宋" w:hAnsi="仿宋" w:eastAsia="仿宋" w:cs="仿宋"/>
                <w:bCs/>
                <w:sz w:val="20"/>
                <w:szCs w:val="20"/>
              </w:rPr>
            </w:pPr>
            <w:r>
              <w:rPr>
                <w:rFonts w:hint="eastAsia" w:ascii="仿宋" w:hAnsi="仿宋" w:eastAsia="仿宋" w:cs="仿宋"/>
                <w:b/>
                <w:bCs/>
                <w:color w:val="000000"/>
                <w:kern w:val="0"/>
                <w:sz w:val="20"/>
                <w:szCs w:val="20"/>
                <w:lang w:bidi="ar"/>
              </w:rPr>
              <w:t>★4、</w:t>
            </w:r>
            <w:r>
              <w:rPr>
                <w:rFonts w:hint="eastAsia" w:ascii="仿宋" w:hAnsi="仿宋" w:eastAsia="仿宋" w:cs="仿宋"/>
                <w:bCs/>
                <w:sz w:val="20"/>
                <w:szCs w:val="20"/>
              </w:rPr>
              <w:t>行星齿轮箱齿轮故障实验</w:t>
            </w:r>
          </w:p>
          <w:p w14:paraId="2975C691">
            <w:pPr>
              <w:pStyle w:val="18"/>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支持通过不同的组合模式更换相应故障件,不损坏设备其它部件的情况下完成被试行星齿轮箱的故障实验。至少配有以下数量故障件：行星齿轮×4件（点蚀、裂纹、磨损、断齿各1件）、太阳轮×2件（裂纹、磨损各1件）、齿圈×1件（断齿1件）（每件均带轴及两端轴承）</w:t>
            </w:r>
          </w:p>
          <w:p w14:paraId="194CE100">
            <w:pPr>
              <w:pStyle w:val="18"/>
              <w:tabs>
                <w:tab w:val="left" w:pos="312"/>
              </w:tabs>
              <w:spacing w:line="360" w:lineRule="auto"/>
              <w:ind w:firstLine="0" w:firstLineChars="0"/>
              <w:rPr>
                <w:rFonts w:ascii="仿宋" w:hAnsi="仿宋" w:eastAsia="仿宋" w:cs="仿宋"/>
                <w:bCs/>
                <w:sz w:val="20"/>
                <w:szCs w:val="20"/>
              </w:rPr>
            </w:pPr>
            <w:r>
              <w:rPr>
                <w:rFonts w:hint="eastAsia" w:ascii="仿宋" w:hAnsi="仿宋" w:eastAsia="仿宋" w:cs="仿宋"/>
                <w:b/>
                <w:bCs/>
                <w:color w:val="000000"/>
                <w:kern w:val="0"/>
                <w:sz w:val="20"/>
                <w:szCs w:val="20"/>
                <w:lang w:bidi="ar"/>
              </w:rPr>
              <w:t>★5、</w:t>
            </w:r>
            <w:r>
              <w:rPr>
                <w:rFonts w:hint="eastAsia" w:ascii="仿宋" w:hAnsi="仿宋" w:eastAsia="仿宋" w:cs="仿宋"/>
                <w:bCs/>
                <w:sz w:val="20"/>
                <w:szCs w:val="20"/>
              </w:rPr>
              <w:t>平行轴齿轮箱退化寿命实验</w:t>
            </w:r>
          </w:p>
          <w:p w14:paraId="3EA89ADF">
            <w:pPr>
              <w:pStyle w:val="18"/>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支持通过不同的组合模式采用机械功率封闭的形式，不损坏设备其它部件的情况下对被试平行齿轮箱完成退化寿命实验。</w:t>
            </w:r>
          </w:p>
          <w:p w14:paraId="613453A2">
            <w:pPr>
              <w:pStyle w:val="18"/>
              <w:tabs>
                <w:tab w:val="left" w:pos="312"/>
              </w:tabs>
              <w:spacing w:line="360" w:lineRule="auto"/>
              <w:ind w:firstLine="0" w:firstLineChars="0"/>
              <w:rPr>
                <w:rFonts w:ascii="仿宋" w:hAnsi="仿宋" w:eastAsia="仿宋" w:cs="仿宋"/>
                <w:bCs/>
                <w:sz w:val="20"/>
                <w:szCs w:val="20"/>
              </w:rPr>
            </w:pPr>
            <w:r>
              <w:rPr>
                <w:rFonts w:hint="eastAsia" w:ascii="仿宋" w:hAnsi="仿宋" w:eastAsia="仿宋" w:cs="仿宋"/>
                <w:b/>
                <w:bCs/>
                <w:color w:val="000000"/>
                <w:kern w:val="0"/>
                <w:sz w:val="20"/>
                <w:szCs w:val="20"/>
                <w:lang w:bidi="ar"/>
              </w:rPr>
              <w:t>★6、</w:t>
            </w:r>
            <w:r>
              <w:rPr>
                <w:rFonts w:hint="eastAsia" w:ascii="仿宋" w:hAnsi="仿宋" w:eastAsia="仿宋" w:cs="仿宋"/>
                <w:bCs/>
                <w:sz w:val="20"/>
                <w:szCs w:val="20"/>
              </w:rPr>
              <w:t>平行轴齿轮箱齿轮故障实验</w:t>
            </w:r>
          </w:p>
          <w:p w14:paraId="3D6FA31F">
            <w:pPr>
              <w:pStyle w:val="18"/>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支持通过不同的组合模式更换相应故障件,在不损坏设备其它部件的情况下完成被试平行齿轮箱的故障实验。至少配有以下数量故障件：高速端齿轮×4件（点蚀、裂纹、磨损、断齿各1件）、低速端齿轮×4件（点蚀、裂纹、磨损、断齿各1件）（每件均带轴及两端轴承）</w:t>
            </w:r>
          </w:p>
          <w:p w14:paraId="7B5F810D">
            <w:pPr>
              <w:pStyle w:val="18"/>
              <w:tabs>
                <w:tab w:val="left" w:pos="312"/>
              </w:tabs>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7、滚动轴承寿命及故障模拟实验</w:t>
            </w:r>
          </w:p>
          <w:p w14:paraId="5016373C">
            <w:pPr>
              <w:pStyle w:val="18"/>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支持设置加载力及实验转速、人为更换相应故障件、不损坏设备其它部件的情况下完成滚动轴承的寿命退化及故障实验。</w:t>
            </w:r>
          </w:p>
          <w:p w14:paraId="653AA471">
            <w:pPr>
              <w:pStyle w:val="18"/>
              <w:spacing w:line="360" w:lineRule="auto"/>
              <w:ind w:firstLine="0" w:firstLineChars="0"/>
              <w:rPr>
                <w:rFonts w:ascii="仿宋" w:hAnsi="仿宋" w:eastAsia="仿宋" w:cs="仿宋"/>
                <w:bCs/>
                <w:color w:val="FF0000"/>
                <w:sz w:val="20"/>
                <w:szCs w:val="20"/>
              </w:rPr>
            </w:pPr>
            <w:r>
              <w:rPr>
                <w:rFonts w:hint="eastAsia" w:ascii="仿宋" w:hAnsi="仿宋" w:eastAsia="仿宋" w:cs="仿宋"/>
                <w:b/>
                <w:bCs/>
                <w:color w:val="000000"/>
                <w:kern w:val="0"/>
                <w:sz w:val="20"/>
                <w:szCs w:val="20"/>
                <w:lang w:bidi="ar"/>
              </w:rPr>
              <w:t>★</w:t>
            </w:r>
            <w:r>
              <w:rPr>
                <w:rFonts w:hint="eastAsia" w:ascii="仿宋" w:hAnsi="仿宋" w:eastAsia="仿宋" w:cs="仿宋"/>
                <w:bCs/>
                <w:sz w:val="20"/>
                <w:szCs w:val="20"/>
              </w:rPr>
              <w:t>至少配有以下数量故障轴承件：内圈点蚀、内圈裂纹、外圈点蚀、外圈裂纹、保持架断裂、外圈点蚀+保持架断裂混合故障、外圈裂纹+保持架断裂混合故障、内圈点蚀+保持断裂混合故障、内圈裂纹+保持架断裂混合故障、内圈点蚀+外圈点蚀混合故障、内圈点蚀+外圈裂纹混合故障、内圈裂纹+外圈点蚀混合故障、内圈裂纹+外圈裂纹混合故障，各1件、共</w:t>
            </w:r>
            <w:r>
              <w:rPr>
                <w:rFonts w:ascii="仿宋" w:hAnsi="仿宋" w:eastAsia="仿宋" w:cs="仿宋"/>
                <w:bCs/>
                <w:sz w:val="20"/>
                <w:szCs w:val="20"/>
              </w:rPr>
              <w:t>13</w:t>
            </w:r>
            <w:r>
              <w:rPr>
                <w:rFonts w:hint="eastAsia" w:ascii="仿宋" w:hAnsi="仿宋" w:eastAsia="仿宋" w:cs="仿宋"/>
                <w:bCs/>
                <w:sz w:val="20"/>
                <w:szCs w:val="20"/>
              </w:rPr>
              <w:t>件）</w:t>
            </w:r>
          </w:p>
          <w:p w14:paraId="1B1A6B75">
            <w:pPr>
              <w:pStyle w:val="18"/>
              <w:tabs>
                <w:tab w:val="left" w:pos="312"/>
              </w:tabs>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8、传感器数据采集测试以及设备故障诊断分析等。</w:t>
            </w:r>
          </w:p>
          <w:p w14:paraId="7EDB9849">
            <w:pPr>
              <w:pStyle w:val="18"/>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支持在不同位置加装传感器，配套数据采集器及数据分析软件。软件提供数据实时采集分析、离线历史数据查询与分析、原始数据导出等功能；软件分析工具包至少提供时域图、频域图、轴心轨迹图、伯德图、瀑布图、极坐标图、功率谱等分析功能。</w:t>
            </w:r>
          </w:p>
          <w:p w14:paraId="3DA239E1">
            <w:pPr>
              <w:pStyle w:val="18"/>
              <w:spacing w:line="360" w:lineRule="auto"/>
              <w:ind w:firstLine="0" w:firstLineChars="0"/>
              <w:rPr>
                <w:rFonts w:ascii="仿宋" w:hAnsi="仿宋" w:eastAsia="仿宋" w:cs="仿宋"/>
                <w:b/>
                <w:sz w:val="20"/>
                <w:szCs w:val="20"/>
              </w:rPr>
            </w:pPr>
            <w:r>
              <w:rPr>
                <w:rFonts w:hint="eastAsia" w:ascii="仿宋" w:hAnsi="仿宋" w:eastAsia="仿宋" w:cs="仿宋"/>
                <w:b/>
                <w:sz w:val="20"/>
                <w:szCs w:val="20"/>
              </w:rPr>
              <w:t>主要技术参数要求：</w:t>
            </w:r>
          </w:p>
          <w:p w14:paraId="34AF1836">
            <w:pPr>
              <w:pStyle w:val="18"/>
              <w:spacing w:line="360" w:lineRule="auto"/>
              <w:ind w:firstLine="0" w:firstLineChars="0"/>
              <w:rPr>
                <w:rFonts w:ascii="仿宋" w:hAnsi="仿宋" w:eastAsia="仿宋" w:cs="仿宋"/>
                <w:sz w:val="20"/>
                <w:szCs w:val="20"/>
              </w:rPr>
            </w:pPr>
            <w:r>
              <w:rPr>
                <w:rFonts w:hint="eastAsia" w:ascii="仿宋" w:hAnsi="仿宋" w:eastAsia="仿宋" w:cs="仿宋"/>
                <w:sz w:val="20"/>
                <w:szCs w:val="20"/>
              </w:rPr>
              <w:t>1、</w:t>
            </w:r>
            <w:r>
              <w:rPr>
                <w:rFonts w:hint="eastAsia" w:ascii="仿宋" w:hAnsi="仿宋" w:eastAsia="仿宋" w:cs="仿宋"/>
                <w:bCs/>
                <w:sz w:val="20"/>
                <w:szCs w:val="20"/>
              </w:rPr>
              <w:t>供电</w:t>
            </w:r>
            <w:r>
              <w:rPr>
                <w:rFonts w:hint="eastAsia" w:ascii="仿宋" w:hAnsi="仿宋" w:eastAsia="仿宋" w:cs="仿宋"/>
                <w:sz w:val="20"/>
                <w:szCs w:val="20"/>
              </w:rPr>
              <w:t>电源：三相380V±10%、50Hz、功率大于5kW，系统可封闭功率≥15kW；</w:t>
            </w:r>
          </w:p>
          <w:p w14:paraId="5390B1D9">
            <w:pPr>
              <w:pStyle w:val="18"/>
              <w:spacing w:line="360" w:lineRule="auto"/>
              <w:ind w:firstLine="0" w:firstLineChars="0"/>
              <w:rPr>
                <w:rFonts w:ascii="仿宋" w:hAnsi="仿宋" w:eastAsia="仿宋" w:cs="仿宋"/>
                <w:sz w:val="20"/>
                <w:szCs w:val="20"/>
              </w:rPr>
            </w:pPr>
            <w:r>
              <w:rPr>
                <w:rFonts w:hint="eastAsia" w:ascii="仿宋" w:hAnsi="仿宋" w:eastAsia="仿宋" w:cs="仿宋"/>
                <w:sz w:val="20"/>
                <w:szCs w:val="20"/>
              </w:rPr>
              <w:t>2、</w:t>
            </w:r>
            <w:r>
              <w:rPr>
                <w:rFonts w:hint="eastAsia" w:ascii="仿宋" w:hAnsi="仿宋" w:eastAsia="仿宋" w:cs="仿宋"/>
                <w:bCs/>
                <w:sz w:val="20"/>
                <w:szCs w:val="20"/>
              </w:rPr>
              <w:t>平台底座：</w:t>
            </w:r>
            <w:r>
              <w:rPr>
                <w:rFonts w:hint="eastAsia" w:ascii="仿宋" w:hAnsi="仿宋" w:eastAsia="仿宋" w:cs="仿宋"/>
                <w:sz w:val="20"/>
                <w:szCs w:val="20"/>
              </w:rPr>
              <w:t>钢结构焊接平台表面要带油槽，尺寸约2700mm*1200mm*500mm；</w:t>
            </w:r>
          </w:p>
          <w:p w14:paraId="1829D4BC">
            <w:pPr>
              <w:pStyle w:val="18"/>
              <w:spacing w:line="360" w:lineRule="auto"/>
              <w:ind w:firstLine="0" w:firstLineChars="0"/>
              <w:rPr>
                <w:rFonts w:ascii="仿宋" w:hAnsi="仿宋" w:eastAsia="仿宋" w:cs="仿宋"/>
                <w:sz w:val="20"/>
                <w:szCs w:val="20"/>
              </w:rPr>
            </w:pPr>
            <w:r>
              <w:rPr>
                <w:rFonts w:hint="eastAsia" w:ascii="仿宋" w:hAnsi="仿宋" w:eastAsia="仿宋" w:cs="仿宋"/>
                <w:b/>
                <w:bCs/>
                <w:color w:val="000000"/>
                <w:kern w:val="0"/>
                <w:sz w:val="20"/>
                <w:szCs w:val="20"/>
                <w:lang w:bidi="ar"/>
              </w:rPr>
              <w:t>★</w:t>
            </w:r>
            <w:r>
              <w:rPr>
                <w:rFonts w:hint="eastAsia" w:ascii="仿宋" w:hAnsi="仿宋" w:eastAsia="仿宋" w:cs="仿宋"/>
                <w:sz w:val="20"/>
                <w:szCs w:val="20"/>
              </w:rPr>
              <w:t>3、驱动电机：额定电压380V，额定功率≥3kW，额定转速≥3500rpm，额定扭矩≥5N.m；要求许用转速：500-3500rpm；</w:t>
            </w:r>
          </w:p>
          <w:p w14:paraId="04E9B63E">
            <w:pPr>
              <w:pStyle w:val="18"/>
              <w:spacing w:line="360" w:lineRule="auto"/>
              <w:ind w:firstLine="0" w:firstLineChars="0"/>
              <w:rPr>
                <w:rFonts w:ascii="仿宋" w:hAnsi="仿宋" w:eastAsia="仿宋" w:cs="仿宋"/>
                <w:sz w:val="20"/>
                <w:szCs w:val="20"/>
              </w:rPr>
            </w:pPr>
            <w:r>
              <w:rPr>
                <w:rFonts w:hint="eastAsia" w:ascii="仿宋" w:hAnsi="仿宋" w:eastAsia="仿宋" w:cs="仿宋"/>
                <w:sz w:val="20"/>
                <w:szCs w:val="20"/>
              </w:rPr>
              <w:t>4、被试平行轴齿轮箱：要求直齿2级齿轮传动，模数≥2，总中心距≥200mm，总速比≥1.504，材质40Cr调质，额定输入功率≥3KW，包含齿轮故障件（配1套材质20CrMnTi渗碳淬火陪试齿轮）；</w:t>
            </w:r>
          </w:p>
          <w:p w14:paraId="1505C17B">
            <w:pPr>
              <w:pStyle w:val="18"/>
              <w:spacing w:line="360" w:lineRule="auto"/>
              <w:ind w:firstLine="0" w:firstLineChars="0"/>
              <w:rPr>
                <w:rFonts w:ascii="仿宋" w:hAnsi="仿宋" w:eastAsia="仿宋" w:cs="仿宋"/>
                <w:sz w:val="20"/>
                <w:szCs w:val="20"/>
              </w:rPr>
            </w:pPr>
            <w:r>
              <w:rPr>
                <w:rFonts w:hint="eastAsia" w:ascii="仿宋" w:hAnsi="仿宋" w:eastAsia="仿宋" w:cs="仿宋"/>
                <w:sz w:val="20"/>
                <w:szCs w:val="20"/>
              </w:rPr>
              <w:t>5、陪试平行轴齿轮箱：要求直齿2级齿轮传动，模数≥2，总中心距≥200mm，总速比≥1.504，材质20CrMnTi渗碳淬火，功率≥3kW；（另配1套材质20CrMnTi渗碳淬火陪试齿轮）；</w:t>
            </w:r>
          </w:p>
          <w:p w14:paraId="73BC54FA">
            <w:pPr>
              <w:pStyle w:val="18"/>
              <w:spacing w:line="360" w:lineRule="auto"/>
              <w:ind w:firstLine="0" w:firstLineChars="0"/>
              <w:rPr>
                <w:rFonts w:ascii="仿宋" w:hAnsi="仿宋" w:eastAsia="仿宋" w:cs="仿宋"/>
                <w:sz w:val="20"/>
                <w:szCs w:val="20"/>
              </w:rPr>
            </w:pPr>
            <w:r>
              <w:rPr>
                <w:rFonts w:hint="eastAsia" w:ascii="仿宋" w:hAnsi="仿宋" w:eastAsia="仿宋" w:cs="仿宋"/>
                <w:sz w:val="20"/>
                <w:szCs w:val="20"/>
              </w:rPr>
              <w:t>6、被试行星齿轮箱：要求直齿传动，太阳轮齿数≥28，行星轮齿数≥28行星轮个数≥4，齿圈齿数≥84，模数≥0.8，速比≥4，最高输入转速≥3000r/min，额定输入功率≥3KW；（配1套材质20CrMnTi渗碳淬火陪试齿轮）；</w:t>
            </w:r>
          </w:p>
          <w:p w14:paraId="41AEA782">
            <w:pPr>
              <w:pStyle w:val="18"/>
              <w:spacing w:line="360" w:lineRule="auto"/>
              <w:ind w:firstLine="0" w:firstLineChars="0"/>
              <w:rPr>
                <w:rFonts w:ascii="仿宋" w:hAnsi="仿宋" w:eastAsia="仿宋" w:cs="仿宋"/>
                <w:sz w:val="20"/>
                <w:szCs w:val="20"/>
              </w:rPr>
            </w:pPr>
            <w:r>
              <w:rPr>
                <w:rFonts w:hint="eastAsia" w:ascii="仿宋" w:hAnsi="仿宋" w:eastAsia="仿宋" w:cs="仿宋"/>
                <w:sz w:val="20"/>
                <w:szCs w:val="20"/>
              </w:rPr>
              <w:t>7、陪试行星齿轮箱：要求直齿传动，太阳轮齿数≥28，行星轮齿数≥28行星轮个数≥4，齿圈齿数≥84，模数≥1.5，速比≥4，最高输入转速≥3000r/min；额定输入功率≥3KW。（另配1套材质20CrMnTi渗碳淬火陪试齿轮）；</w:t>
            </w:r>
          </w:p>
          <w:p w14:paraId="29EBB564">
            <w:pPr>
              <w:pStyle w:val="18"/>
              <w:spacing w:line="360" w:lineRule="auto"/>
              <w:ind w:firstLine="0" w:firstLineChars="0"/>
              <w:rPr>
                <w:rFonts w:ascii="仿宋" w:hAnsi="仿宋" w:eastAsia="仿宋" w:cs="仿宋"/>
                <w:sz w:val="20"/>
                <w:szCs w:val="20"/>
              </w:rPr>
            </w:pPr>
            <w:r>
              <w:rPr>
                <w:rFonts w:hint="eastAsia" w:ascii="仿宋" w:hAnsi="仿宋" w:eastAsia="仿宋" w:cs="仿宋"/>
                <w:b/>
                <w:bCs/>
                <w:color w:val="000000"/>
                <w:kern w:val="0"/>
                <w:sz w:val="20"/>
                <w:szCs w:val="20"/>
                <w:lang w:bidi="ar"/>
              </w:rPr>
              <w:t>★</w:t>
            </w:r>
            <w:r>
              <w:rPr>
                <w:rFonts w:hint="eastAsia" w:ascii="仿宋" w:hAnsi="仿宋" w:eastAsia="仿宋" w:cs="仿宋"/>
                <w:sz w:val="20"/>
                <w:szCs w:val="20"/>
              </w:rPr>
              <w:t>8、动态扭矩转速传感器：量程≥±100N.m，非线性≤0.1%FS，电源输入DC24V，扭矩输出≤±10VDC，转速输出≥60脉冲/转，额定转速≥10000rpm；</w:t>
            </w:r>
          </w:p>
          <w:p w14:paraId="0A72E45D">
            <w:pPr>
              <w:pStyle w:val="18"/>
              <w:spacing w:line="360" w:lineRule="auto"/>
              <w:ind w:firstLine="0" w:firstLineChars="0"/>
              <w:rPr>
                <w:rFonts w:ascii="仿宋" w:hAnsi="仿宋" w:eastAsia="仿宋" w:cs="仿宋"/>
                <w:sz w:val="20"/>
                <w:szCs w:val="20"/>
              </w:rPr>
            </w:pPr>
            <w:r>
              <w:rPr>
                <w:rFonts w:hint="eastAsia" w:ascii="仿宋" w:hAnsi="仿宋" w:eastAsia="仿宋" w:cs="仿宋"/>
                <w:sz w:val="20"/>
                <w:szCs w:val="20"/>
              </w:rPr>
              <w:t>9、手动扭矩加载装置：要求最大加载扭矩≥75N.m，配有加载力臂、砝码及加载锁定辅助装置；</w:t>
            </w:r>
          </w:p>
          <w:p w14:paraId="67CB47EB">
            <w:pPr>
              <w:pStyle w:val="18"/>
              <w:spacing w:line="360" w:lineRule="auto"/>
              <w:ind w:firstLine="0" w:firstLineChars="0"/>
              <w:rPr>
                <w:rFonts w:ascii="仿宋" w:hAnsi="仿宋" w:eastAsia="仿宋" w:cs="仿宋"/>
                <w:sz w:val="20"/>
                <w:szCs w:val="20"/>
              </w:rPr>
            </w:pPr>
            <w:r>
              <w:rPr>
                <w:rFonts w:hint="eastAsia" w:ascii="仿宋" w:hAnsi="仿宋" w:eastAsia="仿宋" w:cs="仿宋"/>
                <w:bCs/>
                <w:sz w:val="20"/>
                <w:szCs w:val="20"/>
              </w:rPr>
              <w:t>10、滚动轴承寿命预测系统：</w:t>
            </w:r>
            <w:r>
              <w:rPr>
                <w:rFonts w:hint="eastAsia" w:ascii="仿宋" w:hAnsi="仿宋" w:eastAsia="仿宋" w:cs="仿宋"/>
                <w:sz w:val="20"/>
                <w:szCs w:val="20"/>
              </w:rPr>
              <w:t>轴承型号：6205，要求伺服电缸加载装置：径向最大加载力≥2T、轴向≥1T，力传感器2个：量程≥2 T；轴承外圈测温传感器4个；带轴承润滑油站1套：润滑油站最大流量≥6L/min，最大压力≥0.4Mpa，包含陪试轴承；</w:t>
            </w:r>
          </w:p>
          <w:p w14:paraId="5329F041">
            <w:pPr>
              <w:pStyle w:val="18"/>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11、电气控制系统：</w:t>
            </w:r>
          </w:p>
          <w:p w14:paraId="4EA913B5">
            <w:pPr>
              <w:pStyle w:val="18"/>
              <w:spacing w:line="360" w:lineRule="auto"/>
              <w:ind w:firstLine="0" w:firstLineChars="0"/>
              <w:rPr>
                <w:rFonts w:ascii="仿宋" w:hAnsi="仿宋" w:eastAsia="仿宋" w:cs="仿宋"/>
                <w:color w:val="000000"/>
                <w:sz w:val="20"/>
                <w:szCs w:val="20"/>
              </w:rPr>
            </w:pPr>
            <w:r>
              <w:rPr>
                <w:rFonts w:hint="eastAsia" w:ascii="仿宋" w:hAnsi="仿宋" w:eastAsia="仿宋" w:cs="仿宋"/>
                <w:bCs/>
                <w:sz w:val="20"/>
                <w:szCs w:val="20"/>
              </w:rPr>
              <w:t>1）</w:t>
            </w:r>
            <w:r>
              <w:rPr>
                <w:rFonts w:hint="eastAsia" w:ascii="仿宋" w:hAnsi="仿宋" w:eastAsia="仿宋" w:cs="仿宋"/>
                <w:color w:val="000000"/>
                <w:sz w:val="20"/>
                <w:szCs w:val="20"/>
              </w:rPr>
              <w:t>可示化人机操作界面触摸屏</w:t>
            </w:r>
            <w:r>
              <w:rPr>
                <w:rFonts w:hint="eastAsia" w:ascii="仿宋" w:hAnsi="仿宋" w:eastAsia="仿宋" w:cs="仿宋"/>
                <w:sz w:val="20"/>
                <w:szCs w:val="20"/>
              </w:rPr>
              <w:t>≥</w:t>
            </w:r>
            <w:r>
              <w:rPr>
                <w:rFonts w:hint="eastAsia" w:ascii="仿宋" w:hAnsi="仿宋" w:eastAsia="仿宋" w:cs="仿宋"/>
                <w:color w:val="000000"/>
                <w:sz w:val="20"/>
                <w:szCs w:val="20"/>
              </w:rPr>
              <w:t>10寸</w:t>
            </w:r>
            <w:r>
              <w:rPr>
                <w:rFonts w:hint="eastAsia" w:ascii="仿宋" w:hAnsi="仿宋" w:eastAsia="仿宋" w:cs="仿宋"/>
                <w:sz w:val="20"/>
                <w:szCs w:val="20"/>
              </w:rPr>
              <w:t>；</w:t>
            </w:r>
          </w:p>
          <w:p w14:paraId="79C93724">
            <w:pPr>
              <w:pStyle w:val="18"/>
              <w:spacing w:line="360" w:lineRule="auto"/>
              <w:ind w:firstLine="0" w:firstLineChars="0"/>
              <w:rPr>
                <w:rFonts w:ascii="仿宋" w:hAnsi="仿宋" w:eastAsia="仿宋" w:cs="仿宋"/>
                <w:sz w:val="20"/>
                <w:szCs w:val="20"/>
              </w:rPr>
            </w:pPr>
            <w:r>
              <w:rPr>
                <w:rFonts w:hint="eastAsia" w:ascii="仿宋" w:hAnsi="仿宋" w:eastAsia="仿宋" w:cs="仿宋"/>
                <w:color w:val="000000"/>
                <w:sz w:val="20"/>
                <w:szCs w:val="20"/>
              </w:rPr>
              <w:t>2）实验台PLC智能启停的控制，转速控制，</w:t>
            </w:r>
            <w:r>
              <w:rPr>
                <w:rFonts w:hint="eastAsia" w:ascii="仿宋" w:hAnsi="仿宋" w:eastAsia="仿宋" w:cs="仿宋"/>
                <w:sz w:val="20"/>
                <w:szCs w:val="20"/>
              </w:rPr>
              <w:t>人机界面通过以太网线连接PLC实现对系统实时控制，PLC通过485通讯、数字开关量、模拟量等控制驱动器等系统的智能控制；</w:t>
            </w:r>
          </w:p>
          <w:p w14:paraId="01B81CC8">
            <w:pPr>
              <w:pStyle w:val="18"/>
              <w:spacing w:line="360" w:lineRule="auto"/>
              <w:ind w:firstLine="0" w:firstLineChars="0"/>
              <w:rPr>
                <w:rFonts w:ascii="仿宋" w:hAnsi="仿宋" w:eastAsia="仿宋" w:cs="仿宋"/>
                <w:color w:val="000000"/>
                <w:sz w:val="20"/>
                <w:szCs w:val="20"/>
              </w:rPr>
            </w:pPr>
            <w:r>
              <w:rPr>
                <w:rFonts w:hint="eastAsia" w:ascii="仿宋" w:hAnsi="仿宋" w:eastAsia="仿宋" w:cs="仿宋"/>
                <w:sz w:val="20"/>
                <w:szCs w:val="20"/>
              </w:rPr>
              <w:t>3）系统集成以太网、Rs485等接口，支持Modbus-RTU、ModbusTCP等成熟通讯协议，支持与各种上位机进行通讯，</w:t>
            </w:r>
            <w:r>
              <w:rPr>
                <w:rFonts w:hint="eastAsia" w:ascii="仿宋" w:hAnsi="仿宋" w:eastAsia="仿宋" w:cs="仿宋"/>
                <w:color w:val="000000"/>
                <w:sz w:val="20"/>
                <w:szCs w:val="20"/>
              </w:rPr>
              <w:t>可设置实验台运行时长；</w:t>
            </w:r>
          </w:p>
          <w:p w14:paraId="252051DC">
            <w:pPr>
              <w:pStyle w:val="18"/>
              <w:spacing w:line="360" w:lineRule="auto"/>
              <w:ind w:firstLine="0" w:firstLineChars="0"/>
              <w:rPr>
                <w:rFonts w:ascii="仿宋" w:hAnsi="仿宋" w:eastAsia="仿宋" w:cs="仿宋"/>
                <w:color w:val="000000"/>
                <w:sz w:val="20"/>
                <w:szCs w:val="20"/>
              </w:rPr>
            </w:pPr>
            <w:r>
              <w:rPr>
                <w:rFonts w:hint="eastAsia" w:ascii="仿宋" w:hAnsi="仿宋" w:eastAsia="仿宋" w:cs="仿宋"/>
                <w:color w:val="000000"/>
                <w:sz w:val="20"/>
                <w:szCs w:val="20"/>
              </w:rPr>
              <w:t>4）实验台配有振动速度传感器用于监测实验台振动值，当振动值超限设备会自动停机；</w:t>
            </w:r>
          </w:p>
          <w:p w14:paraId="0C38791D">
            <w:pPr>
              <w:pStyle w:val="18"/>
              <w:spacing w:line="360" w:lineRule="auto"/>
              <w:ind w:firstLine="0" w:firstLineChars="0"/>
              <w:rPr>
                <w:rFonts w:ascii="仿宋" w:hAnsi="仿宋" w:eastAsia="仿宋" w:cs="仿宋"/>
                <w:color w:val="000000"/>
                <w:sz w:val="20"/>
                <w:szCs w:val="20"/>
              </w:rPr>
            </w:pPr>
            <w:r>
              <w:rPr>
                <w:rFonts w:hint="eastAsia" w:ascii="仿宋" w:hAnsi="仿宋" w:eastAsia="仿宋" w:cs="仿宋"/>
                <w:color w:val="000000"/>
                <w:sz w:val="20"/>
                <w:szCs w:val="20"/>
              </w:rPr>
              <w:t>5）触摸屏实时显示主驱动电机的电压、电流、转矩、转速、加载力、温度等参数；</w:t>
            </w:r>
          </w:p>
          <w:p w14:paraId="24241F03">
            <w:pPr>
              <w:pStyle w:val="18"/>
              <w:spacing w:line="360" w:lineRule="auto"/>
              <w:ind w:firstLine="0" w:firstLineChars="0"/>
              <w:rPr>
                <w:rFonts w:ascii="仿宋" w:hAnsi="仿宋" w:eastAsia="仿宋" w:cs="仿宋"/>
                <w:sz w:val="20"/>
                <w:szCs w:val="20"/>
              </w:rPr>
            </w:pPr>
            <w:r>
              <w:rPr>
                <w:rFonts w:hint="eastAsia" w:ascii="仿宋" w:hAnsi="仿宋" w:eastAsia="仿宋" w:cs="仿宋"/>
                <w:color w:val="000000"/>
                <w:sz w:val="20"/>
                <w:szCs w:val="20"/>
              </w:rPr>
              <w:t>6）控制柜</w:t>
            </w:r>
            <w:r>
              <w:rPr>
                <w:rFonts w:hint="eastAsia" w:ascii="仿宋" w:hAnsi="仿宋" w:eastAsia="仿宋" w:cs="仿宋"/>
                <w:sz w:val="20"/>
                <w:szCs w:val="20"/>
              </w:rPr>
              <w:t>尺寸约650mm*450mm*1000mm</w:t>
            </w:r>
            <w:r>
              <w:rPr>
                <w:rFonts w:hint="eastAsia" w:ascii="仿宋" w:hAnsi="仿宋" w:eastAsia="仿宋" w:cs="仿宋"/>
                <w:color w:val="000000"/>
                <w:sz w:val="20"/>
                <w:szCs w:val="20"/>
              </w:rPr>
              <w:t>带底脚滚轮（带制动）。</w:t>
            </w:r>
          </w:p>
          <w:p w14:paraId="3DE2A628">
            <w:pPr>
              <w:spacing w:line="360" w:lineRule="auto"/>
              <w:rPr>
                <w:rFonts w:ascii="仿宋" w:hAnsi="仿宋" w:eastAsia="仿宋" w:cs="仿宋"/>
                <w:sz w:val="20"/>
                <w:szCs w:val="20"/>
              </w:rPr>
            </w:pPr>
            <w:r>
              <w:rPr>
                <w:rFonts w:hint="eastAsia" w:ascii="仿宋" w:hAnsi="仿宋" w:eastAsia="仿宋" w:cs="仿宋"/>
                <w:sz w:val="20"/>
                <w:szCs w:val="20"/>
              </w:rPr>
              <w:t>12、驱动器主要技术参数：</w:t>
            </w:r>
          </w:p>
          <w:p w14:paraId="27F37D23">
            <w:pPr>
              <w:spacing w:line="360" w:lineRule="auto"/>
              <w:rPr>
                <w:rFonts w:ascii="仿宋" w:hAnsi="仿宋" w:eastAsia="仿宋" w:cs="仿宋"/>
                <w:sz w:val="20"/>
                <w:szCs w:val="20"/>
              </w:rPr>
            </w:pPr>
            <w:r>
              <w:rPr>
                <w:rFonts w:hint="eastAsia" w:ascii="仿宋" w:hAnsi="仿宋" w:eastAsia="仿宋" w:cs="仿宋"/>
                <w:sz w:val="20"/>
                <w:szCs w:val="20"/>
              </w:rPr>
              <w:t>1）输入电压可选单相200V或三相380V，50Hz/60Hz；</w:t>
            </w:r>
          </w:p>
          <w:p w14:paraId="23CAD5CA">
            <w:pPr>
              <w:spacing w:line="360" w:lineRule="auto"/>
              <w:rPr>
                <w:rFonts w:ascii="仿宋" w:hAnsi="仿宋" w:eastAsia="仿宋" w:cs="仿宋"/>
                <w:sz w:val="20"/>
                <w:szCs w:val="20"/>
              </w:rPr>
            </w:pPr>
            <w:r>
              <w:rPr>
                <w:rFonts w:hint="eastAsia" w:ascii="仿宋" w:hAnsi="仿宋" w:eastAsia="仿宋" w:cs="仿宋"/>
                <w:sz w:val="20"/>
                <w:szCs w:val="20"/>
              </w:rPr>
              <w:t>2）具有无PG矢量控制和有PG矢量控制</w:t>
            </w:r>
          </w:p>
          <w:p w14:paraId="23803228">
            <w:pPr>
              <w:spacing w:line="360" w:lineRule="auto"/>
              <w:rPr>
                <w:rFonts w:ascii="仿宋" w:hAnsi="仿宋" w:eastAsia="仿宋" w:cs="仿宋"/>
                <w:sz w:val="20"/>
                <w:szCs w:val="20"/>
              </w:rPr>
            </w:pPr>
            <w:r>
              <w:rPr>
                <w:rFonts w:hint="eastAsia" w:ascii="仿宋" w:hAnsi="仿宋" w:eastAsia="仿宋" w:cs="仿宋"/>
                <w:sz w:val="20"/>
                <w:szCs w:val="20"/>
              </w:rPr>
              <w:t>3）稳态转速精度：无PG矢量控制≤±0.5％，有PG矢量控制≤±0.1％；</w:t>
            </w:r>
          </w:p>
          <w:p w14:paraId="57E3326A">
            <w:pPr>
              <w:spacing w:line="360" w:lineRule="auto"/>
              <w:rPr>
                <w:rFonts w:ascii="仿宋" w:hAnsi="仿宋" w:eastAsia="仿宋" w:cs="仿宋"/>
                <w:sz w:val="20"/>
                <w:szCs w:val="20"/>
              </w:rPr>
            </w:pPr>
            <w:r>
              <w:rPr>
                <w:rFonts w:hint="eastAsia" w:ascii="仿宋" w:hAnsi="仿宋" w:eastAsia="仿宋" w:cs="仿宋"/>
                <w:sz w:val="20"/>
                <w:szCs w:val="20"/>
                <w:lang w:val="en-US" w:eastAsia="zh-CN"/>
              </w:rPr>
              <w:t>4</w:t>
            </w:r>
            <w:r>
              <w:rPr>
                <w:rFonts w:hint="eastAsia" w:ascii="仿宋" w:hAnsi="仿宋" w:eastAsia="仿宋" w:cs="仿宋"/>
                <w:sz w:val="20"/>
                <w:szCs w:val="20"/>
              </w:rPr>
              <w:t>）过载能力：150％额定电流≥1min，180%额定电流≥15s，200%额定电流≥2s；</w:t>
            </w:r>
          </w:p>
          <w:p w14:paraId="044F9397">
            <w:pPr>
              <w:spacing w:line="360" w:lineRule="auto"/>
              <w:rPr>
                <w:rFonts w:ascii="仿宋" w:hAnsi="仿宋" w:eastAsia="仿宋" w:cs="仿宋"/>
                <w:sz w:val="20"/>
                <w:szCs w:val="20"/>
              </w:rPr>
            </w:pPr>
            <w:r>
              <w:rPr>
                <w:rFonts w:hint="eastAsia" w:ascii="仿宋" w:hAnsi="仿宋" w:eastAsia="仿宋" w:cs="仿宋"/>
                <w:sz w:val="20"/>
                <w:szCs w:val="20"/>
                <w:lang w:val="en-US" w:eastAsia="zh-CN"/>
              </w:rPr>
              <w:t>5</w:t>
            </w:r>
            <w:r>
              <w:rPr>
                <w:rFonts w:hint="eastAsia" w:ascii="仿宋" w:hAnsi="仿宋" w:eastAsia="仿宋" w:cs="仿宋"/>
                <w:sz w:val="20"/>
                <w:szCs w:val="20"/>
              </w:rPr>
              <w:t>）频率精度：模拟给定≤±0.2％最大频率，数字给定≤0.01Hz；</w:t>
            </w:r>
          </w:p>
          <w:p w14:paraId="2DBCFF29">
            <w:pPr>
              <w:spacing w:line="360" w:lineRule="auto"/>
              <w:rPr>
                <w:rFonts w:ascii="仿宋" w:hAnsi="仿宋" w:eastAsia="仿宋" w:cs="仿宋"/>
                <w:sz w:val="20"/>
                <w:szCs w:val="20"/>
              </w:rPr>
            </w:pPr>
            <w:r>
              <w:rPr>
                <w:rFonts w:hint="eastAsia" w:ascii="仿宋" w:hAnsi="仿宋" w:eastAsia="仿宋" w:cs="仿宋"/>
                <w:sz w:val="20"/>
                <w:szCs w:val="20"/>
                <w:lang w:val="en-US" w:eastAsia="zh-CN"/>
              </w:rPr>
              <w:t>6</w:t>
            </w:r>
            <w:r>
              <w:rPr>
                <w:rFonts w:hint="eastAsia" w:ascii="仿宋" w:hAnsi="仿宋" w:eastAsia="仿宋" w:cs="仿宋"/>
                <w:sz w:val="20"/>
                <w:szCs w:val="20"/>
              </w:rPr>
              <w:t>）主要功能：支持开环/闭环控制，支持感应电机/永磁同步电机，可进行转速/转矩/位置控制，自动转矩提升，自动节能运行，自动电压调整（AVR），自动载波调整，随机PWM，过程PID，多模式PLC，多段速方式；</w:t>
            </w:r>
          </w:p>
          <w:p w14:paraId="54FA1DA2">
            <w:pPr>
              <w:spacing w:line="360" w:lineRule="auto"/>
              <w:rPr>
                <w:rFonts w:ascii="仿宋" w:hAnsi="仿宋" w:eastAsia="仿宋" w:cs="仿宋"/>
                <w:sz w:val="20"/>
                <w:szCs w:val="20"/>
              </w:rPr>
            </w:pPr>
            <w:r>
              <w:rPr>
                <w:rFonts w:hint="eastAsia" w:ascii="仿宋" w:hAnsi="仿宋" w:eastAsia="仿宋" w:cs="仿宋"/>
                <w:sz w:val="20"/>
                <w:szCs w:val="20"/>
                <w:lang w:val="en-US" w:eastAsia="zh-CN"/>
              </w:rPr>
              <w:t>7</w:t>
            </w:r>
            <w:r>
              <w:rPr>
                <w:rFonts w:hint="eastAsia" w:ascii="仿宋" w:hAnsi="仿宋" w:eastAsia="仿宋" w:cs="仿宋"/>
                <w:sz w:val="20"/>
                <w:szCs w:val="20"/>
              </w:rPr>
              <w:t>）控制接口：具有模拟输入≥1，输出≥1，数字输入≥4，输出≥2；</w:t>
            </w:r>
          </w:p>
          <w:p w14:paraId="6E325BC6">
            <w:pPr>
              <w:spacing w:line="360" w:lineRule="auto"/>
              <w:rPr>
                <w:rFonts w:ascii="仿宋" w:hAnsi="仿宋" w:eastAsia="仿宋" w:cs="仿宋"/>
                <w:sz w:val="20"/>
                <w:szCs w:val="20"/>
              </w:rPr>
            </w:pPr>
            <w:r>
              <w:rPr>
                <w:rFonts w:hint="eastAsia" w:ascii="仿宋" w:hAnsi="仿宋" w:eastAsia="仿宋" w:cs="仿宋"/>
                <w:sz w:val="20"/>
                <w:szCs w:val="20"/>
                <w:lang w:val="en-US" w:eastAsia="zh-CN"/>
              </w:rPr>
              <w:t>8</w:t>
            </w:r>
            <w:r>
              <w:rPr>
                <w:rFonts w:hint="eastAsia" w:ascii="仿宋" w:hAnsi="仿宋" w:eastAsia="仿宋" w:cs="仿宋"/>
                <w:sz w:val="20"/>
                <w:szCs w:val="20"/>
              </w:rPr>
              <w:t>）通讯：内置RS485通讯接口，支持Modbus协议（RTU、TCP）、USS指令、Profibus-DP协议、PROFINET协议等；</w:t>
            </w:r>
          </w:p>
          <w:p w14:paraId="35B4752E">
            <w:pPr>
              <w:spacing w:line="360" w:lineRule="auto"/>
              <w:rPr>
                <w:rFonts w:ascii="仿宋" w:hAnsi="仿宋" w:eastAsia="仿宋" w:cs="仿宋"/>
                <w:sz w:val="20"/>
                <w:szCs w:val="20"/>
              </w:rPr>
            </w:pPr>
            <w:r>
              <w:rPr>
                <w:rFonts w:hint="eastAsia" w:ascii="仿宋" w:hAnsi="仿宋" w:eastAsia="仿宋" w:cs="仿宋"/>
                <w:sz w:val="20"/>
                <w:szCs w:val="20"/>
                <w:lang w:val="en-US" w:eastAsia="zh-CN"/>
              </w:rPr>
              <w:t>9</w:t>
            </w:r>
            <w:r>
              <w:rPr>
                <w:rFonts w:hint="eastAsia" w:ascii="仿宋" w:hAnsi="仿宋" w:eastAsia="仿宋" w:cs="仿宋"/>
                <w:sz w:val="20"/>
                <w:szCs w:val="20"/>
              </w:rPr>
              <w:t>）可编程单元：比较器、逻辑单元、触发器、算术单元、滤波器、多路开关、定时器；</w:t>
            </w:r>
          </w:p>
          <w:p w14:paraId="0088C635">
            <w:pPr>
              <w:spacing w:line="360" w:lineRule="auto"/>
              <w:rPr>
                <w:rFonts w:ascii="仿宋" w:hAnsi="仿宋" w:eastAsia="仿宋" w:cs="仿宋"/>
                <w:sz w:val="20"/>
                <w:szCs w:val="20"/>
              </w:rPr>
            </w:pPr>
            <w:r>
              <w:rPr>
                <w:rFonts w:hint="eastAsia" w:ascii="仿宋" w:hAnsi="仿宋" w:eastAsia="仿宋" w:cs="仿宋"/>
                <w:sz w:val="20"/>
                <w:szCs w:val="20"/>
                <w:lang w:val="en-US" w:eastAsia="zh-CN"/>
              </w:rPr>
              <w:t>10</w:t>
            </w:r>
            <w:r>
              <w:rPr>
                <w:rFonts w:hint="eastAsia" w:ascii="仿宋" w:hAnsi="仿宋" w:eastAsia="仿宋" w:cs="仿宋"/>
                <w:sz w:val="20"/>
                <w:szCs w:val="20"/>
              </w:rPr>
              <w:t>）保护功能：过流、过压、欠压、输入输出缺相、输出短路、过热、电机过载、外部故障、模拟输入掉线、失速防止等；</w:t>
            </w:r>
          </w:p>
          <w:p w14:paraId="60EE0016">
            <w:pPr>
              <w:pStyle w:val="18"/>
              <w:spacing w:line="360" w:lineRule="auto"/>
              <w:ind w:firstLine="0" w:firstLineChars="0"/>
              <w:rPr>
                <w:rFonts w:ascii="仿宋" w:hAnsi="仿宋" w:eastAsia="仿宋" w:cs="仿宋"/>
                <w:color w:val="000000"/>
                <w:sz w:val="20"/>
                <w:szCs w:val="20"/>
              </w:rPr>
            </w:pPr>
            <w:r>
              <w:rPr>
                <w:rFonts w:hint="eastAsia" w:ascii="仿宋" w:hAnsi="仿宋" w:eastAsia="仿宋" w:cs="仿宋"/>
                <w:sz w:val="20"/>
                <w:szCs w:val="20"/>
              </w:rPr>
              <w:t>13、</w:t>
            </w:r>
            <w:r>
              <w:rPr>
                <w:rFonts w:hint="eastAsia" w:ascii="仿宋" w:hAnsi="仿宋" w:eastAsia="仿宋" w:cs="仿宋"/>
                <w:bCs/>
                <w:sz w:val="20"/>
                <w:szCs w:val="20"/>
              </w:rPr>
              <w:t>防护系统：</w:t>
            </w:r>
            <w:r>
              <w:rPr>
                <w:rFonts w:hint="eastAsia" w:ascii="仿宋" w:hAnsi="仿宋" w:eastAsia="仿宋" w:cs="仿宋"/>
                <w:color w:val="000000"/>
                <w:sz w:val="20"/>
                <w:szCs w:val="20"/>
              </w:rPr>
              <w:t>保护罩采用厚度</w:t>
            </w:r>
            <w:r>
              <w:rPr>
                <w:rFonts w:hint="eastAsia" w:ascii="仿宋" w:hAnsi="仿宋" w:eastAsia="仿宋" w:cs="仿宋"/>
                <w:sz w:val="20"/>
                <w:szCs w:val="20"/>
              </w:rPr>
              <w:t>≥</w:t>
            </w:r>
            <w:r>
              <w:rPr>
                <w:rFonts w:hint="eastAsia" w:ascii="仿宋" w:hAnsi="仿宋" w:eastAsia="仿宋" w:cs="仿宋"/>
                <w:color w:val="000000"/>
                <w:sz w:val="20"/>
                <w:szCs w:val="20"/>
              </w:rPr>
              <w:t>1.5mm钢板制作成型。</w:t>
            </w:r>
          </w:p>
          <w:p w14:paraId="4A313721">
            <w:pPr>
              <w:pStyle w:val="18"/>
              <w:spacing w:line="360" w:lineRule="auto"/>
              <w:ind w:firstLine="0" w:firstLineChars="0"/>
              <w:rPr>
                <w:rFonts w:ascii="仿宋" w:hAnsi="仿宋" w:eastAsia="仿宋" w:cs="仿宋"/>
                <w:color w:val="000000"/>
                <w:sz w:val="20"/>
                <w:szCs w:val="20"/>
              </w:rPr>
            </w:pPr>
            <w:r>
              <w:rPr>
                <w:rFonts w:hint="eastAsia" w:ascii="仿宋" w:hAnsi="仿宋" w:eastAsia="仿宋" w:cs="仿宋"/>
                <w:b/>
                <w:bCs/>
                <w:color w:val="000000"/>
                <w:kern w:val="0"/>
                <w:sz w:val="20"/>
                <w:szCs w:val="20"/>
                <w:lang w:bidi="ar"/>
              </w:rPr>
              <w:t>★</w:t>
            </w:r>
            <w:r>
              <w:rPr>
                <w:rFonts w:hint="eastAsia" w:ascii="仿宋" w:hAnsi="仿宋" w:eastAsia="仿宋" w:cs="仿宋"/>
                <w:color w:val="000000"/>
                <w:sz w:val="20"/>
                <w:szCs w:val="20"/>
              </w:rPr>
              <w:t>14、传感器数采测试系统</w:t>
            </w:r>
          </w:p>
          <w:p w14:paraId="0AEA97CF">
            <w:pPr>
              <w:pStyle w:val="18"/>
              <w:spacing w:line="360" w:lineRule="auto"/>
              <w:ind w:firstLine="0" w:firstLineChars="0"/>
              <w:rPr>
                <w:rFonts w:ascii="仿宋" w:hAnsi="仿宋" w:eastAsia="仿宋" w:cs="仿宋"/>
                <w:color w:val="000000"/>
                <w:sz w:val="20"/>
                <w:szCs w:val="20"/>
              </w:rPr>
            </w:pPr>
            <w:r>
              <w:rPr>
                <w:rFonts w:hint="eastAsia" w:ascii="仿宋" w:hAnsi="仿宋" w:eastAsia="仿宋" w:cs="仿宋"/>
                <w:color w:val="000000"/>
                <w:sz w:val="20"/>
                <w:szCs w:val="20"/>
              </w:rPr>
              <w:t>（1）振动加速度传感器</w:t>
            </w:r>
            <w:r>
              <w:rPr>
                <w:rFonts w:hint="eastAsia" w:ascii="仿宋" w:hAnsi="仿宋" w:eastAsia="仿宋" w:cs="仿宋"/>
                <w:bCs/>
                <w:sz w:val="20"/>
                <w:szCs w:val="20"/>
              </w:rPr>
              <w:t>数量6个</w:t>
            </w:r>
          </w:p>
          <w:p w14:paraId="0C5DF1E7">
            <w:pPr>
              <w:numPr>
                <w:ilvl w:val="0"/>
                <w:numId w:val="3"/>
              </w:numPr>
              <w:spacing w:line="360" w:lineRule="auto"/>
              <w:jc w:val="left"/>
              <w:rPr>
                <w:rFonts w:ascii="仿宋" w:hAnsi="仿宋" w:eastAsia="仿宋" w:cs="仿宋"/>
                <w:bCs/>
                <w:sz w:val="20"/>
                <w:szCs w:val="20"/>
              </w:rPr>
            </w:pPr>
            <w:r>
              <w:rPr>
                <w:rFonts w:hint="eastAsia" w:ascii="仿宋" w:hAnsi="仿宋" w:eastAsia="仿宋" w:cs="仿宋"/>
                <w:bCs/>
                <w:sz w:val="20"/>
                <w:szCs w:val="20"/>
              </w:rPr>
              <w:t>三轴振动加速度传感器</w:t>
            </w:r>
          </w:p>
          <w:p w14:paraId="34D2F3A6">
            <w:pPr>
              <w:numPr>
                <w:ilvl w:val="0"/>
                <w:numId w:val="3"/>
              </w:numPr>
              <w:spacing w:line="360" w:lineRule="auto"/>
              <w:jc w:val="left"/>
              <w:rPr>
                <w:rFonts w:ascii="仿宋" w:hAnsi="仿宋" w:eastAsia="仿宋" w:cs="仿宋"/>
                <w:bCs/>
                <w:sz w:val="20"/>
                <w:szCs w:val="20"/>
              </w:rPr>
            </w:pPr>
            <w:r>
              <w:rPr>
                <w:rFonts w:hint="eastAsia" w:ascii="仿宋" w:hAnsi="仿宋" w:eastAsia="仿宋" w:cs="仿宋"/>
                <w:bCs/>
                <w:sz w:val="20"/>
                <w:szCs w:val="20"/>
              </w:rPr>
              <w:t>可同时测量三个方向振动加速度，灵敏度</w:t>
            </w:r>
            <w:r>
              <w:rPr>
                <w:rFonts w:hint="eastAsia" w:ascii="仿宋" w:hAnsi="仿宋" w:eastAsia="仿宋" w:cs="仿宋"/>
                <w:sz w:val="20"/>
                <w:szCs w:val="20"/>
              </w:rPr>
              <w:t>≥</w:t>
            </w:r>
            <w:r>
              <w:rPr>
                <w:rFonts w:hint="eastAsia" w:ascii="仿宋" w:hAnsi="仿宋" w:eastAsia="仿宋" w:cs="仿宋"/>
                <w:bCs/>
                <w:sz w:val="20"/>
                <w:szCs w:val="20"/>
              </w:rPr>
              <w:t>100mV/g（X、Y、Z）</w:t>
            </w:r>
          </w:p>
          <w:p w14:paraId="70CAF778">
            <w:pPr>
              <w:spacing w:line="360" w:lineRule="auto"/>
              <w:jc w:val="left"/>
              <w:rPr>
                <w:rFonts w:ascii="仿宋" w:hAnsi="仿宋" w:eastAsia="仿宋" w:cs="仿宋"/>
                <w:bCs/>
                <w:sz w:val="20"/>
                <w:szCs w:val="20"/>
              </w:rPr>
            </w:pPr>
            <w:r>
              <w:rPr>
                <w:rFonts w:hint="eastAsia" w:ascii="仿宋" w:hAnsi="仿宋" w:eastAsia="仿宋" w:cs="仿宋"/>
                <w:bCs/>
                <w:sz w:val="20"/>
                <w:szCs w:val="20"/>
              </w:rPr>
              <w:t>3）量程范围：</w:t>
            </w:r>
            <w:r>
              <w:rPr>
                <w:rFonts w:hint="eastAsia" w:ascii="仿宋" w:hAnsi="仿宋" w:eastAsia="仿宋" w:cs="仿宋"/>
                <w:sz w:val="20"/>
                <w:szCs w:val="20"/>
              </w:rPr>
              <w:t>≥</w:t>
            </w:r>
            <w:r>
              <w:rPr>
                <w:rFonts w:hint="eastAsia" w:ascii="仿宋" w:hAnsi="仿宋" w:eastAsia="仿宋" w:cs="仿宋"/>
                <w:bCs/>
                <w:sz w:val="20"/>
                <w:szCs w:val="20"/>
              </w:rPr>
              <w:t>±50g</w:t>
            </w:r>
          </w:p>
          <w:p w14:paraId="2CD608B6">
            <w:pPr>
              <w:spacing w:line="360" w:lineRule="auto"/>
              <w:jc w:val="left"/>
              <w:rPr>
                <w:rFonts w:ascii="仿宋" w:hAnsi="仿宋" w:eastAsia="仿宋" w:cs="仿宋"/>
                <w:bCs/>
                <w:sz w:val="20"/>
                <w:szCs w:val="20"/>
              </w:rPr>
            </w:pPr>
            <w:r>
              <w:rPr>
                <w:rFonts w:hint="eastAsia" w:ascii="仿宋" w:hAnsi="仿宋" w:eastAsia="仿宋" w:cs="仿宋"/>
                <w:bCs/>
                <w:sz w:val="20"/>
                <w:szCs w:val="20"/>
              </w:rPr>
              <w:t>4）频率响应 (±1dB)：</w:t>
            </w:r>
            <w:r>
              <w:rPr>
                <w:rFonts w:hint="eastAsia" w:ascii="仿宋" w:hAnsi="仿宋" w:eastAsia="仿宋" w:cs="仿宋"/>
                <w:sz w:val="20"/>
                <w:szCs w:val="20"/>
              </w:rPr>
              <w:t>至少覆盖</w:t>
            </w:r>
            <w:r>
              <w:rPr>
                <w:rFonts w:hint="eastAsia" w:ascii="仿宋" w:hAnsi="仿宋" w:eastAsia="仿宋" w:cs="仿宋"/>
                <w:bCs/>
                <w:sz w:val="20"/>
                <w:szCs w:val="20"/>
              </w:rPr>
              <w:t>0.5Hz~5kHz</w:t>
            </w:r>
          </w:p>
          <w:p w14:paraId="65144F3A">
            <w:pPr>
              <w:spacing w:line="360" w:lineRule="auto"/>
              <w:jc w:val="left"/>
              <w:rPr>
                <w:rFonts w:ascii="仿宋" w:hAnsi="仿宋" w:eastAsia="仿宋" w:cs="仿宋"/>
                <w:bCs/>
                <w:sz w:val="20"/>
                <w:szCs w:val="20"/>
              </w:rPr>
            </w:pPr>
            <w:r>
              <w:rPr>
                <w:rFonts w:hint="eastAsia" w:ascii="仿宋" w:hAnsi="仿宋" w:eastAsia="仿宋" w:cs="仿宋"/>
                <w:bCs/>
                <w:sz w:val="20"/>
                <w:szCs w:val="20"/>
              </w:rPr>
              <w:t>5）恒流激励：</w:t>
            </w:r>
            <w:r>
              <w:rPr>
                <w:rFonts w:hint="eastAsia" w:ascii="仿宋" w:hAnsi="仿宋" w:eastAsia="仿宋" w:cs="仿宋"/>
                <w:sz w:val="20"/>
                <w:szCs w:val="20"/>
              </w:rPr>
              <w:t>至少覆盖</w:t>
            </w:r>
            <w:r>
              <w:rPr>
                <w:rFonts w:hint="eastAsia" w:ascii="仿宋" w:hAnsi="仿宋" w:eastAsia="仿宋" w:cs="仿宋"/>
                <w:bCs/>
                <w:sz w:val="20"/>
                <w:szCs w:val="20"/>
              </w:rPr>
              <w:t>2mA~10mA</w:t>
            </w:r>
          </w:p>
          <w:p w14:paraId="73BFFFA1">
            <w:pPr>
              <w:spacing w:line="360" w:lineRule="auto"/>
              <w:jc w:val="left"/>
              <w:rPr>
                <w:rFonts w:ascii="仿宋" w:hAnsi="仿宋" w:eastAsia="仿宋" w:cs="仿宋"/>
                <w:bCs/>
                <w:sz w:val="20"/>
                <w:szCs w:val="20"/>
              </w:rPr>
            </w:pPr>
            <w:r>
              <w:rPr>
                <w:rFonts w:hint="eastAsia" w:ascii="仿宋" w:hAnsi="仿宋" w:eastAsia="仿宋" w:cs="仿宋"/>
                <w:bCs/>
                <w:sz w:val="20"/>
                <w:szCs w:val="20"/>
              </w:rPr>
              <w:t>6）激励电压：</w:t>
            </w:r>
            <w:r>
              <w:rPr>
                <w:rFonts w:hint="eastAsia" w:ascii="仿宋" w:hAnsi="仿宋" w:eastAsia="仿宋" w:cs="仿宋"/>
                <w:sz w:val="20"/>
                <w:szCs w:val="20"/>
              </w:rPr>
              <w:t>至少覆盖</w:t>
            </w:r>
            <w:r>
              <w:rPr>
                <w:rFonts w:hint="eastAsia" w:ascii="仿宋" w:hAnsi="仿宋" w:eastAsia="仿宋" w:cs="仿宋"/>
                <w:bCs/>
                <w:sz w:val="20"/>
                <w:szCs w:val="20"/>
              </w:rPr>
              <w:t>18~25VDC</w:t>
            </w:r>
          </w:p>
          <w:p w14:paraId="3CF120AE">
            <w:pPr>
              <w:spacing w:line="360" w:lineRule="auto"/>
              <w:jc w:val="left"/>
              <w:rPr>
                <w:rFonts w:ascii="仿宋" w:hAnsi="仿宋" w:eastAsia="仿宋" w:cs="仿宋"/>
                <w:bCs/>
                <w:sz w:val="20"/>
                <w:szCs w:val="20"/>
              </w:rPr>
            </w:pPr>
            <w:r>
              <w:rPr>
                <w:rFonts w:hint="eastAsia" w:ascii="仿宋" w:hAnsi="仿宋" w:eastAsia="仿宋" w:cs="仿宋"/>
                <w:bCs/>
                <w:sz w:val="20"/>
                <w:szCs w:val="20"/>
              </w:rPr>
              <w:t>7）输出偏置电压：11VDC±2VDC</w:t>
            </w:r>
          </w:p>
          <w:p w14:paraId="4E59E100">
            <w:pPr>
              <w:spacing w:line="360" w:lineRule="auto"/>
              <w:jc w:val="left"/>
              <w:rPr>
                <w:rFonts w:ascii="仿宋" w:hAnsi="仿宋" w:eastAsia="仿宋" w:cs="仿宋"/>
                <w:color w:val="000000"/>
                <w:sz w:val="20"/>
                <w:szCs w:val="20"/>
              </w:rPr>
            </w:pPr>
            <w:r>
              <w:rPr>
                <w:rFonts w:hint="eastAsia" w:ascii="仿宋" w:hAnsi="仿宋" w:eastAsia="仿宋" w:cs="仿宋"/>
                <w:bCs/>
                <w:sz w:val="20"/>
                <w:szCs w:val="20"/>
              </w:rPr>
              <w:t>8）使用温度范围可满足：</w:t>
            </w:r>
            <w:r>
              <w:rPr>
                <w:rFonts w:hint="eastAsia" w:ascii="仿宋" w:hAnsi="仿宋" w:eastAsia="仿宋" w:cs="仿宋"/>
                <w:sz w:val="20"/>
                <w:szCs w:val="20"/>
              </w:rPr>
              <w:t>至少覆盖</w:t>
            </w:r>
            <w:r>
              <w:rPr>
                <w:rFonts w:hint="eastAsia" w:ascii="仿宋" w:hAnsi="仿宋" w:eastAsia="仿宋" w:cs="仿宋"/>
                <w:bCs/>
                <w:sz w:val="20"/>
                <w:szCs w:val="20"/>
              </w:rPr>
              <w:t>-40℃~+100℃。</w:t>
            </w:r>
          </w:p>
          <w:p w14:paraId="22A3A8B3">
            <w:pPr>
              <w:pStyle w:val="18"/>
              <w:spacing w:line="360" w:lineRule="auto"/>
              <w:ind w:firstLine="0" w:firstLineChars="0"/>
              <w:rPr>
                <w:rFonts w:ascii="仿宋" w:hAnsi="仿宋" w:eastAsia="仿宋" w:cs="仿宋"/>
                <w:color w:val="000000"/>
                <w:sz w:val="20"/>
                <w:szCs w:val="20"/>
              </w:rPr>
            </w:pPr>
            <w:r>
              <w:rPr>
                <w:rFonts w:hint="eastAsia" w:ascii="仿宋" w:hAnsi="仿宋" w:eastAsia="仿宋" w:cs="仿宋"/>
                <w:color w:val="000000"/>
                <w:sz w:val="20"/>
                <w:szCs w:val="20"/>
              </w:rPr>
              <w:t>（2）数据采集器数量1台</w:t>
            </w:r>
          </w:p>
          <w:p w14:paraId="763FBFD8">
            <w:pPr>
              <w:pStyle w:val="18"/>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1）通道数</w:t>
            </w:r>
            <w:r>
              <w:rPr>
                <w:rFonts w:hint="eastAsia" w:ascii="仿宋" w:hAnsi="仿宋" w:eastAsia="仿宋" w:cs="仿宋"/>
                <w:sz w:val="20"/>
                <w:szCs w:val="20"/>
              </w:rPr>
              <w:t>≥</w:t>
            </w:r>
            <w:r>
              <w:rPr>
                <w:rFonts w:hint="eastAsia" w:ascii="仿宋" w:hAnsi="仿宋" w:eastAsia="仿宋" w:cs="仿宋"/>
                <w:bCs/>
                <w:sz w:val="20"/>
                <w:szCs w:val="20"/>
              </w:rPr>
              <w:t>8通道，具有AI、DI输入通道，内置抗混叠滤波器；</w:t>
            </w:r>
          </w:p>
          <w:p w14:paraId="4903C3F5">
            <w:pPr>
              <w:pStyle w:val="18"/>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2）设备电源220VAC/50Hz；</w:t>
            </w:r>
          </w:p>
          <w:p w14:paraId="2CBAD61B">
            <w:pPr>
              <w:pStyle w:val="18"/>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3）输入电压范围</w:t>
            </w:r>
            <w:r>
              <w:rPr>
                <w:rFonts w:hint="eastAsia" w:ascii="仿宋" w:hAnsi="仿宋" w:eastAsia="仿宋" w:cs="仿宋"/>
                <w:sz w:val="20"/>
                <w:szCs w:val="20"/>
              </w:rPr>
              <w:t>≥</w:t>
            </w:r>
            <w:r>
              <w:rPr>
                <w:rFonts w:hint="eastAsia" w:ascii="仿宋" w:hAnsi="仿宋" w:eastAsia="仿宋" w:cs="仿宋"/>
                <w:bCs/>
                <w:sz w:val="20"/>
                <w:szCs w:val="20"/>
              </w:rPr>
              <w:t>±10Vpp；</w:t>
            </w:r>
          </w:p>
          <w:p w14:paraId="21EE7D26">
            <w:pPr>
              <w:pStyle w:val="18"/>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4）输入耦合方式为AC-DC；</w:t>
            </w:r>
          </w:p>
          <w:p w14:paraId="3BEE7F25">
            <w:pPr>
              <w:pStyle w:val="18"/>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5）</w:t>
            </w:r>
            <w:bookmarkStart w:id="0" w:name="OLE_LINK1"/>
            <w:bookmarkStart w:id="1" w:name="OLE_LINK2"/>
            <w:r>
              <w:rPr>
                <w:rFonts w:hint="eastAsia" w:ascii="仿宋" w:hAnsi="仿宋" w:eastAsia="仿宋" w:cs="仿宋"/>
                <w:bCs/>
                <w:sz w:val="20"/>
                <w:szCs w:val="20"/>
              </w:rPr>
              <w:t>设备采样精度</w:t>
            </w:r>
            <w:r>
              <w:rPr>
                <w:rFonts w:hint="eastAsia" w:ascii="仿宋" w:hAnsi="仿宋" w:eastAsia="仿宋" w:cs="仿宋"/>
                <w:sz w:val="20"/>
                <w:szCs w:val="20"/>
              </w:rPr>
              <w:t>≥</w:t>
            </w:r>
            <w:r>
              <w:rPr>
                <w:rFonts w:hint="eastAsia" w:ascii="仿宋" w:hAnsi="仿宋" w:eastAsia="仿宋" w:cs="仿宋"/>
                <w:bCs/>
                <w:sz w:val="20"/>
                <w:szCs w:val="20"/>
              </w:rPr>
              <w:t>24bit，可实现同步采样；</w:t>
            </w:r>
          </w:p>
          <w:bookmarkEnd w:id="0"/>
          <w:bookmarkEnd w:id="1"/>
          <w:p w14:paraId="73CD6542">
            <w:pPr>
              <w:pStyle w:val="18"/>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6）8通道同时采样时单通道的采样频率</w:t>
            </w:r>
            <w:r>
              <w:rPr>
                <w:rFonts w:hint="eastAsia" w:ascii="仿宋" w:hAnsi="仿宋" w:eastAsia="仿宋" w:cs="仿宋"/>
                <w:sz w:val="20"/>
                <w:szCs w:val="20"/>
              </w:rPr>
              <w:t>≥</w:t>
            </w:r>
            <w:r>
              <w:rPr>
                <w:rFonts w:hint="eastAsia" w:ascii="仿宋" w:hAnsi="仿宋" w:eastAsia="仿宋" w:cs="仿宋"/>
                <w:bCs/>
                <w:sz w:val="20"/>
                <w:szCs w:val="20"/>
              </w:rPr>
              <w:t>256kS/s，采样点数</w:t>
            </w:r>
            <w:r>
              <w:rPr>
                <w:rFonts w:hint="eastAsia" w:ascii="仿宋" w:hAnsi="仿宋" w:eastAsia="仿宋" w:cs="仿宋"/>
                <w:sz w:val="20"/>
                <w:szCs w:val="20"/>
              </w:rPr>
              <w:t>≥</w:t>
            </w:r>
            <w:r>
              <w:rPr>
                <w:rFonts w:hint="eastAsia" w:ascii="仿宋" w:hAnsi="仿宋" w:eastAsia="仿宋" w:cs="仿宋"/>
                <w:bCs/>
                <w:sz w:val="20"/>
                <w:szCs w:val="20"/>
              </w:rPr>
              <w:t>256k；</w:t>
            </w:r>
          </w:p>
          <w:p w14:paraId="2A244925">
            <w:pPr>
              <w:pStyle w:val="18"/>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7）信号传输协议TCP/IP或RS485，总线连接方式以太网接口；</w:t>
            </w:r>
          </w:p>
          <w:p w14:paraId="1ED90189">
            <w:pPr>
              <w:pStyle w:val="18"/>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8）信噪比</w:t>
            </w:r>
            <w:r>
              <w:rPr>
                <w:rFonts w:hint="eastAsia" w:ascii="仿宋" w:hAnsi="仿宋" w:eastAsia="仿宋" w:cs="仿宋"/>
                <w:sz w:val="20"/>
                <w:szCs w:val="20"/>
              </w:rPr>
              <w:t>≥</w:t>
            </w:r>
            <w:r>
              <w:rPr>
                <w:rFonts w:hint="eastAsia" w:ascii="仿宋" w:hAnsi="仿宋" w:eastAsia="仿宋" w:cs="仿宋"/>
                <w:bCs/>
                <w:sz w:val="20"/>
                <w:szCs w:val="20"/>
              </w:rPr>
              <w:t>95dB；</w:t>
            </w:r>
          </w:p>
          <w:p w14:paraId="14301DAF">
            <w:pPr>
              <w:pStyle w:val="18"/>
              <w:spacing w:line="360" w:lineRule="auto"/>
              <w:ind w:firstLine="0" w:firstLineChars="0"/>
              <w:rPr>
                <w:rFonts w:ascii="仿宋" w:hAnsi="仿宋" w:eastAsia="仿宋" w:cs="仿宋"/>
                <w:bCs/>
                <w:sz w:val="20"/>
                <w:szCs w:val="20"/>
              </w:rPr>
            </w:pPr>
            <w:r>
              <w:rPr>
                <w:rFonts w:hint="eastAsia" w:ascii="仿宋" w:hAnsi="仿宋" w:eastAsia="仿宋" w:cs="仿宋"/>
                <w:bCs/>
                <w:sz w:val="20"/>
                <w:szCs w:val="20"/>
              </w:rPr>
              <w:t>9）可输入信号类型（电压/IEPE）如加速度、速度、位移、电压、电流、压力、温度、键相等信号类型。</w:t>
            </w:r>
          </w:p>
          <w:p w14:paraId="323B4479">
            <w:pPr>
              <w:pStyle w:val="18"/>
              <w:spacing w:line="360" w:lineRule="auto"/>
              <w:ind w:firstLine="0" w:firstLineChars="0"/>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（3）声发射传感器</w:t>
            </w:r>
          </w:p>
          <w:p w14:paraId="32B356BA">
            <w:pPr>
              <w:pStyle w:val="18"/>
              <w:spacing w:line="360" w:lineRule="auto"/>
              <w:ind w:firstLine="0" w:firstLineChars="0"/>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1）谐振频率：</w:t>
            </w:r>
            <w:r>
              <w:rPr>
                <w:rFonts w:hint="eastAsia" w:ascii="仿宋" w:hAnsi="仿宋" w:eastAsia="仿宋" w:cs="仿宋"/>
                <w:sz w:val="20"/>
                <w:szCs w:val="20"/>
              </w:rPr>
              <w:t>≥</w:t>
            </w:r>
            <w:r>
              <w:rPr>
                <w:rFonts w:hint="eastAsia" w:ascii="仿宋" w:hAnsi="仿宋" w:eastAsia="仿宋" w:cs="仿宋"/>
                <w:color w:val="000000"/>
                <w:kern w:val="0"/>
                <w:sz w:val="20"/>
                <w:szCs w:val="20"/>
                <w:lang w:bidi="ar"/>
              </w:rPr>
              <w:t>150 kHz，频率范围：至少覆盖60-400 kHz，</w:t>
            </w:r>
          </w:p>
          <w:p w14:paraId="11D36089">
            <w:pPr>
              <w:pStyle w:val="18"/>
              <w:spacing w:line="360" w:lineRule="auto"/>
              <w:ind w:firstLine="0" w:firstLineChars="0"/>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2）灵敏度：</w:t>
            </w:r>
            <w:r>
              <w:rPr>
                <w:rFonts w:hint="eastAsia" w:ascii="仿宋" w:hAnsi="仿宋" w:eastAsia="仿宋" w:cs="仿宋"/>
                <w:sz w:val="20"/>
                <w:szCs w:val="20"/>
              </w:rPr>
              <w:t>≥</w:t>
            </w:r>
            <w:r>
              <w:rPr>
                <w:rFonts w:hint="eastAsia" w:ascii="仿宋" w:hAnsi="仿宋" w:eastAsia="仿宋" w:cs="仿宋"/>
                <w:color w:val="000000"/>
                <w:kern w:val="0"/>
                <w:sz w:val="20"/>
                <w:szCs w:val="20"/>
                <w:lang w:bidi="ar"/>
              </w:rPr>
              <w:t>70dB；</w:t>
            </w:r>
          </w:p>
          <w:p w14:paraId="59EE20F5">
            <w:pPr>
              <w:pStyle w:val="18"/>
              <w:spacing w:line="360" w:lineRule="auto"/>
              <w:ind w:firstLine="0" w:firstLineChars="0"/>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3）前置放大器</w:t>
            </w:r>
          </w:p>
          <w:p w14:paraId="395AED65">
            <w:pPr>
              <w:pStyle w:val="18"/>
              <w:spacing w:line="360" w:lineRule="auto"/>
              <w:ind w:firstLine="0" w:firstLineChars="0"/>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增益：20/40/60 dB三档，任意可选；响应频率至少覆盖1.3kHz～1.2MHz；</w:t>
            </w:r>
          </w:p>
          <w:p w14:paraId="26040C2A">
            <w:pPr>
              <w:pStyle w:val="18"/>
              <w:spacing w:line="360" w:lineRule="auto"/>
              <w:ind w:firstLine="0" w:firstLineChars="0"/>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4）噪声：≤25dB（40dB 增益输入端短接）；</w:t>
            </w:r>
          </w:p>
          <w:p w14:paraId="7C401693">
            <w:pPr>
              <w:pStyle w:val="18"/>
              <w:spacing w:line="360" w:lineRule="auto"/>
              <w:ind w:firstLine="0" w:firstLineChars="0"/>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5）内置滤波器：</w:t>
            </w:r>
          </w:p>
          <w:p w14:paraId="23FAB3CB">
            <w:pPr>
              <w:pStyle w:val="18"/>
              <w:spacing w:line="360" w:lineRule="auto"/>
              <w:ind w:firstLine="0" w:firstLineChars="0"/>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至少包含20kHz-1200kHz,（60dB 增益时20kHz-630kHz），100kHz-400kHz，20kHz-120kHz，1kHz-40kHz等四挡高性能带通滤波器，截止频率精度≥±1%；</w:t>
            </w:r>
          </w:p>
          <w:p w14:paraId="7C1EF0E7">
            <w:pPr>
              <w:pStyle w:val="18"/>
              <w:spacing w:line="360" w:lineRule="auto"/>
              <w:ind w:firstLine="0" w:firstLineChars="0"/>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6）输出范围：≥±10V（Vpp），防护等级：IP65及以上；</w:t>
            </w:r>
          </w:p>
          <w:p w14:paraId="208E994A">
            <w:pPr>
              <w:pStyle w:val="18"/>
              <w:spacing w:line="360" w:lineRule="auto"/>
              <w:ind w:firstLine="0" w:firstLineChars="0"/>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7）物理与接口特性：接口类型采用标准 BNC 接口</w:t>
            </w:r>
          </w:p>
          <w:p w14:paraId="5DF5F7E1">
            <w:pPr>
              <w:pStyle w:val="18"/>
              <w:spacing w:line="360" w:lineRule="auto"/>
              <w:ind w:firstLine="0" w:firstLineChars="0"/>
              <w:rPr>
                <w:rFonts w:ascii="仿宋" w:hAnsi="仿宋" w:eastAsia="仿宋" w:cs="仿宋"/>
                <w:kern w:val="0"/>
                <w:sz w:val="20"/>
                <w:szCs w:val="20"/>
                <w:lang w:bidi="ar"/>
              </w:rPr>
            </w:pPr>
            <w:r>
              <w:rPr>
                <w:rFonts w:hint="eastAsia" w:ascii="仿宋" w:hAnsi="仿宋" w:eastAsia="仿宋" w:cs="仿宋"/>
                <w:b/>
                <w:bCs/>
                <w:color w:val="000000"/>
                <w:kern w:val="0"/>
                <w:sz w:val="20"/>
                <w:szCs w:val="20"/>
                <w:lang w:bidi="ar"/>
              </w:rPr>
              <w:t>注:带“★”的参数需求为实质性要求，供应商必须响应并满足的参数需求，并提供佐证材料（不限于第三方检测报告或官网截图或使用说明书或产品彩页或同类业绩等）</w:t>
            </w:r>
          </w:p>
        </w:tc>
      </w:tr>
    </w:tbl>
    <w:p w14:paraId="40F892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1F6B8"/>
    <w:multiLevelType w:val="singleLevel"/>
    <w:tmpl w:val="AC81F6B8"/>
    <w:lvl w:ilvl="0" w:tentative="0">
      <w:start w:val="1"/>
      <w:numFmt w:val="chineseCounting"/>
      <w:suff w:val="nothing"/>
      <w:lvlText w:val="%1、"/>
      <w:lvlJc w:val="left"/>
      <w:rPr>
        <w:rFonts w:hint="eastAsia"/>
      </w:rPr>
    </w:lvl>
  </w:abstractNum>
  <w:abstractNum w:abstractNumId="1">
    <w:nsid w:val="55D462AD"/>
    <w:multiLevelType w:val="multilevel"/>
    <w:tmpl w:val="55D462AD"/>
    <w:lvl w:ilvl="0" w:tentative="0">
      <w:start w:val="1"/>
      <w:numFmt w:val="decimal"/>
      <w:pStyle w:val="2"/>
      <w:lvlText w:val="%1."/>
      <w:lvlJc w:val="left"/>
      <w:pPr>
        <w:tabs>
          <w:tab w:val="left" w:pos="425"/>
        </w:tabs>
        <w:ind w:left="425" w:hanging="425"/>
      </w:pPr>
      <w:rPr>
        <w:rFonts w:hint="eastAsia" w:eastAsia="宋体"/>
        <w:b/>
        <w:i w:val="0"/>
        <w:sz w:val="24"/>
        <w:szCs w:val="24"/>
      </w:rPr>
    </w:lvl>
    <w:lvl w:ilvl="1" w:tentative="0">
      <w:start w:val="1"/>
      <w:numFmt w:val="decimal"/>
      <w:lvlText w:val="%1.%2."/>
      <w:lvlJc w:val="left"/>
      <w:pPr>
        <w:tabs>
          <w:tab w:val="left" w:pos="567"/>
        </w:tabs>
        <w:ind w:left="567" w:hanging="567"/>
      </w:pPr>
      <w:rPr>
        <w:rFonts w:hint="eastAsia" w:ascii="宋体" w:hAnsi="宋体" w:eastAsia="宋体"/>
        <w:b/>
        <w:i w:val="0"/>
        <w:color w:val="auto"/>
        <w:sz w:val="24"/>
        <w:szCs w:val="24"/>
        <w:u w:val="none"/>
      </w:rPr>
    </w:lvl>
    <w:lvl w:ilvl="2" w:tentative="0">
      <w:start w:val="1"/>
      <w:numFmt w:val="decimal"/>
      <w:lvlText w:val="%1.%2.%3."/>
      <w:lvlJc w:val="left"/>
      <w:pPr>
        <w:tabs>
          <w:tab w:val="left" w:pos="709"/>
        </w:tabs>
        <w:ind w:left="709" w:hanging="709"/>
      </w:pPr>
      <w:rPr>
        <w:rFonts w:hint="eastAsia" w:ascii="宋体" w:hAnsi="宋体" w:eastAsia="宋体"/>
        <w:caps w:val="0"/>
        <w:strike w:val="0"/>
        <w:dstrike w:val="0"/>
        <w:shadow w:val="0"/>
        <w:emboss w:val="0"/>
        <w:imprint w:val="0"/>
        <w:vanish w:val="0"/>
        <w:vertAlign w:val="baseline"/>
      </w:rPr>
    </w:lvl>
    <w:lvl w:ilvl="3" w:tentative="0">
      <w:start w:val="1"/>
      <w:numFmt w:val="decimal"/>
      <w:lvlText w:val="%1.%2.%3.%4."/>
      <w:lvlJc w:val="left"/>
      <w:pPr>
        <w:tabs>
          <w:tab w:val="left" w:pos="851"/>
        </w:tabs>
        <w:ind w:left="851" w:hanging="851"/>
      </w:pPr>
      <w:rPr>
        <w:rFonts w:hint="eastAsia" w:ascii="宋体" w:hAnsi="宋体" w:eastAsia="宋体"/>
        <w:b/>
        <w:sz w:val="24"/>
        <w:szCs w:val="24"/>
      </w:rPr>
    </w:lvl>
    <w:lvl w:ilvl="4" w:tentative="0">
      <w:start w:val="1"/>
      <w:numFmt w:val="decimal"/>
      <w:pStyle w:val="6"/>
      <w:lvlText w:val="%1.%2.%3.%4.%5."/>
      <w:lvlJc w:val="left"/>
      <w:pPr>
        <w:tabs>
          <w:tab w:val="left" w:pos="992"/>
        </w:tabs>
        <w:ind w:left="992" w:hanging="992"/>
      </w:pPr>
      <w:rPr>
        <w:rFonts w:hint="eastAsia"/>
        <w:b/>
        <w:i w:val="0"/>
        <w:sz w:val="24"/>
        <w:szCs w:val="24"/>
      </w:rPr>
    </w:lvl>
    <w:lvl w:ilvl="5" w:tentative="0">
      <w:start w:val="1"/>
      <w:numFmt w:val="decimal"/>
      <w:pStyle w:val="7"/>
      <w:lvlText w:val="%1.%2.%3.%4.%5.%6."/>
      <w:lvlJc w:val="left"/>
      <w:pPr>
        <w:tabs>
          <w:tab w:val="left" w:pos="1134"/>
        </w:tabs>
        <w:ind w:left="1134" w:hanging="1134"/>
      </w:pPr>
      <w:rPr>
        <w:rFonts w:hint="eastAsia" w:ascii="宋体" w:hAnsi="宋体" w:eastAsia="宋体"/>
      </w:rPr>
    </w:lvl>
    <w:lvl w:ilvl="6" w:tentative="0">
      <w:start w:val="1"/>
      <w:numFmt w:val="decimal"/>
      <w:pStyle w:val="8"/>
      <w:lvlText w:val="%1.%2.%3.%4.%5.%6.%7."/>
      <w:lvlJc w:val="left"/>
      <w:pPr>
        <w:tabs>
          <w:tab w:val="left" w:pos="1276"/>
        </w:tabs>
        <w:ind w:left="1276" w:hanging="1276"/>
      </w:pPr>
      <w:rPr>
        <w:rFonts w:hint="eastAsia" w:ascii="宋体" w:hAnsi="宋体" w:eastAsia="宋体"/>
      </w:rPr>
    </w:lvl>
    <w:lvl w:ilvl="7" w:tentative="0">
      <w:start w:val="1"/>
      <w:numFmt w:val="decimal"/>
      <w:pStyle w:val="9"/>
      <w:lvlText w:val="%1.%2.%3.%4.%5.%6.%7.%8."/>
      <w:lvlJc w:val="left"/>
      <w:pPr>
        <w:tabs>
          <w:tab w:val="left" w:pos="1418"/>
        </w:tabs>
        <w:ind w:left="1418" w:hanging="1418"/>
      </w:pPr>
      <w:rPr>
        <w:rFonts w:hint="eastAsia"/>
      </w:rPr>
    </w:lvl>
    <w:lvl w:ilvl="8" w:tentative="0">
      <w:start w:val="1"/>
      <w:numFmt w:val="decimal"/>
      <w:pStyle w:val="10"/>
      <w:lvlText w:val="%1.%2.%3.%4.%5.%6.%7.%8.%9."/>
      <w:lvlJc w:val="left"/>
      <w:pPr>
        <w:tabs>
          <w:tab w:val="left" w:pos="1559"/>
        </w:tabs>
        <w:ind w:left="1559" w:hanging="1559"/>
      </w:pPr>
      <w:rPr>
        <w:rFonts w:hint="eastAsia"/>
      </w:rPr>
    </w:lvl>
  </w:abstractNum>
  <w:abstractNum w:abstractNumId="2">
    <w:nsid w:val="7C48AE8E"/>
    <w:multiLevelType w:val="singleLevel"/>
    <w:tmpl w:val="7C48AE8E"/>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632B5C"/>
    <w:rsid w:val="2FAC53AB"/>
    <w:rsid w:val="350F723F"/>
    <w:rsid w:val="35213875"/>
    <w:rsid w:val="46C41160"/>
    <w:rsid w:val="47A00955"/>
    <w:rsid w:val="4C994F45"/>
    <w:rsid w:val="4FFA62C3"/>
    <w:rsid w:val="51193204"/>
    <w:rsid w:val="589E15DC"/>
    <w:rsid w:val="5B394BC5"/>
    <w:rsid w:val="60CF045C"/>
    <w:rsid w:val="67C14DF2"/>
    <w:rsid w:val="699971B7"/>
    <w:rsid w:val="6B3E7E6D"/>
    <w:rsid w:val="706B300A"/>
    <w:rsid w:val="75C51318"/>
    <w:rsid w:val="780A5382"/>
    <w:rsid w:val="78897695"/>
    <w:rsid w:val="7CDE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3">
    <w:name w:val="heading 2"/>
    <w:basedOn w:val="1"/>
    <w:next w:val="1"/>
    <w:link w:val="15"/>
    <w:semiHidden/>
    <w:unhideWhenUsed/>
    <w:qFormat/>
    <w:uiPriority w:val="0"/>
    <w:pPr>
      <w:keepNext/>
      <w:keepLines/>
      <w:spacing w:before="260" w:after="260" w:line="360" w:lineRule="auto"/>
      <w:outlineLvl w:val="1"/>
    </w:pPr>
    <w:rPr>
      <w:rFonts w:ascii="宋体" w:hAnsi="宋体" w:eastAsia="宋体"/>
      <w:b/>
      <w:bCs/>
      <w:sz w:val="24"/>
      <w:szCs w:val="18"/>
    </w:rPr>
  </w:style>
  <w:style w:type="paragraph" w:styleId="4">
    <w:name w:val="heading 3"/>
    <w:basedOn w:val="1"/>
    <w:next w:val="1"/>
    <w:link w:val="16"/>
    <w:semiHidden/>
    <w:unhideWhenUsed/>
    <w:qFormat/>
    <w:uiPriority w:val="0"/>
    <w:pPr>
      <w:keepNext/>
      <w:keepLines/>
      <w:spacing w:before="260" w:after="260" w:line="360" w:lineRule="auto"/>
      <w:ind w:left="0" w:firstLine="0"/>
      <w:outlineLvl w:val="2"/>
    </w:pPr>
    <w:rPr>
      <w:rFonts w:ascii="Times New Roman" w:hAnsi="Times New Roman" w:eastAsia="宋体"/>
      <w:b/>
      <w:bCs/>
      <w:sz w:val="24"/>
      <w:szCs w:val="32"/>
    </w:rPr>
  </w:style>
  <w:style w:type="paragraph" w:styleId="5">
    <w:name w:val="heading 4"/>
    <w:basedOn w:val="1"/>
    <w:next w:val="1"/>
    <w:qFormat/>
    <w:uiPriority w:val="99"/>
    <w:pPr>
      <w:keepNext/>
      <w:keepLines/>
      <w:spacing w:before="280" w:after="290" w:line="376" w:lineRule="atLeast"/>
      <w:outlineLvl w:val="3"/>
    </w:pPr>
    <w:rPr>
      <w:b/>
      <w:spacing w:val="20"/>
      <w:sz w:val="28"/>
      <w:szCs w:val="20"/>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2" w:hanging="99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6" w:hanging="127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9" w:hanging="1559"/>
      <w:outlineLvl w:val="8"/>
    </w:pPr>
    <w:rPr>
      <w:rFonts w:ascii="Arial" w:hAnsi="Arial" w:eastAsia="黑体"/>
      <w:sz w:val="21"/>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1">
    <w:name w:val="Body Text"/>
    <w:basedOn w:val="1"/>
    <w:semiHidden/>
    <w:qFormat/>
    <w:uiPriority w:val="0"/>
    <w:rPr>
      <w:rFonts w:ascii="宋体" w:hAnsi="宋体" w:eastAsia="宋体" w:cs="宋体"/>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2 Char"/>
    <w:link w:val="3"/>
    <w:qFormat/>
    <w:uiPriority w:val="0"/>
    <w:rPr>
      <w:rFonts w:ascii="宋体" w:hAnsi="宋体" w:eastAsia="宋体"/>
      <w:b/>
      <w:bCs/>
      <w:kern w:val="2"/>
      <w:sz w:val="24"/>
      <w:szCs w:val="18"/>
    </w:rPr>
  </w:style>
  <w:style w:type="character" w:customStyle="1" w:styleId="16">
    <w:name w:val="标题 3 Char"/>
    <w:link w:val="4"/>
    <w:qFormat/>
    <w:uiPriority w:val="0"/>
    <w:rPr>
      <w:rFonts w:ascii="Times New Roman" w:hAnsi="Times New Roman" w:eastAsia="宋体"/>
      <w:b/>
      <w:bCs/>
      <w:kern w:val="2"/>
      <w:sz w:val="24"/>
      <w:szCs w:val="32"/>
    </w:rPr>
  </w:style>
  <w:style w:type="paragraph" w:customStyle="1" w:styleId="17">
    <w:name w:val="null3"/>
    <w:hidden/>
    <w:qFormat/>
    <w:uiPriority w:val="0"/>
    <w:rPr>
      <w:rFonts w:hint="eastAsia" w:asciiTheme="minorHAnsi" w:hAnsiTheme="minorHAnsi" w:eastAsiaTheme="minorEastAsia" w:cstheme="minorBidi"/>
      <w:lang w:val="en-US" w:eastAsia="zh-Hans" w:bidi="ar-SA"/>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4673</Words>
  <Characters>5368</Characters>
  <Lines>0</Lines>
  <Paragraphs>0</Paragraphs>
  <TotalTime>0</TotalTime>
  <ScaleCrop>false</ScaleCrop>
  <LinksUpToDate>false</LinksUpToDate>
  <CharactersWithSpaces>5408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2022-09-07T05:52:00Z</dcterms:created>
  <dc:creator>Administrator</dc:creator>
  <cp:lastModifiedBy>起点</cp:lastModifiedBy>
  <dcterms:modified xsi:type="dcterms:W3CDTF">2026-02-26T05:59:24Z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466DA3339AB84D6DADD071CF891D7CBE</vt:lpwstr>
  </property>
  <property fmtid="{D5CDD505-2E9C-101B-9397-08002B2CF9AE}" pid="4" name="KSOTemplateDocerSaveRecord">
    <vt:lpwstr>eyJoZGlkIjoiNzQ2Y2ZmOTBkMTUyODBhYTJmYzM2MWM5NGIxYjkxMDYiLCJ1c2VySWQiOiI2Mjk5OTE3MzAifQ==</vt:lpwstr>
  </property>
</Properties>
</file>