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A4B7">
      <w:pPr>
        <w:spacing w:line="0" w:lineRule="atLeast"/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一、技术要求</w:t>
      </w:r>
    </w:p>
    <w:tbl>
      <w:tblPr>
        <w:tblStyle w:val="2"/>
        <w:tblW w:w="4927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74"/>
        <w:gridCol w:w="2695"/>
        <w:gridCol w:w="1225"/>
        <w:gridCol w:w="1154"/>
        <w:gridCol w:w="979"/>
      </w:tblGrid>
      <w:tr w14:paraId="44BF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670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95D8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9F15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技术参数要求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6054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5EA8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9116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BEE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07C0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3712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新能源皮卡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99BD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新能源,国VI,详见附表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3BB3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5033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1B00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266257C">
      <w:pPr>
        <w:widowControl w:val="0"/>
        <w:numPr>
          <w:ilvl w:val="0"/>
          <w:numId w:val="0"/>
        </w:numPr>
        <w:spacing w:line="0" w:lineRule="atLeast"/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附表：</w:t>
      </w: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4485"/>
      </w:tblGrid>
      <w:tr w14:paraId="2528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07FE1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6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6"/>
                <w:szCs w:val="24"/>
              </w:rPr>
              <w:t>车辆采购技术参数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2F48E6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6"/>
                <w:szCs w:val="24"/>
              </w:rPr>
            </w:pPr>
          </w:p>
        </w:tc>
      </w:tr>
      <w:tr w14:paraId="67A9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7E8CC7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车型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3982706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皮卡</w:t>
            </w:r>
          </w:p>
        </w:tc>
      </w:tr>
      <w:tr w14:paraId="2699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529DF6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能源类型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FBB93F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新能源</w:t>
            </w:r>
          </w:p>
        </w:tc>
      </w:tr>
      <w:tr w14:paraId="7066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90DFF1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纯电续航里程(km)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A53C3E4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≥100</w:t>
            </w:r>
          </w:p>
        </w:tc>
      </w:tr>
      <w:tr w14:paraId="31E2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661B3B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车身结构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641ADBD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4门5座两排</w:t>
            </w:r>
          </w:p>
        </w:tc>
      </w:tr>
      <w:tr w14:paraId="50DE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E8D5FAD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最小载重质量(kg)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1A6826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≥400</w:t>
            </w:r>
          </w:p>
        </w:tc>
      </w:tr>
      <w:tr w14:paraId="33D1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95809E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color w:val="auto"/>
                <w:spacing w:val="8"/>
                <w:sz w:val="28"/>
                <w:szCs w:val="28"/>
                <w:lang w:val="en-US" w:eastAsia="zh-CN"/>
              </w:rPr>
              <w:t>★</w:t>
            </w:r>
            <w:r>
              <w:rPr>
                <w:rFonts w:hint="eastAsia" w:ascii="宋体" w:hAnsi="宋体"/>
                <w:color w:val="333333"/>
                <w:sz w:val="28"/>
                <w:szCs w:val="24"/>
              </w:rPr>
              <w:t>排量(L)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CBC06B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≥1.5T</w:t>
            </w:r>
          </w:p>
        </w:tc>
      </w:tr>
      <w:tr w14:paraId="354F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7FD5CF3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最大功率(kW)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A43924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≥120</w:t>
            </w:r>
          </w:p>
        </w:tc>
      </w:tr>
      <w:tr w14:paraId="1991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5618A6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最大扭矩(N·m)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EB1C2A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≥340</w:t>
            </w:r>
          </w:p>
        </w:tc>
      </w:tr>
      <w:tr w14:paraId="59B1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F35C10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环保标准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377CA41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国VI</w:t>
            </w:r>
          </w:p>
        </w:tc>
      </w:tr>
      <w:tr w14:paraId="50C8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C4AC09A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电动机总功率(kW)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EA7D6F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≥200</w:t>
            </w:r>
          </w:p>
        </w:tc>
      </w:tr>
      <w:tr w14:paraId="64F5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5098EA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电动机总扭矩(N·m)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B3B2EE0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≥400</w:t>
            </w:r>
          </w:p>
        </w:tc>
      </w:tr>
      <w:tr w14:paraId="608B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49F266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驱动方式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878BFF5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四驱</w:t>
            </w:r>
          </w:p>
        </w:tc>
      </w:tr>
      <w:tr w14:paraId="2D52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5C53435">
            <w:pPr>
              <w:spacing w:beforeLines="0" w:afterLines="0"/>
              <w:jc w:val="center"/>
              <w:rPr>
                <w:rFonts w:hint="eastAsia" w:ascii="Segoe UI" w:hAnsi="Segoe UI" w:eastAsia="Segoe UI"/>
                <w:color w:val="333333"/>
                <w:sz w:val="28"/>
                <w:szCs w:val="24"/>
              </w:rPr>
            </w:pPr>
            <w:r>
              <w:rPr>
                <w:rFonts w:hint="eastAsia" w:ascii="Segoe UI" w:hAnsi="Segoe UI" w:eastAsia="Segoe UI"/>
                <w:color w:val="333333"/>
                <w:sz w:val="28"/>
                <w:szCs w:val="24"/>
              </w:rPr>
              <w:t>ABS防抱死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B3B5E23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标配</w:t>
            </w:r>
          </w:p>
        </w:tc>
      </w:tr>
      <w:tr w14:paraId="0E37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BFD69B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燃油方式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78BF98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汽油</w:t>
            </w:r>
          </w:p>
        </w:tc>
      </w:tr>
      <w:tr w14:paraId="638E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E1D526A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质保期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698E03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≥3年10万公里</w:t>
            </w:r>
          </w:p>
        </w:tc>
      </w:tr>
      <w:tr w14:paraId="6950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FCFA56C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驾驶辅助影响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7797BD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倒车影像</w:t>
            </w:r>
          </w:p>
        </w:tc>
      </w:tr>
      <w:tr w14:paraId="7DF9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29C68FB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电机数量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4966B6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≥2</w:t>
            </w:r>
          </w:p>
        </w:tc>
      </w:tr>
      <w:tr w14:paraId="42A3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322E40B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电池容量(kwh)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17FC5B"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8"/>
                <w:szCs w:val="24"/>
              </w:rPr>
            </w:pPr>
            <w:r>
              <w:rPr>
                <w:rFonts w:hint="eastAsia" w:ascii="宋体" w:hAnsi="宋体"/>
                <w:color w:val="333333"/>
                <w:sz w:val="28"/>
                <w:szCs w:val="24"/>
              </w:rPr>
              <w:t>≥30</w:t>
            </w:r>
          </w:p>
        </w:tc>
      </w:tr>
    </w:tbl>
    <w:p w14:paraId="6359BB9C">
      <w:pPr>
        <w:widowControl w:val="0"/>
        <w:numPr>
          <w:ilvl w:val="0"/>
          <w:numId w:val="0"/>
        </w:numPr>
        <w:spacing w:line="0" w:lineRule="atLeast"/>
        <w:ind w:leftChars="0" w:firstLine="562" w:firstLineChars="200"/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p w14:paraId="239F5B89">
      <w:pPr>
        <w:widowControl w:val="0"/>
        <w:numPr>
          <w:ilvl w:val="0"/>
          <w:numId w:val="0"/>
        </w:numPr>
        <w:spacing w:line="0" w:lineRule="atLeast"/>
        <w:ind w:leftChars="0" w:firstLine="562" w:firstLineChars="200"/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p w14:paraId="065C723D">
      <w:pPr>
        <w:widowControl w:val="0"/>
        <w:numPr>
          <w:ilvl w:val="0"/>
          <w:numId w:val="0"/>
        </w:numPr>
        <w:spacing w:line="0" w:lineRule="atLeast"/>
        <w:ind w:leftChars="0" w:firstLine="562" w:firstLineChars="200"/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p w14:paraId="4A31CC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FangSong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B0CA1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2026-03-02T06:37:55Z</dcterms:created>
  <dc:creator>Administrator</dc:creator>
  <cp:lastModifiedBy>Xbox</cp:lastModifiedBy>
  <dcterms:modified xsi:type="dcterms:W3CDTF">2026-03-02T06:38:09Z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7A4CF81B643E4A519F804FDA581BDAE1_12</vt:lpwstr>
  </property>
</Properties>
</file>