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191AB">
      <w:pPr>
        <w:snapToGrid w:val="0"/>
        <w:spacing w:line="500" w:lineRule="exact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Times New Roman"/>
          <w:b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 w14:paraId="3D1B9B84">
      <w:pPr>
        <w:spacing w:line="500" w:lineRule="exact"/>
        <w:ind w:firstLine="420" w:firstLineChars="200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党政各级视频会议系统扩容加固建设服务项目，投标人必须对本项目进行整体响应，只对其中一部分内容进行的响应都被视为无效响应。投标报价应遵守《中华人民共和国价格法》，投标人不得以低于成本的报价参与投标。</w:t>
      </w:r>
    </w:p>
    <w:p w14:paraId="783835B9">
      <w:pPr>
        <w:spacing w:line="500" w:lineRule="exact"/>
        <w:ind w:firstLine="602" w:firstLineChars="200"/>
        <w:rPr>
          <w:rFonts w:hint="eastAsia"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采购需求：</w:t>
      </w:r>
    </w:p>
    <w:p w14:paraId="56C58819">
      <w:pPr>
        <w:spacing w:line="500" w:lineRule="exact"/>
        <w:ind w:firstLine="422" w:firstLineChars="200"/>
        <w:rPr>
          <w:rFonts w:hint="eastAsia" w:ascii="仿宋" w:hAnsi="仿宋" w:eastAsia="仿宋" w:cs="Times New Roman"/>
          <w:b/>
          <w:bCs/>
        </w:rPr>
      </w:pPr>
      <w:r>
        <w:rPr>
          <w:rFonts w:hint="eastAsia" w:ascii="仿宋" w:hAnsi="仿宋" w:eastAsia="仿宋" w:cs="Times New Roman"/>
          <w:b/>
          <w:bCs/>
        </w:rPr>
        <w:t>采购内容及清单合同包2：</w:t>
      </w:r>
    </w:p>
    <w:p w14:paraId="64DCF488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采购预算：￥25,000.00元</w:t>
      </w:r>
    </w:p>
    <w:p w14:paraId="15D28FB1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监理机构在项目中应按照国家的法律、法规、标准及规范，根据建设合同相关文件的约定对项目进行严格的监理。本项目的监理工作主要包括以下几个方面:</w:t>
      </w:r>
    </w:p>
    <w:p w14:paraId="33FB4FE9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1.工程组织及技术总体方案的把关</w:t>
      </w:r>
    </w:p>
    <w:p w14:paraId="1E15D8AC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（1）审核和确认承建单位提交的总体技术方案；</w:t>
      </w:r>
    </w:p>
    <w:p w14:paraId="3879F945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（2）审核和确认承建单位提交的工程实施组织方案；</w:t>
      </w:r>
    </w:p>
    <w:p w14:paraId="7A2BDFE8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（3）审核和确认承建单位提交的工程质量保证计划及质量控制体系;</w:t>
      </w:r>
    </w:p>
    <w:p w14:paraId="7F0D3632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（4）审核和确认承建单位提交的配置管理方案;</w:t>
      </w:r>
    </w:p>
    <w:p w14:paraId="672D37D9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（5）审核和确认承建单位提交的测试计划；</w:t>
      </w:r>
    </w:p>
    <w:p w14:paraId="6FCE17F2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（6）审核和确认承建单位提交的工程进度计划；</w:t>
      </w:r>
    </w:p>
    <w:p w14:paraId="2E2267E4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（7）明确项目质量控制的关键性环节；</w:t>
      </w:r>
    </w:p>
    <w:p w14:paraId="406A91E8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（8）根据采购人和承建单位签订的实施合同，确定本次项目实施和验收的技术标准;</w:t>
      </w:r>
    </w:p>
    <w:p w14:paraId="33D27419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（9）确定验收的设备清单、到货时间等相关问题。</w:t>
      </w:r>
    </w:p>
    <w:p w14:paraId="532AF598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2.工程质量控制</w:t>
      </w:r>
    </w:p>
    <w:p w14:paraId="1D8C45B9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（1）系统集成质量的控制</w:t>
      </w:r>
    </w:p>
    <w:p w14:paraId="10E5A6D1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对系统集成方案的审核和确认，对采购的硬件设备、软件产品的质量进行检验和验收对设备安装调试进行监督、检查和验收，参与对系统集成的总体验收。</w:t>
      </w:r>
    </w:p>
    <w:p w14:paraId="1F12B6C3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（2）系统质量保证检测</w:t>
      </w:r>
    </w:p>
    <w:p w14:paraId="08C964C5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本系统根据需要进行测试的，要检验其是否满足系统设计指标及合同规定的要求。</w:t>
      </w:r>
    </w:p>
    <w:p w14:paraId="65F9286A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（3）系统安全质量控制</w:t>
      </w:r>
    </w:p>
    <w:p w14:paraId="37BA3C83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负责系统方案的审核和确认，并对系统的采购、安装、调试、配置过程的进行严格监督。</w:t>
      </w:r>
    </w:p>
    <w:p w14:paraId="6192E23E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（4）培训的质量控制</w:t>
      </w:r>
    </w:p>
    <w:p w14:paraId="326883DA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审核并确认承建单位提交的培训计划，监督承建单位实施其培训计划，并征求用户的反馈意见，审核并确认承建单位的培训总结报告。</w:t>
      </w:r>
    </w:p>
    <w:p w14:paraId="22C038F4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3.工程进度控制</w:t>
      </w:r>
    </w:p>
    <w:p w14:paraId="65EDC9DC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（1）审核承建单位的进度分解计划，确认分解计划可以保证总体计划目标的实现；</w:t>
      </w:r>
    </w:p>
    <w:p w14:paraId="77870508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（2）对项目实施进度进行实时跟踪，并根据工程进展情况要求承建单位对进度计划进行动态调整，以确保项目的阶段性目标和总体进度目标的实现；</w:t>
      </w:r>
    </w:p>
    <w:p w14:paraId="60E2FEEB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（3）当阶段性工期目标严重偏离预期进度计划时，监理单位应及时指出，并提出相应的对策建议，同时督促承建单位尽快采取措施。</w:t>
      </w:r>
    </w:p>
    <w:p w14:paraId="2C38C46C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4.工程投资控制</w:t>
      </w:r>
    </w:p>
    <w:p w14:paraId="58C8E8EC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通过对系统的总体设计方案、施工设计方案等进行评估和优化，确保本工程项目总投资控制在预算范围内，且力求性价比较高。</w:t>
      </w:r>
    </w:p>
    <w:p w14:paraId="13FFA688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5.工程合同管理</w:t>
      </w:r>
    </w:p>
    <w:p w14:paraId="720ED380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（1）跟踪检查合同的执行情况，确保承建单位按约履责；</w:t>
      </w:r>
    </w:p>
    <w:p w14:paraId="33BFB0EA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（2）对合同工期的延误和延期进行审核确认;</w:t>
      </w:r>
    </w:p>
    <w:p w14:paraId="624C8D93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（3）对工程暂停，复工等事宜进行审核确认;</w:t>
      </w:r>
    </w:p>
    <w:p w14:paraId="3C60C3F3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（4）对合同变更、索赔、违约等事宜进行审核确认</w:t>
      </w:r>
    </w:p>
    <w:p w14:paraId="4830EB3E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（5）根据合同约定，审核承建单位提交的支付申请</w:t>
      </w:r>
    </w:p>
    <w:p w14:paraId="295E9D1C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（6）建立变更控制体系，对工程变更进行控制，明确界定项目变更的目标，防止变更范围的扩大化，加强变更风险和变更效果的评估。</w:t>
      </w:r>
    </w:p>
    <w:p w14:paraId="050205EE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（7）任何变更都要得到三方 (采购人、监理单位和承建单位) 的书面确认。</w:t>
      </w:r>
    </w:p>
    <w:p w14:paraId="282847FC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6.信息管理/工程文档管理</w:t>
      </w:r>
    </w:p>
    <w:p w14:paraId="20E936FA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（1）根据采购人要求提出相应的项目文档管理规范:</w:t>
      </w:r>
    </w:p>
    <w:p w14:paraId="3ABCA4CC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（2）做好监理日记及工程大事记；</w:t>
      </w:r>
    </w:p>
    <w:p w14:paraId="7223DE98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（3）做好合同批复等各类往来文件的批复与存档；</w:t>
      </w:r>
    </w:p>
    <w:p w14:paraId="2AC5FE61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（4）做好项目协调会、技术专题会的会议纪要；</w:t>
      </w:r>
    </w:p>
    <w:p w14:paraId="4CA5D105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（5）管理好实施期间的各类技术文档;</w:t>
      </w:r>
    </w:p>
    <w:p w14:paraId="1E580857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（6）提交验收所需的管理文档汇编;</w:t>
      </w:r>
    </w:p>
    <w:p w14:paraId="7D40457B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（7）提交项目周报、月报;</w:t>
      </w:r>
    </w:p>
    <w:p w14:paraId="09DDA0F3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（8）及时发送监理通知单;</w:t>
      </w:r>
    </w:p>
    <w:p w14:paraId="10D7D1F5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（9）提交阶段性项目总结报告。</w:t>
      </w:r>
    </w:p>
    <w:p w14:paraId="78F051FD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7.项目安全的管理</w:t>
      </w:r>
    </w:p>
    <w:p w14:paraId="54001B78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（1）协助采购人审核项目建设的有关安全的技术方案;</w:t>
      </w:r>
    </w:p>
    <w:p w14:paraId="72CC74CC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（2）负责项目建设施工过程中安全控制，防止出现安全事故。</w:t>
      </w:r>
    </w:p>
    <w:p w14:paraId="576157EC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8.项目知识产权的管理</w:t>
      </w:r>
    </w:p>
    <w:p w14:paraId="04338BE3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（1）负责项目建设过程中所产生成果的知识产权保护，防止被非授权使用；</w:t>
      </w:r>
    </w:p>
    <w:p w14:paraId="04434833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（2）负责项目建设过程中涉及知识产权的产品和系统的使用审核，保证不在本项目建设中发生违反知识产权规定的行为。</w:t>
      </w:r>
    </w:p>
    <w:p w14:paraId="3F57A1A2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9.项目的协调和组织</w:t>
      </w:r>
    </w:p>
    <w:p w14:paraId="6F4E1CCC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（1）受采购人的委托、负责协调项目所涉及的各单位之间的工作关系，并协调解决项目建设过程中的各类纠纷；</w:t>
      </w:r>
    </w:p>
    <w:p w14:paraId="40F0E600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2）监理单位应通过必要的会议制度来实施协调工作，主要包括项目例会、专题讨论会、专家评审会、问题通报会、监理协调会、技术交底会、阶段工作总结会、阶段以及最终验收会和参与采购人单位组织的有关会议等。</w:t>
      </w:r>
    </w:p>
    <w:p w14:paraId="0EBCB746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10.监理组织机构</w:t>
      </w:r>
    </w:p>
    <w:p w14:paraId="1A71B4AA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要求供应商的监理机构设总监理工程师1人，除总监理工程师外应至少配置2名监理工程师负责本项目，除非采购人要求，供应商不得撤换投标文件中确定的总监与主要监理人员。</w:t>
      </w:r>
    </w:p>
    <w:p w14:paraId="3530707D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</w:p>
    <w:p w14:paraId="0DD030A6">
      <w:pPr>
        <w:spacing w:line="500" w:lineRule="exact"/>
        <w:ind w:firstLine="422" w:firstLineChars="200"/>
        <w:rPr>
          <w:rFonts w:hint="eastAsia" w:ascii="仿宋" w:hAnsi="仿宋" w:eastAsia="仿宋" w:cs="Times New Roman"/>
          <w:b/>
          <w:bCs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bCs/>
        </w:rPr>
        <w:t>采购内容及清单合同包4：</w:t>
      </w:r>
    </w:p>
    <w:p w14:paraId="03FB7C5A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采购预算：￥70,000.00元</w:t>
      </w:r>
    </w:p>
    <w:p w14:paraId="413CBF2C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1.根据密码应用测评过程指南和测评要求,对系统密码应用现状进行技术、管理的标准符合性测评(商用密码应用的合规性、正确性、有效性)。</w:t>
      </w:r>
    </w:p>
    <w:p w14:paraId="300ED889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（1）总体要求:包括密码算法、密码技术、密码产品、密码服务等四个方面的安全性评估；</w:t>
      </w:r>
    </w:p>
    <w:p w14:paraId="3F9C80FD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（2）安全管理:包括制度管理、人员管理、实施管理、应急管理等方面的安全性评估；</w:t>
      </w:r>
    </w:p>
    <w:p w14:paraId="61989F6F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（3）提供全生命周期密钥使用合理化建议及培训；</w:t>
      </w:r>
    </w:p>
    <w:p w14:paraId="75F12D48">
      <w:pPr>
        <w:spacing w:line="500" w:lineRule="exact"/>
        <w:ind w:firstLine="42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（4）协助完成评估结果备案相关工作。</w:t>
      </w:r>
    </w:p>
    <w:p w14:paraId="38E6FEAB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2087E"/>
    <w:rsid w:val="6DFC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13247</Words>
  <Characters>15051</Characters>
  <Lines>0</Lines>
  <Paragraphs>0</Paragraphs>
  <TotalTime>0</TotalTime>
  <ScaleCrop>false</ScaleCrop>
  <LinksUpToDate>false</LinksUpToDate>
  <CharactersWithSpaces>15158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2026-03-03T02:45:14Z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eyJoZGlkIjoiZjY4Njg5MWJmMzRlNDU0OTJhNzE3Nzg3YzBiNDRjNjciLCJ1c2VySWQiOiI0MjM3ODYyMTcifQ==</vt:lpwstr>
  </property>
  <property fmtid="{D5CDD505-2E9C-101B-9397-08002B2CF9AE}" pid="4" name="ICV">
    <vt:lpwstr>A51BC7E8AD004BFDA000B249E15A0D3B_12</vt:lpwstr>
  </property>
</Properties>
</file>