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70D1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  <w:lang w:val="en-US" w:eastAsia="zh-CN"/>
        </w:rPr>
        <w:t>采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E07056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神木职业技术学院图文信息中心报告厅消防隐患整改工程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F880AC3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6"/>
        <w:gridCol w:w="1558"/>
        <w:gridCol w:w="3126"/>
        <w:gridCol w:w="423"/>
        <w:gridCol w:w="846"/>
        <w:gridCol w:w="513"/>
      </w:tblGrid>
      <w:tr w14:paraId="1D4C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7F2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工程名称：神木职业技术学院图文信息中心报告厅消防隐患整改工程</w:t>
            </w:r>
          </w:p>
        </w:tc>
      </w:tr>
      <w:tr w14:paraId="1D38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BD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B05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5AF2F0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C5273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0101E7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C6ED433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C9B432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598A7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551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8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011710002001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1.门窗类型:防火卷帘门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2D0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F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人工清理、搬运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说明:拆除后的防火卷帘尺寸太大，无法使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用电梯，需人工搬运下楼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C82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C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3.门洞口尺寸:2450*1550mm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420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8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3.门洞口尺寸:7300*4700mm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560A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7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3.门洞口尺寸:7100*4650mm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482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C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3.门洞口尺寸:6000*4400mm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81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D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3.门洞口尺寸:7300*3400mm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B28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3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D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3.门洞口尺寸:6800*3450mm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F6AB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D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3.门洞口尺寸:7300*3450mm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4CA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0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B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3.门洞口尺寸:7400*3450mm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3D5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3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010803002009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3.门洞口尺寸:7350*3400mm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363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5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3.门洞口尺寸:6900*3450mm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909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7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3.门洞口尺寸:7100*3450mm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5FD3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6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3.门洞口尺寸:8720*3450mm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8FB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5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3.门洞口尺寸:3320*3450mm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48D7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8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3.门洞口尺寸:7400*3100mm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780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F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3.门洞口尺寸:7400*3150mm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0BF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0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3.门洞口尺寸:6900*3150mm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047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3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3.门洞口尺寸:7100*3150mm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91B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1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3.门洞口尺寸:7400*2800mm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0E1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8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010803002019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3.门洞口尺寸:7400*2850mm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2710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5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010803002020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1.门类型:双轨特级防火卷帘门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2.门编号:FJM20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3.门洞口尺寸:7500*2900mm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4.其他工艺要求:耐火极限不低于3小时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1BD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3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011710002002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1.门窗类型:幕墙外门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30B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2.门洞口尺寸:2700*2400mm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0F8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C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F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2.门洞口尺寸:1000*2100mm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E59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2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C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2.门洞口尺寸:3000*2100mm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980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C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2.门洞口尺寸:1500*2400mm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E58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F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2.门洞口尺寸:1800*2100mm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95C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6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1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1.门类型:肯德基门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2.门洞口尺寸:2400*2400mm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9149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011706003001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7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1.拆除的基层类型:轻钢龙骨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2.龙骨及饰面种类:石膏板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699.84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FC7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9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011706003002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1.拆除的基层类型:轻钢龙骨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2.龙骨及饰面种类:铝塑板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132.96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732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2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011706002001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墙柱面龙骨及饰面拆除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1.拆除的基层类型:钢龙骨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2.龙骨及饰面种类:大理石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171.48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5640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F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踢脚线拆除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1.材质:不锈钢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2.高度 :100mm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2BC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9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1.吊顶部位、形式、 吊杆规格、高度:平级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2.龙骨材料种类、规格、 中距:轻钢龙骨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3.面板材料品种、规格:纸面石膏板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4.涂料品种、喷刷遍数:乳胶漆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7D17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A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1.吊顶部位、形式、 吊杆规格、高度:平级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2.龙骨材料种类、规格、 中距:轻钢龙骨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3.面板材料品种、规格:铝塑板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132.96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F6C3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E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011203001001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石材墙、柱面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1.型钢骨架或其他金属骨架种类、规格（若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有） :镀锌钢龙骨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2.面层材料品种、规格:大理石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171.48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89C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E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1.踢脚线高度:100mm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2.面层材料品种、规格:不锈钢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DA85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2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墙面切缝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1.基层类型:大理石墙面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1159.68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CC00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9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D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011206006001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全玻(无框玻璃)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幕墙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0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1.部位:幕墙和电梯口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2.玻璃品种、规格:防火玻璃， 15mm厚，耐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火1.5h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3.备注:拆除旧的玻璃，重新更换防火玻璃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192.24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B26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C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F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011206006002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全玻(无框玻璃)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幕墙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 :电梯异形玻璃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2.玻璃品种、规格:防火玻璃， 15mm厚，耐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火1.5h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3.备注:拆除旧的玻璃，重新更换防火玻璃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254.4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736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8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7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门五金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1.名称:顺序器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E5C8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A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门五金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7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1.名称:闭门器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59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C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DD3386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AC14C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21E32A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5F569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EFE008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55F290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E01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E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2.规格:周长4000mm以上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3.板材厚度: δ 1.0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30.9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578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0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030702001004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2.规格:周长4000mm以上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3.板材厚度: δ 1.2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266.92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EEE0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4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1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030702001003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2.规格:周长4000mm以上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3.板材厚度: δ 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63E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C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030702008001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柔性软风管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1.名称:柔性软风管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2.材质:帆布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 : φ900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902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风阀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B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1.名称:280℃防火阀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 :1250*1250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3.类型:平时常开，  280 ° ℃关闭,与风机联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锁并反馈动作信号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BBF3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4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风阀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1.名称:280℃防火阀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 :1600*800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3.类型:平时常开，  280 ° ℃关闭,与风机联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锁并反馈动作信号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590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E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风口、散流器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1.名称:耐高温侧墙单层百叶排烟口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 :1250*1250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3CF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2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风口、散流器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1.名称:耐高温侧墙单层百叶排烟口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 :1600*1600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C82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030703003003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风口、散流器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1.名称:耐高温侧墙单层百叶排烟口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 :1100*1100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D57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A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A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1.名称:轴流消防排烟风机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2.型号:IAM-900D4/20-18-SR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3.规格:风量:63743m³/h静压:211Pa电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 :18.5kw/380v效率:83%噪音:89dB(A)转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速:1450r.p.m重量:269Kg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999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6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3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1.名称:PY-3.4轴流消防排烟风机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2.型号:IAM-1400D6/10-30-SR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3.规格:风量：  113416m3/h. 静压：  233Pa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电量：  30kw/380v 效率：  81% 噪音：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89dB(A) 转速：  1450r.p.m 重量：  599Kg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B5A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031007002001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设备支架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1.类型:风机设备支架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2.材质:型钢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D2F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D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031201003001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一般钢结构刷油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1.油漆品种:防锈漆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2.涂刷遍数、漆膜厚度:防锈漆两遍.色漆两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遍.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3EC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5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031207003001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通风管道绝热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1.绝热材料品种:硅酸盐高岭土复合防火板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2.绝热厚度:岩棉50mm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3.软木材料:有耐火极限要求的风管采用硅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酸盐高岭土复合防火板包覆,导热系数≤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0.18w/m ·k,表面密度≤ 1.15g/cm 3,握钉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力≥ 55N/mm,湿涨率≤0.2%,燃烧性能 A1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级、零辐射,零甲醛,无任何有毒有害物质产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生。做法参照图集《非金属风管制作与安装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》15K114 中第126、158 页。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297.82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D63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4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030415017001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电动机负载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1.名称:轴流消防排烟风机调试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2.电压（kV） :18.5kw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589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B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030705001001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通风空调工程检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测、调试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1.名称:通风工程调试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0D4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B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5B709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6EC61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B7E0B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25993B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E42DD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3D72EE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733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2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1.名称、型号:2APE-FJ、5APE-FJ1-2配电箱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2.规格:500*600*150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91DE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0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2.型号:WDZN-YJY-3*35+2*16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474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A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2.型号:WDZN-YJY-4*10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4BC6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9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2.型号:WDZN-YJY-4*16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17.78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1999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A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:电缆头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2.规格:WDZN-YJY-3*35+2*16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FC1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D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1.名称:控制电缆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2.型号:NHKVV-5*1.5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68.7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B635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6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030409002002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:电缆头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2.规格:WDZN-YJY-4*10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5931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4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030409002003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:电缆头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2.规格:WDZN-YJY-4*16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6B9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F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030409004001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:电缆头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2.规格:NHKVV-5*1.5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906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4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2.型号:WDZN-BYJ2.5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131.16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F06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4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2.型号:WDZN-BYJ1.5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366.1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B56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6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8BC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7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54.44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B99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1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2.规格:SC25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C8B1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6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2.规格:SC40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2CF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C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2.规格:SC100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15.63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182B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8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030412005001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C07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A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1.名称:壁装单管荧光灯-带蓄电池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 :1X28W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3.安装形式:据地2.5米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EFBE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1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1.名称:单联单控开关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2.安装高度:下口距地1.3米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FB9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6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030905010001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1.名称:280℃防火阀模块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BFD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D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030415006001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输配电装置系统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:1.名称:输配电系统调试 交流供电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(KV) ≤1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235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7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C7C61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03069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6F141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41C6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火灾报警工程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5586A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89194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13B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3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1.名称:智能感烟探测器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2.线制:吸顶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84CA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5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030905004001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按钮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1.名称:带电话插口手动报警按钮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C4A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F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030905007001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消防报警电话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1.名称:消防报警电话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742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1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6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1.名称:控制电缆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2.型号:NHKVV-5*1.5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142.85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AF2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A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030409004001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:电缆头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2.规格:NHKVV-5*1.5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5B8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4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2.型号:WDZN-BYJ2.5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41.78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D67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D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2.配线形式:ZN-RVS-2X1.5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143.68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615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D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157.22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E53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B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7BC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6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2.规格:SC25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51.25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8FD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9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030905010001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消防模块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1.名称:输入输出模块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89B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3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030905011001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消防模块箱(端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子箱、手报箱)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1.名称:消防接线端子箱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2.规格:JBF-11A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3.安装方式:下口距地1.5m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24F3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F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1.名称:防火卷帘配电控制箱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918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3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030413012001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1.名称:防火卷帘控制按钮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CD0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9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8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030911001001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1.点数 :10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2.线制:总线制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C91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E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030911009001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防火控制装置调试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1.名称:防火卷帘门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0A8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5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030911006001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消防广播系统调试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1.名称:消防广播、 电话插孔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461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A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030911006002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消防广播系统调试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1.名称:通信分机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B4F1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F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4A6A0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190914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3CF9B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A48FD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门禁系统工程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BE05C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EDE77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82D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4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2.型号:BV-2X2.5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E29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E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2.配线形式:ZN-RVS-2X1.5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3.敷设方式:管内穿线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B74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7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1.名称:声光报警器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8BF9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7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1.名称:智能感烟探测器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1BB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7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030506005001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出入口目标识别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1.名称:门禁控制器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9193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A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030506005002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出入口目标识别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1.名称:紧急开关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CD1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1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030506006001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出入口控制设备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1.名称:门禁主机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2.类型:双门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AE7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D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030506007001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出入口执行机构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1.名称:磁力门吸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2.类别:双门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7B6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B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030905010001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消防模块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1.名称:消防模块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58F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4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027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7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 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720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030506018001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安全防范分系统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调试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1.调试类别:门禁系统调试，21门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B56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4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F4E2B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87840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456CE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A04A35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A5324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AF6A1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175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8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011712001001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8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1.管道种类、材质:镀锌钢管， Φ50以内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2.备注:拆除损坏、老化的喷淋管道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C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0C8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7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030901005001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水喷淋(雾)喷头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2.备注:拆除损坏、老化、失效的喷头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B27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E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030901001001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B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5.压力试验及冲洗设计要求:设计及规范要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6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D1A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6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030901005002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水喷淋(雾)喷头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2.材质、型号、规格:下垂型喷头 DN15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8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F40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C51931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2D7E0753">
      <w:pPr>
        <w:spacing w:line="14" w:lineRule="exact"/>
        <w:rPr>
          <w:color w:val="auto"/>
        </w:rPr>
      </w:pPr>
    </w:p>
    <w:p w14:paraId="05052420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641B7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2C8A"/>
    <w:rsid w:val="2A212C8A"/>
    <w:rsid w:val="2FB2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4124</Words>
  <Characters>6816</Characters>
  <Lines>0</Lines>
  <Paragraphs>0</Paragraphs>
  <TotalTime>0</TotalTime>
  <ScaleCrop>false</ScaleCrop>
  <LinksUpToDate>false</LinksUpToDate>
  <CharactersWithSpaces>7135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2026-03-09T00:44:00Z</dcterms:created>
  <dc:creator>肆伍</dc:creator>
  <cp:lastModifiedBy>肆伍</cp:lastModifiedBy>
  <dcterms:modified xsi:type="dcterms:W3CDTF">2026-03-09T03:05:01Z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D60D805973624510B138E5BA1E2A6C63_11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