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8A36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jc w:val="left"/>
        <w:rPr>
          <w:rFonts w:hint="default" w:ascii="Calibri" w:hAnsi="Calibri" w:eastAsia="宋体" w:cs="Times New Roman"/>
          <w:b w:val="0"/>
          <w:bCs w:val="0"/>
          <w:kern w:val="44"/>
          <w:sz w:val="24"/>
          <w:szCs w:val="16"/>
          <w:u w:val="none"/>
          <w:lang w:val="en-US" w:eastAsia="zh-CN" w:bidi="ar-SA"/>
        </w:rPr>
      </w:pPr>
      <w:r>
        <w:rPr>
          <w:rFonts w:hint="eastAsia" w:ascii="Calibri" w:hAnsi="Calibri" w:cs="Times New Roman"/>
          <w:b w:val="0"/>
          <w:bCs w:val="0"/>
          <w:kern w:val="44"/>
          <w:sz w:val="24"/>
          <w:szCs w:val="16"/>
          <w:u w:val="none"/>
          <w:lang w:val="en-US" w:eastAsia="zh-CN" w:bidi="ar-SA"/>
        </w:rPr>
        <w:t>采购包1：</w:t>
      </w:r>
    </w:p>
    <w:p w14:paraId="368590D1">
      <w:pPr>
        <w:rPr>
          <w:rFonts w:hint="eastAsia" w:ascii="Calibri" w:hAnsi="Calibri" w:eastAsia="宋体" w:cs="Times New Roman"/>
          <w:b/>
          <w:kern w:val="44"/>
          <w:sz w:val="40"/>
          <w:szCs w:val="22"/>
          <w:u w:val="none"/>
          <w:lang w:val="en-US" w:eastAsia="zh-CN" w:bidi="ar-SA"/>
        </w:rPr>
      </w:pPr>
    </w:p>
    <w:p w14:paraId="35B592BD">
      <w:pPr>
        <w:rPr>
          <w:rFonts w:hint="eastAsia" w:ascii="Calibri" w:hAnsi="Calibri" w:eastAsia="宋体" w:cs="Times New Roman"/>
          <w:b/>
          <w:kern w:val="44"/>
          <w:sz w:val="40"/>
          <w:szCs w:val="22"/>
          <w:u w:val="none"/>
          <w:lang w:val="en-US" w:eastAsia="zh-CN" w:bidi="ar-SA"/>
        </w:rPr>
      </w:pPr>
    </w:p>
    <w:p w14:paraId="364DF104">
      <w:pPr>
        <w:rPr>
          <w:rFonts w:hint="eastAsia" w:ascii="Calibri" w:hAnsi="Calibri" w:eastAsia="宋体" w:cs="Times New Roman"/>
          <w:b/>
          <w:kern w:val="44"/>
          <w:sz w:val="40"/>
          <w:szCs w:val="22"/>
          <w:u w:val="none"/>
          <w:lang w:val="en-US" w:eastAsia="zh-CN" w:bidi="ar-SA"/>
        </w:rPr>
      </w:pPr>
    </w:p>
    <w:p w14:paraId="3B8C9F3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420"/>
        <w:jc w:val="center"/>
        <w:rPr>
          <w:rFonts w:hint="eastAsia" w:ascii="Times New Roman" w:hAnsi="Times New Roman" w:eastAsia="宋体" w:cs="Times New Roman"/>
          <w:b/>
          <w:bCs/>
          <w:snapToGrid/>
          <w:color w:val="auto"/>
          <w:spacing w:val="12"/>
          <w:kern w:val="2"/>
          <w:sz w:val="44"/>
          <w:szCs w:val="44"/>
          <w:highlight w:val="none"/>
          <w:lang w:val="en-US" w:eastAsia="zh-CN" w:bidi="ar-SA"/>
        </w:rPr>
      </w:pPr>
      <w:r>
        <w:rPr>
          <w:rFonts w:hint="eastAsia" w:ascii="Times New Roman" w:hAnsi="Times New Roman" w:eastAsia="宋体" w:cs="Times New Roman"/>
          <w:b/>
          <w:bCs/>
          <w:snapToGrid/>
          <w:color w:val="auto"/>
          <w:spacing w:val="12"/>
          <w:kern w:val="2"/>
          <w:sz w:val="44"/>
          <w:szCs w:val="44"/>
          <w:highlight w:val="none"/>
          <w:lang w:val="en-US" w:eastAsia="zh-CN" w:bidi="ar-SA"/>
        </w:rPr>
        <w:t>澄城县12345政务服务便民热线中心</w:t>
      </w:r>
    </w:p>
    <w:p w14:paraId="60B1F1D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420"/>
        <w:jc w:val="center"/>
        <w:rPr>
          <w:rFonts w:hint="eastAsia" w:ascii="Times New Roman" w:hAnsi="Times New Roman" w:eastAsia="宋体" w:cs="Times New Roman"/>
          <w:b/>
          <w:bCs/>
          <w:snapToGrid/>
          <w:color w:val="auto"/>
          <w:spacing w:val="12"/>
          <w:kern w:val="2"/>
          <w:sz w:val="44"/>
          <w:szCs w:val="44"/>
          <w:highlight w:val="none"/>
          <w:lang w:val="en-US" w:eastAsia="zh-CN" w:bidi="ar-SA"/>
        </w:rPr>
      </w:pPr>
      <w:r>
        <w:rPr>
          <w:rFonts w:hint="eastAsia" w:ascii="Times New Roman" w:hAnsi="Times New Roman" w:eastAsia="宋体" w:cs="Times New Roman"/>
          <w:b/>
          <w:bCs/>
          <w:snapToGrid/>
          <w:color w:val="auto"/>
          <w:spacing w:val="12"/>
          <w:kern w:val="2"/>
          <w:sz w:val="44"/>
          <w:szCs w:val="44"/>
          <w:highlight w:val="none"/>
          <w:lang w:val="en-US" w:eastAsia="zh-CN" w:bidi="ar-SA"/>
        </w:rPr>
        <w:t>建设及运维</w:t>
      </w:r>
    </w:p>
    <w:p w14:paraId="609B797F">
      <w:pPr>
        <w:jc w:val="center"/>
        <w:rPr>
          <w:rFonts w:hint="eastAsia" w:ascii="宋体" w:hAnsi="宋体" w:eastAsia="宋体" w:cs="宋体"/>
          <w:b/>
          <w:color w:val="auto"/>
          <w:sz w:val="72"/>
          <w:szCs w:val="72"/>
          <w:highlight w:val="none"/>
        </w:rPr>
      </w:pPr>
    </w:p>
    <w:p w14:paraId="27556BF0">
      <w:pPr>
        <w:jc w:val="center"/>
        <w:rPr>
          <w:rFonts w:hint="eastAsia" w:ascii="宋体" w:hAnsi="宋体" w:eastAsia="宋体" w:cs="宋体"/>
          <w:b/>
          <w:color w:val="auto"/>
          <w:sz w:val="72"/>
          <w:szCs w:val="72"/>
          <w:highlight w:val="none"/>
        </w:rPr>
      </w:pPr>
    </w:p>
    <w:p w14:paraId="1EA7D876">
      <w:pPr>
        <w:jc w:val="center"/>
        <w:rPr>
          <w:rFonts w:ascii="宋体" w:hAnsi="宋体" w:eastAsia="宋体" w:cs="宋体"/>
          <w:b/>
          <w:color w:val="auto"/>
          <w:sz w:val="72"/>
          <w:szCs w:val="72"/>
          <w:highlight w:val="none"/>
        </w:rPr>
      </w:pPr>
      <w:r>
        <w:rPr>
          <w:rFonts w:hint="eastAsia" w:ascii="宋体" w:hAnsi="宋体" w:eastAsia="宋体" w:cs="宋体"/>
          <w:b/>
          <w:color w:val="auto"/>
          <w:sz w:val="72"/>
          <w:szCs w:val="72"/>
          <w:highlight w:val="none"/>
        </w:rPr>
        <w:t>合</w:t>
      </w:r>
    </w:p>
    <w:p w14:paraId="6A22CC40">
      <w:pPr>
        <w:jc w:val="center"/>
        <w:rPr>
          <w:rFonts w:ascii="宋体" w:hAnsi="宋体" w:eastAsia="宋体" w:cs="宋体"/>
          <w:b/>
          <w:color w:val="auto"/>
          <w:sz w:val="72"/>
          <w:szCs w:val="72"/>
          <w:highlight w:val="none"/>
        </w:rPr>
      </w:pPr>
    </w:p>
    <w:p w14:paraId="1E9A3EAD">
      <w:pPr>
        <w:jc w:val="center"/>
        <w:rPr>
          <w:rFonts w:ascii="宋体" w:hAnsi="宋体" w:eastAsia="宋体" w:cs="宋体"/>
          <w:b/>
          <w:color w:val="auto"/>
          <w:sz w:val="72"/>
          <w:szCs w:val="72"/>
          <w:highlight w:val="none"/>
        </w:rPr>
      </w:pPr>
      <w:r>
        <w:rPr>
          <w:rFonts w:hint="eastAsia" w:ascii="宋体" w:hAnsi="宋体" w:eastAsia="宋体" w:cs="宋体"/>
          <w:b/>
          <w:color w:val="auto"/>
          <w:sz w:val="72"/>
          <w:szCs w:val="72"/>
          <w:highlight w:val="none"/>
        </w:rPr>
        <w:t>同</w:t>
      </w:r>
    </w:p>
    <w:p w14:paraId="2837315C">
      <w:pPr>
        <w:jc w:val="center"/>
        <w:rPr>
          <w:rFonts w:ascii="宋体" w:hAnsi="宋体" w:eastAsia="宋体" w:cs="宋体"/>
          <w:b/>
          <w:color w:val="auto"/>
          <w:sz w:val="72"/>
          <w:szCs w:val="72"/>
          <w:highlight w:val="none"/>
        </w:rPr>
      </w:pPr>
    </w:p>
    <w:p w14:paraId="1E896D6B">
      <w:pPr>
        <w:jc w:val="center"/>
        <w:rPr>
          <w:rFonts w:ascii="宋体" w:hAnsi="宋体" w:eastAsia="宋体" w:cs="宋体"/>
          <w:b/>
          <w:color w:val="auto"/>
          <w:sz w:val="72"/>
          <w:szCs w:val="72"/>
          <w:highlight w:val="none"/>
        </w:rPr>
      </w:pPr>
      <w:r>
        <w:rPr>
          <w:rFonts w:hint="eastAsia" w:ascii="宋体" w:hAnsi="宋体" w:eastAsia="宋体" w:cs="宋体"/>
          <w:b/>
          <w:color w:val="auto"/>
          <w:sz w:val="72"/>
          <w:szCs w:val="72"/>
          <w:highlight w:val="none"/>
        </w:rPr>
        <w:t>书</w:t>
      </w:r>
    </w:p>
    <w:p w14:paraId="429C0B04">
      <w:pPr>
        <w:jc w:val="center"/>
        <w:rPr>
          <w:rFonts w:hint="eastAsia" w:ascii="宋体" w:hAnsi="宋体" w:eastAsia="宋体" w:cs="宋体"/>
          <w:b/>
          <w:bCs/>
          <w:sz w:val="52"/>
          <w:u w:val="none"/>
          <w:lang w:val="en-US" w:eastAsia="zh-CN"/>
        </w:rPr>
      </w:pPr>
    </w:p>
    <w:p w14:paraId="209EB8E8">
      <w:pPr>
        <w:jc w:val="center"/>
        <w:rPr>
          <w:rFonts w:ascii="方正小标宋简体" w:eastAsia="方正小标宋简体"/>
        </w:rPr>
      </w:pPr>
    </w:p>
    <w:p w14:paraId="0D2E8BD8">
      <w:pPr>
        <w:tabs>
          <w:tab w:val="left" w:pos="180"/>
        </w:tabs>
        <w:spacing w:line="640" w:lineRule="exact"/>
        <w:jc w:val="center"/>
        <w:rPr>
          <w:rFonts w:ascii="方正小标宋简体" w:hAnsi="宋体" w:eastAsia="方正小标宋简体"/>
          <w:b/>
          <w:sz w:val="30"/>
          <w:szCs w:val="30"/>
        </w:rPr>
      </w:pPr>
    </w:p>
    <w:tbl>
      <w:tblPr>
        <w:tblStyle w:val="6"/>
        <w:tblW w:w="5137" w:type="dxa"/>
        <w:jc w:val="center"/>
        <w:tblLayout w:type="fixed"/>
        <w:tblCellMar>
          <w:top w:w="0" w:type="dxa"/>
          <w:left w:w="108" w:type="dxa"/>
          <w:bottom w:w="0" w:type="dxa"/>
          <w:right w:w="108" w:type="dxa"/>
        </w:tblCellMar>
      </w:tblPr>
      <w:tblGrid>
        <w:gridCol w:w="5137"/>
      </w:tblGrid>
      <w:tr w14:paraId="4D421834">
        <w:tblPrEx>
          <w:tblCellMar>
            <w:top w:w="0" w:type="dxa"/>
            <w:left w:w="108" w:type="dxa"/>
            <w:bottom w:w="0" w:type="dxa"/>
            <w:right w:w="108" w:type="dxa"/>
          </w:tblCellMar>
        </w:tblPrEx>
        <w:trPr>
          <w:trHeight w:val="755" w:hRule="atLeast"/>
          <w:jc w:val="center"/>
        </w:trPr>
        <w:tc>
          <w:tcPr>
            <w:tcW w:w="5137" w:type="dxa"/>
            <w:noWrap w:val="0"/>
            <w:vAlign w:val="top"/>
          </w:tcPr>
          <w:p w14:paraId="527D0C1C">
            <w:pPr>
              <w:rPr>
                <w:rFonts w:hint="eastAsia" w:ascii="宋体" w:hAnsi="宋体" w:eastAsia="宋体" w:cs="宋体"/>
                <w:b/>
                <w:bCs/>
                <w:color w:val="auto"/>
                <w:sz w:val="28"/>
                <w:szCs w:val="28"/>
                <w:highlight w:val="none"/>
                <w:lang w:eastAsia="zh-CN"/>
              </w:rPr>
            </w:pPr>
            <w:r>
              <w:rPr>
                <w:rFonts w:hint="eastAsia" w:ascii="宋体" w:hAnsi="宋体" w:eastAsia="宋体" w:cs="宋体"/>
                <w:b/>
                <w:color w:val="auto"/>
                <w:sz w:val="28"/>
                <w:szCs w:val="28"/>
                <w:highlight w:val="none"/>
              </w:rPr>
              <w:t>甲方：</w:t>
            </w:r>
            <w:r>
              <w:rPr>
                <w:rFonts w:hint="eastAsia" w:ascii="宋体" w:hAnsi="宋体" w:eastAsia="宋体" w:cs="宋体"/>
                <w:b/>
                <w:color w:val="auto"/>
                <w:sz w:val="28"/>
                <w:szCs w:val="28"/>
                <w:highlight w:val="none"/>
                <w:lang w:eastAsia="zh-CN"/>
              </w:rPr>
              <w:t>澄城县人民政府办公室</w:t>
            </w:r>
          </w:p>
        </w:tc>
      </w:tr>
      <w:tr w14:paraId="7C569AEB">
        <w:tblPrEx>
          <w:tblCellMar>
            <w:top w:w="0" w:type="dxa"/>
            <w:left w:w="108" w:type="dxa"/>
            <w:bottom w:w="0" w:type="dxa"/>
            <w:right w:w="108" w:type="dxa"/>
          </w:tblCellMar>
        </w:tblPrEx>
        <w:trPr>
          <w:trHeight w:val="755" w:hRule="atLeast"/>
          <w:jc w:val="center"/>
        </w:trPr>
        <w:tc>
          <w:tcPr>
            <w:tcW w:w="5137" w:type="dxa"/>
            <w:noWrap w:val="0"/>
            <w:vAlign w:val="top"/>
          </w:tcPr>
          <w:p w14:paraId="64F0952E">
            <w:pP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乙方：</w:t>
            </w:r>
          </w:p>
        </w:tc>
      </w:tr>
      <w:tr w14:paraId="2DBA6EA0">
        <w:tblPrEx>
          <w:tblCellMar>
            <w:top w:w="0" w:type="dxa"/>
            <w:left w:w="108" w:type="dxa"/>
            <w:bottom w:w="0" w:type="dxa"/>
            <w:right w:w="108" w:type="dxa"/>
          </w:tblCellMar>
        </w:tblPrEx>
        <w:trPr>
          <w:trHeight w:val="755" w:hRule="atLeast"/>
          <w:jc w:val="center"/>
        </w:trPr>
        <w:tc>
          <w:tcPr>
            <w:tcW w:w="5137" w:type="dxa"/>
            <w:noWrap w:val="0"/>
            <w:vAlign w:val="top"/>
          </w:tcPr>
          <w:p w14:paraId="5FF51239">
            <w:pP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日期：</w:t>
            </w:r>
            <w:r>
              <w:rPr>
                <w:rFonts w:hint="eastAsia" w:ascii="宋体" w:hAnsi="宋体" w:eastAsia="宋体" w:cs="宋体"/>
                <w:b/>
                <w:color w:val="auto"/>
                <w:sz w:val="28"/>
                <w:szCs w:val="28"/>
                <w:highlight w:val="none"/>
                <w:lang w:val="en-US" w:eastAsia="zh-CN"/>
              </w:rPr>
              <w:t xml:space="preserve"> </w:t>
            </w:r>
          </w:p>
        </w:tc>
      </w:tr>
    </w:tbl>
    <w:p w14:paraId="6A5AEC07">
      <w:pPr>
        <w:widowControl/>
        <w:spacing w:line="360" w:lineRule="auto"/>
        <w:ind w:left="0" w:leftChars="0" w:firstLine="0" w:firstLineChars="0"/>
        <w:jc w:val="both"/>
        <w:textAlignment w:val="auto"/>
        <w:rPr>
          <w:rFonts w:hint="eastAsia" w:ascii="宋体" w:hAnsi="宋体" w:eastAsia="宋体" w:cs="宋体"/>
          <w:b/>
          <w:color w:val="auto"/>
          <w:spacing w:val="-10"/>
          <w:kern w:val="2"/>
          <w:sz w:val="44"/>
          <w:szCs w:val="44"/>
          <w:u w:val="none"/>
          <w:lang w:val="en-US" w:eastAsia="zh-CN"/>
        </w:rPr>
      </w:pPr>
    </w:p>
    <w:p w14:paraId="0B0313D8">
      <w:pPr>
        <w:jc w:val="center"/>
        <w:rPr>
          <w:rFonts w:hint="eastAsia" w:ascii="宋体" w:hAnsi="宋体" w:cs="宋体"/>
          <w:b/>
          <w:bCs/>
          <w:color w:val="auto"/>
          <w:sz w:val="32"/>
          <w:szCs w:val="32"/>
          <w:highlight w:val="none"/>
          <w:lang w:val="en-US" w:eastAsia="zh-CN"/>
        </w:rPr>
      </w:pPr>
      <w:r>
        <w:rPr>
          <w:rFonts w:hint="eastAsia" w:ascii="宋体" w:hAnsi="宋体" w:cs="宋体"/>
          <w:b/>
          <w:bCs/>
          <w:color w:val="auto"/>
          <w:sz w:val="32"/>
          <w:szCs w:val="32"/>
          <w:highlight w:val="none"/>
          <w:lang w:val="en-US" w:eastAsia="zh-CN"/>
        </w:rPr>
        <w:t>拟签订的合同文本</w:t>
      </w:r>
    </w:p>
    <w:p w14:paraId="0E998DED">
      <w:pPr>
        <w:keepNext w:val="0"/>
        <w:keepLines w:val="0"/>
        <w:pageBreakBefore w:val="0"/>
        <w:widowControl w:val="0"/>
        <w:kinsoku/>
        <w:wordWrap/>
        <w:overflowPunct/>
        <w:topLinePunct w:val="0"/>
        <w:autoSpaceDE/>
        <w:autoSpaceDN/>
        <w:bidi w:val="0"/>
        <w:adjustRightInd/>
        <w:snapToGrid/>
        <w:spacing w:line="240" w:lineRule="atLeast"/>
        <w:ind w:firstLine="260" w:firstLineChars="200"/>
        <w:jc w:val="center"/>
        <w:textAlignment w:val="auto"/>
        <w:rPr>
          <w:rFonts w:hint="default" w:ascii="宋体" w:hAnsi="宋体" w:cs="宋体"/>
          <w:b/>
          <w:bCs/>
          <w:color w:val="auto"/>
          <w:sz w:val="13"/>
          <w:szCs w:val="13"/>
          <w:highlight w:val="none"/>
          <w:lang w:val="en-US" w:eastAsia="zh-CN"/>
        </w:rPr>
      </w:pPr>
    </w:p>
    <w:p w14:paraId="46C02B11">
      <w:pPr>
        <w:keepNext w:val="0"/>
        <w:keepLines w:val="0"/>
        <w:pageBreakBefore w:val="0"/>
        <w:wordWrap/>
        <w:overflowPunct/>
        <w:topLinePunct w:val="0"/>
        <w:bidi w:val="0"/>
        <w:spacing w:line="520" w:lineRule="exact"/>
        <w:ind w:firstLine="480" w:firstLineChars="200"/>
        <w:jc w:val="both"/>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委托方(甲方)：</w:t>
      </w:r>
      <w:r>
        <w:rPr>
          <w:rFonts w:hint="eastAsia" w:ascii="宋体" w:hAnsi="宋体" w:eastAsia="宋体" w:cs="宋体"/>
          <w:color w:val="auto"/>
          <w:sz w:val="24"/>
          <w:szCs w:val="24"/>
          <w:highlight w:val="none"/>
          <w:u w:val="single"/>
          <w:lang w:eastAsia="zh-CN"/>
        </w:rPr>
        <w:t>澄城县人民政府办公室</w:t>
      </w:r>
      <w:r>
        <w:rPr>
          <w:rFonts w:hint="eastAsia" w:ascii="宋体" w:hAnsi="宋体" w:cs="宋体"/>
          <w:color w:val="auto"/>
          <w:sz w:val="24"/>
          <w:szCs w:val="24"/>
          <w:highlight w:val="none"/>
          <w:u w:val="single"/>
          <w:lang w:val="en-US" w:eastAsia="zh-CN"/>
        </w:rPr>
        <w:t xml:space="preserve">      </w:t>
      </w:r>
    </w:p>
    <w:p w14:paraId="6DEDCBE1">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联系人：</w:t>
      </w:r>
      <w:r>
        <w:rPr>
          <w:rFonts w:hint="eastAsia" w:ascii="宋体" w:hAnsi="宋体" w:eastAsia="宋体" w:cs="宋体"/>
          <w:color w:val="auto"/>
          <w:sz w:val="24"/>
          <w:szCs w:val="24"/>
          <w:highlight w:val="none"/>
          <w:u w:val="single"/>
          <w:lang w:val="en-US" w:eastAsia="zh-CN"/>
        </w:rPr>
        <w:t xml:space="preserve">                               </w:t>
      </w:r>
    </w:p>
    <w:p w14:paraId="60C53CFB">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val="en-US" w:eastAsia="zh-CN"/>
        </w:rPr>
        <w:t xml:space="preserve">                             </w:t>
      </w:r>
    </w:p>
    <w:p w14:paraId="25C4EB9B">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受托方(乙方)：</w:t>
      </w:r>
      <w:r>
        <w:rPr>
          <w:rFonts w:hint="eastAsia" w:ascii="宋体" w:hAnsi="宋体" w:eastAsia="宋体" w:cs="宋体"/>
          <w:color w:val="auto"/>
          <w:sz w:val="24"/>
          <w:szCs w:val="24"/>
          <w:highlight w:val="none"/>
          <w:u w:val="single"/>
          <w:lang w:val="en-US" w:eastAsia="zh-CN"/>
        </w:rPr>
        <w:t xml:space="preserve">                         </w:t>
      </w:r>
    </w:p>
    <w:p w14:paraId="4EB3B25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u w:val="single"/>
          <w:lang w:val="en-US" w:eastAsia="zh-CN"/>
        </w:rPr>
        <w:t xml:space="preserve">                               </w:t>
      </w:r>
    </w:p>
    <w:p w14:paraId="1CEFE831">
      <w:pPr>
        <w:keepNext w:val="0"/>
        <w:keepLines w:val="0"/>
        <w:pageBreakBefore w:val="0"/>
        <w:wordWrap/>
        <w:overflowPunct/>
        <w:topLinePunct w:val="0"/>
        <w:bidi w:val="0"/>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cs="宋体"/>
          <w:color w:val="000000"/>
          <w:kern w:val="0"/>
          <w:sz w:val="24"/>
          <w:szCs w:val="24"/>
          <w:u w:val="single"/>
          <w:lang w:val="en-US" w:eastAsia="zh-CN" w:bidi="ar"/>
        </w:rPr>
        <w:t xml:space="preserve">                              </w:t>
      </w:r>
    </w:p>
    <w:p w14:paraId="608BBA38">
      <w:pPr>
        <w:keepNext w:val="0"/>
        <w:keepLines w:val="0"/>
        <w:pageBreakBefore w:val="0"/>
        <w:widowControl/>
        <w:wordWrap/>
        <w:overflowPunct/>
        <w:topLinePunct w:val="0"/>
        <w:autoSpaceDE/>
        <w:autoSpaceDN/>
        <w:bidi w:val="0"/>
        <w:spacing w:line="520" w:lineRule="exact"/>
        <w:ind w:firstLine="480" w:firstLineChars="200"/>
        <w:textAlignment w:val="baseline"/>
        <w:rPr>
          <w:rFonts w:hint="eastAsia" w:ascii="宋体" w:hAnsi="宋体" w:eastAsia="宋体" w:cs="宋体"/>
          <w:sz w:val="24"/>
        </w:rPr>
      </w:pPr>
    </w:p>
    <w:p w14:paraId="617638DB">
      <w:pPr>
        <w:keepNext w:val="0"/>
        <w:keepLines w:val="0"/>
        <w:pageBreakBefore w:val="0"/>
        <w:widowControl/>
        <w:wordWrap/>
        <w:overflowPunct/>
        <w:topLinePunct w:val="0"/>
        <w:autoSpaceDE/>
        <w:autoSpaceDN/>
        <w:bidi w:val="0"/>
        <w:spacing w:line="520" w:lineRule="exact"/>
        <w:ind w:firstLine="480" w:firstLineChars="200"/>
        <w:textAlignment w:val="baseline"/>
        <w:rPr>
          <w:rFonts w:hint="eastAsia" w:ascii="宋体" w:hAnsi="宋体" w:eastAsia="宋体" w:cs="宋体"/>
          <w:sz w:val="24"/>
        </w:rPr>
      </w:pPr>
      <w:r>
        <w:rPr>
          <w:rFonts w:hint="eastAsia" w:ascii="宋体" w:hAnsi="宋体" w:eastAsia="宋体" w:cs="宋体"/>
          <w:sz w:val="24"/>
        </w:rPr>
        <w:t>根据《中华人民共和国政府采购法》、《中华人民共和国</w:t>
      </w:r>
      <w:r>
        <w:rPr>
          <w:rFonts w:hint="eastAsia" w:ascii="宋体" w:hAnsi="宋体" w:eastAsia="宋体" w:cs="宋体"/>
          <w:sz w:val="24"/>
          <w:lang w:val="en-US" w:eastAsia="zh-CN"/>
        </w:rPr>
        <w:t>民法典</w:t>
      </w:r>
      <w:r>
        <w:rPr>
          <w:rFonts w:hint="eastAsia" w:ascii="宋体" w:hAnsi="宋体" w:eastAsia="宋体" w:cs="宋体"/>
          <w:sz w:val="24"/>
        </w:rPr>
        <w:t>》及</w:t>
      </w:r>
      <w:r>
        <w:rPr>
          <w:rFonts w:hint="eastAsia" w:ascii="宋体" w:hAnsi="宋体" w:eastAsia="宋体" w:cs="宋体"/>
          <w:sz w:val="24"/>
          <w:u w:val="single"/>
        </w:rPr>
        <w:t xml:space="preserve">     </w:t>
      </w:r>
      <w:r>
        <w:rPr>
          <w:rFonts w:hint="eastAsia" w:ascii="宋体" w:hAnsi="宋体" w:eastAsia="宋体" w:cs="宋体"/>
          <w:sz w:val="24"/>
        </w:rPr>
        <w:t>采购项目（项目编号：</w:t>
      </w:r>
      <w:r>
        <w:rPr>
          <w:rFonts w:hint="eastAsia" w:ascii="宋体" w:hAnsi="宋体" w:eastAsia="宋体" w:cs="宋体"/>
          <w:sz w:val="24"/>
          <w:u w:val="single"/>
        </w:rPr>
        <w:t xml:space="preserve">          </w:t>
      </w:r>
      <w:r>
        <w:rPr>
          <w:rFonts w:hint="eastAsia" w:ascii="宋体" w:hAnsi="宋体" w:eastAsia="宋体" w:cs="宋体"/>
          <w:sz w:val="24"/>
        </w:rPr>
        <w:t>）的《</w:t>
      </w:r>
      <w:r>
        <w:rPr>
          <w:rFonts w:hint="eastAsia" w:ascii="宋体" w:hAnsi="宋体" w:eastAsia="宋体" w:cs="宋体"/>
          <w:sz w:val="24"/>
          <w:lang w:val="en-US" w:eastAsia="zh-CN"/>
        </w:rPr>
        <w:t>招标文件</w:t>
      </w:r>
      <w:r>
        <w:rPr>
          <w:rFonts w:hint="eastAsia" w:ascii="宋体" w:hAnsi="宋体" w:eastAsia="宋体" w:cs="宋体"/>
          <w:sz w:val="21"/>
          <w:szCs w:val="21"/>
        </w:rPr>
        <w:t>》、</w:t>
      </w:r>
      <w:r>
        <w:rPr>
          <w:rFonts w:hint="eastAsia" w:ascii="宋体" w:hAnsi="宋体" w:eastAsia="宋体" w:cs="宋体"/>
          <w:sz w:val="24"/>
        </w:rPr>
        <w:t>乙方的《</w:t>
      </w:r>
      <w:r>
        <w:rPr>
          <w:rFonts w:hint="eastAsia" w:ascii="宋体" w:hAnsi="宋体" w:eastAsia="宋体" w:cs="宋体"/>
          <w:sz w:val="24"/>
          <w:lang w:val="en-US" w:eastAsia="zh-CN"/>
        </w:rPr>
        <w:t>投标</w:t>
      </w:r>
      <w:r>
        <w:rPr>
          <w:rFonts w:hint="eastAsia" w:ascii="宋体" w:hAnsi="宋体" w:eastAsia="宋体" w:cs="宋体"/>
          <w:sz w:val="24"/>
        </w:rPr>
        <w:t>文件》及《</w:t>
      </w:r>
      <w:r>
        <w:rPr>
          <w:rFonts w:hint="eastAsia" w:ascii="宋体" w:hAnsi="宋体" w:eastAsia="宋体" w:cs="宋体"/>
          <w:sz w:val="24"/>
          <w:lang w:val="en-US" w:eastAsia="zh-CN"/>
        </w:rPr>
        <w:t>中标</w:t>
      </w:r>
      <w:r>
        <w:rPr>
          <w:rFonts w:hint="eastAsia" w:ascii="宋体" w:hAnsi="宋体" w:eastAsia="宋体" w:cs="宋体"/>
          <w:sz w:val="24"/>
        </w:rPr>
        <w:t>通知书》，甲、乙双方同意签订本合同。详细技术说明及其他有关合同项目的特定信息由合同附件予以说明，合同附件及本项目的</w:t>
      </w:r>
      <w:r>
        <w:rPr>
          <w:rFonts w:hint="eastAsia" w:ascii="宋体" w:hAnsi="宋体" w:eastAsia="宋体" w:cs="宋体"/>
          <w:sz w:val="24"/>
          <w:lang w:val="en-US" w:eastAsia="zh-CN"/>
        </w:rPr>
        <w:t>招标</w:t>
      </w:r>
      <w:r>
        <w:rPr>
          <w:rFonts w:hint="eastAsia" w:ascii="宋体" w:hAnsi="宋体" w:eastAsia="宋体" w:cs="宋体"/>
          <w:sz w:val="24"/>
        </w:rPr>
        <w:t>文件、</w:t>
      </w:r>
      <w:r>
        <w:rPr>
          <w:rFonts w:hint="eastAsia" w:ascii="宋体" w:hAnsi="宋体" w:eastAsia="宋体" w:cs="宋体"/>
          <w:sz w:val="24"/>
          <w:lang w:val="en-US" w:eastAsia="zh-CN"/>
        </w:rPr>
        <w:t>投标</w:t>
      </w:r>
      <w:r>
        <w:rPr>
          <w:rFonts w:hint="eastAsia" w:ascii="宋体" w:hAnsi="宋体" w:eastAsia="宋体" w:cs="宋体"/>
          <w:sz w:val="24"/>
        </w:rPr>
        <w:t>文件、</w:t>
      </w:r>
      <w:r>
        <w:rPr>
          <w:rFonts w:hint="eastAsia" w:ascii="宋体" w:hAnsi="宋体" w:eastAsia="宋体" w:cs="宋体"/>
          <w:sz w:val="24"/>
          <w:lang w:val="en-US" w:eastAsia="zh-CN"/>
        </w:rPr>
        <w:t>中标</w:t>
      </w:r>
      <w:r>
        <w:rPr>
          <w:rFonts w:hint="eastAsia" w:ascii="宋体" w:hAnsi="宋体" w:eastAsia="宋体" w:cs="宋体"/>
          <w:sz w:val="24"/>
        </w:rPr>
        <w:t>通知书等均为本合同不可分割的部分。双方同意共同遵守如下条款：</w:t>
      </w:r>
    </w:p>
    <w:p w14:paraId="20208100">
      <w:pPr>
        <w:keepNext w:val="0"/>
        <w:keepLines w:val="0"/>
        <w:pageBreakBefore w:val="0"/>
        <w:widowControl/>
        <w:wordWrap/>
        <w:overflowPunct/>
        <w:topLinePunct w:val="0"/>
        <w:autoSpaceDE/>
        <w:autoSpaceDN/>
        <w:bidi w:val="0"/>
        <w:spacing w:line="520" w:lineRule="exact"/>
        <w:ind w:firstLine="422" w:firstLineChars="200"/>
        <w:textAlignment w:val="baseline"/>
        <w:rPr>
          <w:rFonts w:hint="eastAsia" w:ascii="宋体" w:hAnsi="宋体" w:eastAsia="宋体" w:cs="宋体"/>
          <w:b/>
          <w:sz w:val="21"/>
          <w:szCs w:val="21"/>
        </w:rPr>
      </w:pPr>
      <w:r>
        <w:rPr>
          <w:rFonts w:hint="eastAsia" w:ascii="宋体" w:hAnsi="宋体" w:eastAsia="宋体" w:cs="宋体"/>
          <w:b/>
          <w:sz w:val="21"/>
          <w:szCs w:val="21"/>
        </w:rPr>
        <w:t>一、项目概况</w:t>
      </w:r>
    </w:p>
    <w:p w14:paraId="4464373B">
      <w:pPr>
        <w:keepNext w:val="0"/>
        <w:keepLines w:val="0"/>
        <w:pageBreakBefore w:val="0"/>
        <w:widowControl/>
        <w:wordWrap/>
        <w:overflowPunct/>
        <w:topLinePunct w:val="0"/>
        <w:autoSpaceDE/>
        <w:autoSpaceDN/>
        <w:bidi w:val="0"/>
        <w:adjustRightInd w:val="0"/>
        <w:snapToGrid w:val="0"/>
        <w:spacing w:line="520" w:lineRule="exact"/>
        <w:ind w:firstLine="475" w:firstLineChars="198"/>
        <w:textAlignment w:val="baseline"/>
        <w:rPr>
          <w:rFonts w:hint="eastAsia" w:ascii="宋体" w:hAnsi="宋体" w:eastAsia="宋体" w:cs="宋体"/>
          <w:sz w:val="21"/>
          <w:szCs w:val="21"/>
        </w:rPr>
      </w:pPr>
      <w:r>
        <w:rPr>
          <w:rFonts w:hint="eastAsia" w:ascii="宋体" w:hAnsi="宋体" w:eastAsia="宋体" w:cs="宋体"/>
          <w:sz w:val="24"/>
          <w:lang w:val="en-US" w:eastAsia="zh-CN"/>
        </w:rPr>
        <w:t>1、项目名称</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018948A3">
      <w:pPr>
        <w:keepNext w:val="0"/>
        <w:keepLines w:val="0"/>
        <w:pageBreakBefore w:val="0"/>
        <w:widowControl/>
        <w:wordWrap/>
        <w:overflowPunct/>
        <w:topLinePunct w:val="0"/>
        <w:autoSpaceDE/>
        <w:autoSpaceDN/>
        <w:bidi w:val="0"/>
        <w:adjustRightInd w:val="0"/>
        <w:snapToGrid w:val="0"/>
        <w:spacing w:line="520" w:lineRule="exact"/>
        <w:ind w:firstLine="475" w:firstLineChars="198"/>
        <w:textAlignment w:val="baseline"/>
        <w:rPr>
          <w:rFonts w:hint="eastAsia" w:ascii="宋体" w:hAnsi="宋体" w:eastAsia="宋体" w:cs="宋体"/>
          <w:sz w:val="21"/>
          <w:szCs w:val="21"/>
        </w:rPr>
      </w:pPr>
      <w:r>
        <w:rPr>
          <w:rFonts w:hint="eastAsia" w:ascii="宋体" w:hAnsi="宋体" w:eastAsia="宋体" w:cs="宋体"/>
          <w:sz w:val="24"/>
          <w:lang w:val="en-US" w:eastAsia="zh-CN"/>
        </w:rPr>
        <w:t>2、项目地点</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7CE6F7D8">
      <w:pPr>
        <w:keepNext w:val="0"/>
        <w:keepLines w:val="0"/>
        <w:pageBreakBefore w:val="0"/>
        <w:widowControl/>
        <w:wordWrap/>
        <w:overflowPunct/>
        <w:topLinePunct w:val="0"/>
        <w:autoSpaceDE/>
        <w:autoSpaceDN/>
        <w:bidi w:val="0"/>
        <w:spacing w:line="520" w:lineRule="exact"/>
        <w:ind w:firstLine="422" w:firstLineChars="200"/>
        <w:textAlignment w:val="baseline"/>
        <w:rPr>
          <w:rFonts w:hint="eastAsia" w:ascii="宋体" w:hAnsi="宋体" w:eastAsia="宋体" w:cs="宋体"/>
          <w:b/>
          <w:sz w:val="21"/>
          <w:szCs w:val="21"/>
        </w:rPr>
      </w:pPr>
      <w:r>
        <w:rPr>
          <w:rFonts w:hint="eastAsia" w:ascii="宋体" w:hAnsi="宋体" w:eastAsia="宋体" w:cs="宋体"/>
          <w:b/>
          <w:sz w:val="21"/>
          <w:szCs w:val="21"/>
        </w:rPr>
        <w:t>二、组成本合同的文件</w:t>
      </w:r>
    </w:p>
    <w:p w14:paraId="57F45418">
      <w:pPr>
        <w:keepNext w:val="0"/>
        <w:keepLines w:val="0"/>
        <w:pageBreakBefore w:val="0"/>
        <w:widowControl/>
        <w:wordWrap/>
        <w:overflowPunct/>
        <w:topLinePunct w:val="0"/>
        <w:autoSpaceDE/>
        <w:autoSpaceDN/>
        <w:bidi w:val="0"/>
        <w:adjustRightInd w:val="0"/>
        <w:snapToGrid w:val="0"/>
        <w:spacing w:line="520" w:lineRule="exact"/>
        <w:ind w:firstLine="475" w:firstLineChars="198"/>
        <w:textAlignment w:val="baseline"/>
        <w:rPr>
          <w:rFonts w:hint="eastAsia" w:ascii="宋体" w:hAnsi="宋体" w:eastAsia="宋体" w:cs="宋体"/>
          <w:sz w:val="24"/>
          <w:lang w:val="en-US" w:eastAsia="zh-CN"/>
        </w:rPr>
      </w:pPr>
      <w:r>
        <w:rPr>
          <w:rFonts w:hint="eastAsia" w:ascii="宋体" w:hAnsi="宋体" w:eastAsia="宋体" w:cs="宋体"/>
          <w:sz w:val="24"/>
          <w:lang w:val="en-US" w:eastAsia="zh-CN"/>
        </w:rPr>
        <w:t>1、本合同书</w:t>
      </w:r>
    </w:p>
    <w:p w14:paraId="05718D0D">
      <w:pPr>
        <w:keepNext w:val="0"/>
        <w:keepLines w:val="0"/>
        <w:pageBreakBefore w:val="0"/>
        <w:widowControl/>
        <w:wordWrap/>
        <w:overflowPunct/>
        <w:topLinePunct w:val="0"/>
        <w:autoSpaceDE/>
        <w:autoSpaceDN/>
        <w:bidi w:val="0"/>
        <w:adjustRightInd w:val="0"/>
        <w:snapToGrid w:val="0"/>
        <w:spacing w:line="520" w:lineRule="exact"/>
        <w:ind w:firstLine="475" w:firstLineChars="198"/>
        <w:textAlignment w:val="baseline"/>
        <w:rPr>
          <w:rFonts w:hint="eastAsia" w:ascii="宋体" w:hAnsi="宋体" w:eastAsia="宋体" w:cs="宋体"/>
          <w:sz w:val="24"/>
          <w:lang w:val="en-US" w:eastAsia="zh-CN"/>
        </w:rPr>
      </w:pPr>
      <w:r>
        <w:rPr>
          <w:rFonts w:hint="eastAsia" w:ascii="宋体" w:hAnsi="宋体" w:eastAsia="宋体" w:cs="宋体"/>
          <w:sz w:val="24"/>
          <w:lang w:val="en-US" w:eastAsia="zh-CN"/>
        </w:rPr>
        <w:t>2、中标通知书</w:t>
      </w:r>
    </w:p>
    <w:p w14:paraId="5938AC49">
      <w:pPr>
        <w:keepNext w:val="0"/>
        <w:keepLines w:val="0"/>
        <w:pageBreakBefore w:val="0"/>
        <w:widowControl/>
        <w:wordWrap/>
        <w:overflowPunct/>
        <w:topLinePunct w:val="0"/>
        <w:autoSpaceDE/>
        <w:autoSpaceDN/>
        <w:bidi w:val="0"/>
        <w:adjustRightInd w:val="0"/>
        <w:snapToGrid w:val="0"/>
        <w:spacing w:line="520" w:lineRule="exact"/>
        <w:ind w:firstLine="475" w:firstLineChars="198"/>
        <w:textAlignment w:val="baseline"/>
        <w:rPr>
          <w:rFonts w:hint="eastAsia" w:ascii="宋体" w:hAnsi="宋体" w:eastAsia="宋体" w:cs="宋体"/>
          <w:sz w:val="24"/>
          <w:lang w:val="en-US" w:eastAsia="zh-CN"/>
        </w:rPr>
      </w:pPr>
      <w:r>
        <w:rPr>
          <w:rFonts w:hint="eastAsia" w:ascii="宋体" w:hAnsi="宋体" w:eastAsia="宋体" w:cs="宋体"/>
          <w:sz w:val="24"/>
          <w:lang w:val="en-US" w:eastAsia="zh-CN"/>
        </w:rPr>
        <w:t>3、附录，即：附表内相关服务的范围和内容；</w:t>
      </w:r>
    </w:p>
    <w:p w14:paraId="3944E363">
      <w:pPr>
        <w:keepNext w:val="0"/>
        <w:keepLines w:val="0"/>
        <w:pageBreakBefore w:val="0"/>
        <w:widowControl/>
        <w:wordWrap/>
        <w:overflowPunct/>
        <w:topLinePunct w:val="0"/>
        <w:autoSpaceDE/>
        <w:autoSpaceDN/>
        <w:bidi w:val="0"/>
        <w:adjustRightInd w:val="0"/>
        <w:snapToGrid w:val="0"/>
        <w:spacing w:line="520" w:lineRule="exact"/>
        <w:ind w:firstLine="475" w:firstLineChars="198"/>
        <w:textAlignment w:val="baseline"/>
        <w:rPr>
          <w:rFonts w:hint="eastAsia" w:ascii="宋体" w:hAnsi="宋体" w:eastAsia="宋体" w:cs="宋体"/>
          <w:sz w:val="24"/>
          <w:lang w:val="en-US" w:eastAsia="zh-CN"/>
        </w:rPr>
      </w:pPr>
      <w:r>
        <w:rPr>
          <w:rFonts w:hint="eastAsia" w:ascii="宋体" w:hAnsi="宋体" w:eastAsia="宋体" w:cs="宋体"/>
          <w:sz w:val="24"/>
          <w:lang w:val="en-US" w:eastAsia="zh-CN"/>
        </w:rPr>
        <w:t>本合同签订后，双方依法签订的补充协议也是本合同文件的组成部分。</w:t>
      </w:r>
    </w:p>
    <w:p w14:paraId="4EE2FDA9">
      <w:pPr>
        <w:keepNext w:val="0"/>
        <w:keepLines w:val="0"/>
        <w:pageBreakBefore w:val="0"/>
        <w:widowControl/>
        <w:wordWrap/>
        <w:overflowPunct/>
        <w:topLinePunct w:val="0"/>
        <w:autoSpaceDE/>
        <w:autoSpaceDN/>
        <w:bidi w:val="0"/>
        <w:spacing w:line="520" w:lineRule="exact"/>
        <w:ind w:firstLine="422" w:firstLineChars="200"/>
        <w:textAlignment w:val="baseline"/>
        <w:rPr>
          <w:rFonts w:hint="eastAsia" w:ascii="宋体" w:hAnsi="宋体" w:eastAsia="宋体" w:cs="宋体"/>
          <w:b/>
          <w:sz w:val="21"/>
          <w:szCs w:val="21"/>
        </w:rPr>
      </w:pPr>
      <w:r>
        <w:rPr>
          <w:rFonts w:hint="eastAsia" w:ascii="宋体" w:hAnsi="宋体" w:eastAsia="宋体" w:cs="宋体"/>
          <w:b/>
          <w:sz w:val="21"/>
          <w:szCs w:val="21"/>
        </w:rPr>
        <w:t>三、合同价款</w:t>
      </w:r>
    </w:p>
    <w:p w14:paraId="171C69F6">
      <w:pPr>
        <w:keepNext w:val="0"/>
        <w:keepLines w:val="0"/>
        <w:pageBreakBefore w:val="0"/>
        <w:widowControl/>
        <w:wordWrap/>
        <w:overflowPunct/>
        <w:topLinePunct w:val="0"/>
        <w:autoSpaceDE/>
        <w:autoSpaceDN/>
        <w:bidi w:val="0"/>
        <w:adjustRightInd w:val="0"/>
        <w:snapToGrid w:val="0"/>
        <w:spacing w:line="520" w:lineRule="exact"/>
        <w:ind w:firstLine="475" w:firstLineChars="198"/>
        <w:textAlignment w:val="baseline"/>
        <w:rPr>
          <w:rFonts w:hint="eastAsia" w:ascii="宋体" w:hAnsi="宋体" w:eastAsia="宋体" w:cs="宋体"/>
          <w:sz w:val="24"/>
          <w:szCs w:val="24"/>
        </w:rPr>
      </w:pPr>
      <w:r>
        <w:rPr>
          <w:rFonts w:hint="eastAsia" w:ascii="宋体" w:hAnsi="宋体" w:eastAsia="宋体" w:cs="宋体"/>
          <w:sz w:val="24"/>
          <w:szCs w:val="24"/>
        </w:rPr>
        <w:t>合同金额（大写）：</w:t>
      </w:r>
      <w:r>
        <w:rPr>
          <w:rFonts w:hint="eastAsia" w:ascii="宋体" w:hAnsi="宋体" w:eastAsia="宋体" w:cs="宋体"/>
          <w:sz w:val="24"/>
          <w:szCs w:val="24"/>
          <w:u w:val="single"/>
        </w:rPr>
        <w:t xml:space="preserve">                            </w:t>
      </w:r>
      <w:r>
        <w:rPr>
          <w:rFonts w:hint="eastAsia" w:ascii="宋体" w:hAnsi="宋体" w:eastAsia="宋体" w:cs="宋体"/>
          <w:sz w:val="24"/>
          <w:szCs w:val="24"/>
        </w:rPr>
        <w:t>（¥        ）。</w:t>
      </w:r>
    </w:p>
    <w:p w14:paraId="4FD257EA">
      <w:pPr>
        <w:keepNext w:val="0"/>
        <w:keepLines w:val="0"/>
        <w:pageBreakBefore w:val="0"/>
        <w:widowControl/>
        <w:wordWrap/>
        <w:overflowPunct/>
        <w:topLinePunct w:val="0"/>
        <w:autoSpaceDE/>
        <w:autoSpaceDN/>
        <w:bidi w:val="0"/>
        <w:adjustRightInd w:val="0"/>
        <w:snapToGrid w:val="0"/>
        <w:spacing w:line="52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合同总价即成交价，供应商提供</w:t>
      </w:r>
      <w:r>
        <w:rPr>
          <w:rFonts w:hint="eastAsia" w:ascii="宋体" w:hAnsi="宋体" w:eastAsia="宋体" w:cs="宋体"/>
          <w:sz w:val="24"/>
          <w:szCs w:val="24"/>
          <w:lang w:val="en-US" w:eastAsia="zh-CN"/>
        </w:rPr>
        <w:t>服务</w:t>
      </w:r>
      <w:r>
        <w:rPr>
          <w:rFonts w:hint="eastAsia" w:ascii="宋体" w:hAnsi="宋体" w:eastAsia="宋体" w:cs="宋体"/>
          <w:sz w:val="24"/>
          <w:szCs w:val="24"/>
        </w:rPr>
        <w:t>所发生的一切费用（包括增值税等相关税费）等都已包含于合同价款中。</w:t>
      </w:r>
    </w:p>
    <w:p w14:paraId="3B22FAB4">
      <w:pPr>
        <w:keepNext w:val="0"/>
        <w:keepLines w:val="0"/>
        <w:pageBreakBefore w:val="0"/>
        <w:widowControl/>
        <w:wordWrap/>
        <w:overflowPunct/>
        <w:topLinePunct w:val="0"/>
        <w:autoSpaceDE/>
        <w:autoSpaceDN/>
        <w:bidi w:val="0"/>
        <w:adjustRightInd w:val="0"/>
        <w:snapToGrid w:val="0"/>
        <w:spacing w:line="520" w:lineRule="exact"/>
        <w:ind w:firstLine="480" w:firstLineChars="200"/>
        <w:textAlignment w:val="baseline"/>
        <w:rPr>
          <w:rFonts w:hint="eastAsia" w:ascii="宋体" w:hAnsi="宋体" w:eastAsia="宋体" w:cs="宋体"/>
          <w:sz w:val="24"/>
        </w:rPr>
      </w:pPr>
      <w:r>
        <w:rPr>
          <w:rFonts w:hint="eastAsia" w:ascii="宋体" w:hAnsi="宋体" w:eastAsia="宋体" w:cs="宋体"/>
          <w:sz w:val="24"/>
          <w:szCs w:val="24"/>
        </w:rPr>
        <w:t>合同总价一次包死，不受市场价变化或实际工作量变化的影响。</w:t>
      </w:r>
    </w:p>
    <w:p w14:paraId="6075C00C">
      <w:pPr>
        <w:pStyle w:val="9"/>
        <w:keepNext w:val="0"/>
        <w:keepLines w:val="0"/>
        <w:pageBreakBefore w:val="0"/>
        <w:widowControl w:val="0"/>
        <w:kinsoku/>
        <w:wordWrap/>
        <w:overflowPunct/>
        <w:topLinePunct w:val="0"/>
        <w:autoSpaceDE/>
        <w:autoSpaceDN/>
        <w:bidi w:val="0"/>
        <w:adjustRightInd/>
        <w:snapToGrid/>
        <w:spacing w:line="520" w:lineRule="exact"/>
        <w:ind w:left="0" w:leftChars="0" w:firstLine="482" w:firstLineChars="200"/>
        <w:jc w:val="both"/>
        <w:textAlignment w:val="auto"/>
        <w:outlineLvl w:val="9"/>
        <w:rPr>
          <w:rFonts w:hint="default" w:ascii="宋体" w:hAnsi="宋体" w:eastAsia="宋体" w:cs="宋体"/>
          <w:b w:val="0"/>
          <w:bCs/>
          <w:sz w:val="24"/>
          <w:szCs w:val="24"/>
          <w:lang w:val="en-US" w:eastAsia="zh-CN"/>
        </w:rPr>
      </w:pPr>
      <w:r>
        <w:rPr>
          <w:rFonts w:hint="eastAsia" w:ascii="宋体" w:hAnsi="宋体" w:eastAsia="宋体" w:cs="宋体"/>
          <w:b/>
          <w:snapToGrid w:val="0"/>
          <w:color w:val="000000"/>
          <w:kern w:val="0"/>
          <w:sz w:val="24"/>
          <w:szCs w:val="24"/>
          <w:lang w:val="en-US" w:eastAsia="en-US" w:bidi="ar-SA"/>
        </w:rPr>
        <w:t>四、结算方式</w:t>
      </w:r>
      <w:r>
        <w:rPr>
          <w:rFonts w:hint="eastAsia" w:ascii="宋体" w:hAnsi="宋体" w:eastAsia="宋体" w:cs="宋体"/>
          <w:b/>
          <w:snapToGrid w:val="0"/>
          <w:color w:val="000000"/>
          <w:kern w:val="0"/>
          <w:sz w:val="24"/>
          <w:szCs w:val="24"/>
          <w:lang w:val="en-US" w:eastAsia="zh-CN" w:bidi="ar-SA"/>
        </w:rPr>
        <w:t>：</w:t>
      </w:r>
      <w:r>
        <w:rPr>
          <w:rFonts w:hint="eastAsia" w:ascii="宋体" w:hAnsi="宋体" w:eastAsia="宋体" w:cs="宋体"/>
          <w:b w:val="0"/>
          <w:bCs/>
          <w:snapToGrid w:val="0"/>
          <w:color w:val="000000"/>
          <w:kern w:val="0"/>
          <w:sz w:val="24"/>
          <w:szCs w:val="24"/>
          <w:lang w:val="en-US" w:eastAsia="zh-CN" w:bidi="ar-SA"/>
        </w:rPr>
        <w:t>合同签订后，软硬件安装调试完成，达到付款条件起15日内，支付合同总金额的40.00%</w:t>
      </w:r>
      <w:r>
        <w:rPr>
          <w:rFonts w:hint="eastAsia" w:cs="宋体"/>
          <w:b w:val="0"/>
          <w:bCs/>
          <w:snapToGrid w:val="0"/>
          <w:color w:val="000000"/>
          <w:kern w:val="0"/>
          <w:sz w:val="24"/>
          <w:szCs w:val="24"/>
          <w:lang w:val="en-US" w:eastAsia="zh-CN" w:bidi="ar-SA"/>
        </w:rPr>
        <w:t>；</w:t>
      </w:r>
      <w:r>
        <w:rPr>
          <w:rFonts w:hint="eastAsia" w:ascii="宋体" w:hAnsi="宋体" w:eastAsia="宋体" w:cs="宋体"/>
          <w:b w:val="0"/>
          <w:bCs/>
          <w:snapToGrid w:val="0"/>
          <w:color w:val="000000"/>
          <w:kern w:val="0"/>
          <w:sz w:val="24"/>
          <w:szCs w:val="24"/>
          <w:lang w:val="en-US" w:eastAsia="zh-CN" w:bidi="ar-SA"/>
        </w:rPr>
        <w:t>验收合格后，达到付款条件起15日内，支付合同总金额的60.00%。</w:t>
      </w:r>
    </w:p>
    <w:p w14:paraId="2EDA8683">
      <w:pPr>
        <w:keepNext w:val="0"/>
        <w:keepLines w:val="0"/>
        <w:pageBreakBefore w:val="0"/>
        <w:widowControl/>
        <w:numPr>
          <w:ilvl w:val="0"/>
          <w:numId w:val="0"/>
        </w:numPr>
        <w:wordWrap/>
        <w:overflowPunct/>
        <w:topLinePunct w:val="0"/>
        <w:autoSpaceDE/>
        <w:autoSpaceDN/>
        <w:bidi w:val="0"/>
        <w:adjustRightInd w:val="0"/>
        <w:snapToGrid w:val="0"/>
        <w:spacing w:line="520" w:lineRule="exact"/>
        <w:ind w:firstLine="482" w:firstLineChars="200"/>
        <w:textAlignment w:val="baseline"/>
        <w:rPr>
          <w:rFonts w:hint="eastAsia" w:ascii="宋体" w:hAnsi="宋体" w:eastAsia="宋体" w:cs="宋体"/>
          <w:sz w:val="24"/>
          <w:szCs w:val="24"/>
          <w:lang w:eastAsia="zh-CN"/>
        </w:rPr>
      </w:pPr>
      <w:r>
        <w:rPr>
          <w:rFonts w:hint="eastAsia" w:ascii="宋体" w:hAnsi="宋体" w:eastAsia="宋体" w:cs="宋体"/>
          <w:b/>
          <w:sz w:val="24"/>
          <w:szCs w:val="24"/>
        </w:rPr>
        <w:t>五、</w:t>
      </w:r>
      <w:r>
        <w:rPr>
          <w:rFonts w:hint="eastAsia" w:ascii="宋体" w:hAnsi="宋体" w:eastAsia="宋体" w:cs="宋体"/>
          <w:b/>
          <w:sz w:val="24"/>
          <w:szCs w:val="24"/>
          <w:highlight w:val="none"/>
        </w:rPr>
        <w:t>服务期</w:t>
      </w:r>
      <w:r>
        <w:rPr>
          <w:rFonts w:hint="eastAsia" w:ascii="宋体" w:hAnsi="宋体" w:eastAsia="宋体" w:cs="宋体"/>
          <w:b/>
          <w:sz w:val="24"/>
          <w:szCs w:val="24"/>
        </w:rPr>
        <w:t>：</w:t>
      </w:r>
      <w:r>
        <w:rPr>
          <w:rFonts w:hint="eastAsia" w:ascii="宋体" w:hAnsi="宋体" w:eastAsia="宋体" w:cs="宋体"/>
          <w:b w:val="0"/>
          <w:bCs/>
          <w:snapToGrid w:val="0"/>
          <w:color w:val="000000"/>
          <w:kern w:val="0"/>
          <w:sz w:val="24"/>
          <w:szCs w:val="24"/>
          <w:lang w:val="en-US" w:eastAsia="zh-CN" w:bidi="ar-SA"/>
        </w:rPr>
        <w:t>建设期：合同签订后2个月内；运维期：验收合格之日起1年</w:t>
      </w:r>
    </w:p>
    <w:p w14:paraId="3F1A8F28">
      <w:pPr>
        <w:keepNext w:val="0"/>
        <w:keepLines w:val="0"/>
        <w:pageBreakBefore w:val="0"/>
        <w:widowControl/>
        <w:tabs>
          <w:tab w:val="left" w:pos="840"/>
        </w:tabs>
        <w:wordWrap/>
        <w:overflowPunct/>
        <w:topLinePunct w:val="0"/>
        <w:autoSpaceDE/>
        <w:autoSpaceDN/>
        <w:bidi w:val="0"/>
        <w:spacing w:line="520" w:lineRule="exact"/>
        <w:ind w:firstLine="482" w:firstLineChars="200"/>
        <w:textAlignment w:val="baseline"/>
        <w:rPr>
          <w:rFonts w:hint="eastAsia" w:ascii="宋体" w:hAnsi="宋体" w:eastAsia="宋体" w:cs="宋体"/>
          <w:b/>
          <w:sz w:val="24"/>
          <w:szCs w:val="24"/>
        </w:rPr>
      </w:pPr>
      <w:r>
        <w:rPr>
          <w:rFonts w:hint="eastAsia" w:ascii="宋体" w:hAnsi="宋体" w:eastAsia="宋体" w:cs="宋体"/>
          <w:b/>
          <w:sz w:val="24"/>
          <w:szCs w:val="24"/>
        </w:rPr>
        <w:t>六、服务内容及要求</w:t>
      </w:r>
      <w:bookmarkStart w:id="3" w:name="_GoBack"/>
      <w:bookmarkEnd w:id="3"/>
    </w:p>
    <w:p w14:paraId="33753E43">
      <w:pPr>
        <w:keepNext w:val="0"/>
        <w:keepLines w:val="0"/>
        <w:pageBreakBefore w:val="0"/>
        <w:widowControl/>
        <w:tabs>
          <w:tab w:val="left" w:pos="840"/>
        </w:tabs>
        <w:wordWrap/>
        <w:overflowPunct/>
        <w:topLinePunct w:val="0"/>
        <w:autoSpaceDE/>
        <w:autoSpaceDN/>
        <w:bidi w:val="0"/>
        <w:spacing w:line="520" w:lineRule="exact"/>
        <w:ind w:firstLine="480" w:firstLineChars="200"/>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u w:val="none"/>
          <w:lang w:val="en-US" w:eastAsia="zh-CN"/>
        </w:rPr>
        <w:t>1、</w:t>
      </w:r>
      <w:r>
        <w:rPr>
          <w:rFonts w:hint="eastAsia" w:ascii="宋体" w:hAnsi="宋体" w:eastAsia="宋体" w:cs="宋体"/>
          <w:sz w:val="24"/>
          <w:szCs w:val="24"/>
          <w:u w:val="none"/>
        </w:rPr>
        <w:t>服务内容</w:t>
      </w:r>
      <w:r>
        <w:rPr>
          <w:rFonts w:hint="eastAsia" w:ascii="宋体" w:hAnsi="宋体" w:eastAsia="宋体" w:cs="宋体"/>
          <w:sz w:val="24"/>
          <w:szCs w:val="24"/>
          <w:u w:val="none"/>
          <w:lang w:eastAsia="zh-CN"/>
        </w:rPr>
        <w:t>：</w:t>
      </w:r>
      <w:r>
        <w:rPr>
          <w:rFonts w:hint="eastAsia" w:ascii="宋体" w:hAnsi="宋体" w:eastAsia="宋体" w:cs="宋体"/>
          <w:sz w:val="24"/>
          <w:szCs w:val="24"/>
          <w:u w:val="single"/>
          <w:lang w:val="en-US" w:eastAsia="zh-CN"/>
        </w:rPr>
        <w:t xml:space="preserve">                          </w:t>
      </w:r>
    </w:p>
    <w:p w14:paraId="1B894CF1">
      <w:pPr>
        <w:keepNext w:val="0"/>
        <w:keepLines w:val="0"/>
        <w:pageBreakBefore w:val="0"/>
        <w:widowControl/>
        <w:tabs>
          <w:tab w:val="left" w:pos="840"/>
        </w:tabs>
        <w:wordWrap/>
        <w:overflowPunct/>
        <w:topLinePunct w:val="0"/>
        <w:autoSpaceDE/>
        <w:autoSpaceDN/>
        <w:bidi w:val="0"/>
        <w:spacing w:line="520" w:lineRule="exact"/>
        <w:ind w:firstLine="480" w:firstLineChars="200"/>
        <w:textAlignment w:val="baseline"/>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2、服务要求：</w:t>
      </w:r>
      <w:r>
        <w:rPr>
          <w:rFonts w:hint="eastAsia" w:ascii="宋体" w:hAnsi="宋体" w:eastAsia="宋体" w:cs="宋体"/>
          <w:sz w:val="24"/>
          <w:szCs w:val="24"/>
          <w:u w:val="single"/>
          <w:lang w:val="en-US" w:eastAsia="zh-CN"/>
        </w:rPr>
        <w:t xml:space="preserve">                          </w:t>
      </w:r>
    </w:p>
    <w:p w14:paraId="135854F1">
      <w:pPr>
        <w:keepNext w:val="0"/>
        <w:keepLines w:val="0"/>
        <w:pageBreakBefore w:val="0"/>
        <w:widowControl/>
        <w:wordWrap/>
        <w:overflowPunct/>
        <w:topLinePunct w:val="0"/>
        <w:autoSpaceDE/>
        <w:autoSpaceDN/>
        <w:bidi w:val="0"/>
        <w:spacing w:line="520" w:lineRule="exact"/>
        <w:ind w:firstLine="482" w:firstLineChars="200"/>
        <w:textAlignment w:val="baseline"/>
        <w:rPr>
          <w:rFonts w:hint="eastAsia" w:ascii="宋体" w:hAnsi="宋体" w:eastAsia="宋体" w:cs="宋体"/>
          <w:b/>
          <w:sz w:val="24"/>
          <w:szCs w:val="24"/>
        </w:rPr>
      </w:pPr>
      <w:r>
        <w:rPr>
          <w:rFonts w:hint="eastAsia" w:ascii="宋体" w:hAnsi="宋体" w:eastAsia="宋体" w:cs="宋体"/>
          <w:b/>
          <w:sz w:val="24"/>
          <w:szCs w:val="24"/>
        </w:rPr>
        <w:t>七、双方承诺</w:t>
      </w:r>
    </w:p>
    <w:p w14:paraId="61C01229">
      <w:pPr>
        <w:keepNext w:val="0"/>
        <w:keepLines w:val="0"/>
        <w:pageBreakBefore w:val="0"/>
        <w:widowControl/>
        <w:wordWrap/>
        <w:overflowPunct/>
        <w:topLinePunct w:val="0"/>
        <w:autoSpaceDE/>
        <w:autoSpaceDN/>
        <w:bidi w:val="0"/>
        <w:adjustRightInd w:val="0"/>
        <w:snapToGrid w:val="0"/>
        <w:spacing w:line="520" w:lineRule="exact"/>
        <w:ind w:firstLine="475" w:firstLineChars="198"/>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供应商向采购人承诺，按照本合同约定提供相关服务。</w:t>
      </w:r>
    </w:p>
    <w:p w14:paraId="4CE83C22">
      <w:pPr>
        <w:keepNext w:val="0"/>
        <w:keepLines w:val="0"/>
        <w:pageBreakBefore w:val="0"/>
        <w:widowControl/>
        <w:wordWrap/>
        <w:overflowPunct/>
        <w:topLinePunct w:val="0"/>
        <w:autoSpaceDE/>
        <w:autoSpaceDN/>
        <w:bidi w:val="0"/>
        <w:adjustRightInd w:val="0"/>
        <w:snapToGrid w:val="0"/>
        <w:spacing w:line="52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采购人向供应商承诺，按照本合同约定支付服务款项。</w:t>
      </w:r>
    </w:p>
    <w:p w14:paraId="1280FD92">
      <w:pPr>
        <w:keepNext w:val="0"/>
        <w:keepLines w:val="0"/>
        <w:pageBreakBefore w:val="0"/>
        <w:widowControl/>
        <w:wordWrap/>
        <w:overflowPunct/>
        <w:topLinePunct w:val="0"/>
        <w:autoSpaceDE/>
        <w:autoSpaceDN/>
        <w:bidi w:val="0"/>
        <w:spacing w:line="520" w:lineRule="exact"/>
        <w:ind w:firstLine="482" w:firstLineChars="200"/>
        <w:textAlignment w:val="baseline"/>
        <w:rPr>
          <w:rFonts w:hint="eastAsia" w:ascii="宋体" w:hAnsi="宋体" w:eastAsia="宋体" w:cs="宋体"/>
          <w:b/>
          <w:sz w:val="24"/>
          <w:szCs w:val="24"/>
        </w:rPr>
      </w:pPr>
      <w:r>
        <w:rPr>
          <w:rFonts w:hint="eastAsia" w:ascii="宋体" w:hAnsi="宋体" w:eastAsia="宋体" w:cs="宋体"/>
          <w:b/>
          <w:sz w:val="24"/>
          <w:szCs w:val="24"/>
        </w:rPr>
        <w:t>八、项目服务地点</w:t>
      </w:r>
    </w:p>
    <w:p w14:paraId="1FF69027">
      <w:pPr>
        <w:keepNext w:val="0"/>
        <w:keepLines w:val="0"/>
        <w:pageBreakBefore w:val="0"/>
        <w:widowControl/>
        <w:wordWrap/>
        <w:overflowPunct/>
        <w:topLinePunct w:val="0"/>
        <w:autoSpaceDE/>
        <w:autoSpaceDN/>
        <w:bidi w:val="0"/>
        <w:spacing w:line="520" w:lineRule="exact"/>
        <w:ind w:firstLine="482" w:firstLineChars="200"/>
        <w:textAlignment w:val="baseline"/>
        <w:rPr>
          <w:rFonts w:hint="eastAsia" w:ascii="宋体" w:hAnsi="宋体" w:eastAsia="宋体" w:cs="宋体"/>
          <w:sz w:val="24"/>
        </w:rPr>
      </w:pPr>
      <w:r>
        <w:rPr>
          <w:rFonts w:hint="eastAsia" w:ascii="宋体" w:hAnsi="宋体" w:eastAsia="宋体" w:cs="宋体"/>
          <w:b/>
          <w:sz w:val="24"/>
          <w:szCs w:val="24"/>
        </w:rPr>
        <w:t xml:space="preserve">   </w:t>
      </w:r>
      <w:r>
        <w:rPr>
          <w:rFonts w:hint="eastAsia" w:ascii="宋体" w:hAnsi="宋体" w:eastAsia="宋体" w:cs="宋体"/>
          <w:bCs/>
          <w:sz w:val="24"/>
          <w:szCs w:val="24"/>
        </w:rPr>
        <w:t xml:space="preserve"> 采购人指定地点</w:t>
      </w:r>
    </w:p>
    <w:p w14:paraId="69E82B48">
      <w:pPr>
        <w:keepNext w:val="0"/>
        <w:keepLines w:val="0"/>
        <w:pageBreakBefore w:val="0"/>
        <w:widowControl/>
        <w:wordWrap/>
        <w:overflowPunct/>
        <w:topLinePunct w:val="0"/>
        <w:autoSpaceDE/>
        <w:autoSpaceDN/>
        <w:bidi w:val="0"/>
        <w:spacing w:line="520" w:lineRule="exact"/>
        <w:ind w:firstLine="482" w:firstLineChars="200"/>
        <w:textAlignment w:val="baseline"/>
        <w:rPr>
          <w:rFonts w:hint="eastAsia" w:ascii="宋体" w:hAnsi="宋体" w:eastAsia="宋体" w:cs="宋体"/>
          <w:b/>
          <w:sz w:val="24"/>
          <w:szCs w:val="24"/>
        </w:rPr>
      </w:pPr>
      <w:r>
        <w:rPr>
          <w:rFonts w:hint="eastAsia" w:ascii="宋体" w:hAnsi="宋体" w:eastAsia="宋体" w:cs="宋体"/>
          <w:b/>
          <w:sz w:val="24"/>
          <w:szCs w:val="24"/>
        </w:rPr>
        <w:t>九、服务和质量要求</w:t>
      </w:r>
    </w:p>
    <w:p w14:paraId="1AD45668">
      <w:pPr>
        <w:keepNext w:val="0"/>
        <w:keepLines w:val="0"/>
        <w:pageBreakBefore w:val="0"/>
        <w:widowControl/>
        <w:wordWrap/>
        <w:overflowPunct/>
        <w:topLinePunct w:val="0"/>
        <w:autoSpaceDE/>
        <w:autoSpaceDN/>
        <w:bidi w:val="0"/>
        <w:spacing w:line="520" w:lineRule="exact"/>
        <w:ind w:firstLine="480" w:firstLineChars="200"/>
        <w:textAlignment w:val="baseline"/>
        <w:rPr>
          <w:rFonts w:hint="eastAsia" w:ascii="宋体" w:hAnsi="宋体" w:cs="宋体"/>
          <w:bCs/>
          <w:sz w:val="24"/>
          <w:szCs w:val="24"/>
          <w:lang w:eastAsia="zh-CN"/>
        </w:rPr>
      </w:pPr>
      <w:r>
        <w:rPr>
          <w:rFonts w:hint="eastAsia" w:ascii="宋体" w:hAnsi="宋体" w:eastAsia="宋体" w:cs="宋体"/>
          <w:bCs/>
          <w:sz w:val="24"/>
          <w:szCs w:val="24"/>
        </w:rPr>
        <w:t>必须</w:t>
      </w:r>
      <w:r>
        <w:rPr>
          <w:rFonts w:hint="eastAsia" w:ascii="宋体" w:hAnsi="宋体" w:cs="宋体"/>
          <w:bCs/>
          <w:sz w:val="24"/>
          <w:szCs w:val="24"/>
          <w:lang w:val="en-US" w:eastAsia="zh-CN"/>
        </w:rPr>
        <w:t>达到招标文件、投标文件列明的服务要求</w:t>
      </w:r>
      <w:r>
        <w:rPr>
          <w:rFonts w:hint="eastAsia" w:ascii="宋体" w:hAnsi="宋体" w:cs="宋体"/>
          <w:bCs/>
          <w:sz w:val="24"/>
          <w:szCs w:val="24"/>
          <w:lang w:eastAsia="zh-CN"/>
        </w:rPr>
        <w:t>，符合现行的国家相关标准或国家行政部门颁发的相关法律法规、规章制度等。没有国家标准的，需符合相关行业标准要求。</w:t>
      </w:r>
    </w:p>
    <w:p w14:paraId="23CF2B4B">
      <w:pPr>
        <w:keepNext w:val="0"/>
        <w:keepLines w:val="0"/>
        <w:pageBreakBefore w:val="0"/>
        <w:widowControl/>
        <w:wordWrap/>
        <w:overflowPunct/>
        <w:topLinePunct w:val="0"/>
        <w:autoSpaceDE/>
        <w:autoSpaceDN/>
        <w:bidi w:val="0"/>
        <w:spacing w:line="520" w:lineRule="exact"/>
        <w:ind w:firstLine="482" w:firstLineChars="200"/>
        <w:textAlignment w:val="baseline"/>
        <w:rPr>
          <w:rFonts w:hint="eastAsia" w:ascii="宋体" w:hAnsi="宋体" w:eastAsia="宋体" w:cs="宋体"/>
          <w:b/>
          <w:sz w:val="24"/>
          <w:szCs w:val="24"/>
        </w:rPr>
      </w:pPr>
      <w:r>
        <w:rPr>
          <w:rFonts w:hint="eastAsia" w:ascii="宋体" w:hAnsi="宋体" w:eastAsia="宋体" w:cs="宋体"/>
          <w:b/>
          <w:sz w:val="24"/>
          <w:szCs w:val="24"/>
          <w:lang w:val="en-US" w:eastAsia="zh-CN"/>
        </w:rPr>
        <w:t>十、</w:t>
      </w:r>
      <w:r>
        <w:rPr>
          <w:rFonts w:hint="eastAsia" w:ascii="宋体" w:hAnsi="宋体" w:eastAsia="宋体" w:cs="宋体"/>
          <w:b/>
          <w:sz w:val="24"/>
          <w:szCs w:val="24"/>
        </w:rPr>
        <w:t>双方权利和义务</w:t>
      </w:r>
    </w:p>
    <w:p w14:paraId="0A000F92">
      <w:pPr>
        <w:pStyle w:val="4"/>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520" w:lineRule="exact"/>
        <w:ind w:leftChars="200" w:right="0" w:rightChars="0"/>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（一）甲方权利义务</w:t>
      </w:r>
    </w:p>
    <w:p w14:paraId="390B36BB">
      <w:pPr>
        <w:pStyle w:val="4"/>
        <w:keepNext w:val="0"/>
        <w:keepLines w:val="0"/>
        <w:pageBreakBefore w:val="0"/>
        <w:wordWrap/>
        <w:overflowPunct/>
        <w:topLinePunct w:val="0"/>
        <w:bidi w:val="0"/>
        <w:adjustRightInd/>
        <w:snapToGrid/>
        <w:spacing w:beforeAutospacing="0" w:after="0" w:afterAutospacing="0" w:line="520" w:lineRule="exact"/>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甲方有权要求乙方提供服务具体方案，并对服务提出具体要求，乙方应予以遵从。</w:t>
      </w:r>
    </w:p>
    <w:p w14:paraId="417A8B20">
      <w:pPr>
        <w:pStyle w:val="4"/>
        <w:keepNext w:val="0"/>
        <w:keepLines w:val="0"/>
        <w:pageBreakBefore w:val="0"/>
        <w:wordWrap/>
        <w:overflowPunct/>
        <w:topLinePunct w:val="0"/>
        <w:bidi w:val="0"/>
        <w:adjustRightInd/>
        <w:snapToGrid/>
        <w:spacing w:beforeAutospacing="0" w:after="0" w:afterAutospacing="0" w:line="520" w:lineRule="exact"/>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甲方有权要求乙方在服务结束后，提交服务总结报告和其它需要提交的书面材料。</w:t>
      </w:r>
    </w:p>
    <w:p w14:paraId="45053E0E">
      <w:pPr>
        <w:pStyle w:val="4"/>
        <w:keepNext w:val="0"/>
        <w:keepLines w:val="0"/>
        <w:pageBreakBefore w:val="0"/>
        <w:widowControl w:val="0"/>
        <w:kinsoku w:val="0"/>
        <w:wordWrap/>
        <w:overflowPunct/>
        <w:topLinePunct w:val="0"/>
        <w:autoSpaceDE w:val="0"/>
        <w:autoSpaceDN w:val="0"/>
        <w:bidi w:val="0"/>
        <w:adjustRightInd/>
        <w:snapToGrid/>
        <w:spacing w:beforeAutospacing="0" w:after="0" w:afterAutospacing="0" w:line="520" w:lineRule="exact"/>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甲方有权按照本合同约定或有关法律法规、政府管理的相关职能规定，对本项目进行监督和检查，有权要求乙方按照监督检查情况制定相应措施并加以整改，乙方应无条件服从。甲方不因行使该监督和检查权而承担任何责任，也不因此减轻或免除乙方根据本合同约定或相关法律法规规定应承担的任何义务或责任。</w:t>
      </w:r>
    </w:p>
    <w:p w14:paraId="1E6BAA9C">
      <w:pPr>
        <w:pStyle w:val="4"/>
        <w:keepNext w:val="0"/>
        <w:keepLines w:val="0"/>
        <w:pageBreakBefore w:val="0"/>
        <w:wordWrap/>
        <w:overflowPunct/>
        <w:topLinePunct w:val="0"/>
        <w:bidi w:val="0"/>
        <w:adjustRightInd/>
        <w:snapToGrid/>
        <w:spacing w:beforeAutospacing="0" w:after="0" w:afterAutospacing="0" w:line="520" w:lineRule="exact"/>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甲方有权在乙方履行合同过程中出现损害或可能损害公共利益、公共安全情形时终止本合同。</w:t>
      </w:r>
    </w:p>
    <w:p w14:paraId="1FA0DA97">
      <w:pPr>
        <w:pStyle w:val="4"/>
        <w:keepNext w:val="0"/>
        <w:keepLines w:val="0"/>
        <w:pageBreakBefore w:val="0"/>
        <w:wordWrap/>
        <w:overflowPunct/>
        <w:topLinePunct w:val="0"/>
        <w:bidi w:val="0"/>
        <w:adjustRightInd/>
        <w:snapToGrid/>
        <w:spacing w:beforeAutospacing="0" w:after="0" w:afterAutospacing="0" w:line="520" w:lineRule="exact"/>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甲方有权根据国家政策或法律法规的变动对服务项目的需求标准和质量要求作出相应变动或者取消项目。</w:t>
      </w:r>
    </w:p>
    <w:p w14:paraId="1E972C21">
      <w:pPr>
        <w:pStyle w:val="4"/>
        <w:keepNext w:val="0"/>
        <w:keepLines w:val="0"/>
        <w:pageBreakBefore w:val="0"/>
        <w:wordWrap/>
        <w:overflowPunct/>
        <w:topLinePunct w:val="0"/>
        <w:bidi w:val="0"/>
        <w:adjustRightInd/>
        <w:snapToGrid/>
        <w:spacing w:beforeAutospacing="0" w:after="0" w:afterAutospacing="0" w:line="520" w:lineRule="exact"/>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甲方应及时向乙方提供与履行本协议相关的所有必须的文件、资料。</w:t>
      </w:r>
    </w:p>
    <w:p w14:paraId="3131BD6D">
      <w:pPr>
        <w:pStyle w:val="4"/>
        <w:keepNext w:val="0"/>
        <w:keepLines w:val="0"/>
        <w:pageBreakBefore w:val="0"/>
        <w:wordWrap/>
        <w:overflowPunct/>
        <w:topLinePunct w:val="0"/>
        <w:bidi w:val="0"/>
        <w:adjustRightInd/>
        <w:snapToGrid/>
        <w:spacing w:beforeAutospacing="0" w:after="0" w:afterAutospacing="0" w:line="520" w:lineRule="exact"/>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甲方应为乙方履行本协议过程中与相关政府部门及其他第三方的沟通、协调提供必要的协助。</w:t>
      </w:r>
    </w:p>
    <w:p w14:paraId="7A208491">
      <w:pPr>
        <w:pStyle w:val="4"/>
        <w:keepNext w:val="0"/>
        <w:keepLines w:val="0"/>
        <w:pageBreakBefore w:val="0"/>
        <w:wordWrap/>
        <w:overflowPunct/>
        <w:topLinePunct w:val="0"/>
        <w:bidi w:val="0"/>
        <w:adjustRightInd/>
        <w:snapToGrid/>
        <w:spacing w:beforeAutospacing="0" w:after="0" w:afterAutospacing="0" w:line="520" w:lineRule="exact"/>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甲方应按照协议约定支付服务费用。</w:t>
      </w:r>
    </w:p>
    <w:p w14:paraId="361BFA2D">
      <w:pPr>
        <w:pStyle w:val="4"/>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520" w:lineRule="exact"/>
        <w:ind w:leftChars="200" w:right="0" w:rightChars="0"/>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（二）乙方权利和义务</w:t>
      </w:r>
    </w:p>
    <w:p w14:paraId="7B386D4C">
      <w:pPr>
        <w:pStyle w:val="4"/>
        <w:keepNext w:val="0"/>
        <w:keepLines w:val="0"/>
        <w:pageBreakBefore w:val="0"/>
        <w:wordWrap/>
        <w:overflowPunct/>
        <w:topLinePunct w:val="0"/>
        <w:bidi w:val="0"/>
        <w:adjustRightInd/>
        <w:snapToGrid/>
        <w:spacing w:beforeAutospacing="0" w:after="0" w:afterAutospacing="0" w:line="520" w:lineRule="exact"/>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乙方有权按照本合同约定向甲方收取服务费用。</w:t>
      </w:r>
    </w:p>
    <w:p w14:paraId="4E3B0DE8">
      <w:pPr>
        <w:pStyle w:val="4"/>
        <w:keepNext w:val="0"/>
        <w:keepLines w:val="0"/>
        <w:pageBreakBefore w:val="0"/>
        <w:wordWrap/>
        <w:overflowPunct/>
        <w:topLinePunct w:val="0"/>
        <w:bidi w:val="0"/>
        <w:adjustRightInd/>
        <w:snapToGrid/>
        <w:spacing w:beforeAutospacing="0" w:after="0" w:afterAutospacing="0" w:line="520" w:lineRule="exact"/>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乙方有权自甲方处获得与提供本合同项下服务相关的所有必须的文件、资料。</w:t>
      </w:r>
    </w:p>
    <w:p w14:paraId="4E2E0C24">
      <w:pPr>
        <w:pStyle w:val="4"/>
        <w:keepNext w:val="0"/>
        <w:keepLines w:val="0"/>
        <w:pageBreakBefore w:val="0"/>
        <w:wordWrap/>
        <w:overflowPunct/>
        <w:topLinePunct w:val="0"/>
        <w:bidi w:val="0"/>
        <w:adjustRightInd/>
        <w:snapToGrid/>
        <w:spacing w:beforeAutospacing="0" w:after="0" w:afterAutospacing="0" w:line="520" w:lineRule="exact"/>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乙方应配备具有相应经验的工作人员负责此次服务，按照本合同约定的时间、标准及甲方要求完成服务。</w:t>
      </w:r>
    </w:p>
    <w:p w14:paraId="75996261">
      <w:pPr>
        <w:pStyle w:val="4"/>
        <w:keepNext w:val="0"/>
        <w:keepLines w:val="0"/>
        <w:pageBreakBefore w:val="0"/>
        <w:wordWrap/>
        <w:overflowPunct/>
        <w:topLinePunct w:val="0"/>
        <w:bidi w:val="0"/>
        <w:adjustRightInd/>
        <w:snapToGrid/>
        <w:spacing w:beforeAutospacing="0" w:after="0" w:afterAutospacing="0" w:line="520" w:lineRule="exact"/>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乙方应接受并配合甲方或甲方组织的对本合同履行情况的监督与检查，对于甲方指出的问题，应及时作出合理解释或予以纠正；对甲方提出的意见或要求，应予以遵从。</w:t>
      </w:r>
    </w:p>
    <w:p w14:paraId="0D545EE1">
      <w:pPr>
        <w:pStyle w:val="4"/>
        <w:keepNext w:val="0"/>
        <w:keepLines w:val="0"/>
        <w:pageBreakBefore w:val="0"/>
        <w:wordWrap/>
        <w:overflowPunct/>
        <w:topLinePunct w:val="0"/>
        <w:bidi w:val="0"/>
        <w:adjustRightInd/>
        <w:snapToGrid/>
        <w:spacing w:beforeAutospacing="0" w:after="0" w:afterAutospacing="0" w:line="520" w:lineRule="exact"/>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乙方应全面履行本项目实施过程中的安全管理职责和相应的应急预案，如服务过程中出现其工作人员、甲方及其他任何第三人人身、财产损失或安全问题的，均由乙方承担责任。严格执行有关管理的规定。</w:t>
      </w:r>
    </w:p>
    <w:p w14:paraId="65ACF4F9">
      <w:pPr>
        <w:pStyle w:val="4"/>
        <w:keepNext w:val="0"/>
        <w:keepLines w:val="0"/>
        <w:pageBreakBefore w:val="0"/>
        <w:wordWrap/>
        <w:overflowPunct/>
        <w:topLinePunct w:val="0"/>
        <w:bidi w:val="0"/>
        <w:adjustRightInd/>
        <w:snapToGrid/>
        <w:spacing w:beforeAutospacing="0" w:after="0" w:afterAutospacing="0" w:line="520" w:lineRule="exact"/>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乙方应确保此次服务活动，不侵犯其他任何第三人知识产权等权利，并承担由此产生的一切责任。</w:t>
      </w:r>
    </w:p>
    <w:p w14:paraId="0E3260A7">
      <w:pPr>
        <w:pStyle w:val="4"/>
        <w:keepNext w:val="0"/>
        <w:keepLines w:val="0"/>
        <w:pageBreakBefore w:val="0"/>
        <w:widowControl w:val="0"/>
        <w:kinsoku w:val="0"/>
        <w:wordWrap/>
        <w:overflowPunct/>
        <w:topLinePunct w:val="0"/>
        <w:autoSpaceDE w:val="0"/>
        <w:autoSpaceDN w:val="0"/>
        <w:bidi w:val="0"/>
        <w:adjustRightInd/>
        <w:snapToGrid/>
        <w:spacing w:beforeAutospacing="0" w:after="0" w:afterAutospacing="0" w:line="520" w:lineRule="exact"/>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如因乙方未全面履行义务或者发生违约致使本协议目的不能实现（如活动无法按时顺利进行），甲方有权终止协议，乙方需按</w:t>
      </w:r>
      <w:r>
        <w:rPr>
          <w:rFonts w:hint="eastAsia" w:ascii="宋体" w:hAnsi="宋体" w:eastAsia="宋体" w:cs="宋体"/>
          <w:sz w:val="24"/>
          <w:szCs w:val="24"/>
          <w:lang w:val="en-US" w:eastAsia="zh-CN"/>
        </w:rPr>
        <w:t>合同</w:t>
      </w:r>
      <w:r>
        <w:rPr>
          <w:rFonts w:hint="eastAsia" w:ascii="宋体" w:hAnsi="宋体" w:eastAsia="宋体" w:cs="宋体"/>
          <w:sz w:val="24"/>
          <w:szCs w:val="24"/>
        </w:rPr>
        <w:t>总价的</w:t>
      </w:r>
      <w:r>
        <w:rPr>
          <w:rFonts w:hint="eastAsia" w:ascii="宋体" w:hAnsi="宋体" w:cs="宋体"/>
          <w:sz w:val="24"/>
          <w:szCs w:val="24"/>
          <w:lang w:val="en-US" w:eastAsia="zh-CN"/>
        </w:rPr>
        <w:t>2</w:t>
      </w:r>
      <w:r>
        <w:rPr>
          <w:rFonts w:hint="eastAsia" w:ascii="宋体" w:hAnsi="宋体" w:eastAsia="宋体" w:cs="宋体"/>
          <w:sz w:val="24"/>
          <w:szCs w:val="24"/>
        </w:rPr>
        <w:t>0%赔付违约金，违约金不足以弥补甲方损失的，还应赔偿甲方损失，并报请政府采购监督管理机关进行相应的行政处罚。</w:t>
      </w:r>
    </w:p>
    <w:p w14:paraId="0B169522">
      <w:pPr>
        <w:keepNext w:val="0"/>
        <w:keepLines w:val="0"/>
        <w:pageBreakBefore w:val="0"/>
        <w:widowControl/>
        <w:wordWrap/>
        <w:overflowPunct/>
        <w:topLinePunct w:val="0"/>
        <w:autoSpaceDE/>
        <w:autoSpaceDN/>
        <w:bidi w:val="0"/>
        <w:spacing w:after="0" w:line="520" w:lineRule="exact"/>
        <w:ind w:firstLine="480" w:firstLineChars="200"/>
        <w:jc w:val="left"/>
        <w:textAlignment w:val="baseline"/>
        <w:rPr>
          <w:rFonts w:hint="eastAsia" w:ascii="宋体" w:hAnsi="宋体" w:eastAsia="宋体" w:cs="宋体"/>
          <w:kern w:val="0"/>
          <w:sz w:val="24"/>
          <w:szCs w:val="24"/>
          <w:lang w:val="en-US" w:eastAsia="zh-CN" w:bidi="ar-SA"/>
        </w:rPr>
      </w:pPr>
      <w:r>
        <w:rPr>
          <w:rFonts w:hint="eastAsia" w:ascii="宋体" w:hAnsi="宋体" w:eastAsia="宋体" w:cs="宋体"/>
          <w:sz w:val="24"/>
          <w:szCs w:val="24"/>
          <w:lang w:val="en-US" w:eastAsia="zh-CN"/>
        </w:rPr>
        <w:t>8、</w:t>
      </w:r>
      <w:r>
        <w:rPr>
          <w:rFonts w:hint="eastAsia" w:ascii="宋体" w:hAnsi="宋体" w:eastAsia="宋体" w:cs="宋体"/>
          <w:sz w:val="24"/>
          <w:szCs w:val="24"/>
        </w:rPr>
        <w:t>乙方未能按约完成服务项目或服务不符合合同约定或甲方要求的，甲方有权拒绝支付相应费用。如乙方违约，应赔偿甲方全部损失，包括直接经济损失、间接损失以及诉讼费律师费、调查取证费等合理维权费用。</w:t>
      </w:r>
    </w:p>
    <w:p w14:paraId="215EF699">
      <w:pPr>
        <w:keepNext w:val="0"/>
        <w:keepLines w:val="0"/>
        <w:pageBreakBefore w:val="0"/>
        <w:widowControl/>
        <w:wordWrap/>
        <w:overflowPunct/>
        <w:topLinePunct w:val="0"/>
        <w:autoSpaceDE/>
        <w:autoSpaceDN/>
        <w:bidi w:val="0"/>
        <w:spacing w:line="52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sz w:val="24"/>
          <w:szCs w:val="24"/>
        </w:rPr>
        <w:t>十一、</w:t>
      </w:r>
      <w:r>
        <w:rPr>
          <w:rFonts w:hint="eastAsia" w:ascii="宋体" w:hAnsi="宋体" w:eastAsia="宋体" w:cs="宋体"/>
          <w:b/>
          <w:bCs/>
          <w:sz w:val="24"/>
          <w:szCs w:val="24"/>
        </w:rPr>
        <w:t>知识产权</w:t>
      </w:r>
    </w:p>
    <w:p w14:paraId="039266A2">
      <w:pPr>
        <w:keepNext w:val="0"/>
        <w:keepLines w:val="0"/>
        <w:pageBreakBefore w:val="0"/>
        <w:widowControl/>
        <w:wordWrap/>
        <w:overflowPunct/>
        <w:topLinePunct w:val="0"/>
        <w:autoSpaceDE/>
        <w:autoSpaceDN/>
        <w:bidi w:val="0"/>
        <w:spacing w:line="520" w:lineRule="exact"/>
        <w:ind w:left="0" w:leftChars="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w:t>
      </w:r>
    </w:p>
    <w:p w14:paraId="7AD76415">
      <w:pPr>
        <w:keepNext w:val="0"/>
        <w:keepLines w:val="0"/>
        <w:pageBreakBefore w:val="0"/>
        <w:widowControl/>
        <w:numPr>
          <w:ilvl w:val="0"/>
          <w:numId w:val="0"/>
        </w:numPr>
        <w:tabs>
          <w:tab w:val="left" w:pos="498"/>
        </w:tabs>
        <w:wordWrap/>
        <w:overflowPunct/>
        <w:topLinePunct w:val="0"/>
        <w:autoSpaceDE/>
        <w:autoSpaceDN/>
        <w:bidi w:val="0"/>
        <w:spacing w:line="520" w:lineRule="exact"/>
        <w:ind w:firstLine="482" w:firstLineChars="200"/>
        <w:jc w:val="left"/>
        <w:textAlignment w:val="baseline"/>
        <w:rPr>
          <w:rFonts w:hint="eastAsia" w:ascii="宋体" w:hAnsi="宋体" w:eastAsia="宋体" w:cs="宋体"/>
          <w:b/>
          <w:sz w:val="24"/>
          <w:szCs w:val="24"/>
        </w:rPr>
      </w:pPr>
      <w:r>
        <w:rPr>
          <w:rFonts w:hint="eastAsia" w:ascii="宋体" w:hAnsi="宋体" w:eastAsia="宋体" w:cs="宋体"/>
          <w:b/>
          <w:snapToGrid w:val="0"/>
          <w:color w:val="000000"/>
          <w:kern w:val="0"/>
          <w:sz w:val="24"/>
          <w:szCs w:val="24"/>
          <w:lang w:val="en-US" w:eastAsia="en-US" w:bidi="ar-SA"/>
        </w:rPr>
        <w:t>十二、</w:t>
      </w:r>
      <w:r>
        <w:rPr>
          <w:rFonts w:hint="eastAsia" w:ascii="宋体" w:hAnsi="宋体" w:eastAsia="宋体" w:cs="宋体"/>
          <w:b/>
          <w:sz w:val="24"/>
          <w:szCs w:val="24"/>
        </w:rPr>
        <w:t>违约责任</w:t>
      </w:r>
      <w:r>
        <w:rPr>
          <w:rFonts w:hint="eastAsia" w:ascii="宋体" w:hAnsi="宋体" w:eastAsia="宋体" w:cs="宋体"/>
          <w:b/>
          <w:sz w:val="24"/>
          <w:szCs w:val="24"/>
          <w:lang w:val="en-US" w:eastAsia="zh-CN"/>
        </w:rPr>
        <w:t>与</w:t>
      </w:r>
      <w:r>
        <w:rPr>
          <w:rFonts w:hint="eastAsia" w:ascii="宋体" w:hAnsi="宋体" w:eastAsia="宋体" w:cs="宋体"/>
          <w:b/>
          <w:sz w:val="24"/>
          <w:szCs w:val="24"/>
        </w:rPr>
        <w:t>争议解决方式</w:t>
      </w:r>
    </w:p>
    <w:p w14:paraId="7E473218">
      <w:pPr>
        <w:keepNext w:val="0"/>
        <w:keepLines w:val="0"/>
        <w:pageBreakBefore w:val="0"/>
        <w:widowControl/>
        <w:wordWrap/>
        <w:overflowPunct/>
        <w:topLinePunct w:val="0"/>
        <w:autoSpaceDE/>
        <w:autoSpaceDN/>
        <w:bidi w:val="0"/>
        <w:spacing w:line="520" w:lineRule="exact"/>
        <w:ind w:left="0" w:leftChars="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 xml:space="preserve">按《中华人民共和国政府采购法》、《民法典》中的相关条款执行。 </w:t>
      </w:r>
    </w:p>
    <w:p w14:paraId="2803DE4B">
      <w:pPr>
        <w:keepNext w:val="0"/>
        <w:keepLines w:val="0"/>
        <w:pageBreakBefore w:val="0"/>
        <w:widowControl/>
        <w:wordWrap/>
        <w:overflowPunct/>
        <w:topLinePunct w:val="0"/>
        <w:autoSpaceDE/>
        <w:autoSpaceDN/>
        <w:bidi w:val="0"/>
        <w:spacing w:line="520" w:lineRule="exact"/>
        <w:ind w:left="0" w:leftChars="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未按合同要求提供货物、服务或货物、服务质量不能满足合同要求，采购人有权依据《民法典》有关条款及合同约定终止合同，并要求供应商承担违约责任。</w:t>
      </w:r>
    </w:p>
    <w:p w14:paraId="1EE7FA8B">
      <w:pPr>
        <w:keepNext w:val="0"/>
        <w:keepLines w:val="0"/>
        <w:pageBreakBefore w:val="0"/>
        <w:widowControl/>
        <w:wordWrap/>
        <w:overflowPunct/>
        <w:topLinePunct w:val="0"/>
        <w:autoSpaceDE/>
        <w:autoSpaceDN/>
        <w:bidi w:val="0"/>
        <w:spacing w:line="520" w:lineRule="exact"/>
        <w:ind w:left="0" w:leftChars="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执行本合同中产生纠纷，由采购人与成交供应商双方协商解决；协商不成，向有管辖权的人民法院提起诉讼。</w:t>
      </w:r>
    </w:p>
    <w:p w14:paraId="013268F4">
      <w:pPr>
        <w:keepNext w:val="0"/>
        <w:keepLines w:val="0"/>
        <w:pageBreakBefore w:val="0"/>
        <w:widowControl/>
        <w:tabs>
          <w:tab w:val="left" w:pos="498"/>
        </w:tabs>
        <w:wordWrap/>
        <w:overflowPunct/>
        <w:topLinePunct w:val="0"/>
        <w:autoSpaceDE/>
        <w:autoSpaceDN/>
        <w:bidi w:val="0"/>
        <w:spacing w:line="520" w:lineRule="exact"/>
        <w:ind w:firstLine="482" w:firstLineChars="200"/>
        <w:jc w:val="left"/>
        <w:textAlignment w:val="baseline"/>
        <w:rPr>
          <w:rFonts w:hint="eastAsia" w:ascii="宋体" w:hAnsi="宋体" w:eastAsia="宋体" w:cs="宋体"/>
          <w:sz w:val="24"/>
          <w:szCs w:val="24"/>
        </w:rPr>
      </w:pPr>
      <w:r>
        <w:rPr>
          <w:rFonts w:hint="eastAsia" w:ascii="宋体" w:hAnsi="宋体" w:eastAsia="宋体" w:cs="宋体"/>
          <w:b/>
          <w:sz w:val="24"/>
          <w:szCs w:val="24"/>
        </w:rPr>
        <w:t>十三、</w:t>
      </w:r>
      <w:r>
        <w:rPr>
          <w:rFonts w:hint="eastAsia" w:ascii="宋体" w:hAnsi="宋体" w:eastAsia="宋体" w:cs="宋体"/>
          <w:sz w:val="24"/>
          <w:szCs w:val="24"/>
        </w:rPr>
        <w:t>不可抗力情况下的免责约定，双方约定不可抗力情况包括：五级以上地震、大风、大雨、大雪。</w:t>
      </w:r>
    </w:p>
    <w:p w14:paraId="631930FC">
      <w:pPr>
        <w:keepNext w:val="0"/>
        <w:keepLines w:val="0"/>
        <w:pageBreakBefore w:val="0"/>
        <w:widowControl/>
        <w:tabs>
          <w:tab w:val="left" w:pos="498"/>
        </w:tabs>
        <w:wordWrap/>
        <w:overflowPunct/>
        <w:topLinePunct w:val="0"/>
        <w:autoSpaceDE/>
        <w:autoSpaceDN/>
        <w:bidi w:val="0"/>
        <w:spacing w:line="520" w:lineRule="exact"/>
        <w:ind w:firstLine="482" w:firstLineChars="200"/>
        <w:jc w:val="left"/>
        <w:textAlignment w:val="baseline"/>
        <w:rPr>
          <w:rFonts w:hint="eastAsia" w:ascii="宋体" w:hAnsi="宋体" w:eastAsia="宋体" w:cs="宋体"/>
          <w:b/>
          <w:sz w:val="24"/>
          <w:szCs w:val="24"/>
        </w:rPr>
      </w:pPr>
      <w:r>
        <w:rPr>
          <w:rFonts w:hint="eastAsia" w:ascii="宋体" w:hAnsi="宋体" w:eastAsia="宋体" w:cs="宋体"/>
          <w:b/>
          <w:sz w:val="24"/>
          <w:szCs w:val="24"/>
        </w:rPr>
        <w:t>十四、</w:t>
      </w:r>
      <w:r>
        <w:rPr>
          <w:rFonts w:hint="eastAsia" w:ascii="宋体" w:hAnsi="宋体" w:eastAsia="宋体" w:cs="宋体"/>
          <w:sz w:val="24"/>
          <w:szCs w:val="24"/>
        </w:rPr>
        <w:t>合同执行中发生争议的，当事人双方应协商解决，协商达不成一致时，双方同意向西安市仲裁委员会申请仲裁。</w:t>
      </w:r>
    </w:p>
    <w:p w14:paraId="5297F351">
      <w:pPr>
        <w:keepNext w:val="0"/>
        <w:keepLines w:val="0"/>
        <w:pageBreakBefore w:val="0"/>
        <w:widowControl/>
        <w:wordWrap/>
        <w:overflowPunct/>
        <w:topLinePunct w:val="0"/>
        <w:autoSpaceDE/>
        <w:autoSpaceDN/>
        <w:bidi w:val="0"/>
        <w:spacing w:line="520" w:lineRule="exact"/>
        <w:ind w:firstLine="482" w:firstLineChars="200"/>
        <w:textAlignment w:val="baseline"/>
        <w:rPr>
          <w:rFonts w:hint="eastAsia" w:ascii="宋体" w:hAnsi="宋体" w:eastAsia="宋体" w:cs="宋体"/>
          <w:sz w:val="24"/>
          <w:szCs w:val="24"/>
        </w:rPr>
      </w:pPr>
      <w:r>
        <w:rPr>
          <w:rFonts w:hint="eastAsia" w:ascii="宋体" w:hAnsi="宋体" w:eastAsia="宋体" w:cs="宋体"/>
          <w:b/>
          <w:sz w:val="24"/>
          <w:szCs w:val="24"/>
        </w:rPr>
        <w:t>十五、</w:t>
      </w:r>
      <w:r>
        <w:rPr>
          <w:rFonts w:hint="eastAsia" w:ascii="宋体" w:hAnsi="宋体" w:eastAsia="宋体" w:cs="宋体"/>
          <w:sz w:val="24"/>
          <w:szCs w:val="24"/>
        </w:rPr>
        <w:t>除本合同约定，合同一经签订，不得擅自变更、中止或者终止合同。对确需变更、调整或者中止、终止合同的，应按规定履行相应的手续。</w:t>
      </w:r>
    </w:p>
    <w:p w14:paraId="63609704">
      <w:pPr>
        <w:keepNext w:val="0"/>
        <w:keepLines w:val="0"/>
        <w:pageBreakBefore w:val="0"/>
        <w:widowControl/>
        <w:wordWrap/>
        <w:overflowPunct/>
        <w:topLinePunct w:val="0"/>
        <w:autoSpaceDE/>
        <w:autoSpaceDN/>
        <w:bidi w:val="0"/>
        <w:spacing w:line="520" w:lineRule="exact"/>
        <w:ind w:firstLine="482" w:firstLineChars="200"/>
        <w:textAlignment w:val="baseline"/>
        <w:rPr>
          <w:rFonts w:hint="eastAsia" w:ascii="宋体" w:hAnsi="宋体" w:eastAsia="宋体" w:cs="宋体"/>
          <w:b/>
          <w:sz w:val="24"/>
          <w:szCs w:val="24"/>
        </w:rPr>
      </w:pPr>
      <w:r>
        <w:rPr>
          <w:rFonts w:hint="eastAsia" w:ascii="宋体" w:hAnsi="宋体" w:eastAsia="宋体" w:cs="宋体"/>
          <w:b/>
          <w:sz w:val="24"/>
          <w:szCs w:val="24"/>
        </w:rPr>
        <w:t>十六、合同订立</w:t>
      </w:r>
    </w:p>
    <w:p w14:paraId="1DFCF61F">
      <w:pPr>
        <w:keepNext w:val="0"/>
        <w:keepLines w:val="0"/>
        <w:pageBreakBefore w:val="0"/>
        <w:widowControl/>
        <w:wordWrap/>
        <w:overflowPunct/>
        <w:topLinePunct w:val="0"/>
        <w:autoSpaceDE/>
        <w:autoSpaceDN/>
        <w:bidi w:val="0"/>
        <w:adjustRightInd w:val="0"/>
        <w:snapToGrid w:val="0"/>
        <w:spacing w:line="520" w:lineRule="exact"/>
        <w:ind w:firstLine="475" w:firstLineChars="198"/>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订立时间：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4CE7D9FB">
      <w:pPr>
        <w:keepNext w:val="0"/>
        <w:keepLines w:val="0"/>
        <w:pageBreakBefore w:val="0"/>
        <w:widowControl/>
        <w:wordWrap/>
        <w:overflowPunct/>
        <w:topLinePunct w:val="0"/>
        <w:autoSpaceDE/>
        <w:autoSpaceDN/>
        <w:bidi w:val="0"/>
        <w:adjustRightInd w:val="0"/>
        <w:snapToGrid w:val="0"/>
        <w:spacing w:line="520" w:lineRule="exact"/>
        <w:ind w:firstLine="475" w:firstLineChars="198"/>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订立地点：</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B09FA52">
      <w:pPr>
        <w:keepNext w:val="0"/>
        <w:keepLines w:val="0"/>
        <w:pageBreakBefore w:val="0"/>
        <w:widowControl/>
        <w:tabs>
          <w:tab w:val="left" w:pos="980"/>
        </w:tabs>
        <w:kinsoku w:val="0"/>
        <w:wordWrap/>
        <w:overflowPunct/>
        <w:topLinePunct w:val="0"/>
        <w:autoSpaceDE/>
        <w:autoSpaceDN/>
        <w:bidi w:val="0"/>
        <w:spacing w:line="52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本合同一式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份，具有同等法律效力，双方各执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份，监管部门备案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份，采购代理机构存档</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份。各方签字盖章后生效，合同执行完毕自动失效。（合同的服务承诺则长期有效）。</w:t>
      </w:r>
    </w:p>
    <w:p w14:paraId="03D11C9D">
      <w:pPr>
        <w:keepNext w:val="0"/>
        <w:keepLines w:val="0"/>
        <w:pageBreakBefore w:val="0"/>
        <w:widowControl/>
        <w:tabs>
          <w:tab w:val="left" w:pos="980"/>
        </w:tabs>
        <w:kinsoku w:val="0"/>
        <w:wordWrap/>
        <w:overflowPunct/>
        <w:topLinePunct w:val="0"/>
        <w:autoSpaceDE/>
        <w:autoSpaceDN/>
        <w:bidi w:val="0"/>
        <w:spacing w:line="520" w:lineRule="exact"/>
        <w:ind w:firstLine="480" w:firstLineChars="200"/>
        <w:textAlignment w:val="baseline"/>
        <w:rPr>
          <w:rFonts w:hint="eastAsia" w:ascii="宋体" w:hAnsi="宋体" w:eastAsia="宋体" w:cs="宋体"/>
          <w:sz w:val="24"/>
          <w:szCs w:val="24"/>
        </w:rPr>
      </w:pPr>
    </w:p>
    <w:p w14:paraId="03AC4D5E">
      <w:pPr>
        <w:keepNext w:val="0"/>
        <w:keepLines w:val="0"/>
        <w:pageBreakBefore w:val="0"/>
        <w:widowControl/>
        <w:tabs>
          <w:tab w:val="left" w:pos="980"/>
        </w:tabs>
        <w:kinsoku w:val="0"/>
        <w:wordWrap/>
        <w:overflowPunct/>
        <w:topLinePunct w:val="0"/>
        <w:autoSpaceDE/>
        <w:autoSpaceDN/>
        <w:bidi w:val="0"/>
        <w:spacing w:line="520" w:lineRule="exact"/>
        <w:ind w:firstLine="480" w:firstLineChars="200"/>
        <w:textAlignment w:val="baseline"/>
        <w:rPr>
          <w:rFonts w:hint="eastAsia" w:ascii="宋体" w:hAnsi="宋体" w:eastAsia="宋体" w:cs="宋体"/>
          <w:sz w:val="24"/>
          <w:szCs w:val="24"/>
        </w:rPr>
      </w:pPr>
    </w:p>
    <w:p w14:paraId="7AD0DBE4">
      <w:pPr>
        <w:keepNext w:val="0"/>
        <w:keepLines w:val="0"/>
        <w:pageBreakBefore w:val="0"/>
        <w:widowControl/>
        <w:tabs>
          <w:tab w:val="left" w:pos="980"/>
        </w:tabs>
        <w:kinsoku w:val="0"/>
        <w:wordWrap/>
        <w:overflowPunct/>
        <w:topLinePunct w:val="0"/>
        <w:autoSpaceDE/>
        <w:autoSpaceDN/>
        <w:bidi w:val="0"/>
        <w:spacing w:line="520" w:lineRule="exact"/>
        <w:ind w:firstLine="480" w:firstLineChars="200"/>
        <w:textAlignment w:val="baseline"/>
        <w:rPr>
          <w:rFonts w:hint="eastAsia" w:ascii="宋体" w:hAnsi="宋体" w:eastAsia="宋体" w:cs="宋体"/>
          <w:sz w:val="24"/>
          <w:szCs w:val="24"/>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0BFB8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8" w:hRule="atLeast"/>
          <w:jc w:val="center"/>
        </w:trPr>
        <w:tc>
          <w:tcPr>
            <w:tcW w:w="4261" w:type="dxa"/>
            <w:noWrap w:val="0"/>
            <w:vAlign w:val="top"/>
          </w:tcPr>
          <w:p w14:paraId="53F827A8">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left"/>
              <w:textAlignment w:val="auto"/>
              <w:rPr>
                <w:rFonts w:hint="default" w:ascii="宋体" w:hAnsi="宋体" w:eastAsia="宋体" w:cs="宋体"/>
                <w:color w:val="auto"/>
                <w:sz w:val="24"/>
                <w:szCs w:val="24"/>
                <w:highlight w:val="none"/>
                <w:u w:val="single"/>
                <w:lang w:val="en-US"/>
              </w:rPr>
            </w:pP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u w:val="single"/>
                <w:lang w:val="en-US" w:eastAsia="zh-CN"/>
              </w:rPr>
              <w:t xml:space="preserve">                          </w:t>
            </w:r>
          </w:p>
          <w:p w14:paraId="5E0BDB3D">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lang w:eastAsia="zh-CN"/>
              </w:rPr>
              <w:t>（或委托代理人）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5145CF0C">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left"/>
              <w:textAlignment w:val="auto"/>
              <w:rPr>
                <w:rFonts w:hint="default" w:eastAsia="宋体"/>
                <w:sz w:val="24"/>
                <w:szCs w:val="24"/>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 xml:space="preserve">                                                </w:t>
            </w:r>
          </w:p>
          <w:p w14:paraId="3A0F1EAB">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62356579">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2A383B79">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签字日期：    年  月 </w:t>
            </w:r>
            <w:r>
              <w:rPr>
                <w:rFonts w:hint="eastAsia" w:ascii="宋体" w:hAnsi="宋体" w:eastAsia="宋体" w:cs="宋体"/>
                <w:color w:val="auto"/>
                <w:sz w:val="24"/>
                <w:szCs w:val="24"/>
                <w:highlight w:val="none"/>
                <w:lang w:val="en-US" w:eastAsia="zh-CN"/>
              </w:rPr>
              <w:t xml:space="preserve"> 日</w:t>
            </w:r>
          </w:p>
        </w:tc>
        <w:tc>
          <w:tcPr>
            <w:tcW w:w="4261" w:type="dxa"/>
            <w:noWrap w:val="0"/>
            <w:vAlign w:val="top"/>
          </w:tcPr>
          <w:p w14:paraId="49179097">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4349E965">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lang w:eastAsia="zh-CN"/>
              </w:rPr>
              <w:t>（或委托代理人）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0850860C">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left"/>
              <w:textAlignment w:val="auto"/>
              <w:rPr>
                <w:rFonts w:hint="default" w:eastAsia="宋体"/>
                <w:sz w:val="24"/>
                <w:szCs w:val="24"/>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 xml:space="preserve">                                                </w:t>
            </w:r>
          </w:p>
          <w:p w14:paraId="0EB160D9">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1E243D44">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71A877C1">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签字日期：    年  月 </w:t>
            </w:r>
            <w:r>
              <w:rPr>
                <w:rFonts w:hint="eastAsia" w:ascii="宋体" w:hAnsi="宋体" w:eastAsia="宋体" w:cs="宋体"/>
                <w:color w:val="auto"/>
                <w:sz w:val="24"/>
                <w:szCs w:val="24"/>
                <w:highlight w:val="none"/>
                <w:lang w:val="en-US" w:eastAsia="zh-CN"/>
              </w:rPr>
              <w:t xml:space="preserve"> 日</w:t>
            </w:r>
          </w:p>
        </w:tc>
      </w:tr>
    </w:tbl>
    <w:p w14:paraId="316CCD22">
      <w:pPr>
        <w:pStyle w:val="10"/>
        <w:rPr>
          <w:rFonts w:hint="eastAsia"/>
          <w:lang w:val="en-US" w:eastAsia="zh-Hans"/>
        </w:rPr>
      </w:pPr>
    </w:p>
    <w:p w14:paraId="6E087C97">
      <w:pPr>
        <w:pStyle w:val="10"/>
        <w:rPr>
          <w:rFonts w:hint="eastAsia"/>
          <w:lang w:val="en-US" w:eastAsia="zh-Hans"/>
        </w:rPr>
      </w:pPr>
    </w:p>
    <w:p w14:paraId="4647E400">
      <w:pPr>
        <w:pStyle w:val="10"/>
        <w:rPr>
          <w:rFonts w:hint="eastAsia"/>
          <w:lang w:val="en-US" w:eastAsia="zh-Hans"/>
        </w:rPr>
      </w:pPr>
    </w:p>
    <w:p w14:paraId="48D4622D">
      <w:pPr>
        <w:pStyle w:val="4"/>
        <w:pageBreakBefore w:val="0"/>
        <w:wordWrap/>
        <w:topLinePunct w:val="0"/>
        <w:bidi w:val="0"/>
        <w:adjustRightInd/>
        <w:snapToGrid/>
        <w:spacing w:beforeAutospacing="0" w:after="0" w:afterAutospacing="0" w:line="360" w:lineRule="auto"/>
        <w:ind w:left="0" w:right="0" w:rightChars="0" w:firstLine="480" w:firstLineChars="200"/>
        <w:textAlignment w:val="auto"/>
        <w:rPr>
          <w:rFonts w:hint="eastAsia" w:ascii="宋体" w:hAnsi="宋体" w:eastAsia="宋体" w:cs="宋体"/>
          <w:sz w:val="24"/>
          <w:szCs w:val="24"/>
        </w:rPr>
      </w:pPr>
    </w:p>
    <w:p w14:paraId="074B12E4">
      <w:pPr>
        <w:pStyle w:val="5"/>
        <w:pageBreakBefore w:val="0"/>
        <w:wordWrap/>
        <w:topLinePunct w:val="0"/>
        <w:bidi w:val="0"/>
        <w:adjustRightInd/>
        <w:snapToGrid/>
        <w:spacing w:beforeAutospacing="0" w:after="0" w:afterAutospacing="0" w:line="360" w:lineRule="auto"/>
        <w:ind w:left="0" w:right="0" w:rightChars="0" w:firstLine="480" w:firstLineChars="200"/>
        <w:textAlignment w:val="auto"/>
        <w:rPr>
          <w:rFonts w:hint="eastAsia" w:ascii="宋体" w:hAnsi="宋体" w:eastAsia="宋体" w:cs="宋体"/>
          <w:sz w:val="24"/>
          <w:szCs w:val="24"/>
        </w:rPr>
      </w:pPr>
    </w:p>
    <w:p w14:paraId="7BA31190">
      <w:pPr>
        <w:pStyle w:val="5"/>
        <w:pageBreakBefore w:val="0"/>
        <w:wordWrap/>
        <w:topLinePunct w:val="0"/>
        <w:bidi w:val="0"/>
        <w:adjustRightInd/>
        <w:snapToGrid/>
        <w:spacing w:beforeAutospacing="0" w:after="0" w:afterAutospacing="0" w:line="360" w:lineRule="auto"/>
        <w:ind w:left="0" w:right="0" w:rightChars="0" w:firstLine="480" w:firstLineChars="200"/>
        <w:textAlignment w:val="auto"/>
        <w:rPr>
          <w:rFonts w:hint="eastAsia" w:ascii="宋体" w:hAnsi="宋体" w:eastAsia="宋体" w:cs="宋体"/>
          <w:sz w:val="24"/>
          <w:szCs w:val="24"/>
        </w:rPr>
      </w:pPr>
    </w:p>
    <w:p w14:paraId="7E5A6DB1">
      <w:pPr>
        <w:pStyle w:val="4"/>
        <w:pageBreakBefore w:val="0"/>
        <w:wordWrap/>
        <w:topLinePunct w:val="0"/>
        <w:bidi w:val="0"/>
        <w:adjustRightInd/>
        <w:snapToGrid/>
        <w:spacing w:beforeAutospacing="0" w:after="0" w:afterAutospacing="0" w:line="360" w:lineRule="auto"/>
        <w:ind w:left="0" w:right="0" w:rightChars="0" w:firstLine="480" w:firstLineChars="200"/>
        <w:textAlignment w:val="auto"/>
        <w:rPr>
          <w:rFonts w:hint="eastAsia" w:ascii="宋体" w:hAnsi="宋体" w:eastAsia="宋体" w:cs="宋体"/>
          <w:sz w:val="24"/>
          <w:szCs w:val="24"/>
        </w:rPr>
      </w:pPr>
    </w:p>
    <w:p w14:paraId="0D084BF4">
      <w:pPr>
        <w:pStyle w:val="10"/>
        <w:rPr>
          <w:rFonts w:hint="eastAsia"/>
          <w:lang w:val="en-US" w:eastAsia="zh-Hans"/>
        </w:rPr>
      </w:pPr>
    </w:p>
    <w:p w14:paraId="62BE28AC">
      <w:pPr>
        <w:pStyle w:val="10"/>
        <w:rPr>
          <w:rFonts w:hint="eastAsia"/>
          <w:lang w:val="en-US" w:eastAsia="zh-Hans"/>
        </w:rPr>
      </w:pPr>
    </w:p>
    <w:p w14:paraId="64F80553">
      <w:pPr>
        <w:rPr>
          <w:rFonts w:hint="eastAsia"/>
          <w:lang w:val="en-US" w:eastAsia="zh-Hans"/>
        </w:rPr>
      </w:pPr>
    </w:p>
    <w:p w14:paraId="3AB51E3F">
      <w:pPr>
        <w:sectPr>
          <w:pgSz w:w="11906" w:h="16838"/>
          <w:pgMar w:top="1440" w:right="1800" w:bottom="1440" w:left="1800" w:header="851" w:footer="992" w:gutter="0"/>
          <w:cols w:space="425" w:num="1"/>
          <w:docGrid w:type="lines" w:linePitch="312" w:charSpace="0"/>
        </w:sectPr>
      </w:pPr>
    </w:p>
    <w:p w14:paraId="71C523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jc w:val="left"/>
        <w:rPr>
          <w:rFonts w:hint="default" w:ascii="Calibri" w:hAnsi="Calibri" w:eastAsia="宋体" w:cs="Times New Roman"/>
          <w:b w:val="0"/>
          <w:bCs w:val="0"/>
          <w:kern w:val="44"/>
          <w:sz w:val="24"/>
          <w:szCs w:val="16"/>
          <w:u w:val="none"/>
          <w:lang w:val="en-US" w:eastAsia="zh-CN" w:bidi="ar-SA"/>
        </w:rPr>
      </w:pPr>
      <w:r>
        <w:rPr>
          <w:rFonts w:hint="eastAsia" w:ascii="Calibri" w:hAnsi="Calibri" w:cs="Times New Roman"/>
          <w:b w:val="0"/>
          <w:bCs w:val="0"/>
          <w:kern w:val="44"/>
          <w:sz w:val="24"/>
          <w:szCs w:val="16"/>
          <w:u w:val="none"/>
          <w:lang w:val="en-US" w:eastAsia="zh-CN" w:bidi="ar-SA"/>
        </w:rPr>
        <w:t>采购包2：</w:t>
      </w:r>
    </w:p>
    <w:p w14:paraId="3BE25228">
      <w:pPr>
        <w:keepNext w:val="0"/>
        <w:keepLines w:val="0"/>
        <w:pageBreakBefore w:val="0"/>
        <w:widowControl/>
        <w:kinsoku w:val="0"/>
        <w:wordWrap/>
        <w:overflowPunct/>
        <w:topLinePunct w:val="0"/>
        <w:autoSpaceDE w:val="0"/>
        <w:autoSpaceDN w:val="0"/>
        <w:bidi w:val="0"/>
        <w:adjustRightInd w:val="0"/>
        <w:snapToGrid w:val="0"/>
        <w:spacing w:line="240" w:lineRule="atLeast"/>
        <w:jc w:val="left"/>
        <w:textAlignment w:val="baseline"/>
        <w:rPr>
          <w:rFonts w:hint="eastAsia"/>
          <w:b/>
          <w:bCs/>
          <w:color w:val="auto"/>
          <w:spacing w:val="12"/>
          <w:sz w:val="40"/>
          <w:szCs w:val="40"/>
          <w:highlight w:val="none"/>
          <w:lang w:val="en-US" w:eastAsia="zh-CN"/>
        </w:rPr>
      </w:pPr>
    </w:p>
    <w:p w14:paraId="69F821F0">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b/>
          <w:bCs/>
          <w:color w:val="auto"/>
          <w:spacing w:val="12"/>
          <w:sz w:val="40"/>
          <w:szCs w:val="40"/>
          <w:highlight w:val="none"/>
          <w:lang w:val="en-US" w:eastAsia="zh-CN"/>
        </w:rPr>
      </w:pPr>
    </w:p>
    <w:p w14:paraId="0B3FB838">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b/>
          <w:bCs/>
          <w:color w:val="auto"/>
          <w:spacing w:val="12"/>
          <w:sz w:val="40"/>
          <w:szCs w:val="40"/>
          <w:highlight w:val="none"/>
          <w:lang w:val="en-US" w:eastAsia="zh-CN"/>
        </w:rPr>
      </w:pPr>
    </w:p>
    <w:p w14:paraId="6F25C792">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b/>
          <w:bCs/>
          <w:color w:val="auto"/>
          <w:spacing w:val="12"/>
          <w:sz w:val="40"/>
          <w:szCs w:val="40"/>
          <w:highlight w:val="none"/>
          <w:lang w:val="en-US" w:eastAsia="zh-CN"/>
        </w:rPr>
      </w:pPr>
    </w:p>
    <w:p w14:paraId="359159CD">
      <w:pPr>
        <w:jc w:val="center"/>
        <w:rPr>
          <w:rFonts w:hint="eastAsia"/>
          <w:b/>
          <w:bCs/>
          <w:color w:val="auto"/>
          <w:spacing w:val="12"/>
          <w:sz w:val="44"/>
          <w:szCs w:val="44"/>
          <w:highlight w:val="none"/>
          <w:lang w:val="en-US" w:eastAsia="zh-CN"/>
        </w:rPr>
      </w:pPr>
      <w:r>
        <w:rPr>
          <w:rFonts w:hint="eastAsia"/>
          <w:b/>
          <w:bCs/>
          <w:color w:val="auto"/>
          <w:spacing w:val="12"/>
          <w:sz w:val="44"/>
          <w:szCs w:val="44"/>
          <w:highlight w:val="none"/>
          <w:lang w:val="en-US" w:eastAsia="zh-CN"/>
        </w:rPr>
        <w:t>澄城县12345政务服务便民热线中心监理</w:t>
      </w:r>
    </w:p>
    <w:p w14:paraId="0F962019">
      <w:pPr>
        <w:jc w:val="center"/>
        <w:rPr>
          <w:rFonts w:ascii="方正小标宋简体" w:hAnsi="黑体" w:eastAsia="方正小标宋简体"/>
          <w:sz w:val="52"/>
        </w:rPr>
      </w:pPr>
    </w:p>
    <w:p w14:paraId="6AB060A8">
      <w:pPr>
        <w:jc w:val="center"/>
        <w:rPr>
          <w:rFonts w:ascii="方正小标宋简体" w:hAnsi="黑体" w:eastAsia="方正小标宋简体"/>
          <w:sz w:val="52"/>
        </w:rPr>
      </w:pPr>
    </w:p>
    <w:p w14:paraId="4FC2062C">
      <w:pPr>
        <w:jc w:val="center"/>
        <w:rPr>
          <w:rFonts w:ascii="宋体" w:hAnsi="宋体" w:eastAsia="宋体" w:cs="宋体"/>
          <w:b/>
          <w:color w:val="auto"/>
          <w:sz w:val="72"/>
          <w:szCs w:val="72"/>
          <w:highlight w:val="none"/>
        </w:rPr>
      </w:pPr>
      <w:r>
        <w:rPr>
          <w:rFonts w:hint="eastAsia" w:ascii="宋体" w:hAnsi="宋体" w:eastAsia="宋体" w:cs="宋体"/>
          <w:b/>
          <w:color w:val="auto"/>
          <w:sz w:val="72"/>
          <w:szCs w:val="72"/>
          <w:highlight w:val="none"/>
        </w:rPr>
        <w:t>合</w:t>
      </w:r>
    </w:p>
    <w:p w14:paraId="070F2564">
      <w:pPr>
        <w:jc w:val="center"/>
        <w:rPr>
          <w:rFonts w:ascii="宋体" w:hAnsi="宋体" w:eastAsia="宋体" w:cs="宋体"/>
          <w:b/>
          <w:color w:val="auto"/>
          <w:sz w:val="72"/>
          <w:szCs w:val="72"/>
          <w:highlight w:val="none"/>
        </w:rPr>
      </w:pPr>
    </w:p>
    <w:p w14:paraId="0A0D8B9A">
      <w:pPr>
        <w:jc w:val="center"/>
        <w:rPr>
          <w:rFonts w:ascii="宋体" w:hAnsi="宋体" w:eastAsia="宋体" w:cs="宋体"/>
          <w:b/>
          <w:color w:val="auto"/>
          <w:sz w:val="72"/>
          <w:szCs w:val="72"/>
          <w:highlight w:val="none"/>
        </w:rPr>
      </w:pPr>
      <w:r>
        <w:rPr>
          <w:rFonts w:hint="eastAsia" w:ascii="宋体" w:hAnsi="宋体" w:eastAsia="宋体" w:cs="宋体"/>
          <w:b/>
          <w:color w:val="auto"/>
          <w:sz w:val="72"/>
          <w:szCs w:val="72"/>
          <w:highlight w:val="none"/>
        </w:rPr>
        <w:t>同</w:t>
      </w:r>
    </w:p>
    <w:p w14:paraId="0294B6F8">
      <w:pPr>
        <w:jc w:val="center"/>
        <w:rPr>
          <w:rFonts w:ascii="宋体" w:hAnsi="宋体" w:eastAsia="宋体" w:cs="宋体"/>
          <w:b/>
          <w:color w:val="auto"/>
          <w:sz w:val="72"/>
          <w:szCs w:val="72"/>
          <w:highlight w:val="none"/>
        </w:rPr>
      </w:pPr>
    </w:p>
    <w:p w14:paraId="38EEEADF">
      <w:pPr>
        <w:jc w:val="center"/>
        <w:rPr>
          <w:rFonts w:ascii="宋体" w:hAnsi="宋体" w:eastAsia="宋体" w:cs="宋体"/>
          <w:b/>
          <w:color w:val="auto"/>
          <w:sz w:val="72"/>
          <w:szCs w:val="72"/>
          <w:highlight w:val="none"/>
        </w:rPr>
      </w:pPr>
      <w:r>
        <w:rPr>
          <w:rFonts w:hint="eastAsia" w:ascii="宋体" w:hAnsi="宋体" w:eastAsia="宋体" w:cs="宋体"/>
          <w:b/>
          <w:color w:val="auto"/>
          <w:sz w:val="72"/>
          <w:szCs w:val="72"/>
          <w:highlight w:val="none"/>
        </w:rPr>
        <w:t>书</w:t>
      </w:r>
    </w:p>
    <w:p w14:paraId="07D8A804">
      <w:pPr>
        <w:jc w:val="center"/>
        <w:rPr>
          <w:rFonts w:hint="eastAsia" w:ascii="宋体" w:hAnsi="宋体" w:eastAsia="宋体" w:cs="宋体"/>
          <w:b/>
          <w:bCs/>
          <w:sz w:val="52"/>
          <w:u w:val="none"/>
          <w:lang w:val="en-US" w:eastAsia="zh-CN"/>
        </w:rPr>
      </w:pPr>
    </w:p>
    <w:p w14:paraId="44E65618">
      <w:pPr>
        <w:jc w:val="center"/>
        <w:rPr>
          <w:rFonts w:ascii="方正小标宋简体" w:eastAsia="方正小标宋简体"/>
        </w:rPr>
      </w:pPr>
    </w:p>
    <w:p w14:paraId="5BF9EBD5">
      <w:pPr>
        <w:tabs>
          <w:tab w:val="left" w:pos="180"/>
        </w:tabs>
        <w:spacing w:line="640" w:lineRule="exact"/>
        <w:jc w:val="center"/>
        <w:rPr>
          <w:rFonts w:ascii="方正小标宋简体" w:hAnsi="宋体" w:eastAsia="方正小标宋简体"/>
          <w:b/>
          <w:sz w:val="30"/>
          <w:szCs w:val="30"/>
        </w:rPr>
      </w:pPr>
    </w:p>
    <w:tbl>
      <w:tblPr>
        <w:tblStyle w:val="6"/>
        <w:tblW w:w="5137" w:type="dxa"/>
        <w:jc w:val="center"/>
        <w:tblLayout w:type="fixed"/>
        <w:tblCellMar>
          <w:top w:w="0" w:type="dxa"/>
          <w:left w:w="108" w:type="dxa"/>
          <w:bottom w:w="0" w:type="dxa"/>
          <w:right w:w="108" w:type="dxa"/>
        </w:tblCellMar>
      </w:tblPr>
      <w:tblGrid>
        <w:gridCol w:w="5137"/>
      </w:tblGrid>
      <w:tr w14:paraId="75909509">
        <w:tblPrEx>
          <w:tblCellMar>
            <w:top w:w="0" w:type="dxa"/>
            <w:left w:w="108" w:type="dxa"/>
            <w:bottom w:w="0" w:type="dxa"/>
            <w:right w:w="108" w:type="dxa"/>
          </w:tblCellMar>
        </w:tblPrEx>
        <w:trPr>
          <w:trHeight w:val="755" w:hRule="atLeast"/>
          <w:jc w:val="center"/>
        </w:trPr>
        <w:tc>
          <w:tcPr>
            <w:tcW w:w="5137" w:type="dxa"/>
            <w:noWrap w:val="0"/>
            <w:vAlign w:val="top"/>
          </w:tcPr>
          <w:p w14:paraId="2A383256">
            <w:pPr>
              <w:rPr>
                <w:rFonts w:hint="eastAsia" w:ascii="宋体" w:hAnsi="宋体" w:eastAsia="宋体" w:cs="宋体"/>
                <w:b/>
                <w:bCs/>
                <w:color w:val="auto"/>
                <w:sz w:val="28"/>
                <w:szCs w:val="28"/>
                <w:highlight w:val="none"/>
                <w:lang w:eastAsia="zh-CN"/>
              </w:rPr>
            </w:pPr>
            <w:r>
              <w:rPr>
                <w:rFonts w:hint="eastAsia" w:ascii="宋体" w:hAnsi="宋体" w:eastAsia="宋体" w:cs="宋体"/>
                <w:b/>
                <w:color w:val="auto"/>
                <w:sz w:val="28"/>
                <w:szCs w:val="28"/>
                <w:highlight w:val="none"/>
              </w:rPr>
              <w:t>甲方：</w:t>
            </w:r>
            <w:r>
              <w:rPr>
                <w:rFonts w:hint="eastAsia" w:ascii="宋体" w:hAnsi="宋体" w:eastAsia="宋体" w:cs="宋体"/>
                <w:b/>
                <w:color w:val="auto"/>
                <w:sz w:val="28"/>
                <w:szCs w:val="28"/>
                <w:highlight w:val="none"/>
                <w:lang w:eastAsia="zh-CN"/>
              </w:rPr>
              <w:t>澄城县人民政府办公室</w:t>
            </w:r>
          </w:p>
        </w:tc>
      </w:tr>
      <w:tr w14:paraId="2B54D19D">
        <w:tblPrEx>
          <w:tblCellMar>
            <w:top w:w="0" w:type="dxa"/>
            <w:left w:w="108" w:type="dxa"/>
            <w:bottom w:w="0" w:type="dxa"/>
            <w:right w:w="108" w:type="dxa"/>
          </w:tblCellMar>
        </w:tblPrEx>
        <w:trPr>
          <w:trHeight w:val="755" w:hRule="atLeast"/>
          <w:jc w:val="center"/>
        </w:trPr>
        <w:tc>
          <w:tcPr>
            <w:tcW w:w="5137" w:type="dxa"/>
            <w:noWrap w:val="0"/>
            <w:vAlign w:val="top"/>
          </w:tcPr>
          <w:p w14:paraId="5DD757D0">
            <w:pP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乙方：</w:t>
            </w:r>
          </w:p>
        </w:tc>
      </w:tr>
      <w:tr w14:paraId="063532E5">
        <w:tblPrEx>
          <w:tblCellMar>
            <w:top w:w="0" w:type="dxa"/>
            <w:left w:w="108" w:type="dxa"/>
            <w:bottom w:w="0" w:type="dxa"/>
            <w:right w:w="108" w:type="dxa"/>
          </w:tblCellMar>
        </w:tblPrEx>
        <w:trPr>
          <w:trHeight w:val="755" w:hRule="atLeast"/>
          <w:jc w:val="center"/>
        </w:trPr>
        <w:tc>
          <w:tcPr>
            <w:tcW w:w="5137" w:type="dxa"/>
            <w:noWrap w:val="0"/>
            <w:vAlign w:val="top"/>
          </w:tcPr>
          <w:p w14:paraId="53C4516D">
            <w:pP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日期：</w:t>
            </w:r>
            <w:r>
              <w:rPr>
                <w:rFonts w:hint="eastAsia" w:ascii="宋体" w:hAnsi="宋体" w:eastAsia="宋体" w:cs="宋体"/>
                <w:b/>
                <w:color w:val="auto"/>
                <w:sz w:val="28"/>
                <w:szCs w:val="28"/>
                <w:highlight w:val="none"/>
                <w:lang w:val="en-US" w:eastAsia="zh-CN"/>
              </w:rPr>
              <w:t xml:space="preserve"> </w:t>
            </w:r>
          </w:p>
        </w:tc>
      </w:tr>
    </w:tbl>
    <w:p w14:paraId="086C4F40">
      <w:pPr>
        <w:tabs>
          <w:tab w:val="left" w:pos="180"/>
        </w:tabs>
        <w:spacing w:line="640" w:lineRule="exact"/>
        <w:jc w:val="left"/>
        <w:rPr>
          <w:rFonts w:ascii="方正小标宋简体" w:hAnsi="宋体" w:eastAsia="方正小标宋简体"/>
          <w:b/>
          <w:sz w:val="30"/>
          <w:szCs w:val="30"/>
        </w:rPr>
      </w:pPr>
    </w:p>
    <w:p w14:paraId="0F3953D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04B2227">
      <w:pPr>
        <w:keepNext w:val="0"/>
        <w:keepLines w:val="0"/>
        <w:pageBreakBefore w:val="0"/>
        <w:widowControl w:val="0"/>
        <w:kinsoku/>
        <w:wordWrap/>
        <w:overflowPunct/>
        <w:topLinePunct w:val="0"/>
        <w:autoSpaceDE/>
        <w:autoSpaceDN/>
        <w:bidi w:val="0"/>
        <w:adjustRightInd/>
        <w:snapToGrid/>
        <w:spacing w:line="240" w:lineRule="atLeast"/>
        <w:ind w:firstLine="640" w:firstLineChars="200"/>
        <w:jc w:val="center"/>
        <w:textAlignment w:val="auto"/>
        <w:rPr>
          <w:rFonts w:hint="eastAsia" w:ascii="宋体" w:hAnsi="宋体" w:cs="宋体"/>
          <w:b/>
          <w:bCs/>
          <w:color w:val="auto"/>
          <w:sz w:val="32"/>
          <w:szCs w:val="32"/>
          <w:highlight w:val="none"/>
          <w:lang w:val="en-US" w:eastAsia="zh-CN"/>
        </w:rPr>
      </w:pPr>
      <w:r>
        <w:rPr>
          <w:rFonts w:hint="eastAsia" w:ascii="宋体" w:hAnsi="宋体" w:cs="宋体"/>
          <w:b/>
          <w:bCs/>
          <w:color w:val="auto"/>
          <w:sz w:val="32"/>
          <w:szCs w:val="32"/>
          <w:highlight w:val="none"/>
          <w:lang w:val="en-US" w:eastAsia="zh-CN"/>
        </w:rPr>
        <w:t>拟签订的合同文本</w:t>
      </w:r>
    </w:p>
    <w:p w14:paraId="4BB3D19E">
      <w:pPr>
        <w:keepNext w:val="0"/>
        <w:keepLines w:val="0"/>
        <w:pageBreakBefore w:val="0"/>
        <w:widowControl w:val="0"/>
        <w:kinsoku/>
        <w:wordWrap/>
        <w:overflowPunct/>
        <w:topLinePunct w:val="0"/>
        <w:autoSpaceDE/>
        <w:autoSpaceDN/>
        <w:bidi w:val="0"/>
        <w:adjustRightInd/>
        <w:snapToGrid/>
        <w:spacing w:line="240" w:lineRule="atLeast"/>
        <w:ind w:firstLine="260" w:firstLineChars="200"/>
        <w:jc w:val="center"/>
        <w:textAlignment w:val="auto"/>
        <w:rPr>
          <w:rFonts w:hint="default" w:ascii="宋体" w:hAnsi="宋体" w:cs="宋体"/>
          <w:b/>
          <w:bCs/>
          <w:color w:val="auto"/>
          <w:sz w:val="13"/>
          <w:szCs w:val="13"/>
          <w:highlight w:val="none"/>
          <w:lang w:val="en-US" w:eastAsia="zh-CN"/>
        </w:rPr>
      </w:pPr>
    </w:p>
    <w:p w14:paraId="6F0337A3">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both"/>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委托方(甲方)：</w:t>
      </w:r>
      <w:r>
        <w:rPr>
          <w:rFonts w:hint="eastAsia" w:ascii="宋体" w:hAnsi="宋体" w:eastAsia="宋体" w:cs="宋体"/>
          <w:color w:val="auto"/>
          <w:sz w:val="24"/>
          <w:szCs w:val="24"/>
          <w:highlight w:val="none"/>
          <w:u w:val="single"/>
          <w:lang w:eastAsia="zh-CN"/>
        </w:rPr>
        <w:t>澄城县人民政府办公室</w:t>
      </w:r>
      <w:r>
        <w:rPr>
          <w:rFonts w:hint="eastAsia" w:ascii="宋体" w:hAnsi="宋体" w:cs="宋体"/>
          <w:color w:val="auto"/>
          <w:sz w:val="24"/>
          <w:szCs w:val="24"/>
          <w:highlight w:val="none"/>
          <w:u w:val="single"/>
          <w:lang w:val="en-US" w:eastAsia="zh-CN"/>
        </w:rPr>
        <w:t xml:space="preserve">      </w:t>
      </w:r>
    </w:p>
    <w:p w14:paraId="633DD71B">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联系人：</w:t>
      </w:r>
      <w:r>
        <w:rPr>
          <w:rFonts w:hint="eastAsia" w:ascii="宋体" w:hAnsi="宋体" w:eastAsia="宋体" w:cs="宋体"/>
          <w:color w:val="auto"/>
          <w:sz w:val="24"/>
          <w:szCs w:val="24"/>
          <w:highlight w:val="none"/>
          <w:u w:val="single"/>
          <w:lang w:val="en-US" w:eastAsia="zh-CN"/>
        </w:rPr>
        <w:t xml:space="preserve">                               </w:t>
      </w:r>
    </w:p>
    <w:p w14:paraId="5FF76D5B">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val="en-US" w:eastAsia="zh-CN"/>
        </w:rPr>
        <w:t xml:space="preserve">                             </w:t>
      </w:r>
    </w:p>
    <w:p w14:paraId="1F5554C3">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受托方(乙方)：</w:t>
      </w:r>
      <w:r>
        <w:rPr>
          <w:rFonts w:hint="eastAsia" w:ascii="宋体" w:hAnsi="宋体" w:eastAsia="宋体" w:cs="宋体"/>
          <w:color w:val="auto"/>
          <w:sz w:val="24"/>
          <w:szCs w:val="24"/>
          <w:highlight w:val="none"/>
          <w:u w:val="single"/>
          <w:lang w:val="en-US" w:eastAsia="zh-CN"/>
        </w:rPr>
        <w:t xml:space="preserve">                         </w:t>
      </w:r>
    </w:p>
    <w:p w14:paraId="750B900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u w:val="single"/>
          <w:lang w:val="en-US" w:eastAsia="zh-CN"/>
        </w:rPr>
        <w:t xml:space="preserve">                               </w:t>
      </w:r>
    </w:p>
    <w:p w14:paraId="4A04C8D8">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cs="宋体"/>
          <w:color w:val="000000"/>
          <w:kern w:val="0"/>
          <w:sz w:val="24"/>
          <w:szCs w:val="24"/>
          <w:u w:val="single"/>
          <w:lang w:val="en-US" w:eastAsia="zh-CN" w:bidi="ar"/>
        </w:rPr>
        <w:t xml:space="preserve">                              </w:t>
      </w:r>
    </w:p>
    <w:p w14:paraId="221B2FF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56" w:firstLineChars="200"/>
        <w:rPr>
          <w:rFonts w:hint="eastAsia" w:ascii="宋体" w:hAnsi="宋体" w:eastAsia="宋体" w:cs="宋体"/>
          <w:color w:val="auto"/>
          <w:spacing w:val="-6"/>
          <w:sz w:val="24"/>
          <w:szCs w:val="24"/>
          <w:highlight w:val="none"/>
        </w:rPr>
      </w:pPr>
      <w:bookmarkStart w:id="0" w:name="_Hlk14421923"/>
    </w:p>
    <w:p w14:paraId="75C411B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56"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根据《中华人民共和国民法典》</w:t>
      </w:r>
      <w:r>
        <w:rPr>
          <w:rFonts w:hint="eastAsia" w:ascii="宋体" w:hAnsi="宋体" w:eastAsia="宋体" w:cs="宋体"/>
          <w:color w:val="auto"/>
          <w:spacing w:val="-6"/>
          <w:sz w:val="24"/>
          <w:szCs w:val="24"/>
          <w:highlight w:val="none"/>
          <w:lang w:eastAsia="zh-CN"/>
        </w:rPr>
        <w:t>《</w:t>
      </w:r>
      <w:r>
        <w:rPr>
          <w:rFonts w:hint="eastAsia" w:ascii="宋体" w:hAnsi="宋体" w:eastAsia="宋体" w:cs="宋体"/>
          <w:color w:val="auto"/>
          <w:spacing w:val="-6"/>
          <w:sz w:val="24"/>
          <w:szCs w:val="24"/>
          <w:highlight w:val="none"/>
          <w:lang w:val="en-US" w:eastAsia="zh-CN"/>
        </w:rPr>
        <w:t>中华人民共和国政府采购法</w:t>
      </w:r>
      <w:r>
        <w:rPr>
          <w:rFonts w:hint="eastAsia" w:ascii="宋体" w:hAnsi="宋体" w:eastAsia="宋体" w:cs="宋体"/>
          <w:color w:val="auto"/>
          <w:spacing w:val="-6"/>
          <w:sz w:val="24"/>
          <w:szCs w:val="24"/>
          <w:highlight w:val="none"/>
          <w:lang w:eastAsia="zh-CN"/>
        </w:rPr>
        <w:t>》</w:t>
      </w:r>
      <w:r>
        <w:rPr>
          <w:rFonts w:hint="eastAsia" w:ascii="宋体" w:hAnsi="宋体" w:eastAsia="宋体" w:cs="宋体"/>
          <w:color w:val="auto"/>
          <w:spacing w:val="-6"/>
          <w:sz w:val="24"/>
          <w:szCs w:val="24"/>
          <w:highlight w:val="none"/>
        </w:rPr>
        <w:t>及相关法律法规的规定，甲乙双方在平等、自愿、公平、协商一致的基础上，就甲方委托乙方提供</w:t>
      </w:r>
      <w:r>
        <w:rPr>
          <w:rFonts w:hint="eastAsia" w:ascii="宋体" w:hAnsi="宋体" w:eastAsia="宋体" w:cs="宋体"/>
          <w:color w:val="auto"/>
          <w:spacing w:val="-6"/>
          <w:sz w:val="24"/>
          <w:szCs w:val="24"/>
          <w:highlight w:val="none"/>
          <w:lang w:val="en-US" w:eastAsia="zh-CN"/>
        </w:rPr>
        <w:t>澄城县12345政务服务便民热线中心监理</w:t>
      </w:r>
      <w:r>
        <w:rPr>
          <w:rFonts w:hint="eastAsia" w:ascii="宋体" w:hAnsi="宋体" w:cs="宋体"/>
          <w:color w:val="auto"/>
          <w:spacing w:val="-6"/>
          <w:sz w:val="24"/>
          <w:szCs w:val="24"/>
          <w:highlight w:val="none"/>
          <w:lang w:val="en-US" w:eastAsia="zh-CN"/>
        </w:rPr>
        <w:t>服务</w:t>
      </w:r>
      <w:r>
        <w:rPr>
          <w:rFonts w:hint="eastAsia" w:ascii="宋体" w:hAnsi="宋体" w:eastAsia="宋体" w:cs="宋体"/>
          <w:color w:val="auto"/>
          <w:spacing w:val="-6"/>
          <w:sz w:val="24"/>
          <w:szCs w:val="24"/>
          <w:highlight w:val="none"/>
        </w:rPr>
        <w:t>的有关事宜达成如下协议：</w:t>
      </w:r>
    </w:p>
    <w:p w14:paraId="2EFECB1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1.</w:t>
      </w:r>
      <w:r>
        <w:rPr>
          <w:rFonts w:hint="eastAsia" w:ascii="宋体" w:hAnsi="宋体" w:cs="宋体"/>
          <w:b w:val="0"/>
          <w:bCs w:val="0"/>
          <w:color w:val="auto"/>
          <w:sz w:val="24"/>
          <w:szCs w:val="24"/>
        </w:rPr>
        <w:t>服务内容：</w:t>
      </w:r>
      <w:r>
        <w:rPr>
          <w:rFonts w:hint="eastAsia" w:ascii="宋体" w:hAnsi="宋体" w:cs="宋体"/>
          <w:b w:val="0"/>
          <w:bCs w:val="0"/>
          <w:color w:val="auto"/>
          <w:sz w:val="24"/>
          <w:szCs w:val="24"/>
          <w:lang w:eastAsia="zh-CN"/>
        </w:rPr>
        <w:t>本合同包招标文件及投标文件的全部内容。</w:t>
      </w:r>
    </w:p>
    <w:p w14:paraId="568DC7F3">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rPr>
      </w:pPr>
      <w:r>
        <w:rPr>
          <w:rFonts w:hint="eastAsia" w:ascii="宋体" w:hAnsi="宋体" w:cs="宋体"/>
          <w:b w:val="0"/>
          <w:bCs w:val="0"/>
          <w:color w:val="auto"/>
          <w:sz w:val="24"/>
          <w:szCs w:val="24"/>
        </w:rPr>
        <w:t>2.</w:t>
      </w:r>
      <w:r>
        <w:rPr>
          <w:rFonts w:hint="eastAsia" w:ascii="宋体" w:hAnsi="宋体" w:eastAsia="宋体" w:cs="宋体"/>
          <w:b w:val="0"/>
          <w:bCs w:val="0"/>
          <w:color w:val="000000"/>
          <w:sz w:val="24"/>
          <w:szCs w:val="24"/>
        </w:rPr>
        <w:t>知识产权：甲方对本合同履行期间产生的成果（包括乙方交付的全部成果以及本合同履行过程中产生的技术文件）拥有全部权利，包括知识产权、所有权及相应利益。乙方保证甲方在使用合同服务时，不承担任何涉及知识产权法律诉讼的责任。</w:t>
      </w:r>
    </w:p>
    <w:p w14:paraId="406AFBE8">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3.</w:t>
      </w:r>
      <w:r>
        <w:rPr>
          <w:rFonts w:hint="eastAsia" w:ascii="宋体" w:hAnsi="宋体" w:eastAsia="宋体" w:cs="宋体"/>
          <w:b w:val="0"/>
          <w:bCs w:val="0"/>
          <w:sz w:val="24"/>
          <w:szCs w:val="24"/>
        </w:rPr>
        <w:t>服务期</w:t>
      </w:r>
      <w:r>
        <w:rPr>
          <w:rFonts w:hint="eastAsia" w:ascii="宋体" w:hAnsi="宋体" w:cs="宋体"/>
          <w:b w:val="0"/>
          <w:bCs w:val="0"/>
          <w:sz w:val="24"/>
          <w:szCs w:val="24"/>
          <w:lang w:val="en-US" w:eastAsia="zh-CN"/>
        </w:rPr>
        <w:t>限</w:t>
      </w:r>
      <w:r>
        <w:rPr>
          <w:rFonts w:hint="eastAsia" w:ascii="宋体" w:hAnsi="宋体" w:eastAsia="宋体" w:cs="宋体"/>
          <w:b w:val="0"/>
          <w:bCs w:val="0"/>
          <w:color w:val="000000"/>
          <w:sz w:val="24"/>
          <w:szCs w:val="24"/>
        </w:rPr>
        <w:t>：</w:t>
      </w:r>
      <w:r>
        <w:rPr>
          <w:rFonts w:hint="eastAsia" w:ascii="宋体" w:hAnsi="宋体" w:cs="宋体"/>
          <w:b w:val="0"/>
          <w:bCs w:val="0"/>
          <w:color w:val="000000"/>
          <w:sz w:val="24"/>
          <w:szCs w:val="24"/>
          <w:lang w:val="en-US" w:eastAsia="zh-CN"/>
        </w:rPr>
        <w:t>合同签订之日起2个月内</w:t>
      </w:r>
      <w:r>
        <w:rPr>
          <w:rFonts w:hint="eastAsia" w:ascii="宋体" w:hAnsi="宋体" w:eastAsia="宋体" w:cs="宋体"/>
          <w:b w:val="0"/>
          <w:bCs w:val="0"/>
          <w:color w:val="000000"/>
          <w:sz w:val="24"/>
          <w:szCs w:val="24"/>
        </w:rPr>
        <w:t>。</w:t>
      </w:r>
    </w:p>
    <w:p w14:paraId="67FA7C8A">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sz w:val="24"/>
          <w:szCs w:val="24"/>
        </w:rPr>
        <w:t>4</w:t>
      </w:r>
      <w:bookmarkStart w:id="1" w:name="OLE_LINK3"/>
      <w:bookmarkStart w:id="2" w:name="OLE_LINK2"/>
      <w:r>
        <w:rPr>
          <w:rFonts w:hint="eastAsia" w:ascii="宋体" w:hAnsi="宋体" w:eastAsia="宋体" w:cs="宋体"/>
          <w:b w:val="0"/>
          <w:bCs w:val="0"/>
          <w:sz w:val="24"/>
          <w:szCs w:val="24"/>
        </w:rPr>
        <w:t>.</w:t>
      </w:r>
      <w:r>
        <w:rPr>
          <w:rFonts w:hint="eastAsia" w:ascii="宋体" w:hAnsi="宋体" w:cs="宋体"/>
          <w:b w:val="0"/>
          <w:bCs w:val="0"/>
          <w:color w:val="000000"/>
          <w:sz w:val="24"/>
          <w:szCs w:val="24"/>
          <w:lang w:eastAsia="zh-CN"/>
        </w:rPr>
        <w:t>乙方</w:t>
      </w:r>
      <w:r>
        <w:rPr>
          <w:rFonts w:hint="eastAsia" w:ascii="宋体" w:hAnsi="宋体" w:eastAsia="宋体" w:cs="宋体"/>
          <w:b w:val="0"/>
          <w:bCs w:val="0"/>
          <w:color w:val="000000"/>
          <w:sz w:val="24"/>
          <w:szCs w:val="24"/>
        </w:rPr>
        <w:t>未征得</w:t>
      </w:r>
      <w:r>
        <w:rPr>
          <w:rFonts w:hint="eastAsia" w:ascii="宋体" w:hAnsi="宋体" w:cs="宋体"/>
          <w:b w:val="0"/>
          <w:bCs w:val="0"/>
          <w:color w:val="000000"/>
          <w:sz w:val="24"/>
          <w:szCs w:val="24"/>
          <w:lang w:eastAsia="zh-CN"/>
        </w:rPr>
        <w:t>甲方</w:t>
      </w:r>
      <w:r>
        <w:rPr>
          <w:rFonts w:hint="eastAsia" w:ascii="宋体" w:hAnsi="宋体" w:eastAsia="宋体" w:cs="宋体"/>
          <w:b w:val="0"/>
          <w:bCs w:val="0"/>
          <w:color w:val="000000"/>
          <w:sz w:val="24"/>
          <w:szCs w:val="24"/>
        </w:rPr>
        <w:t>书面同意和谅解而单方面延迟服务期，</w:t>
      </w:r>
      <w:r>
        <w:rPr>
          <w:rFonts w:hint="eastAsia" w:ascii="宋体" w:hAnsi="宋体" w:cs="宋体"/>
          <w:b w:val="0"/>
          <w:bCs w:val="0"/>
          <w:color w:val="000000"/>
          <w:sz w:val="24"/>
          <w:szCs w:val="24"/>
          <w:lang w:eastAsia="zh-CN"/>
        </w:rPr>
        <w:t>甲方</w:t>
      </w:r>
      <w:r>
        <w:rPr>
          <w:rFonts w:hint="eastAsia" w:ascii="宋体" w:hAnsi="宋体" w:eastAsia="宋体" w:cs="宋体"/>
          <w:b w:val="0"/>
          <w:bCs w:val="0"/>
          <w:color w:val="000000"/>
          <w:sz w:val="24"/>
          <w:szCs w:val="24"/>
        </w:rPr>
        <w:t>有权终止合同，</w:t>
      </w:r>
      <w:r>
        <w:rPr>
          <w:rFonts w:hint="eastAsia" w:ascii="宋体" w:hAnsi="宋体" w:cs="宋体"/>
          <w:b w:val="0"/>
          <w:bCs w:val="0"/>
          <w:color w:val="000000"/>
          <w:sz w:val="24"/>
          <w:szCs w:val="24"/>
          <w:lang w:eastAsia="zh-CN"/>
        </w:rPr>
        <w:t>乙方</w:t>
      </w:r>
      <w:r>
        <w:rPr>
          <w:rFonts w:hint="eastAsia" w:ascii="宋体" w:hAnsi="宋体" w:eastAsia="宋体" w:cs="宋体"/>
          <w:b w:val="0"/>
          <w:bCs w:val="0"/>
          <w:color w:val="000000"/>
          <w:sz w:val="24"/>
          <w:szCs w:val="24"/>
        </w:rPr>
        <w:t>应承担违约责任。</w:t>
      </w:r>
      <w:r>
        <w:rPr>
          <w:rFonts w:hint="eastAsia" w:ascii="宋体" w:hAnsi="宋体" w:cs="宋体"/>
          <w:b w:val="0"/>
          <w:bCs w:val="0"/>
          <w:color w:val="000000"/>
          <w:sz w:val="24"/>
          <w:szCs w:val="24"/>
          <w:lang w:eastAsia="zh-CN"/>
        </w:rPr>
        <w:t>乙方</w:t>
      </w:r>
      <w:r>
        <w:rPr>
          <w:rFonts w:hint="eastAsia" w:ascii="宋体" w:hAnsi="宋体" w:eastAsia="宋体" w:cs="宋体"/>
          <w:b w:val="0"/>
          <w:bCs w:val="0"/>
          <w:color w:val="000000"/>
          <w:sz w:val="24"/>
          <w:szCs w:val="24"/>
        </w:rPr>
        <w:t>遇到可能妨碍按时提供服务的情况，应当及时以书面形式通知</w:t>
      </w:r>
      <w:r>
        <w:rPr>
          <w:rFonts w:hint="eastAsia" w:ascii="宋体" w:hAnsi="宋体" w:cs="宋体"/>
          <w:b w:val="0"/>
          <w:bCs w:val="0"/>
          <w:color w:val="000000"/>
          <w:sz w:val="24"/>
          <w:szCs w:val="24"/>
          <w:lang w:eastAsia="zh-CN"/>
        </w:rPr>
        <w:t>甲方</w:t>
      </w:r>
      <w:r>
        <w:rPr>
          <w:rFonts w:hint="eastAsia" w:ascii="宋体" w:hAnsi="宋体" w:eastAsia="宋体" w:cs="宋体"/>
          <w:b w:val="0"/>
          <w:bCs w:val="0"/>
          <w:color w:val="000000"/>
          <w:sz w:val="24"/>
          <w:szCs w:val="24"/>
        </w:rPr>
        <w:t>，说明原由、拖延的期限等；</w:t>
      </w:r>
      <w:r>
        <w:rPr>
          <w:rFonts w:hint="eastAsia" w:ascii="宋体" w:hAnsi="宋体" w:cs="宋体"/>
          <w:b w:val="0"/>
          <w:bCs w:val="0"/>
          <w:color w:val="000000"/>
          <w:sz w:val="24"/>
          <w:szCs w:val="24"/>
          <w:lang w:eastAsia="zh-CN"/>
        </w:rPr>
        <w:t>甲方</w:t>
      </w:r>
      <w:r>
        <w:rPr>
          <w:rFonts w:hint="eastAsia" w:ascii="宋体" w:hAnsi="宋体" w:eastAsia="宋体" w:cs="宋体"/>
          <w:b w:val="0"/>
          <w:bCs w:val="0"/>
          <w:color w:val="000000"/>
          <w:sz w:val="24"/>
          <w:szCs w:val="24"/>
        </w:rPr>
        <w:t>在收到通知后，尽快进行情况评估并确定是否通过修改合同，酌情延长服务时间或者通过协商加收误期赔偿金。</w:t>
      </w:r>
    </w:p>
    <w:bookmarkEnd w:id="1"/>
    <w:bookmarkEnd w:id="2"/>
    <w:p w14:paraId="23F9E17A">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5.服务地点：</w:t>
      </w:r>
      <w:r>
        <w:rPr>
          <w:rFonts w:hint="eastAsia" w:ascii="宋体" w:hAnsi="宋体" w:cs="宋体"/>
          <w:b w:val="0"/>
          <w:bCs w:val="0"/>
          <w:color w:val="000000"/>
          <w:sz w:val="24"/>
          <w:szCs w:val="24"/>
          <w:lang w:val="en-US" w:eastAsia="zh-CN"/>
        </w:rPr>
        <w:t>采购人指定地点</w:t>
      </w:r>
      <w:r>
        <w:rPr>
          <w:rFonts w:hint="eastAsia" w:ascii="宋体" w:hAnsi="宋体" w:eastAsia="宋体" w:cs="宋体"/>
          <w:b w:val="0"/>
          <w:bCs w:val="0"/>
          <w:color w:val="000000"/>
          <w:sz w:val="24"/>
          <w:szCs w:val="24"/>
        </w:rPr>
        <w:t>。</w:t>
      </w:r>
    </w:p>
    <w:p w14:paraId="15EDD949">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6.结算：</w:t>
      </w:r>
      <w:r>
        <w:rPr>
          <w:rFonts w:hint="eastAsia" w:ascii="宋体" w:hAnsi="宋体" w:cs="宋体"/>
          <w:b w:val="0"/>
          <w:bCs w:val="0"/>
          <w:color w:val="000000"/>
          <w:sz w:val="24"/>
          <w:szCs w:val="24"/>
          <w:lang w:eastAsia="zh-CN"/>
        </w:rPr>
        <w:t>乙方</w:t>
      </w:r>
      <w:r>
        <w:rPr>
          <w:rFonts w:hint="eastAsia" w:ascii="宋体" w:hAnsi="宋体" w:eastAsia="宋体" w:cs="宋体"/>
          <w:b w:val="0"/>
          <w:bCs w:val="0"/>
          <w:color w:val="000000"/>
          <w:sz w:val="24"/>
          <w:szCs w:val="24"/>
        </w:rPr>
        <w:t>持相关手续向</w:t>
      </w:r>
      <w:r>
        <w:rPr>
          <w:rFonts w:hint="eastAsia" w:ascii="宋体" w:hAnsi="宋体" w:cs="宋体"/>
          <w:b w:val="0"/>
          <w:bCs w:val="0"/>
          <w:color w:val="000000"/>
          <w:sz w:val="24"/>
          <w:szCs w:val="24"/>
          <w:lang w:eastAsia="zh-CN"/>
        </w:rPr>
        <w:t>甲方</w:t>
      </w:r>
      <w:r>
        <w:rPr>
          <w:rFonts w:hint="eastAsia" w:ascii="宋体" w:hAnsi="宋体" w:eastAsia="宋体" w:cs="宋体"/>
          <w:b w:val="0"/>
          <w:bCs w:val="0"/>
          <w:color w:val="000000"/>
          <w:sz w:val="24"/>
          <w:szCs w:val="24"/>
        </w:rPr>
        <w:t>申请付款。</w:t>
      </w:r>
    </w:p>
    <w:p w14:paraId="245C9222">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6.1.付款方式：</w:t>
      </w:r>
    </w:p>
    <w:p w14:paraId="62E67EFC">
      <w:pPr>
        <w:pStyle w:val="11"/>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shd w:val="clear" w:color="auto" w:fill="FFFFFF"/>
        </w:rPr>
        <w:t>合同含税</w:t>
      </w:r>
      <w:r>
        <w:rPr>
          <w:rFonts w:hint="eastAsia" w:ascii="宋体" w:hAnsi="宋体" w:eastAsia="宋体" w:cs="宋体"/>
          <w:b w:val="0"/>
          <w:bCs w:val="0"/>
          <w:sz w:val="24"/>
          <w:szCs w:val="24"/>
        </w:rPr>
        <w:t>金额（大写）：</w:t>
      </w:r>
      <w:r>
        <w:rPr>
          <w:rFonts w:hint="eastAsia" w:ascii="宋体" w:hAnsi="宋体" w:eastAsia="宋体" w:cs="宋体"/>
          <w:b w:val="0"/>
          <w:bCs w:val="0"/>
          <w:sz w:val="24"/>
          <w:szCs w:val="24"/>
          <w:u w:val="none"/>
          <w:lang w:eastAsia="zh-CN"/>
        </w:rPr>
        <w:t>人民币</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rPr>
        <w:t>元</w:t>
      </w:r>
      <w:r>
        <w:rPr>
          <w:rFonts w:hint="eastAsia" w:ascii="宋体" w:hAnsi="宋体" w:eastAsia="宋体" w:cs="宋体"/>
          <w:b w:val="0"/>
          <w:bCs w:val="0"/>
          <w:sz w:val="24"/>
          <w:szCs w:val="24"/>
          <w:u w:val="none"/>
          <w:lang w:val="en-US" w:eastAsia="zh-CN"/>
        </w:rPr>
        <w:t xml:space="preserve">（ </w:t>
      </w:r>
      <w:r>
        <w:rPr>
          <w:rFonts w:hint="eastAsia" w:ascii="宋体" w:hAnsi="宋体" w:eastAsia="宋体" w:cs="宋体"/>
          <w:b w:val="0"/>
          <w:bCs w:val="0"/>
          <w:sz w:val="24"/>
          <w:szCs w:val="24"/>
        </w:rPr>
        <w:t>¥</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lang w:eastAsia="zh-CN"/>
        </w:rPr>
        <w:t>；</w:t>
      </w:r>
    </w:p>
    <w:p w14:paraId="3F947ED2">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支付方式：验收合格，移交所有项目资料后，达到付款条件起15日内，支付合同总金额的100.00%。</w:t>
      </w:r>
    </w:p>
    <w:p w14:paraId="5ADC308A">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结算单位：由</w:t>
      </w:r>
      <w:r>
        <w:rPr>
          <w:rFonts w:hint="eastAsia" w:ascii="宋体" w:hAnsi="宋体" w:cs="宋体"/>
          <w:b w:val="0"/>
          <w:bCs w:val="0"/>
          <w:color w:val="000000"/>
          <w:sz w:val="24"/>
          <w:szCs w:val="24"/>
          <w:lang w:val="en-US" w:eastAsia="zh-CN"/>
        </w:rPr>
        <w:t>甲方</w:t>
      </w:r>
      <w:r>
        <w:rPr>
          <w:rFonts w:hint="eastAsia" w:ascii="宋体" w:hAnsi="宋体" w:eastAsia="宋体" w:cs="宋体"/>
          <w:b w:val="0"/>
          <w:bCs w:val="0"/>
          <w:color w:val="000000"/>
          <w:sz w:val="24"/>
          <w:szCs w:val="24"/>
          <w:lang w:val="en-US" w:eastAsia="zh-CN"/>
        </w:rPr>
        <w:t>负责结算，乙方开具合同总价数的</w:t>
      </w:r>
      <w:r>
        <w:rPr>
          <w:rFonts w:hint="eastAsia" w:ascii="宋体" w:hAnsi="宋体" w:cs="宋体"/>
          <w:b w:val="0"/>
          <w:bCs w:val="0"/>
          <w:color w:val="000000"/>
          <w:sz w:val="24"/>
          <w:szCs w:val="24"/>
          <w:lang w:val="en-US" w:eastAsia="zh-CN"/>
        </w:rPr>
        <w:t>等</w:t>
      </w:r>
      <w:r>
        <w:rPr>
          <w:rFonts w:hint="eastAsia" w:ascii="宋体" w:hAnsi="宋体" w:eastAsia="宋体" w:cs="宋体"/>
          <w:b w:val="0"/>
          <w:bCs w:val="0"/>
          <w:color w:val="000000"/>
          <w:sz w:val="24"/>
          <w:szCs w:val="24"/>
          <w:lang w:val="en-US" w:eastAsia="zh-CN"/>
        </w:rPr>
        <w:t>额发票交</w:t>
      </w:r>
      <w:r>
        <w:rPr>
          <w:rFonts w:hint="eastAsia" w:ascii="宋体" w:hAnsi="宋体" w:cs="宋体"/>
          <w:b w:val="0"/>
          <w:bCs w:val="0"/>
          <w:color w:val="000000"/>
          <w:sz w:val="24"/>
          <w:szCs w:val="24"/>
          <w:lang w:val="en-US" w:eastAsia="zh-CN"/>
        </w:rPr>
        <w:t>甲方</w:t>
      </w:r>
      <w:r>
        <w:rPr>
          <w:rFonts w:hint="eastAsia" w:ascii="宋体" w:hAnsi="宋体" w:eastAsia="宋体" w:cs="宋体"/>
          <w:b w:val="0"/>
          <w:bCs w:val="0"/>
          <w:color w:val="000000"/>
          <w:sz w:val="24"/>
          <w:szCs w:val="24"/>
          <w:lang w:val="en-US" w:eastAsia="zh-CN"/>
        </w:rPr>
        <w:t>。</w:t>
      </w:r>
    </w:p>
    <w:p w14:paraId="1150564E">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仿宋" w:hAnsi="仿宋" w:eastAsia="仿宋" w:cs="仿宋"/>
          <w:b w:val="0"/>
          <w:bCs w:val="0"/>
          <w:color w:val="auto"/>
          <w:sz w:val="24"/>
          <w:highlight w:val="none"/>
          <w:lang w:val="en-US" w:eastAsia="zh-CN"/>
        </w:rPr>
      </w:pPr>
      <w:r>
        <w:rPr>
          <w:rFonts w:hint="eastAsia" w:ascii="宋体" w:hAnsi="宋体" w:eastAsia="宋体" w:cs="宋体"/>
          <w:b w:val="0"/>
          <w:bCs w:val="0"/>
          <w:color w:val="000000"/>
          <w:sz w:val="24"/>
          <w:szCs w:val="24"/>
          <w:lang w:val="en-US" w:eastAsia="zh-CN"/>
        </w:rPr>
        <w:t>其他：上述时间不包括甲方正常办理支付报批手续的时间。</w:t>
      </w:r>
    </w:p>
    <w:p w14:paraId="53568694">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6.2.结算方式：银行转账。</w:t>
      </w:r>
    </w:p>
    <w:p w14:paraId="21B767F6">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cs="宋体"/>
          <w:b w:val="0"/>
          <w:bCs w:val="0"/>
          <w:color w:val="auto"/>
          <w:sz w:val="24"/>
          <w:szCs w:val="24"/>
        </w:rPr>
      </w:pPr>
      <w:r>
        <w:rPr>
          <w:rFonts w:hint="eastAsia" w:ascii="宋体" w:hAnsi="宋体"/>
          <w:b w:val="0"/>
          <w:bCs w:val="0"/>
          <w:color w:val="auto"/>
          <w:sz w:val="24"/>
          <w:lang w:val="en-US" w:eastAsia="zh-CN"/>
        </w:rPr>
        <w:t>乙方</w:t>
      </w:r>
      <w:r>
        <w:rPr>
          <w:rFonts w:hint="eastAsia" w:ascii="宋体" w:hAnsi="宋体"/>
          <w:b w:val="0"/>
          <w:bCs w:val="0"/>
          <w:color w:val="auto"/>
          <w:sz w:val="24"/>
          <w:lang w:val="zh-TW"/>
        </w:rPr>
        <w:t>对</w:t>
      </w:r>
      <w:r>
        <w:rPr>
          <w:rFonts w:hint="eastAsia" w:ascii="宋体" w:hAnsi="宋体"/>
          <w:b w:val="0"/>
          <w:bCs w:val="0"/>
          <w:color w:val="auto"/>
          <w:sz w:val="24"/>
        </w:rPr>
        <w:t>其</w:t>
      </w:r>
      <w:r>
        <w:rPr>
          <w:rFonts w:hint="eastAsia" w:ascii="宋体" w:hAnsi="宋体"/>
          <w:b w:val="0"/>
          <w:bCs w:val="0"/>
          <w:color w:val="auto"/>
          <w:sz w:val="24"/>
          <w:lang w:val="zh-TW"/>
        </w:rPr>
        <w:t>账户信息的准确性和可用性承担全部责任，若</w:t>
      </w:r>
      <w:r>
        <w:rPr>
          <w:rFonts w:hint="eastAsia" w:ascii="宋体" w:hAnsi="宋体"/>
          <w:b w:val="0"/>
          <w:bCs w:val="0"/>
          <w:color w:val="auto"/>
          <w:sz w:val="24"/>
        </w:rPr>
        <w:t>其提供的</w:t>
      </w:r>
      <w:r>
        <w:rPr>
          <w:rFonts w:hint="eastAsia" w:ascii="宋体" w:hAnsi="宋体"/>
          <w:b w:val="0"/>
          <w:bCs w:val="0"/>
          <w:color w:val="auto"/>
          <w:sz w:val="24"/>
          <w:lang w:val="zh-TW"/>
        </w:rPr>
        <w:t>账户信息发生任何变化，</w:t>
      </w:r>
      <w:r>
        <w:rPr>
          <w:rFonts w:hint="eastAsia" w:ascii="宋体" w:hAnsi="宋体"/>
          <w:b w:val="0"/>
          <w:bCs w:val="0"/>
          <w:color w:val="auto"/>
          <w:sz w:val="24"/>
          <w:lang w:val="en-US" w:eastAsia="zh-CN"/>
        </w:rPr>
        <w:t>乙方</w:t>
      </w:r>
      <w:r>
        <w:rPr>
          <w:rFonts w:hint="eastAsia" w:ascii="宋体" w:hAnsi="宋体"/>
          <w:b w:val="0"/>
          <w:bCs w:val="0"/>
          <w:color w:val="auto"/>
          <w:sz w:val="24"/>
          <w:lang w:val="zh-TW"/>
        </w:rPr>
        <w:t>应提前5个工作日书面通知</w:t>
      </w:r>
      <w:r>
        <w:rPr>
          <w:rFonts w:hint="eastAsia" w:ascii="宋体" w:hAnsi="宋体"/>
          <w:b w:val="0"/>
          <w:bCs w:val="0"/>
          <w:color w:val="auto"/>
          <w:sz w:val="24"/>
          <w:lang w:eastAsia="zh-CN"/>
        </w:rPr>
        <w:t>甲方</w:t>
      </w:r>
      <w:r>
        <w:rPr>
          <w:rFonts w:hint="eastAsia" w:ascii="宋体" w:hAnsi="宋体"/>
          <w:b w:val="0"/>
          <w:bCs w:val="0"/>
          <w:color w:val="auto"/>
          <w:sz w:val="24"/>
          <w:lang w:val="zh-TW"/>
        </w:rPr>
        <w:t>，否则</w:t>
      </w:r>
      <w:r>
        <w:rPr>
          <w:rFonts w:hint="eastAsia" w:ascii="宋体" w:hAnsi="宋体"/>
          <w:b w:val="0"/>
          <w:bCs w:val="0"/>
          <w:color w:val="auto"/>
          <w:sz w:val="24"/>
          <w:lang w:eastAsia="zh-CN"/>
        </w:rPr>
        <w:t>甲方</w:t>
      </w:r>
      <w:r>
        <w:rPr>
          <w:rFonts w:hint="eastAsia" w:ascii="宋体" w:hAnsi="宋体"/>
          <w:b w:val="0"/>
          <w:bCs w:val="0"/>
          <w:color w:val="auto"/>
          <w:sz w:val="24"/>
          <w:lang w:val="zh-TW"/>
        </w:rPr>
        <w:t>不对</w:t>
      </w:r>
      <w:r>
        <w:rPr>
          <w:rFonts w:hint="eastAsia" w:ascii="宋体" w:hAnsi="宋体"/>
          <w:b w:val="0"/>
          <w:bCs w:val="0"/>
          <w:color w:val="auto"/>
          <w:sz w:val="24"/>
        </w:rPr>
        <w:t>成交</w:t>
      </w:r>
      <w:r>
        <w:rPr>
          <w:rFonts w:hint="eastAsia" w:ascii="宋体" w:hAnsi="宋体"/>
          <w:b w:val="0"/>
          <w:bCs w:val="0"/>
          <w:color w:val="auto"/>
          <w:sz w:val="24"/>
          <w:lang w:eastAsia="zh-CN"/>
        </w:rPr>
        <w:t>投标人</w:t>
      </w:r>
      <w:r>
        <w:rPr>
          <w:rFonts w:hint="eastAsia" w:ascii="宋体" w:hAnsi="宋体"/>
          <w:b w:val="0"/>
          <w:bCs w:val="0"/>
          <w:color w:val="auto"/>
          <w:sz w:val="24"/>
          <w:lang w:val="zh-TW"/>
        </w:rPr>
        <w:t>未能收到或迟延收到任何款项承担责任。</w:t>
      </w:r>
    </w:p>
    <w:p w14:paraId="7C10002F">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7.采购项目执行内容需要调整时，经</w:t>
      </w:r>
      <w:r>
        <w:rPr>
          <w:rFonts w:hint="eastAsia" w:ascii="宋体" w:hAnsi="宋体" w:cs="宋体"/>
          <w:b w:val="0"/>
          <w:bCs w:val="0"/>
          <w:color w:val="000000"/>
          <w:sz w:val="24"/>
          <w:szCs w:val="24"/>
          <w:lang w:eastAsia="zh-CN"/>
        </w:rPr>
        <w:t>甲方</w:t>
      </w:r>
      <w:r>
        <w:rPr>
          <w:rFonts w:hint="eastAsia" w:ascii="宋体" w:hAnsi="宋体" w:eastAsia="宋体" w:cs="宋体"/>
          <w:b w:val="0"/>
          <w:bCs w:val="0"/>
          <w:color w:val="000000"/>
          <w:sz w:val="24"/>
          <w:szCs w:val="24"/>
        </w:rPr>
        <w:t>同意后，可以对相应的</w:t>
      </w:r>
      <w:r>
        <w:rPr>
          <w:rFonts w:hint="eastAsia" w:ascii="宋体" w:hAnsi="宋体" w:cs="宋体"/>
          <w:b w:val="0"/>
          <w:bCs w:val="0"/>
          <w:color w:val="000000"/>
          <w:sz w:val="24"/>
          <w:szCs w:val="24"/>
          <w:lang w:val="en-US" w:eastAsia="zh-CN"/>
        </w:rPr>
        <w:t>内容</w:t>
      </w:r>
      <w:r>
        <w:rPr>
          <w:rFonts w:hint="eastAsia" w:ascii="宋体" w:hAnsi="宋体" w:eastAsia="宋体" w:cs="宋体"/>
          <w:b w:val="0"/>
          <w:bCs w:val="0"/>
          <w:color w:val="000000"/>
          <w:sz w:val="24"/>
          <w:szCs w:val="24"/>
        </w:rPr>
        <w:t>进行调整，并协商确定价格差额计算方法和负担办法。</w:t>
      </w:r>
    </w:p>
    <w:p w14:paraId="1190CCCD">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8.服务变更</w:t>
      </w:r>
    </w:p>
    <w:p w14:paraId="59628C40">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成交后，服务内容需要变更、调整时，应办理相应的变更、调整审批手续，并协商确定变更调整后的服务价款计算方法和服务期顺延等事宜。</w:t>
      </w:r>
    </w:p>
    <w:p w14:paraId="2B7656B3">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rPr>
        <w:t>9.验收：</w:t>
      </w:r>
      <w:r>
        <w:rPr>
          <w:rFonts w:hint="eastAsia" w:ascii="宋体" w:hAnsi="宋体" w:eastAsia="宋体" w:cs="宋体"/>
          <w:b w:val="0"/>
          <w:bCs w:val="0"/>
          <w:color w:val="000000"/>
          <w:sz w:val="24"/>
          <w:szCs w:val="24"/>
          <w:highlight w:val="none"/>
        </w:rPr>
        <w:t>服务期满后，由乙方提请验收，甲方负责组织验收；验收合格须交接项目实施的全部资料。验收须以国家相应的标准、规范等为依据。乙方需按甲方要求配合验收工作，验收时长以</w:t>
      </w:r>
      <w:r>
        <w:rPr>
          <w:rFonts w:hint="eastAsia" w:ascii="宋体" w:hAnsi="宋体" w:eastAsia="宋体" w:cs="宋体"/>
          <w:b w:val="0"/>
          <w:bCs w:val="0"/>
          <w:color w:val="000000"/>
          <w:sz w:val="24"/>
          <w:szCs w:val="24"/>
          <w:highlight w:val="none"/>
          <w:lang w:eastAsia="zh-CN"/>
        </w:rPr>
        <w:t>甲</w:t>
      </w:r>
      <w:r>
        <w:rPr>
          <w:rFonts w:hint="eastAsia" w:ascii="宋体" w:hAnsi="宋体" w:eastAsia="宋体" w:cs="宋体"/>
          <w:b w:val="0"/>
          <w:bCs w:val="0"/>
          <w:color w:val="000000"/>
          <w:sz w:val="24"/>
          <w:szCs w:val="24"/>
          <w:highlight w:val="none"/>
        </w:rPr>
        <w:t>方工作进度为准。</w:t>
      </w:r>
    </w:p>
    <w:p w14:paraId="74A80836">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w:t>
      </w:r>
      <w:r>
        <w:rPr>
          <w:rFonts w:hint="eastAsia" w:ascii="宋体" w:hAnsi="宋体" w:cs="宋体"/>
          <w:b w:val="0"/>
          <w:bCs w:val="0"/>
          <w:color w:val="000000"/>
          <w:sz w:val="24"/>
          <w:szCs w:val="24"/>
          <w:lang w:val="en-US" w:eastAsia="zh-CN"/>
        </w:rPr>
        <w:t>0</w:t>
      </w:r>
      <w:r>
        <w:rPr>
          <w:rFonts w:hint="eastAsia" w:ascii="宋体" w:hAnsi="宋体" w:eastAsia="宋体" w:cs="宋体"/>
          <w:b w:val="0"/>
          <w:bCs w:val="0"/>
          <w:color w:val="000000"/>
          <w:sz w:val="24"/>
          <w:szCs w:val="24"/>
        </w:rPr>
        <w:t>.不可抗力</w:t>
      </w:r>
    </w:p>
    <w:p w14:paraId="18A44428">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w:t>
      </w:r>
      <w:r>
        <w:rPr>
          <w:rFonts w:hint="eastAsia" w:ascii="宋体" w:hAnsi="宋体" w:cs="宋体"/>
          <w:b w:val="0"/>
          <w:bCs w:val="0"/>
          <w:color w:val="000000"/>
          <w:sz w:val="24"/>
          <w:szCs w:val="24"/>
          <w:lang w:val="en-US" w:eastAsia="zh-CN"/>
        </w:rPr>
        <w:t>0</w:t>
      </w:r>
      <w:r>
        <w:rPr>
          <w:rFonts w:hint="eastAsia" w:ascii="宋体" w:hAnsi="宋体" w:eastAsia="宋体" w:cs="宋体"/>
          <w:b w:val="0"/>
          <w:bCs w:val="0"/>
          <w:color w:val="000000"/>
          <w:sz w:val="24"/>
          <w:szCs w:val="24"/>
        </w:rPr>
        <w:t>.1合同任一方由于受诸如洪水、地震</w:t>
      </w: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lang w:val="en-US" w:eastAsia="zh-CN"/>
        </w:rPr>
        <w:t>政策变化</w:t>
      </w:r>
      <w:r>
        <w:rPr>
          <w:rFonts w:hint="eastAsia" w:ascii="宋体" w:hAnsi="宋体" w:eastAsia="宋体" w:cs="宋体"/>
          <w:b w:val="0"/>
          <w:bCs w:val="0"/>
          <w:color w:val="000000"/>
          <w:sz w:val="24"/>
          <w:szCs w:val="24"/>
        </w:rPr>
        <w:t>等不可抗力事件的影响而不能执行合同时，履行合同的期限应予以延长，延长的期限应相当于事故所影响的时间。不可抗力事件是指甲乙双方在缔结合同时所不能预见的，且它的发生及其后果是无法避免和无法克服的事故。</w:t>
      </w:r>
    </w:p>
    <w:p w14:paraId="034EA5E2">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w:t>
      </w:r>
      <w:r>
        <w:rPr>
          <w:rFonts w:hint="eastAsia" w:ascii="宋体" w:hAnsi="宋体" w:cs="宋体"/>
          <w:b w:val="0"/>
          <w:bCs w:val="0"/>
          <w:color w:val="000000"/>
          <w:sz w:val="24"/>
          <w:szCs w:val="24"/>
          <w:lang w:val="en-US" w:eastAsia="zh-CN"/>
        </w:rPr>
        <w:t>0</w:t>
      </w:r>
      <w:r>
        <w:rPr>
          <w:rFonts w:hint="eastAsia" w:ascii="宋体" w:hAnsi="宋体" w:eastAsia="宋体" w:cs="宋体"/>
          <w:b w:val="0"/>
          <w:bCs w:val="0"/>
          <w:color w:val="000000"/>
          <w:sz w:val="24"/>
          <w:szCs w:val="24"/>
        </w:rPr>
        <w:t>.2遭受不可抗力一方应在不可抗力事故发生后尽快以书面形式通知对方，并于事故发生后14天内将有关部门出具的证明文件、详细情况报告以及不可抗力对履行合同影响程度的说明通知对方。</w:t>
      </w:r>
    </w:p>
    <w:p w14:paraId="72B2BF86">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w:t>
      </w:r>
      <w:r>
        <w:rPr>
          <w:rFonts w:hint="eastAsia" w:ascii="宋体" w:hAnsi="宋体" w:cs="宋体"/>
          <w:b w:val="0"/>
          <w:bCs w:val="0"/>
          <w:color w:val="000000"/>
          <w:sz w:val="24"/>
          <w:szCs w:val="24"/>
          <w:lang w:val="en-US" w:eastAsia="zh-CN"/>
        </w:rPr>
        <w:t>0</w:t>
      </w:r>
      <w:r>
        <w:rPr>
          <w:rFonts w:hint="eastAsia" w:ascii="宋体" w:hAnsi="宋体" w:eastAsia="宋体" w:cs="宋体"/>
          <w:b w:val="0"/>
          <w:bCs w:val="0"/>
          <w:color w:val="000000"/>
          <w:sz w:val="24"/>
          <w:szCs w:val="24"/>
        </w:rPr>
        <w:t>.3发生不可抗力时，任何一方均不对因不可抗力无法履行或延迟履行本合同义务而使另一方蒙受损失承担责任，但遭受不可抗力一方有责任尽可能及时采取适当或必要措施减少或消除不可抗力的影响。遭受不可抗力的一方对因未尽本项义务而造成的损失承担赔偿责任。</w:t>
      </w:r>
    </w:p>
    <w:p w14:paraId="74E367FB">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w:t>
      </w:r>
      <w:r>
        <w:rPr>
          <w:rFonts w:hint="eastAsia" w:ascii="宋体" w:hAnsi="宋体" w:cs="宋体"/>
          <w:b w:val="0"/>
          <w:bCs w:val="0"/>
          <w:color w:val="000000"/>
          <w:sz w:val="24"/>
          <w:szCs w:val="24"/>
          <w:lang w:val="en-US" w:eastAsia="zh-CN"/>
        </w:rPr>
        <w:t>0</w:t>
      </w:r>
      <w:r>
        <w:rPr>
          <w:rFonts w:hint="eastAsia" w:ascii="宋体" w:hAnsi="宋体" w:eastAsia="宋体" w:cs="宋体"/>
          <w:b w:val="0"/>
          <w:bCs w:val="0"/>
          <w:color w:val="000000"/>
          <w:sz w:val="24"/>
          <w:szCs w:val="24"/>
        </w:rPr>
        <w:t>.4一旦不可抗力事故的影响持续120天以上，甲乙双方通过友好协商，在合理的时间内达成进一步履行合同或终止合同的协议。</w:t>
      </w:r>
    </w:p>
    <w:p w14:paraId="13765B54">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w:t>
      </w:r>
      <w:r>
        <w:rPr>
          <w:rFonts w:hint="eastAsia" w:ascii="宋体" w:hAnsi="宋体" w:cs="宋体"/>
          <w:b w:val="0"/>
          <w:bCs w:val="0"/>
          <w:color w:val="000000"/>
          <w:sz w:val="24"/>
          <w:szCs w:val="24"/>
          <w:lang w:val="en-US" w:eastAsia="zh-CN"/>
        </w:rPr>
        <w:t>1</w:t>
      </w:r>
      <w:r>
        <w:rPr>
          <w:rFonts w:hint="eastAsia" w:ascii="宋体" w:hAnsi="宋体" w:eastAsia="宋体" w:cs="宋体"/>
          <w:b w:val="0"/>
          <w:bCs w:val="0"/>
          <w:color w:val="000000"/>
          <w:sz w:val="24"/>
          <w:szCs w:val="24"/>
        </w:rPr>
        <w:t>.合同一经签订，不得擅自变更、中止或者终止合同。对确需变更、调整或者中止、终止合同的，应按规定履行相应的手续。</w:t>
      </w:r>
    </w:p>
    <w:p w14:paraId="6781956B">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rPr>
        <w:t>1</w:t>
      </w:r>
      <w:r>
        <w:rPr>
          <w:rFonts w:hint="eastAsia" w:ascii="宋体" w:hAnsi="宋体" w:cs="宋体"/>
          <w:b w:val="0"/>
          <w:bCs w:val="0"/>
          <w:color w:val="000000"/>
          <w:sz w:val="24"/>
          <w:szCs w:val="24"/>
          <w:lang w:val="en-US" w:eastAsia="zh-CN"/>
        </w:rPr>
        <w:t>2</w:t>
      </w:r>
      <w:r>
        <w:rPr>
          <w:rFonts w:hint="eastAsia" w:ascii="宋体" w:hAnsi="宋体" w:eastAsia="宋体" w:cs="宋体"/>
          <w:b w:val="0"/>
          <w:bCs w:val="0"/>
          <w:color w:val="000000"/>
          <w:sz w:val="24"/>
          <w:szCs w:val="24"/>
        </w:rPr>
        <w:t>.违约责任</w:t>
      </w:r>
      <w:r>
        <w:rPr>
          <w:rFonts w:hint="eastAsia" w:ascii="宋体" w:hAnsi="宋体" w:cs="宋体"/>
          <w:b w:val="0"/>
          <w:bCs w:val="0"/>
          <w:color w:val="000000"/>
          <w:sz w:val="24"/>
          <w:szCs w:val="24"/>
          <w:lang w:val="en-US" w:eastAsia="zh-CN"/>
        </w:rPr>
        <w:t>与</w:t>
      </w:r>
      <w:r>
        <w:rPr>
          <w:rFonts w:hint="eastAsia" w:ascii="宋体" w:hAnsi="宋体"/>
          <w:b w:val="0"/>
          <w:bCs w:val="0"/>
          <w:color w:val="auto"/>
          <w:sz w:val="24"/>
        </w:rPr>
        <w:t>争议解决方式</w:t>
      </w:r>
    </w:p>
    <w:p w14:paraId="70EDF8A7">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shd w:val="clear" w:color="auto" w:fill="FFFFFF"/>
        </w:rPr>
      </w:pPr>
      <w:r>
        <w:rPr>
          <w:rFonts w:hint="eastAsia" w:ascii="宋体" w:hAnsi="宋体" w:eastAsia="宋体" w:cs="宋体"/>
          <w:b w:val="0"/>
          <w:bCs w:val="0"/>
          <w:color w:val="000000"/>
          <w:sz w:val="24"/>
          <w:szCs w:val="24"/>
          <w:shd w:val="clear" w:color="auto" w:fill="FFFFFF"/>
        </w:rPr>
        <w:t>1</w:t>
      </w:r>
      <w:r>
        <w:rPr>
          <w:rFonts w:hint="eastAsia" w:ascii="宋体" w:hAnsi="宋体" w:cs="宋体"/>
          <w:b w:val="0"/>
          <w:bCs w:val="0"/>
          <w:color w:val="000000"/>
          <w:sz w:val="24"/>
          <w:szCs w:val="24"/>
          <w:shd w:val="clear" w:color="auto" w:fill="FFFFFF"/>
          <w:lang w:val="en-US" w:eastAsia="zh-CN"/>
        </w:rPr>
        <w:t>2</w:t>
      </w:r>
      <w:r>
        <w:rPr>
          <w:rFonts w:hint="eastAsia" w:ascii="宋体" w:hAnsi="宋体" w:eastAsia="宋体" w:cs="宋体"/>
          <w:b w:val="0"/>
          <w:bCs w:val="0"/>
          <w:color w:val="000000"/>
          <w:sz w:val="24"/>
          <w:szCs w:val="24"/>
          <w:shd w:val="clear" w:color="auto" w:fill="FFFFFF"/>
        </w:rPr>
        <w:t xml:space="preserve">.1按《中华人民共和国政府采购法》、《民法典》中的相关条款执行。 </w:t>
      </w:r>
    </w:p>
    <w:p w14:paraId="2F9682C5">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shd w:val="clear" w:color="auto" w:fill="FFFFFF"/>
        </w:rPr>
      </w:pPr>
      <w:r>
        <w:rPr>
          <w:rFonts w:hint="eastAsia" w:ascii="宋体" w:hAnsi="宋体" w:cs="宋体"/>
          <w:b w:val="0"/>
          <w:bCs w:val="0"/>
          <w:color w:val="000000"/>
          <w:sz w:val="24"/>
          <w:szCs w:val="24"/>
          <w:shd w:val="clear" w:color="auto" w:fill="FFFFFF"/>
          <w:lang w:val="en-US" w:eastAsia="zh-CN"/>
        </w:rPr>
        <w:t>12.</w:t>
      </w:r>
      <w:r>
        <w:rPr>
          <w:rFonts w:hint="eastAsia" w:ascii="宋体" w:hAnsi="宋体" w:eastAsia="宋体" w:cs="宋体"/>
          <w:b w:val="0"/>
          <w:bCs w:val="0"/>
          <w:color w:val="000000"/>
          <w:sz w:val="24"/>
          <w:szCs w:val="24"/>
          <w:shd w:val="clear" w:color="auto" w:fill="FFFFFF"/>
        </w:rPr>
        <w:t>2未按合同要求提供货物、服务或货物、服务质量不能满足合同要求，采购人有权依据《民法典》有关条款及合同约定终止合同，并要求供应商承担违约责任。</w:t>
      </w:r>
    </w:p>
    <w:p w14:paraId="3FD44BBE">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eastAsia="宋体" w:cs="宋体"/>
          <w:b w:val="0"/>
          <w:bCs w:val="0"/>
          <w:color w:val="000000"/>
          <w:sz w:val="24"/>
          <w:szCs w:val="24"/>
          <w:shd w:val="clear" w:color="auto" w:fill="FFFFFF"/>
        </w:rPr>
      </w:pPr>
      <w:r>
        <w:rPr>
          <w:rFonts w:hint="eastAsia" w:ascii="宋体" w:hAnsi="宋体" w:cs="宋体"/>
          <w:b w:val="0"/>
          <w:bCs w:val="0"/>
          <w:color w:val="000000"/>
          <w:sz w:val="24"/>
          <w:szCs w:val="24"/>
          <w:shd w:val="clear" w:color="auto" w:fill="FFFFFF"/>
          <w:lang w:val="en-US" w:eastAsia="zh-CN"/>
        </w:rPr>
        <w:t>12.</w:t>
      </w:r>
      <w:r>
        <w:rPr>
          <w:rFonts w:hint="eastAsia" w:ascii="宋体" w:hAnsi="宋体" w:eastAsia="宋体" w:cs="宋体"/>
          <w:b w:val="0"/>
          <w:bCs w:val="0"/>
          <w:color w:val="000000"/>
          <w:sz w:val="24"/>
          <w:szCs w:val="24"/>
          <w:shd w:val="clear" w:color="auto" w:fill="FFFFFF"/>
        </w:rPr>
        <w:t>3执行本合同中产生纠纷，由采购人与成交供应商双方协商解决；协商不成，向有管辖权的人民法院提起诉讼。</w:t>
      </w:r>
    </w:p>
    <w:p w14:paraId="3CEDAF71">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ascii="宋体" w:hAnsi="宋体"/>
          <w:b w:val="0"/>
          <w:bCs w:val="0"/>
          <w:color w:val="auto"/>
          <w:sz w:val="24"/>
        </w:rPr>
      </w:pPr>
      <w:r>
        <w:rPr>
          <w:rFonts w:hint="eastAsia" w:ascii="宋体" w:hAnsi="宋体"/>
          <w:b w:val="0"/>
          <w:bCs w:val="0"/>
          <w:color w:val="auto"/>
          <w:sz w:val="24"/>
        </w:rPr>
        <w:t>1</w:t>
      </w:r>
      <w:r>
        <w:rPr>
          <w:rFonts w:hint="eastAsia" w:ascii="宋体" w:hAnsi="宋体"/>
          <w:b w:val="0"/>
          <w:bCs w:val="0"/>
          <w:color w:val="auto"/>
          <w:sz w:val="24"/>
          <w:lang w:val="en-US" w:eastAsia="zh-CN"/>
        </w:rPr>
        <w:t>3</w:t>
      </w:r>
      <w:r>
        <w:rPr>
          <w:rFonts w:hint="eastAsia" w:ascii="宋体" w:hAnsi="宋体"/>
          <w:b w:val="0"/>
          <w:bCs w:val="0"/>
          <w:color w:val="auto"/>
          <w:sz w:val="24"/>
        </w:rPr>
        <w:t>.履行瑕疵</w:t>
      </w:r>
    </w:p>
    <w:p w14:paraId="23CB0065">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ascii="宋体" w:hAnsi="宋体"/>
          <w:b w:val="0"/>
          <w:bCs w:val="0"/>
          <w:color w:val="auto"/>
          <w:sz w:val="24"/>
        </w:rPr>
      </w:pPr>
      <w:r>
        <w:rPr>
          <w:rFonts w:hint="eastAsia" w:ascii="宋体" w:hAnsi="宋体"/>
          <w:b w:val="0"/>
          <w:bCs w:val="0"/>
          <w:color w:val="auto"/>
          <w:sz w:val="24"/>
        </w:rPr>
        <w:t>在合同履行过程中，如果乙方遇到不能按时提供服务或履行合同义务有瑕疵的情况，应及时以书面形式将不能正常提供服务的理由、预期延误时间通知甲方；甲方收到乙方通知后，认为其理由正当的，可以书面形式酌情同意乙方可以延长履行的具体时间；认为理由不正当的有权解除合同，引入第三方提供服务，乙方应退还甲方已付服务费并承担甲方因引入第三方继续提供服务给甲方造成的直接或间接损失。</w:t>
      </w:r>
    </w:p>
    <w:p w14:paraId="3653D657">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ascii="宋体" w:hAnsi="宋体"/>
          <w:b w:val="0"/>
          <w:bCs w:val="0"/>
          <w:color w:val="auto"/>
          <w:sz w:val="24"/>
        </w:rPr>
      </w:pPr>
      <w:r>
        <w:rPr>
          <w:rFonts w:hint="eastAsia" w:ascii="宋体" w:hAnsi="宋体"/>
          <w:b w:val="0"/>
          <w:bCs w:val="0"/>
          <w:color w:val="auto"/>
          <w:sz w:val="24"/>
        </w:rPr>
        <w:t>因乙方履行义务存在瑕疵却未及时书面通知甲方，给甲方造成的损失由乙方承担。乙方未履行通知义务不影响甲方自行判断乙方履行情况并行使合同解除权等相关权利。</w:t>
      </w:r>
    </w:p>
    <w:p w14:paraId="1DCD910D">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cs="宋体"/>
          <w:b w:val="0"/>
          <w:bCs w:val="0"/>
          <w:color w:val="auto"/>
          <w:sz w:val="24"/>
          <w:szCs w:val="24"/>
        </w:rPr>
      </w:pPr>
      <w:r>
        <w:rPr>
          <w:rFonts w:hint="eastAsia" w:ascii="宋体" w:hAnsi="宋体" w:cs="宋体"/>
          <w:b w:val="0"/>
          <w:bCs w:val="0"/>
          <w:color w:val="auto"/>
          <w:sz w:val="24"/>
          <w:szCs w:val="24"/>
        </w:rPr>
        <w:t>1</w:t>
      </w:r>
      <w:r>
        <w:rPr>
          <w:rFonts w:hint="eastAsia" w:ascii="宋体" w:hAnsi="宋体" w:cs="宋体"/>
          <w:b w:val="0"/>
          <w:bCs w:val="0"/>
          <w:color w:val="auto"/>
          <w:sz w:val="24"/>
          <w:szCs w:val="24"/>
          <w:lang w:val="en-US" w:eastAsia="zh-CN"/>
        </w:rPr>
        <w:t>4</w:t>
      </w:r>
      <w:r>
        <w:rPr>
          <w:rFonts w:hint="eastAsia" w:ascii="宋体" w:hAnsi="宋体" w:cs="宋体"/>
          <w:b w:val="0"/>
          <w:bCs w:val="0"/>
          <w:color w:val="auto"/>
          <w:sz w:val="24"/>
          <w:szCs w:val="24"/>
        </w:rPr>
        <w:t>.本合同自双方签字盖章之日起生效。本合同及附件，一式</w:t>
      </w:r>
      <w:r>
        <w:rPr>
          <w:rFonts w:hint="eastAsia" w:ascii="宋体" w:hAnsi="宋体" w:cs="宋体"/>
          <w:b w:val="0"/>
          <w:bCs w:val="0"/>
          <w:color w:val="auto"/>
          <w:sz w:val="24"/>
          <w:szCs w:val="24"/>
          <w:lang w:val="en-US" w:eastAsia="zh-CN"/>
        </w:rPr>
        <w:t xml:space="preserve">  </w:t>
      </w:r>
      <w:r>
        <w:rPr>
          <w:rFonts w:hint="eastAsia" w:ascii="宋体" w:hAnsi="宋体" w:cs="宋体"/>
          <w:b w:val="0"/>
          <w:bCs w:val="0"/>
          <w:color w:val="auto"/>
          <w:sz w:val="24"/>
          <w:szCs w:val="24"/>
        </w:rPr>
        <w:t>份，具有同等法律效力，其中甲方</w:t>
      </w:r>
      <w:r>
        <w:rPr>
          <w:rFonts w:hint="eastAsia" w:ascii="宋体" w:hAnsi="宋体" w:cs="宋体"/>
          <w:b w:val="0"/>
          <w:bCs w:val="0"/>
          <w:color w:val="auto"/>
          <w:sz w:val="24"/>
          <w:szCs w:val="24"/>
          <w:lang w:val="en-US" w:eastAsia="zh-CN"/>
        </w:rPr>
        <w:t xml:space="preserve">  </w:t>
      </w:r>
      <w:r>
        <w:rPr>
          <w:rFonts w:hint="eastAsia" w:ascii="宋体" w:hAnsi="宋体" w:cs="宋体"/>
          <w:b w:val="0"/>
          <w:bCs w:val="0"/>
          <w:color w:val="auto"/>
          <w:sz w:val="24"/>
          <w:szCs w:val="24"/>
        </w:rPr>
        <w:t>份，乙方</w:t>
      </w:r>
      <w:r>
        <w:rPr>
          <w:rFonts w:hint="eastAsia" w:ascii="宋体" w:hAnsi="宋体" w:cs="宋体"/>
          <w:b w:val="0"/>
          <w:bCs w:val="0"/>
          <w:color w:val="auto"/>
          <w:sz w:val="24"/>
          <w:szCs w:val="24"/>
          <w:lang w:val="en-US" w:eastAsia="zh-CN"/>
        </w:rPr>
        <w:t xml:space="preserve">  </w:t>
      </w:r>
      <w:r>
        <w:rPr>
          <w:rFonts w:hint="eastAsia" w:ascii="宋体" w:hAnsi="宋体" w:cs="宋体"/>
          <w:b w:val="0"/>
          <w:bCs w:val="0"/>
          <w:color w:val="auto"/>
          <w:sz w:val="24"/>
          <w:szCs w:val="24"/>
        </w:rPr>
        <w:t>份。</w:t>
      </w:r>
    </w:p>
    <w:p w14:paraId="449B4ED7">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ascii="宋体" w:hAnsi="宋体"/>
          <w:b w:val="0"/>
          <w:bCs w:val="0"/>
          <w:color w:val="auto"/>
          <w:sz w:val="24"/>
        </w:rPr>
      </w:pPr>
      <w:r>
        <w:rPr>
          <w:rFonts w:hint="eastAsia" w:ascii="宋体" w:hAnsi="宋体"/>
          <w:b w:val="0"/>
          <w:bCs w:val="0"/>
          <w:color w:val="auto"/>
          <w:sz w:val="24"/>
        </w:rPr>
        <w:t>1</w:t>
      </w:r>
      <w:r>
        <w:rPr>
          <w:rFonts w:hint="eastAsia" w:ascii="宋体" w:hAnsi="宋体"/>
          <w:b w:val="0"/>
          <w:bCs w:val="0"/>
          <w:color w:val="auto"/>
          <w:sz w:val="24"/>
          <w:lang w:val="en-US" w:eastAsia="zh-CN"/>
        </w:rPr>
        <w:t>5</w:t>
      </w:r>
      <w:r>
        <w:rPr>
          <w:rFonts w:hint="eastAsia" w:ascii="宋体" w:hAnsi="宋体"/>
          <w:b w:val="0"/>
          <w:bCs w:val="0"/>
          <w:color w:val="auto"/>
          <w:sz w:val="24"/>
        </w:rPr>
        <w:t>合同转让和分包</w:t>
      </w:r>
    </w:p>
    <w:p w14:paraId="65E4D124">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eastAsia="宋体"/>
          <w:b w:val="0"/>
          <w:bCs w:val="0"/>
          <w:color w:val="auto"/>
          <w:lang w:eastAsia="zh-CN"/>
        </w:rPr>
      </w:pPr>
      <w:r>
        <w:rPr>
          <w:rFonts w:hint="eastAsia" w:ascii="宋体" w:hAnsi="宋体"/>
          <w:b w:val="0"/>
          <w:bCs w:val="0"/>
          <w:color w:val="auto"/>
          <w:sz w:val="24"/>
        </w:rPr>
        <w:t>合同的权利义务依法不得转让，不得分包</w:t>
      </w:r>
      <w:r>
        <w:rPr>
          <w:rFonts w:hint="eastAsia" w:ascii="宋体" w:hAnsi="宋体"/>
          <w:b w:val="0"/>
          <w:bCs w:val="0"/>
          <w:color w:val="auto"/>
          <w:sz w:val="24"/>
          <w:lang w:eastAsia="zh-CN"/>
        </w:rPr>
        <w:t>。</w:t>
      </w:r>
    </w:p>
    <w:p w14:paraId="70A5E2A1">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b w:val="0"/>
          <w:bCs w:val="0"/>
          <w:color w:val="auto"/>
          <w:sz w:val="24"/>
        </w:rPr>
      </w:pPr>
      <w:r>
        <w:rPr>
          <w:rFonts w:hint="eastAsia" w:ascii="宋体" w:hAnsi="宋体"/>
          <w:b w:val="0"/>
          <w:bCs w:val="0"/>
          <w:color w:val="auto"/>
          <w:sz w:val="24"/>
        </w:rPr>
        <w:t>1</w:t>
      </w:r>
      <w:r>
        <w:rPr>
          <w:rFonts w:hint="eastAsia" w:ascii="宋体" w:hAnsi="宋体"/>
          <w:b w:val="0"/>
          <w:bCs w:val="0"/>
          <w:color w:val="auto"/>
          <w:sz w:val="24"/>
          <w:lang w:val="en-US" w:eastAsia="zh-CN"/>
        </w:rPr>
        <w:t>6</w:t>
      </w:r>
      <w:r>
        <w:rPr>
          <w:rFonts w:hint="eastAsia" w:ascii="宋体" w:hAnsi="宋体"/>
          <w:b w:val="0"/>
          <w:bCs w:val="0"/>
          <w:color w:val="auto"/>
          <w:sz w:val="24"/>
        </w:rPr>
        <w:t>.保密</w:t>
      </w:r>
    </w:p>
    <w:p w14:paraId="4446D3E7">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b w:val="0"/>
          <w:bCs w:val="0"/>
          <w:color w:val="auto"/>
          <w:sz w:val="24"/>
        </w:rPr>
      </w:pPr>
      <w:r>
        <w:rPr>
          <w:rFonts w:hint="eastAsia" w:ascii="宋体" w:hAnsi="宋体"/>
          <w:b w:val="0"/>
          <w:bCs w:val="0"/>
          <w:color w:val="auto"/>
          <w:sz w:val="24"/>
        </w:rPr>
        <w:t>1</w:t>
      </w:r>
      <w:r>
        <w:rPr>
          <w:rFonts w:hint="eastAsia" w:ascii="宋体" w:hAnsi="宋体"/>
          <w:b w:val="0"/>
          <w:bCs w:val="0"/>
          <w:color w:val="auto"/>
          <w:sz w:val="24"/>
          <w:lang w:val="en-US" w:eastAsia="zh-CN"/>
        </w:rPr>
        <w:t>6</w:t>
      </w:r>
      <w:r>
        <w:rPr>
          <w:rFonts w:hint="eastAsia" w:ascii="宋体" w:hAnsi="宋体"/>
          <w:b w:val="0"/>
          <w:bCs w:val="0"/>
          <w:color w:val="auto"/>
          <w:sz w:val="24"/>
        </w:rPr>
        <w:t>.1 参与招标投标活动的各方应对磋商文件和磋商响应文件中的商业和技术等秘密保密，违者应对由此造成的后果承担法律责任。</w:t>
      </w:r>
    </w:p>
    <w:p w14:paraId="337D2A84">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b w:val="0"/>
          <w:bCs w:val="0"/>
          <w:color w:val="auto"/>
          <w:sz w:val="24"/>
        </w:rPr>
      </w:pPr>
      <w:r>
        <w:rPr>
          <w:rFonts w:hint="eastAsia" w:ascii="宋体" w:hAnsi="宋体"/>
          <w:b w:val="0"/>
          <w:bCs w:val="0"/>
          <w:color w:val="auto"/>
          <w:sz w:val="24"/>
        </w:rPr>
        <w:t>1</w:t>
      </w:r>
      <w:r>
        <w:rPr>
          <w:rFonts w:hint="eastAsia" w:ascii="宋体" w:hAnsi="宋体"/>
          <w:b w:val="0"/>
          <w:bCs w:val="0"/>
          <w:color w:val="auto"/>
          <w:sz w:val="24"/>
          <w:lang w:val="en-US" w:eastAsia="zh-CN"/>
        </w:rPr>
        <w:t>6</w:t>
      </w:r>
      <w:r>
        <w:rPr>
          <w:rFonts w:hint="eastAsia" w:ascii="宋体" w:hAnsi="宋体"/>
          <w:b w:val="0"/>
          <w:bCs w:val="0"/>
          <w:color w:val="auto"/>
          <w:sz w:val="24"/>
        </w:rPr>
        <w:t>.2 除法律规定或合同另有约定外，未经甲方同意，乙方不得将采购人提供的图纸、文件以及声明需要保密的资料信息等商业秘密泄露给第三方。</w:t>
      </w:r>
    </w:p>
    <w:p w14:paraId="5B8AA924">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b w:val="0"/>
          <w:bCs w:val="0"/>
          <w:color w:val="auto"/>
          <w:sz w:val="24"/>
        </w:rPr>
      </w:pPr>
      <w:r>
        <w:rPr>
          <w:rFonts w:hint="eastAsia" w:ascii="宋体" w:hAnsi="宋体"/>
          <w:b w:val="0"/>
          <w:bCs w:val="0"/>
          <w:color w:val="auto"/>
          <w:sz w:val="24"/>
        </w:rPr>
        <w:t>1</w:t>
      </w:r>
      <w:r>
        <w:rPr>
          <w:rFonts w:hint="eastAsia" w:ascii="宋体" w:hAnsi="宋体"/>
          <w:b w:val="0"/>
          <w:bCs w:val="0"/>
          <w:color w:val="auto"/>
          <w:sz w:val="24"/>
          <w:lang w:val="en-US" w:eastAsia="zh-CN"/>
        </w:rPr>
        <w:t>6</w:t>
      </w:r>
      <w:r>
        <w:rPr>
          <w:rFonts w:hint="eastAsia" w:ascii="宋体" w:hAnsi="宋体"/>
          <w:b w:val="0"/>
          <w:bCs w:val="0"/>
          <w:color w:val="auto"/>
          <w:sz w:val="24"/>
        </w:rPr>
        <w:t>.3 除法律规定或合同另有约定外，未经乙方同意，甲方不得将成交</w:t>
      </w:r>
      <w:r>
        <w:rPr>
          <w:rFonts w:hint="eastAsia" w:ascii="宋体" w:hAnsi="宋体"/>
          <w:b w:val="0"/>
          <w:bCs w:val="0"/>
          <w:color w:val="auto"/>
          <w:sz w:val="24"/>
          <w:lang w:eastAsia="zh-CN"/>
        </w:rPr>
        <w:t>投标人</w:t>
      </w:r>
      <w:r>
        <w:rPr>
          <w:rFonts w:hint="eastAsia" w:ascii="宋体" w:hAnsi="宋体"/>
          <w:b w:val="0"/>
          <w:bCs w:val="0"/>
          <w:color w:val="auto"/>
          <w:sz w:val="24"/>
        </w:rPr>
        <w:t>提供的技术秘密及声明需要保密的资料信息等商业秘密泄露给第三方。</w:t>
      </w:r>
    </w:p>
    <w:p w14:paraId="344C23FA">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b w:val="0"/>
          <w:bCs w:val="0"/>
          <w:color w:val="auto"/>
          <w:sz w:val="24"/>
          <w:lang w:val="zh-CN"/>
        </w:rPr>
      </w:pPr>
      <w:r>
        <w:rPr>
          <w:rFonts w:hint="eastAsia" w:ascii="宋体" w:hAnsi="宋体"/>
          <w:b w:val="0"/>
          <w:bCs w:val="0"/>
          <w:color w:val="auto"/>
          <w:sz w:val="24"/>
        </w:rPr>
        <w:t>1</w:t>
      </w:r>
      <w:r>
        <w:rPr>
          <w:rFonts w:hint="eastAsia" w:ascii="宋体" w:hAnsi="宋体"/>
          <w:b w:val="0"/>
          <w:bCs w:val="0"/>
          <w:color w:val="auto"/>
          <w:sz w:val="24"/>
          <w:lang w:val="en-US" w:eastAsia="zh-CN"/>
        </w:rPr>
        <w:t>7</w:t>
      </w:r>
      <w:r>
        <w:rPr>
          <w:rFonts w:hint="eastAsia" w:ascii="宋体" w:hAnsi="宋体"/>
          <w:b w:val="0"/>
          <w:bCs w:val="0"/>
          <w:color w:val="auto"/>
          <w:sz w:val="24"/>
        </w:rPr>
        <w:t>.</w:t>
      </w:r>
      <w:r>
        <w:rPr>
          <w:rFonts w:hint="eastAsia" w:ascii="宋体" w:hAnsi="宋体"/>
          <w:b w:val="0"/>
          <w:bCs w:val="0"/>
          <w:color w:val="auto"/>
          <w:sz w:val="24"/>
          <w:lang w:val="zh-CN"/>
        </w:rPr>
        <w:t>本合同自双方</w:t>
      </w:r>
      <w:r>
        <w:rPr>
          <w:rFonts w:hint="eastAsia" w:ascii="宋体" w:hAnsi="宋体"/>
          <w:b w:val="0"/>
          <w:bCs w:val="0"/>
          <w:color w:val="auto"/>
          <w:sz w:val="24"/>
        </w:rPr>
        <w:t>法定代表人或授权代表签字并盖公章</w:t>
      </w:r>
      <w:r>
        <w:rPr>
          <w:rFonts w:hint="eastAsia" w:ascii="宋体" w:hAnsi="宋体"/>
          <w:b w:val="0"/>
          <w:bCs w:val="0"/>
          <w:color w:val="auto"/>
          <w:sz w:val="24"/>
          <w:lang w:val="zh-CN"/>
        </w:rPr>
        <w:t>之日起生效。本合同未涉事宜双方可协商确定并签订补充协议。补充协议、下列合同附件均为合同的有效组成部分，与本合同具有同等法律效力。</w:t>
      </w:r>
    </w:p>
    <w:p w14:paraId="01C9FD12">
      <w:pPr>
        <w:keepNext w:val="0"/>
        <w:keepLines w:val="0"/>
        <w:pageBreakBefore w:val="0"/>
        <w:widowControl w:val="0"/>
        <w:kinsoku/>
        <w:wordWrap/>
        <w:overflowPunct/>
        <w:topLinePunct w:val="0"/>
        <w:autoSpaceDE/>
        <w:autoSpaceDN/>
        <w:bidi w:val="0"/>
        <w:adjustRightInd/>
        <w:snapToGrid/>
        <w:spacing w:line="520" w:lineRule="exact"/>
        <w:ind w:firstLine="480" w:firstLineChars="200"/>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19</w:t>
      </w:r>
      <w:r>
        <w:rPr>
          <w:rFonts w:hint="eastAsia" w:ascii="宋体" w:hAnsi="宋体" w:cs="宋体"/>
          <w:b w:val="0"/>
          <w:bCs w:val="0"/>
          <w:color w:val="auto"/>
          <w:sz w:val="24"/>
          <w:szCs w:val="24"/>
        </w:rPr>
        <w:t>.其他未尽事宜以行业相关法律法规要求和甲、乙双方签订的补充协议为准。</w:t>
      </w:r>
    </w:p>
    <w:bookmarkEnd w:id="0"/>
    <w:p w14:paraId="23350471">
      <w:pPr>
        <w:keepNext w:val="0"/>
        <w:keepLines w:val="0"/>
        <w:pageBreakBefore w:val="0"/>
        <w:wordWrap/>
        <w:overflowPunct/>
        <w:topLinePunct w:val="0"/>
        <w:bidi w:val="0"/>
        <w:spacing w:line="360" w:lineRule="auto"/>
        <w:ind w:firstLine="480" w:firstLineChars="200"/>
        <w:rPr>
          <w:rFonts w:hint="eastAsia" w:ascii="宋体" w:hAnsi="宋体" w:eastAsia="宋体" w:cs="宋体"/>
          <w:b w:val="0"/>
          <w:bCs w:val="0"/>
          <w:color w:val="000000"/>
          <w:sz w:val="24"/>
          <w:szCs w:val="24"/>
          <w:lang w:eastAsia="zh-CN"/>
        </w:rPr>
      </w:pPr>
    </w:p>
    <w:tbl>
      <w:tblPr>
        <w:tblStyle w:val="7"/>
        <w:tblpPr w:leftFromText="180" w:rightFromText="180" w:vertAnchor="text" w:horzAnchor="page" w:tblpX="1519" w:tblpY="5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A606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8" w:hRule="atLeast"/>
        </w:trPr>
        <w:tc>
          <w:tcPr>
            <w:tcW w:w="4343" w:type="dxa"/>
            <w:noWrap w:val="0"/>
            <w:vAlign w:val="top"/>
          </w:tcPr>
          <w:p w14:paraId="4D215199">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left"/>
              <w:textAlignment w:val="auto"/>
              <w:rPr>
                <w:rFonts w:hint="default" w:ascii="宋体" w:hAnsi="宋体" w:eastAsia="宋体" w:cs="宋体"/>
                <w:color w:val="auto"/>
                <w:sz w:val="24"/>
                <w:szCs w:val="24"/>
                <w:highlight w:val="none"/>
                <w:u w:val="single"/>
                <w:lang w:val="en-US"/>
              </w:rPr>
            </w:pP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u w:val="single"/>
                <w:lang w:val="en-US" w:eastAsia="zh-CN"/>
              </w:rPr>
              <w:t xml:space="preserve">                          </w:t>
            </w:r>
          </w:p>
          <w:p w14:paraId="03653A2F">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lang w:eastAsia="zh-CN"/>
              </w:rPr>
              <w:t>（或委托代理人）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74D8A0A8">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left"/>
              <w:textAlignment w:val="auto"/>
              <w:rPr>
                <w:rFonts w:hint="default" w:eastAsia="宋体"/>
                <w:sz w:val="24"/>
                <w:szCs w:val="24"/>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 xml:space="preserve">                                                </w:t>
            </w:r>
          </w:p>
          <w:p w14:paraId="06548CD4">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3E32680E">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6B028D36">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签字日期：    年  月 </w:t>
            </w:r>
            <w:r>
              <w:rPr>
                <w:rFonts w:hint="eastAsia" w:ascii="宋体" w:hAnsi="宋体" w:eastAsia="宋体" w:cs="宋体"/>
                <w:color w:val="auto"/>
                <w:sz w:val="24"/>
                <w:szCs w:val="24"/>
                <w:highlight w:val="none"/>
                <w:lang w:val="en-US" w:eastAsia="zh-CN"/>
              </w:rPr>
              <w:t xml:space="preserve"> 日</w:t>
            </w:r>
          </w:p>
        </w:tc>
        <w:tc>
          <w:tcPr>
            <w:tcW w:w="4344" w:type="dxa"/>
            <w:noWrap w:val="0"/>
            <w:vAlign w:val="top"/>
          </w:tcPr>
          <w:p w14:paraId="32481227">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1C9E2830">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lang w:eastAsia="zh-CN"/>
              </w:rPr>
              <w:t>（或委托代理人）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38619FDF">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left"/>
              <w:textAlignment w:val="auto"/>
              <w:rPr>
                <w:rFonts w:hint="default" w:eastAsia="宋体"/>
                <w:sz w:val="24"/>
                <w:szCs w:val="24"/>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 xml:space="preserve">                                                </w:t>
            </w:r>
          </w:p>
          <w:p w14:paraId="123F684E">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523347B8">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54275540">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签字日期：    年  月 </w:t>
            </w:r>
            <w:r>
              <w:rPr>
                <w:rFonts w:hint="eastAsia" w:ascii="宋体" w:hAnsi="宋体" w:eastAsia="宋体" w:cs="宋体"/>
                <w:color w:val="auto"/>
                <w:sz w:val="24"/>
                <w:szCs w:val="24"/>
                <w:highlight w:val="none"/>
                <w:lang w:val="en-US" w:eastAsia="zh-CN"/>
              </w:rPr>
              <w:t xml:space="preserve"> 日</w:t>
            </w:r>
          </w:p>
        </w:tc>
      </w:tr>
    </w:tbl>
    <w:p w14:paraId="58BEB07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2DD8A7F-2943-4B13-BA18-2DB1C204C93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5D7F706-E412-4703-9F60-BB26A8C7AAA6}"/>
  </w:font>
  <w:font w:name="仿宋">
    <w:panose1 w:val="02010609060101010101"/>
    <w:charset w:val="86"/>
    <w:family w:val="auto"/>
    <w:pitch w:val="default"/>
    <w:sig w:usb0="800002BF" w:usb1="38CF7CFA" w:usb2="00000016" w:usb3="00000000" w:csb0="00040001" w:csb1="00000000"/>
    <w:embedRegular r:id="rId3" w:fontKey="{919CB781-3225-4D8F-A0F7-F5239B464E5E}"/>
  </w:font>
  <w:font w:name="长城仿宋">
    <w:altName w:val="仿宋"/>
    <w:panose1 w:val="00000000000000000000"/>
    <w:charset w:val="86"/>
    <w:family w:val="modern"/>
    <w:pitch w:val="default"/>
    <w:sig w:usb0="00000000" w:usb1="00000000" w:usb2="00000010" w:usb3="00000000" w:csb0="00040000" w:csb1="00000000"/>
  </w:font>
  <w:font w:name="方正小标宋简体">
    <w:panose1 w:val="02000000000000000000"/>
    <w:charset w:val="86"/>
    <w:family w:val="auto"/>
    <w:pitch w:val="default"/>
    <w:sig w:usb0="00000001" w:usb1="08000000" w:usb2="00000000" w:usb3="00000000" w:csb0="00040000" w:csb1="00000000"/>
    <w:embedRegular r:id="rId4" w:fontKey="{A42884D1-E83E-494A-A438-84ACDFD089D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6C4306"/>
    <w:rsid w:val="76FB1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paragraph" w:styleId="3">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semiHidden/>
    <w:qFormat/>
    <w:uiPriority w:val="0"/>
    <w:rPr>
      <w:rFonts w:ascii="仿宋" w:hAnsi="仿宋" w:eastAsia="仿宋" w:cs="仿宋"/>
      <w:sz w:val="27"/>
      <w:szCs w:val="27"/>
      <w:lang w:val="en-US" w:eastAsia="en-US" w:bidi="ar-SA"/>
    </w:rPr>
  </w:style>
  <w:style w:type="paragraph" w:styleId="5">
    <w:name w:val="Body Text First Indent"/>
    <w:basedOn w:val="4"/>
    <w:unhideWhenUsed/>
    <w:qFormat/>
    <w:uiPriority w:val="99"/>
    <w:pPr>
      <w:ind w:firstLine="420" w:firstLineChars="100"/>
    </w:pPr>
    <w:rPr>
      <w:szCs w:val="22"/>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标题 41"/>
    <w:basedOn w:val="1"/>
    <w:qFormat/>
    <w:uiPriority w:val="1"/>
    <w:pPr>
      <w:ind w:left="1745"/>
      <w:jc w:val="left"/>
      <w:outlineLvl w:val="4"/>
    </w:pPr>
    <w:rPr>
      <w:rFonts w:ascii="宋体" w:hAnsi="宋体" w:eastAsia="宋体"/>
      <w:kern w:val="0"/>
      <w:sz w:val="26"/>
      <w:szCs w:val="26"/>
      <w:lang w:eastAsia="en-US"/>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文档正文"/>
    <w:basedOn w:val="1"/>
    <w:qFormat/>
    <w:uiPriority w:val="0"/>
    <w:pPr>
      <w:adjustRightInd w:val="0"/>
      <w:spacing w:line="312" w:lineRule="atLeast"/>
      <w:ind w:firstLine="567"/>
      <w:textAlignment w:val="baseline"/>
    </w:pPr>
    <w:rPr>
      <w:rFonts w:ascii="长城仿宋" w:eastAsia="长城仿宋"/>
      <w:kern w:val="0"/>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4601</Words>
  <Characters>4699</Characters>
  <Lines>0</Lines>
  <Paragraphs>0</Paragraphs>
  <TotalTime>2</TotalTime>
  <ScaleCrop>false</ScaleCrop>
  <LinksUpToDate>false</LinksUpToDate>
  <CharactersWithSpaces>6159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2026-02-13T13:56:00Z</dcterms:created>
  <dc:creator>中达国创</dc:creator>
  <cp:lastModifiedBy>T iA mo.</cp:lastModifiedBy>
  <dcterms:modified xsi:type="dcterms:W3CDTF">2026-02-13T15:45:52Z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eyJoZGlkIjoiMTFiYTM4ZWIzOTJmMDVhMjc1OTBhMDEwNmRmMDAwNDUiLCJ1c2VySWQiOiIxMjY1MTc4OTA3In0=</vt:lpwstr>
  </property>
  <property fmtid="{D5CDD505-2E9C-101B-9397-08002B2CF9AE}" pid="4" name="ICV">
    <vt:lpwstr>66D82DBA4DD748B29E16914B8118C281_12</vt:lpwstr>
  </property>
</Properties>
</file>