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393B2">
      <w:pPr>
        <w:keepNext w:val="0"/>
        <w:keepLines w:val="0"/>
        <w:widowControl/>
        <w:suppressLineNumbers w:val="0"/>
        <w:pBdr>
          <w:top w:val="none" w:color="auto" w:sz="0" w:space="0"/>
          <w:left w:val="none" w:color="auto" w:sz="0" w:space="0"/>
          <w:bottom w:val="none" w:color="auto" w:sz="0" w:space="0"/>
          <w:right w:val="none" w:color="auto" w:sz="0" w:space="0"/>
        </w:pBdr>
        <w:spacing w:line="480" w:lineRule="atLeast"/>
        <w:jc w:val="center"/>
        <w:rPr>
          <w:b/>
          <w:bCs/>
          <w:sz w:val="36"/>
          <w:szCs w:val="36"/>
        </w:rPr>
      </w:pPr>
      <w:r>
        <w:rPr>
          <w:rFonts w:ascii="宋体" w:hAnsi="宋体" w:eastAsia="宋体" w:cs="宋体"/>
          <w:b/>
          <w:bCs/>
          <w:kern w:val="0"/>
          <w:sz w:val="36"/>
          <w:szCs w:val="36"/>
          <w:bdr w:val="none" w:color="auto" w:sz="0" w:space="0"/>
          <w:lang w:val="en-US" w:eastAsia="zh-CN" w:bidi="ar"/>
        </w:rPr>
        <w:t>吴起县公安局交通警察大队校园周边不礼让行人抓拍系统设备购置竞争性磋商公告</w:t>
      </w:r>
    </w:p>
    <w:p w14:paraId="607D934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30" w:lineRule="atLeast"/>
        <w:ind w:left="0" w:right="0"/>
        <w:jc w:val="left"/>
        <w:rPr>
          <w:b w:val="0"/>
          <w:bCs w:val="0"/>
          <w:sz w:val="21"/>
          <w:szCs w:val="21"/>
        </w:rPr>
      </w:pPr>
      <w:r>
        <w:rPr>
          <w:rStyle w:val="7"/>
          <w:b/>
          <w:bCs/>
          <w:i w:val="0"/>
          <w:iCs w:val="0"/>
          <w:caps w:val="0"/>
          <w:color w:val="333333"/>
          <w:spacing w:val="0"/>
          <w:sz w:val="21"/>
          <w:szCs w:val="21"/>
          <w:bdr w:val="none" w:color="auto" w:sz="0" w:space="0"/>
          <w:shd w:val="clear" w:fill="FFFFFF"/>
        </w:rPr>
        <w:t>项目概况</w:t>
      </w:r>
    </w:p>
    <w:p w14:paraId="7CC26BE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480" w:lineRule="atLeast"/>
        <w:ind w:left="0" w:right="0" w:firstLine="480"/>
        <w:jc w:val="both"/>
        <w:rPr>
          <w:sz w:val="21"/>
          <w:szCs w:val="21"/>
        </w:rPr>
      </w:pPr>
      <w:r>
        <w:rPr>
          <w:rFonts w:ascii="微软雅黑" w:hAnsi="微软雅黑" w:eastAsia="微软雅黑" w:cs="微软雅黑"/>
          <w:i w:val="0"/>
          <w:iCs w:val="0"/>
          <w:caps w:val="0"/>
          <w:color w:val="333333"/>
          <w:spacing w:val="0"/>
          <w:sz w:val="21"/>
          <w:szCs w:val="21"/>
          <w:bdr w:val="none" w:color="auto" w:sz="0" w:space="0"/>
          <w:shd w:val="clear" w:fill="FFFFFF"/>
        </w:rPr>
        <w:t>校园周边不礼让行人抓拍系统设备购置</w:t>
      </w:r>
      <w:r>
        <w:rPr>
          <w:rFonts w:hint="eastAsia" w:ascii="微软雅黑" w:hAnsi="微软雅黑" w:eastAsia="微软雅黑" w:cs="微软雅黑"/>
          <w:i w:val="0"/>
          <w:iCs w:val="0"/>
          <w:caps w:val="0"/>
          <w:color w:val="333333"/>
          <w:spacing w:val="0"/>
          <w:sz w:val="21"/>
          <w:szCs w:val="21"/>
          <w:bdr w:val="none" w:color="auto" w:sz="0" w:space="0"/>
          <w:shd w:val="clear" w:fill="FFFFFF"/>
        </w:rPr>
        <w:t>采购项目的潜在供应商应在吴起县财政局二楼209室获取采购文件，并于 2026年04月07日 09时30分 （北京时间）前提交响应文件。</w:t>
      </w:r>
    </w:p>
    <w:p w14:paraId="240E6C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bdr w:val="none" w:color="auto" w:sz="0" w:space="0"/>
          <w:shd w:val="clear" w:fill="FFFFFF"/>
        </w:rPr>
        <w:t>一、项目基本情况</w:t>
      </w:r>
    </w:p>
    <w:p w14:paraId="16803AA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项目编号：WZC-CS-2026-23</w:t>
      </w:r>
    </w:p>
    <w:p w14:paraId="291A4FB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项目名称：校园周边不礼让行人抓拍系统设备购置</w:t>
      </w:r>
    </w:p>
    <w:p w14:paraId="1A57001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采购方式：竞争性磋商</w:t>
      </w:r>
    </w:p>
    <w:p w14:paraId="4FAF544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预算金额：711,000.00元</w:t>
      </w:r>
    </w:p>
    <w:p w14:paraId="3673204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采购需求：</w:t>
      </w:r>
    </w:p>
    <w:p w14:paraId="0822FF6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合同包1(校园周边不礼让行人抓拍设备系统购置):</w:t>
      </w:r>
    </w:p>
    <w:p w14:paraId="53A78F0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合同包预算金额：711,000.00元</w:t>
      </w:r>
    </w:p>
    <w:p w14:paraId="18AF8CF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合同包最高限价：711,000.00元</w:t>
      </w:r>
    </w:p>
    <w:tbl>
      <w:tblPr>
        <w:tblW w:w="938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910"/>
        <w:gridCol w:w="1515"/>
        <w:gridCol w:w="1515"/>
        <w:gridCol w:w="1455"/>
        <w:gridCol w:w="2385"/>
        <w:gridCol w:w="1605"/>
      </w:tblGrid>
      <w:tr w14:paraId="60F83C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842" w:hRule="atLeast"/>
          <w:tblHeader/>
        </w:trPr>
        <w:tc>
          <w:tcPr>
            <w:tcW w:w="9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BF996B4">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品目号</w:t>
            </w:r>
          </w:p>
        </w:tc>
        <w:tc>
          <w:tcPr>
            <w:tcW w:w="151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86C85CA">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品目名称</w:t>
            </w:r>
          </w:p>
        </w:tc>
        <w:tc>
          <w:tcPr>
            <w:tcW w:w="151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6B00863">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采购标的</w:t>
            </w:r>
          </w:p>
        </w:tc>
        <w:tc>
          <w:tcPr>
            <w:tcW w:w="145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B159BC5">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数量（单位）</w:t>
            </w:r>
          </w:p>
        </w:tc>
        <w:tc>
          <w:tcPr>
            <w:tcW w:w="238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B0CDA1A">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技术规格、参数及要求</w:t>
            </w:r>
          </w:p>
        </w:tc>
        <w:tc>
          <w:tcPr>
            <w:tcW w:w="160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F6A3BD5">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品目预算(元)</w:t>
            </w:r>
          </w:p>
        </w:tc>
      </w:tr>
      <w:tr w14:paraId="1010727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22" w:hRule="atLeast"/>
        </w:trPr>
        <w:tc>
          <w:tcPr>
            <w:tcW w:w="9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66FED4C">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bdr w:val="none" w:color="auto" w:sz="0" w:space="0"/>
                <w:lang w:val="en-US" w:eastAsia="zh-CN" w:bidi="ar"/>
              </w:rPr>
              <w:t>1-1</w:t>
            </w:r>
          </w:p>
        </w:tc>
        <w:tc>
          <w:tcPr>
            <w:tcW w:w="151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9673B87">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bdr w:val="none" w:color="auto" w:sz="0" w:space="0"/>
                <w:lang w:val="en-US" w:eastAsia="zh-CN" w:bidi="ar"/>
              </w:rPr>
              <w:t>交通管理设备</w:t>
            </w:r>
          </w:p>
        </w:tc>
        <w:tc>
          <w:tcPr>
            <w:tcW w:w="151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24A84D4">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bdr w:val="none" w:color="auto" w:sz="0" w:space="0"/>
                <w:lang w:val="en-US" w:eastAsia="zh-CN" w:bidi="ar"/>
              </w:rPr>
              <w:t>711000</w:t>
            </w:r>
          </w:p>
        </w:tc>
        <w:tc>
          <w:tcPr>
            <w:tcW w:w="145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6F4E1E8">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bdr w:val="none" w:color="auto" w:sz="0" w:space="0"/>
                <w:lang w:val="en-US" w:eastAsia="zh-CN" w:bidi="ar"/>
              </w:rPr>
              <w:t>1(批)</w:t>
            </w:r>
          </w:p>
        </w:tc>
        <w:tc>
          <w:tcPr>
            <w:tcW w:w="238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58F3EAE">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bdr w:val="none" w:color="auto" w:sz="0" w:space="0"/>
                <w:lang w:val="en-US" w:eastAsia="zh-CN" w:bidi="ar"/>
              </w:rPr>
              <w:t>详见采购文件</w:t>
            </w:r>
          </w:p>
        </w:tc>
        <w:tc>
          <w:tcPr>
            <w:tcW w:w="160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CEC5E33">
            <w:pPr>
              <w:keepNext w:val="0"/>
              <w:keepLines w:val="0"/>
              <w:widowControl/>
              <w:suppressLineNumbers w:val="0"/>
              <w:wordWrap/>
              <w:spacing w:before="0" w:beforeAutospacing="0" w:after="0" w:afterAutospacing="0" w:line="360" w:lineRule="atLeast"/>
              <w:ind w:left="0" w:right="0"/>
              <w:jc w:val="center"/>
              <w:rPr>
                <w:sz w:val="21"/>
                <w:szCs w:val="21"/>
              </w:rPr>
            </w:pPr>
            <w:r>
              <w:rPr>
                <w:rFonts w:ascii="宋体" w:hAnsi="宋体" w:eastAsia="宋体" w:cs="宋体"/>
                <w:kern w:val="0"/>
                <w:sz w:val="21"/>
                <w:szCs w:val="21"/>
                <w:bdr w:val="none" w:color="auto" w:sz="0" w:space="0"/>
                <w:lang w:val="en-US" w:eastAsia="zh-CN" w:bidi="ar"/>
              </w:rPr>
              <w:t>711,000.00</w:t>
            </w:r>
          </w:p>
        </w:tc>
      </w:tr>
    </w:tbl>
    <w:p w14:paraId="5A7E36B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本合同包接受联合体投标</w:t>
      </w:r>
    </w:p>
    <w:p w14:paraId="23109F8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合同履行期限：按磋商文件要求</w:t>
      </w:r>
    </w:p>
    <w:p w14:paraId="2048F6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bdr w:val="none" w:color="auto" w:sz="0" w:space="0"/>
          <w:shd w:val="clear" w:fill="FFFFFF"/>
        </w:rPr>
        <w:t>二、申请人的资格要求：</w:t>
      </w:r>
      <w:bookmarkStart w:id="0" w:name="_GoBack"/>
      <w:bookmarkEnd w:id="0"/>
    </w:p>
    <w:p w14:paraId="685A9B5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1.满足《中华人民共和国政府采购法》第二十二条规定;</w:t>
      </w:r>
    </w:p>
    <w:p w14:paraId="6D6FDB0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2.落实政府采购政策需满足的资格要求：</w:t>
      </w:r>
    </w:p>
    <w:p w14:paraId="1828F37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合同包1(校园周边不礼让行人抓拍设备系统购置)落实政府采购政策需满足的资格要求如下:</w:t>
      </w:r>
    </w:p>
    <w:p w14:paraId="0C6C036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2.1《政府采购促进中小企业发展管理办法》（财库〔2020〕46号）； </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2.2《财政部司法部关于政府采购支持监狱企业发展有关问题的通知》（财库〔2014〕68号）；</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2.3《财政部发展改革委生态环境部市场监管总局关于调整优化节能产品、环境标志产品政府采购执行机制的通知》（财库〔2019〕9号）；</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2.4《国务院办公厅关于建立政府强制采购节能产品制度的通知》（国办发〔2007〕51号）；</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2.5《三部门联合发布关于促进残疾人就业政府采购政策的通知》（财库〔2017〕141号）；</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2.6《陕西省中小企业政府采购信用融资办法》（陕财办采〔2018〕23号）；</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2.7《财政部 国务院扶贫办关于运用政府采购政策支持脱贫攻坚的通知》（财库〔2019〕27号）；</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2.8 其他需要落实的政府采购政策；</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2.9 如有最新颁布的政府采购政策，按最新的文件执行。</w:t>
      </w:r>
    </w:p>
    <w:p w14:paraId="7D62953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3.本项目的特定资格要求：</w:t>
      </w:r>
    </w:p>
    <w:p w14:paraId="1118AB0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合同包1(校园周边不礼让行人抓拍设备系统购置)特定资格要求如下:</w:t>
      </w:r>
    </w:p>
    <w:p w14:paraId="2767544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3.1具有独立承担民事责任能力的法人或其他组织，提供合法有效的营业执照或组织机构代码证；</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3.2法人授权委托书：法定代表人参加磋商响应的，须出示身份证；法定代表人授权他人参加磋商响应的，须提供法人授权委托书及被授权人身份证；</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3.3财务状况报告：提供2024年度财务审计报告（至少包括审计报告、资产负债表和利润表，成立时间不足一年的可提供成立后任意时段的资产负债表）；</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3.4税收缴纳证明：提供响应文件提交截止时间前一年内已缴纳的任意三个月的纳税证明或完税证明,依法免税的供应商应提供相关文件证明(成立不足一年的提供自成立之日起的纳税证明或完税凭证)；</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3.5社保缴纳证明：提供响应文件提交截止时间前一年内已缴纳的任意三个月的社保缴纳证明（成立不足一年的提供自成立之日起的社保缴纳证明）；</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3.6磋商响应供应商参加采购活动近3年内经营活动中无重大违法记录的书面声明；</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3.7单位负责人为同一人或者存在直接控股、管理关系的不同供应商，不得参加同一合同项下的政府采购活动承诺函；</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3.8通过“信用中国”网站、中国政府采购网查询相关主体信用记录，重大税收违法失信主体、政府采购严重违法失信行为记录名单（提供查询结果网页截图并加盖供应商公章）。</w:t>
      </w:r>
    </w:p>
    <w:p w14:paraId="7B2FCE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bdr w:val="none" w:color="auto" w:sz="0" w:space="0"/>
          <w:shd w:val="clear" w:fill="FFFFFF"/>
        </w:rPr>
        <w:t>三、获取采购文件</w:t>
      </w:r>
    </w:p>
    <w:p w14:paraId="0966A47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时间： 2026年03月26日 至 2026年04月01日 ，每天上午 08:00:00 至 12:00:00 ，下午 14:00:00 至 17:00:00 （北京时间）</w:t>
      </w:r>
    </w:p>
    <w:p w14:paraId="00CA709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途径：吴起县财政局二楼209室</w:t>
      </w:r>
    </w:p>
    <w:p w14:paraId="586E349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方式：现场获取</w:t>
      </w:r>
    </w:p>
    <w:p w14:paraId="253C182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售价： 0元</w:t>
      </w:r>
    </w:p>
    <w:p w14:paraId="0C7002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bdr w:val="none" w:color="auto" w:sz="0" w:space="0"/>
          <w:shd w:val="clear" w:fill="FFFFFF"/>
        </w:rPr>
        <w:t>四、响应文件提交</w:t>
      </w:r>
    </w:p>
    <w:p w14:paraId="50251BC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截止时间： 2026年04月07日 09时30分00秒 （北京时间）</w:t>
      </w:r>
    </w:p>
    <w:p w14:paraId="5F2D83A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地点：吴起县财政局一楼政府采购大厅</w:t>
      </w:r>
    </w:p>
    <w:p w14:paraId="40ADD9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bdr w:val="none" w:color="auto" w:sz="0" w:space="0"/>
          <w:shd w:val="clear" w:fill="FFFFFF"/>
        </w:rPr>
        <w:t>五、开启</w:t>
      </w:r>
    </w:p>
    <w:p w14:paraId="4E1DECA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时间： 2026年04月07日 09时30分00秒 （北京时间）</w:t>
      </w:r>
    </w:p>
    <w:p w14:paraId="6ABEA8A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地点：吴起县财政局一楼政府采购大厅</w:t>
      </w:r>
    </w:p>
    <w:p w14:paraId="5C0565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bdr w:val="none" w:color="auto" w:sz="0" w:space="0"/>
          <w:shd w:val="clear" w:fill="FFFFFF"/>
        </w:rPr>
        <w:t>六、公告期限</w:t>
      </w:r>
    </w:p>
    <w:p w14:paraId="7E06452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自本公告发布之日起3个工作日。</w:t>
      </w:r>
    </w:p>
    <w:p w14:paraId="274D2A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bdr w:val="none" w:color="auto" w:sz="0" w:space="0"/>
          <w:shd w:val="clear" w:fill="FFFFFF"/>
        </w:rPr>
        <w:t>七、其他补充事宜</w:t>
      </w:r>
    </w:p>
    <w:p w14:paraId="071CA6B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Style w:val="7"/>
          <w:rFonts w:hint="eastAsia" w:ascii="微软雅黑" w:hAnsi="微软雅黑" w:eastAsia="微软雅黑" w:cs="微软雅黑"/>
          <w:b/>
          <w:bCs/>
          <w:i w:val="0"/>
          <w:iCs w:val="0"/>
          <w:caps w:val="0"/>
          <w:spacing w:val="0"/>
          <w:sz w:val="21"/>
          <w:szCs w:val="21"/>
          <w:bdr w:val="none" w:color="auto" w:sz="0" w:space="0"/>
          <w:shd w:val="clear" w:fill="FFFFFF"/>
        </w:rPr>
        <w:t>（一）领取磋商文件时须提供单位介绍信原件、公告第二项要求的所有供应商资格证明文件原件及加盖防伪公章（鲜章）的复印件壹套（不接受扫描件），进行资格预审，预审合格后发放磋商文件，所提供的复印件概不退还。 （二）资金来源：市级衔接资金。（三）供应商按照陕西省财政厅关于政府采购供应商注册登记有关事项的通知中的要求，通过陕西省政府采购网注册登记加入陕西省政府采购供应商库。（四）本项目非专门面向中小企业采购。</w:t>
      </w:r>
    </w:p>
    <w:p w14:paraId="00B3FB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line="750" w:lineRule="atLeast"/>
        <w:ind w:left="0" w:right="0" w:firstLine="0"/>
        <w:jc w:val="left"/>
        <w:rPr>
          <w:rFonts w:hint="eastAsia" w:ascii="微软雅黑" w:hAnsi="微软雅黑" w:eastAsia="微软雅黑" w:cs="微软雅黑"/>
          <w:b w:val="0"/>
          <w:bCs w:val="0"/>
          <w:i w:val="0"/>
          <w:iCs w:val="0"/>
          <w:caps w:val="0"/>
          <w:color w:val="333333"/>
          <w:spacing w:val="0"/>
          <w:sz w:val="21"/>
          <w:szCs w:val="21"/>
        </w:rPr>
      </w:pPr>
      <w:r>
        <w:rPr>
          <w:rStyle w:val="7"/>
          <w:rFonts w:hint="eastAsia" w:ascii="微软雅黑" w:hAnsi="微软雅黑" w:eastAsia="微软雅黑" w:cs="微软雅黑"/>
          <w:b/>
          <w:bCs/>
          <w:i w:val="0"/>
          <w:iCs w:val="0"/>
          <w:caps w:val="0"/>
          <w:color w:val="333333"/>
          <w:spacing w:val="0"/>
          <w:sz w:val="21"/>
          <w:szCs w:val="21"/>
          <w:bdr w:val="none" w:color="auto" w:sz="0" w:space="0"/>
          <w:shd w:val="clear" w:fill="FFFFFF"/>
        </w:rPr>
        <w:t>八、对本次招标提出询问，请按以下方式联系。</w:t>
      </w:r>
    </w:p>
    <w:p w14:paraId="6279475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bdr w:val="none" w:color="auto" w:sz="0" w:space="0"/>
          <w:shd w:val="clear" w:fill="FFFFFF"/>
        </w:rPr>
        <w:t>1.采购人信息</w:t>
      </w:r>
    </w:p>
    <w:p w14:paraId="762044C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名称：吴起县公安局交通警察大队</w:t>
      </w:r>
    </w:p>
    <w:p w14:paraId="755029B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地址：吴起县合沟</w:t>
      </w:r>
    </w:p>
    <w:p w14:paraId="169CD68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联系方式：15877664393</w:t>
      </w:r>
    </w:p>
    <w:p w14:paraId="43DFD01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bdr w:val="none" w:color="auto" w:sz="0" w:space="0"/>
          <w:shd w:val="clear" w:fill="FFFFFF"/>
        </w:rPr>
        <w:t>2.采购代理机构信息</w:t>
      </w:r>
    </w:p>
    <w:p w14:paraId="179B378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名称：吴起县政府采购中心</w:t>
      </w:r>
    </w:p>
    <w:p w14:paraId="4929712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地址：吴起县财政局二楼</w:t>
      </w:r>
    </w:p>
    <w:p w14:paraId="2F57B61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联系方式：0911-7615663</w:t>
      </w:r>
    </w:p>
    <w:p w14:paraId="43ED8D0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bdr w:val="none" w:color="auto" w:sz="0" w:space="0"/>
          <w:shd w:val="clear" w:fill="FFFFFF"/>
        </w:rPr>
        <w:t>3.项目联系方式</w:t>
      </w:r>
    </w:p>
    <w:p w14:paraId="2F9319B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项目联系人：朱容序</w:t>
      </w:r>
    </w:p>
    <w:p w14:paraId="119F3A5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电话：0911-7614389</w:t>
      </w:r>
    </w:p>
    <w:p w14:paraId="44C8F02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righ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吴起县政府采购中心</w:t>
      </w:r>
    </w:p>
    <w:p w14:paraId="34C4AD31">
      <w:pPr>
        <w:keepNext w:val="0"/>
        <w:keepLines w:val="0"/>
        <w:widowControl/>
        <w:suppressLineNumbers w:val="0"/>
        <w:wordWrap w:val="0"/>
        <w:spacing w:line="480" w:lineRule="atLeast"/>
        <w:jc w:val="both"/>
        <w:rPr>
          <w:rFonts w:hint="eastAsia" w:ascii="微软雅黑" w:hAnsi="微软雅黑" w:eastAsia="微软雅黑" w:cs="微软雅黑"/>
          <w:sz w:val="21"/>
          <w:szCs w:val="21"/>
        </w:rPr>
      </w:pPr>
    </w:p>
    <w:p w14:paraId="5A1EC8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CD146F"/>
    <w:rsid w:val="26680373"/>
    <w:rsid w:val="3C836C58"/>
    <w:rsid w:val="6E791207"/>
    <w:rsid w:val="78CD1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1940</Words>
  <Characters>2170</Characters>
  <Lines>0</Lines>
  <Paragraphs>0</Paragraphs>
  <TotalTime>7</TotalTime>
  <ScaleCrop>false</ScaleCrop>
  <LinksUpToDate>false</LinksUpToDate>
  <CharactersWithSpaces>2198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2025-11-20T08:13:00Z</dcterms:created>
  <dc:creator>lenovo</dc:creator>
  <cp:lastModifiedBy>lenovo</cp:lastModifiedBy>
  <dcterms:modified xsi:type="dcterms:W3CDTF">2026-03-25T00:33:16Z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010AF1625BA6486A8E974CB545CAB9ED_11</vt:lpwstr>
  </property>
  <property fmtid="{D5CDD505-2E9C-101B-9397-08002B2CF9AE}" pid="4" name="KSOTemplateDocerSaveRecord">
    <vt:lpwstr>eyJoZGlkIjoiNTY3NWVhOTgyOGVmNGQ5YWJmYmY2NTZjZmI3NzI3MzMifQ==</vt:lpwstr>
  </property>
</Properties>
</file>