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1"/>
        <w:gridCol w:w="849"/>
        <w:gridCol w:w="1716"/>
        <w:gridCol w:w="9986"/>
        <w:gridCol w:w="691"/>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规格尺寸（mm）</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主要参数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1200*600*460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规格尺寸：1200*600*460mm（±5mm），桌面包边厚度≥34mm，桌腿为50mm×50mm实木腿。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2、材质：采用橡胶木生产加工而成，表面无结无缝无毛刺，凸显木材纹理，不开裂、不易变形，承载力强。木材含水率应符合使用地区年平均平衡含水率。</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bookmarkStart w:id="0" w:name="OLE_LINK3"/>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油漆：采用环保水性漆，正面涂层平整光滑，光泽柔和，哑光工艺。</w:t>
            </w:r>
            <w:bookmarkEnd w:id="0"/>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1200*600*530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规格尺寸：1200*600*530mm（±5mm），桌面包边厚度≥34mm，桌腿为50mm×50mm实木腿。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2、材质：采用橡胶木生产加工而成，表面无结无缝无毛刺，凸显木材纹理，不开裂、不易变形，承载力强。木材含水率应符合使用地区年平均平衡含水率。</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油漆：采用环保水性漆，正面涂层平整光滑，光泽柔和，哑光工艺。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实木椅</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座高250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规格尺寸：1200*600*530mm（±5mm），桌面包边厚度≥34mm，桌腿为50mm×50mm实木腿。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2、材质：采用橡胶木生产加工而成，表面无结无缝无毛刺，凸显木材纹理，不开裂、不易变形，承载力强。木材含水率应符合使用地区年平均平衡含水率。</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油漆：采用环保水性漆，正面涂层平整光滑，光泽柔和，哑光工艺。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实木椅</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座高270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规格尺寸（座高×座深×座前宽×座后宽×椅背）：270mm×290mm×290mm×240mm×270mm（±5mm）。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为橡胶木，椅面板厚度≥16mm，连接方式采用传统卯榫结构并用现代工艺加固，脚带防滑垫；表面无结无缝无毛刺，凸显木材纹理，不开裂、不易变形，承载力强。木材含水率应符合使用地区年平均平衡含水率。</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油漆：采用环保水性漆，正面涂层平整光滑，光泽柔和，哑光工艺。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、质量工艺要求：所有外表面和内表面以及儿童手指可触及的隐蔽处，均不得有锐利的棱角、毛刺以及小五金部件露出的尖锐物。所有接触人体的边棱均应倒圆角，R≥10mm，不应有危险突出物。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月牙桌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1550*860*460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规格尺寸：1550*860*460mm（±5mm），桌面厚度≥17mm，桌腿为50mm×50mm实木腿。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2、材质：采用橡胶木生产加工而成，表面无结无缝无毛刺，凸显木材纹理，不开裂、不易变形，承载力强。木材含水率应符合使用地区年平均平衡含水率。</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油漆：采用环保水性漆，正面涂层平整光滑，光泽柔和，哑光工艺。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800*300*1000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规格尺寸：800*300*1000mm（±5mm）。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2、材质：采用橡胶木生产加工而成，板材厚度≥16mm，表面无结无缝无毛刺，凸显木材纹理，不开裂、不易变形，承载力强。木材含水率应符合使用地区年平均平衡含水率。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3、油漆：采用环保水性漆，正面涂层平整光滑，光泽柔和，哑光工艺。</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540*440*750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规格尺寸：540*440*750mm（±5mm）。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2、材质：采用橡胶木生产加工而成，板材厚度≥16mm，表面无结无缝无毛刺，凸显木材纹理，不开裂、不易变形，承载力强。木材含水率应符合使用地区年平均平衡含水率。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六格架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970*300*690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规格尺寸：970*300*690mm（±5mm）。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2、材质：采用橡胶木生产加工而成，板材厚度≥16mm，表面无结无缝无毛刺，凸显木材纹理，不开裂、不易变形，承载力强。木材含水率应符合使用地区年平均平衡含水率。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2层玩具架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1200*300*600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规格尺寸：1200*300*600mm（±5mm）。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2、材质：采用橡胶木生产加工而成，板材厚度≥16mm，表面无结无缝无毛刺，凸显木材纹理，不开裂、不易变形，承载力强。木材含水率应符合使用地区年平均平衡含水率。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需要背板</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1200*300*800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规格尺寸：1200*300*800mm（±5mm）。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2、材质：采用橡胶木生产加工而成，板材厚度≥16mm，表面无结无缝无毛刺，凸显木材纹理，不开裂、不易变形，承载力强。木材含水率应符合使用地区年平均平衡含水率。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龙城叠床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1350*600*250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规格尺寸：1350*600*250mm（±5mm）。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2、材质：采用松木生产加工而成，板材厚度≥10mm，表面无结无缝无毛刺，凸显木材纹理，不开裂、不易变形，承载力强。木材含水率应符合使用地区年平均平衡含水率。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4、款式结构要求：床主体厚度≥16mm,床脚厚度≥45*45mm,床铺板为实木条拼接，铺板厚度≥12mm，拼接缝隙＜5mm，铺板下抬条不少于5根，抬条尺寸≥20mm×40mm。床铺板需固定在床框架上，作为一个整体。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5、质量工艺要求：所有外表面和内表面以及儿童手指可触及的隐蔽处，均不得有锐利的棱角、毛刺以及小五金部件露出的尖锐物。所有接触人体的边棱均应倒圆角，R≥10mm，不应有危险突出物。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龙城叠床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1500*600*250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规格尺寸：1500*600*250mm（±5mm）。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2、材质：采用松木生产加工而成，板材厚度≥10mm，表面无结无缝无毛刺，凸显木材纹理，不开裂、不易变形，承载力强。木材含水率应符合使用地区年平均平衡含水率。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4、款式结构要求：床主体厚度≥10mm,床脚厚度≥45*45mm,床铺板为实木条拼接，铺板厚度≥10mm，拼接缝隙＜5mm，铺板下抬条不少于5根，抬条尺寸≥20mm×40mm。床铺板需固定在床框架上，作为一个整体。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5、质量工艺要求：所有外表面和内表面以及儿童手指可触及的隐蔽处，均不得有锐利的棱角、毛刺以及小五金部件露出的尖锐物。所有接触人体的边棱均应倒圆角，R≥10mm，不应有危险突出物。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40钩</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规格尺寸：900*300*1000mm（±5mm）。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2、材质：采用橡胶木生产加工而成，板材厚度≥16mm，表面无结无缝无毛刺，凸显木材纹理，不开裂、不易变形，承载力强。木材含水率应符合使用地区年平均平衡含水率。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6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w:t>
            </w:r>
          </w:p>
        </w:tc>
        <w:tc>
          <w:tcPr>
            <w:tcW w:w="142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1400*600*750</w:t>
            </w:r>
          </w:p>
        </w:tc>
        <w:tc>
          <w:tcPr>
            <w:tcW w:w="1024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1、主材：采用不低于E1级的三聚氰胺板，台面、顶板≥25mm，其余≥16mm。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2、PVC同色封边条，色泽均匀一致，耐污、耐磨。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3、配件：连接件、铝合金拉手、锁具、缓冲铰链、三节导轨、线盒。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★4、连接件符合GB/T 28203-2011 家具用连接件技术要求及试验方法等标准要求；外观、主要尺寸与角度（锁紧角度）均检测合格;理化性能（金属镀层抗盐雾)18h无锈点,力学性能三合一偏心连接件（偏心体抗压强度＞240N、预埋螺母抗拉强度＞550N、中连接螺杆螺纹与预埋螺母的抗拉强度＞700N、中偏心体与连接螺杆的扭矩12＜偏心体公称直径（mm）＜15：扭矩＞7.0N·m）;人造气氛腐蚀试验{（中性盐雾NSS、乙酸盐雾AASS、铜加速乙酸盐雾CASS）保护评级（Rᴘ）＞8级，外观评级（Rᴀ）＞8级}。以上所列项检验均合格（符合要求），提供国家认可且有对应检测项检验资格的第三方检测机构出具的合格性检测报告，检测项目包含但不限于所列项目。</w:t>
            </w:r>
          </w:p>
        </w:tc>
        <w:tc>
          <w:tcPr>
            <w:tcW w:w="7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4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办公椅</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4"/>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椅背：外框采用聚丙烯+玻璃纤维（PP+GF）材质，稳定性、耐热性、耐老化性能强，配套使用透气网布。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2、扶手：固定扶手，扶手支柱和接触面采用聚丙烯+玻璃纤维（PP+GF）材质。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3、座垫：</w:t>
            </w:r>
            <w:r>
              <w:rPr>
                <w:rFonts w:hint="eastAsia" w:ascii="宋体" w:hAnsi="宋体" w:cs="宋体"/>
                <w:i w:val="0"/>
                <w:iCs w:val="0"/>
                <w:color w:val="000000"/>
                <w:kern w:val="0"/>
                <w:sz w:val="20"/>
                <w:szCs w:val="20"/>
                <w:u w:val="none"/>
                <w:lang w:val="en-US" w:eastAsia="zh-CN" w:bidi="ar"/>
              </w:rPr>
              <w:t>不低于</w:t>
            </w:r>
            <w:r>
              <w:rPr>
                <w:rFonts w:hint="eastAsia" w:ascii="宋体" w:hAnsi="宋体" w:eastAsia="宋体" w:cs="宋体"/>
                <w:i w:val="0"/>
                <w:iCs w:val="0"/>
                <w:color w:val="000000"/>
                <w:kern w:val="0"/>
                <w:sz w:val="20"/>
                <w:szCs w:val="20"/>
                <w:u w:val="none"/>
                <w:lang w:val="en-US" w:eastAsia="zh-CN" w:bidi="ar"/>
              </w:rPr>
              <w:t>E1级≥12mm的多层板，高密度定型阻燃海绵，座面使用透气布料，黑色酷布覆底。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4、椅架：≥φ25*1.8（mm）黑色喷塑弓形架。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★5、弓形脚符合GB/T 10125-2021 人造气氛腐蚀试验 盐雾试验等标准要求；经人造气氛腐蚀试验{（中性盐雾NSS、乙酸盐雾AASS、铜加速乙酸盐雾CASS）保护评级（Rᴘ）＞8级，外观评级（Rᴀ）＞8级}。以上所列项检验均合格（符合要求），提供国家认可且有对应检测项检验资格的第三方检测机构出具的合格性检测报告，检测项目包含但不限于所列项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订做书柜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1200*520*1850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1、门板：≧0.7mm,侧板：≧0.6mm,其它：≧0.</w:t>
            </w: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mm冷轧钢板。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2、钢板表面采用多工位表面处理工艺后环保塑粉静电喷塑。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3、柜体正面为薄边框设计，边框尺寸不大于8mm；柜体顶前边内置U型顶加强梁；柜体前侧加强筋采用5次折弯成型筋条,柜体搁板调节竖筋采用6次折弯成型筋条,以增加柜体强度及承重能力。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4、ABS材质圆环扣手。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5、门板基材冲压双向成型式标签框，成型尺寸33*62（±1mm），双向成型深度2mm。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6、门板上方门铰采用≧3mm钣金铰座，可控制门板开启角度,门板最大开启后不与柜体侧边框摩擦,保护漆面。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7、单门内一根直径≧16mm不锈钢材质挂衣杆，衣杆安装底座为钣金一次成型，与柜体焊接后配备塑料衣杆装饰座 ,完全包覆衣杆安装底座，防止在使用过程中衣杆脱落；带框玻璃门内置2张活动搁板，对开铁门门内置一张活动搁板。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8、对应锁具配套安装PP材质锁舌盖，锁具开启状态锁舌不外露。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9、柜体底部安装L型塑料防潮脚垫，高度不低于10mm。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10、带框玻门安装4mm浮法玻璃,采用U型胶条配合柔性塑料固定卡固定玻璃。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11、搁板可上下调节层高，搁板加焊一根辊压成型加强筋，加强筋底面一条R6半圆通筋，两侧面各配置一条R1.6半圆通筋。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★12、冷轧钢板符合GB/T 11253-2019 碳素结构钢冷轧钢板及钢带、GB/T 10125-2021 人造气氛腐蚀试验 盐雾试验等标准要求；化学成分（C≤0.12%、Si≤0.30%、Mn≤0.50%、P≤0.035%、S≤0.035%）；规定塑性延伸强度Rᴘ</w:t>
            </w:r>
            <w:r>
              <w:rPr>
                <w:rFonts w:hint="default" w:ascii="Times New Roman" w:hAnsi="Times New Roman" w:eastAsia="宋体" w:cs="Times New Roman"/>
                <w:i w:val="0"/>
                <w:iCs w:val="0"/>
                <w:color w:val="000000"/>
                <w:kern w:val="0"/>
                <w:sz w:val="20"/>
                <w:szCs w:val="20"/>
                <w:u w:val="none"/>
                <w:lang w:val="en-US" w:eastAsia="zh-CN" w:bidi="ar"/>
              </w:rPr>
              <w:t>₀</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₂</w:t>
            </w:r>
            <w:r>
              <w:rPr>
                <w:rFonts w:hint="eastAsia" w:ascii="宋体" w:hAnsi="宋体" w:eastAsia="宋体" w:cs="宋体"/>
                <w:i w:val="0"/>
                <w:iCs w:val="0"/>
                <w:color w:val="000000"/>
                <w:kern w:val="0"/>
                <w:sz w:val="20"/>
                <w:szCs w:val="20"/>
                <w:u w:val="none"/>
                <w:lang w:val="en-US" w:eastAsia="zh-CN" w:bidi="ar"/>
              </w:rPr>
              <w:t>≥195MPa，抗拉强度Rm315～430MPa，断后伸长率A</w:t>
            </w:r>
            <w:r>
              <w:rPr>
                <w:rFonts w:hint="default" w:ascii="Times New Roman" w:hAnsi="Times New Roman" w:eastAsia="宋体" w:cs="Times New Roman"/>
                <w:i w:val="0"/>
                <w:iCs w:val="0"/>
                <w:color w:val="000000"/>
                <w:kern w:val="0"/>
                <w:sz w:val="20"/>
                <w:szCs w:val="20"/>
                <w:u w:val="none"/>
                <w:lang w:val="en-US" w:eastAsia="zh-CN" w:bidi="ar"/>
              </w:rPr>
              <w:t>₈₀</w:t>
            </w:r>
            <w:r>
              <w:rPr>
                <w:rFonts w:hint="eastAsia" w:ascii="宋体" w:hAnsi="宋体" w:eastAsia="宋体" w:cs="宋体"/>
                <w:i w:val="0"/>
                <w:iCs w:val="0"/>
                <w:color w:val="000000"/>
                <w:kern w:val="0"/>
                <w:sz w:val="20"/>
                <w:szCs w:val="20"/>
                <w:u w:val="none"/>
                <w:lang w:val="en-US" w:eastAsia="zh-CN" w:bidi="ar"/>
              </w:rPr>
              <w:t>mm≥24%）；弯曲试验达到弯曲处的外面和侧面无目视可见的裂纹，表面质量达到钢板及钢带表面无气泡裂纹结疤折叠和夹杂等对使用有害的缺陷和目视可见分层，平均粗糙度Ra＜0.7μm；经人造气氛腐蚀试验试验（中性盐雾NSS、乙酸盐雾AASS、铜加速乙酸盐雾CASS）达到保护评级（Rᴘ）10级、外观评级（Rᴀ）10级。以上所列项检验均合格（符合要求），提供国家认可且有对应检测项检验资格的第三方检测机构出具的合格性检测报告，检测项目包含但不限于所列项目。                                                                                      ★13、塑粉符合HG/T 2006-2022 热固性和热塑性粉末涂料等标准要求；附着力（干附着力）≤1级。以上所列项检验均合格（符合要求），提供国家认可且有对应检测项检验资格的第三方检测机构出具的合格性检测报告，检测项目包含但不限于所列项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电子密码柜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900*430*1850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1、门板≧0.9mm、柜体、抽屉和隔板≧0.7mm。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2、产品经过“校平-剪板-激光切割-冲压-折弯-焊接-前处理-表面处理-装配-入库”的生产工艺流程。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3、采用水洗1-预脱脂-主脱脂-水洗2-水洗3-表调-皮膜-水洗4-水洗5-沥水-烘干-喷粉-粉末固化。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4、隔板具备可上下调节的功能，客户可随意根据使用情况调整上下距离。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5、面板采用电子密码锁，使用电子密码锁具，保密、安全。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6、钣金成型式标签框，牢固耐用。</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580*400*400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1、材质：柜体≧4mm厚钢板；门板≧8mm厚钢板。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2、钢板表面采用多工位表面处理工艺，环保塑粉静电喷塑。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3、报警功能：箱体在受到外部力量冲击时或者输入密码错误三次以上，报警器启动发出尖锐的响声。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4、应急开启：产品具备紧急处理机械应急开启功能。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5、开门方式：采用机械锁加电子密码双重防盗开启方式。</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三人位沙发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1、木架采用四面刨光木方。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2、坐垫内部采用≧φ3.8mm蛇形弹簧加高弹力绷带。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3、海绵采用原生高弹海绵，PU皮覆面。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4、酷布覆底，钢制脚架。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★5、海绵符合GB/T 10802-2023 通用软质聚氨酯泡沫塑料等标准要求；回弹率≥35％，75％压缩永久变形≤6％，65％/25％压陷比≥1.8，拉伸强度≥100kPa，断裂伸长率≥110％，撕裂强度≥1.8N/cm，干热老化后拉伸强度≥90kPa，干热老化拉伸强度变化率≤±30％，湿热老化后拉伸强度≥55kPa，湿热老化拉伸强度变化率≤±30％，灰分≤2.75％。以上所列项检验均合格（符合要求），提供国家认可且有对应检测项检验资格的第三方检测机构出具的合格性检测报告，检测项目包含但不限于所列项目。                                                                                                                                                                                                                                                                                                                                              ★6、沙发符合QB/T 1952.1-2023 软体家具 沙发标准要求。提供国家认可且有对应检测项检验资格的第三方检测机构出具的合格性检测报告。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1600*800*750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1、钢木结构，主材采用不低于E1级的三聚氰胺板，台面、顶板≥25mm，其余≥16mm。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2、PVC同色封边条，色泽均匀一致，耐污、耐磨。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3、配件：优质连接件、锁具、缓冲铰链、滑轨。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、滑轨符合QB/T 2454-2013 家具五金 抽屉导轨等标准要求；过载试验（垂直向下静载荷、水平侧向静载荷、猛关或猛开）无损，操作力推力或拉力≤30N，抽屉导轨组件底部变形量不超过内部尺寸（宽度和深度）最窄部分的1/75，耐久性80000次无损，垂直向下静载荷200N试验后无损，拉出安全性无损，下沉量不超过拉出长度的4%，人造气氛腐蚀试验{（中性盐雾NSS、乙酸盐雾AASS、铜加速乙酸盐雾CASS）保护评级（Rᴘ）10级，外观评级（Rᴀ）10级}。以上所列项检验均合格（符合要求），提供国家认可且有对应检测项检验资格的第三方检测机构出具的合格性检测报告，检测项目包含但不限于所列项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班椅</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1、头枕：透气网，可升降。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2、腰靠：PU一次发泡定型腰靠，可上下调节，调节行程48mm。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3、扶手：固定扶手。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4、转椅底盘：四档倾仰锁定，转椅底盘带2.5mm防爆钢板。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5、座垫：不低于E1级厚度≧12mm的多层板，高密度定型绵，透气纤维布料，黑色酷布覆底。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6、椅背：椅背：外框采用PP+GF（聚酰胺+玻璃纤维）材质，使用透气网布。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7、脚踏：黑色一次注塑成型脚踏板双铁管φ16/2.0mm。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8、气压棒：上下升降行程≧80mm。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9、椅脚：≧350mm半径黑色尼龙五星脚。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10、椅轮：≧φ55mm黑色静音万向插销轮。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★11、转椅底盘符合QB/T 5619-2021 转椅底盘；底盘安装点平面度≤1.0mm，金属件表层抗盐雾24h无锈点，安全性要求检测合格；人造气氛腐蚀试验{（中性盐雾NSS、乙酸盐雾AASS、铜加速乙酸盐雾CASS）保护评级（Rᴘ）10级，外观评级（Rᴀ）10级}。以上所列项检验均合格（符合要求），提供国家认可且有对应检测项检验资格的第三方检测机构出具的合格性检测报告，检测项目包含但不限于所列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★12、班椅符合QB/T 2280-2016 办公家具 办公椅标准；提供国家认可且有对应检测项检验资格的第三方检测机构出具的合格性检测报告。</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订做书柜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1600*400*2000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1、主材：采用不低于E1级的三聚氰胺板，顶板、层板≥25mm，其余≥16mm。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2、PVC同色封边条，色泽均匀一致，耐污、耐磨。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3、结构：上玻门内置层板；下门配锁；上木门带铝合金挂衣杆。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4、五金配件：采用拉手、铰链、三合一连接件等五金配件。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★5、铰链符合QB/T 2189-2013 家具五金 杯状暗铰链等标准要求；过载试验（垂直静载荷、水平静载荷）无损，商用型（垂直静载荷、耐久性、水平静载荷）无损；操作力打开力和关闭力≤20N；下沉量均检测合格；人造气氛腐蚀试验{（中性盐雾NSS、乙酸盐雾AASS、铜加速乙酸盐雾CASS）保护评级（Rᴘ）10级，外观评级（Rᴀ）10级}。以上所列项检验均合格（符合要求），提供国家认可且有对应检测项检验资格的第三方检测机构出具的合格性检测报告，检测项目包含但不限于所列项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长茶几</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1200*600*450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1、主材：采用不低于E1级的三聚氰胺板，顶板、层板≥25mm，其余≥16mm。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2、PVC同色封边条，色泽均匀一致，耐污、耐磨。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3、五金配件：采用拉手、铰链、导轨等五金配件。</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茶水柜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800*400*850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1、主材：采用不低于E1级的三聚氰胺板，顶板、层板≥25mm，其余≥16mm。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2、PVC同色封边条，色泽均匀一致，耐污、耐磨。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3、结构：顶板上方带挡水条；木质框玻璃门内置层板；下方带两个抽屉。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4、五金配件：采用拉手、铰链、导轨等五金配件。</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家庭沙发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1、面料：采用布料饰面，要求舒适透气，易清洁。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2、海绵：采用高密度、高回弹阻燃海绵。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3、框架：采用橡胶木实木，木料经四面刨光，结合部位牢固无松动，无虫蚀，无腐朽材，木纹流畅，色泽一致，完整干净、无暇疵，颜色均匀平整。</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床（含床垫、床头柜）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00*2000</w:t>
            </w:r>
            <w:r>
              <w:rPr>
                <w:rFonts w:hint="eastAsia" w:ascii="宋体" w:hAnsi="宋体" w:cs="宋体"/>
                <w:i w:val="0"/>
                <w:iCs w:val="0"/>
                <w:color w:val="000000"/>
                <w:kern w:val="0"/>
                <w:sz w:val="20"/>
                <w:szCs w:val="20"/>
                <w:u w:val="none"/>
                <w:lang w:val="en-US" w:eastAsia="zh-CN" w:bidi="ar"/>
              </w:rPr>
              <w:t>（床）</w:t>
            </w:r>
          </w:p>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450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400*500</w:t>
            </w:r>
          </w:p>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（床头柜）</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1、主材：采用松木材料制作，表面环保清漆涂饰，经过防虫、防腐特殊处理，确保坚固可靠，长期使用不松动、不腐朽；无甲醇健康环保。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2、工艺结构：采用榫卯连接结构，不易变形，可重复拆装使用。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★3、家具用胶粘剂符合HG/T 2727-2010 聚乙酸乙烯酯乳液木材胶粘剂等标准要求；外观呈乳白色，无可视粗颗粒或异物，总挥发性有机物≤110g/L，游离甲醛≤1.0g/kg，黏度≥0.5Pa·s，不挥发物≥35％，pH值3-7，压缩剪切强度（干强度≥10MPa，湿强度≥3MPa）。以上所列项检验均合格（符合要求），提供国家认可且有对应检测项检验资格的第三方检测机构出具的合格性检测报告，检测项目包含但不限于所列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4、配置：含床头柜</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床垫</w:t>
            </w:r>
            <w:r>
              <w:rPr>
                <w:rFonts w:hint="eastAsia" w:ascii="宋体" w:hAnsi="宋体" w:cs="宋体"/>
                <w:i w:val="0"/>
                <w:iCs w:val="0"/>
                <w:color w:val="000000"/>
                <w:kern w:val="0"/>
                <w:sz w:val="20"/>
                <w:szCs w:val="20"/>
                <w:u w:val="none"/>
                <w:lang w:val="en-US" w:eastAsia="zh-CN" w:bidi="ar"/>
              </w:rPr>
              <w:t>，床垫材质为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50mm棕垫。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衣柜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800*550*1900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1、主材：采用不低于E1级的三聚氰胺板，顶板、层板≥25mm，其余≥16mm。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2、PVC同色封边条，色泽均匀一致，耐污、耐磨。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3、结构：柜体内置挂衣杆、层板。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4、五金配件：采用铰链、拉手等五金配件。</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1800*900*750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1、主材：采用不低于E1级的三聚氰胺板，台面、侧脚加厚≥50mm，副柜面、底板≥25mm，其余≥16mm。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2、PVC同色封边条，色泽均匀一致，耐污、耐磨。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2、工艺：台面镶嵌优质超纤皮；台面与侧脚采用连接件，斜45°拼接工艺，并镶嵌金属装饰条；副柜采用移门设计，侧板金属包边工艺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3、配件：标配1个铝合金线盒（砂黑）。</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班椅</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1、面料：采用环保PU皮饰面，皮面光泽度好，透气性强，柔软而富于弹性，耐脏，易清洁。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2、海绵：采用高密度、高回弹阻燃海绵。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3、气压棒：可上下升降。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4、转椅底盘：底盘自带防爆钢板。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5、五星脚架：采用铝合金一次性模铸成型五星脚架；底部带万向轮。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定制书柜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1800*400*2000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1、主材：采用不低于E1级的三聚氰胺板，顶底板、层板≥25mm，其余≥16mm。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2、PVC同色封边条，色泽均匀一致，耐污、耐磨。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、工艺：门板及抽面隐形斜边拉手，侧板金属包边工艺，右上木门内置伸缩挂衣杆。</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班前椅</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1、面料：采用环保PU皮饰面，皮面光泽度好，透气性强，柔软而富于弹性，耐脏，易清洁。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2、海绵：采用高密度、高回弹阻燃海绵。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3、气压棒：采用钢材，可上下升降。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4、转椅底盘：底盘自带防爆钢板。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5、五星脚架：采用铝合金一次性模铸成型五星脚架；底部带万向轮。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★6、五星脚架符合符合GB/T 10125-2021 人造气氛腐蚀试验 盐雾试验、GB/T 6461-2002 金属基体上金属和其他无机覆盖层 经腐蚀试验后的试样和试件的评级等标准要求；经过人造气氛腐蚀试验（盐雾试验）后保护评级（Rᴘ）、外观评级（Rᴀ）均达到10级。以上所列项检验均合格（符合要求），提供国家认可且有对应检测项检验资格的第三方检测机构出具的合格性检测报告，检测项目包含但不限于所列项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单人位沙发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1、木架采用四面刨光木方。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2、坐垫内部采用φ3.8mm蛇形弹簧加高弹力绷带。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3、海绵采用原生高弹海绵，PU皮覆面。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4、酷布覆底，钢制脚架。</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小茶几</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400*600*450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1、主材：采用不低于E1级的三聚氰胺板，顶板、层板≥25mm，其余≥16mm。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2、PVC同色封边条，色泽均匀一致，耐污、耐磨。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3、五金配件：采用拉手、铰链、导轨等五金配件。</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定制会议桌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3800*1400*750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1、基材：采用环保中密度纤维板。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2、贴面：表面采用</w:t>
            </w:r>
            <w:r>
              <w:rPr>
                <w:rFonts w:hint="eastAsia" w:ascii="宋体" w:hAnsi="宋体" w:cs="宋体"/>
                <w:i w:val="0"/>
                <w:iCs w:val="0"/>
                <w:color w:val="000000"/>
                <w:kern w:val="0"/>
                <w:sz w:val="20"/>
                <w:szCs w:val="20"/>
                <w:u w:val="none"/>
                <w:lang w:val="en-US" w:eastAsia="zh-CN" w:bidi="ar"/>
              </w:rPr>
              <w:t>同色</w:t>
            </w:r>
            <w:r>
              <w:rPr>
                <w:rFonts w:hint="eastAsia" w:ascii="宋体" w:hAnsi="宋体" w:eastAsia="宋体" w:cs="宋体"/>
                <w:i w:val="0"/>
                <w:iCs w:val="0"/>
                <w:color w:val="000000"/>
                <w:kern w:val="0"/>
                <w:sz w:val="20"/>
                <w:szCs w:val="20"/>
                <w:u w:val="none"/>
                <w:lang w:val="en-US" w:eastAsia="zh-CN" w:bidi="ar"/>
              </w:rPr>
              <w:t>木皮贴面</w:t>
            </w:r>
            <w:r>
              <w:rPr>
                <w:rFonts w:hint="eastAsia" w:ascii="宋体" w:hAnsi="宋体" w:cs="宋体"/>
                <w:i w:val="0"/>
                <w:iCs w:val="0"/>
                <w:color w:val="000000"/>
                <w:kern w:val="0"/>
                <w:sz w:val="20"/>
                <w:szCs w:val="20"/>
                <w:u w:val="none"/>
                <w:lang w:val="en-US" w:eastAsia="zh-CN" w:bidi="ar"/>
              </w:rPr>
              <w:t>，厚度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0.6mm。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3、水性漆：选用环保水性漆，无毒，无游离甲苯等刺激性气味，并经五底两面的工艺涂装；漆膜光泽均匀，立体感强，流平性好，饱满度高，抗刮性强，不易褪色。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4、主要部件厚度：台面≥60mm，侧钢脚厚≥80mm。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5、结构：台面带黑色活动皮板。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★6、中密度纤维板符合GB/T 11718-2021 中密度纤维板等标准要求；尺寸偏差、防潮性能均检测合格；板内密度偏差±10％，密度0.65～0.80g/cm，含水率3.0～13.0％，静曲强度≥25.0MPa，弹性模量≥2000MPa，吸水厚度膨胀率≤5.0％，表面胶合强度≥1.0MPa，板面握螺钉力≥1000N、板边握螺钉力≥800N；甲醛释放量≤0.05mg/m³，苯≤10μg/m³，甲苯≤20μg/m³，二甲苯≤20μg/m³，总挥发性有机化合物（TVOC）≤100μg/m³。以上所列项检验均合格（符合要求），提供国家认可且有对应检测项检验资格的第三方检测机构出具的合格性检测报告，检测项目包含但不限于所列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★7、水性漆符合GB 18581-2020 木器涂料中有害物质限量、GB/T 23999-2009 室内装饰装修用水性木器涂料等标准要求；VOC含量≤250g/L，总铅（Pb）含量（限色漆、腻子和醇酸清漆）≤90mg/kg，可溶性重金属含量（镉Cd、铬Cr、汞Hg）均检测合格，不挥发物≥40％，耐水性无异常，耐碱性无异常，耐醇性无异常。以上所列项检验均合格（符合要求），提供国家认可且有对应检测项检验资格的第三方检测机构出具的合格性检测报告，检测项目包含但不限于所列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1、椅背：背框采用聚丙烯（PP）加玻璃纤维（GF）材质一次注塑成型，使用耐磨透气网布。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2、椅座：采用高密度一次发泡成型定型绵，座面使用高透气纤维布料，配PP工程塑料防尘底壳。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3、扶手：采用聚酰胺（PA）加玻璃纤维（GF）材质一次注塑固定扶手。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4、椅架：采用不低于20.5*32.5*1.5（mm）钢管，经多工位表面处理后高温烤漆，漆面牢固。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5、钢管：金属件外观性能要求（喷涂层）检测合格，涂层中可溶性重金属：可溶性铅、可溶性镉、可溶性铬、可溶性汞均未检出。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6、写字板：采用聚丙烯（PP）加玻璃纤维（GF）材质板面，配精抛铝合金旋转机构，可灵活旋转收放。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7、功能：椅架可折叠收纳。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★8、网布符合HJ 2547-2016 环境标志产品技术要求 家具等标准要求；甲醛含量≤75mg/kg，pH值4.0～8.5；染色牢度（耐水、耐酸汗渍、耐干摩擦）均检测合格；可分解致癌芳香胺染料禁用且未检出；重金属总量铅（Pb）≤10.0mg/kg、镉（Cd）≤10.0mg/kg。以上所列项检验均合格（符合要求），提供国家认可且有对应检测项检验资格的第三方检测机构出具的合格性检测报告，检测项目包含但不限于所列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两门书柜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860*400*1850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1、基材：采用冷轧钢板，承重柔韧性高，表面光滑、坚固耐用，不易变形。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2、厚度：门板≥0.6mm，其余≥0.</w:t>
            </w: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3、工艺：钢板表面处理经水洗、脱脂、水洗、表调、皮膜、水洗、烘干、喷粉、粉末固化处理。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4、门板带扣手、锁具；柜体内置可调节搁板。</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值班床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（含床垫）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1200*2000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1、基材：采用松木材料制作，表面环保清漆涂饰，经过防虫、防腐特殊处理。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2、工艺结构：采用榫卯连接结构，不易变形，可重复拆装使用。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3、配置：含床垫</w:t>
            </w:r>
            <w:r>
              <w:rPr>
                <w:rFonts w:hint="eastAsia" w:ascii="宋体" w:hAnsi="宋体" w:cs="宋体"/>
                <w:i w:val="0"/>
                <w:iCs w:val="0"/>
                <w:color w:val="000000"/>
                <w:kern w:val="0"/>
                <w:sz w:val="20"/>
                <w:szCs w:val="20"/>
                <w:u w:val="none"/>
                <w:lang w:val="en-US" w:eastAsia="zh-CN" w:bidi="ar"/>
              </w:rPr>
              <w:t>，材质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50mm棕垫。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900*400*1800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1、材质：主体采用≥0.8mm厚钢板，筋条采用≥0.6mm厚冷轧钢板。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2、钢板表面采用多工位表面处理工艺后环保塑粉静电喷塑。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3、台面：操作台面采用不锈钢板面。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4、滑轨：抽屉采用三级防脱滚珠滑轨，移动灵活轻柔推拉滑动平稳无噪音承重力强。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5、铰链：门板采用阻尼铰链。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6、锁具：抽屉采用叶片锁具，开关钥匙均可取出。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★7、家具锁符合QB/T 1621-2015 家具锁、GB/T 10125-2021 人造气氛腐蚀试验 盐雾试验等标准要求；保密度（弹子锁钥匙不同牙花数≥200种、弹子锁互开率≤0.575%、弹子锁锁头结构应具有不少于1项的防拨安全装置、锁舌伸出长度≥6 mm）；牢固度（锁头固定连接静拉力、锁头固定连接扭矩、锁芯拨动件扭矩、锁舌侧向静载荷、弹子锁使用寿命）检测合格；灵活度（弹子锁钥匙拔出静拉力≤6N、钥匙开启扭矩≤0.65N·m）；经过人造气氛腐蚀试验（盐雾试验）后保护评级（Rᴘ）、外观评级（Rᴀ）均达到10级。以上所列项检验均合格（符合要求），提供国家认可且有对应检测项检验资格的第三方检测机构出具的合格性检测报告，检测项目包含但不限于所列项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1900*650*650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1、支撑架采用钢管，经酸洗、磷化、表面多次处理后静电喷塑。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2、床边管采用碳钢方管，经酸洗、磷化、表面多次处理后静电喷塑。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3、床面采用人造皮革加泡沫,要求安装方便,耐用。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隔离床(幼儿床)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1500*800*400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5"/>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材质：采用松木生产加工而成，板材厚度≥10mm，表面无结无缝无毛刺，凸显木材纹理，不开裂、不易变形，承载力强。木材含水率应符合使用地区年平均平衡含水率。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3、款式结构要求：床主体厚度≥10mm,床脚厚度≥45*45mm,床铺板为实木条拼接，铺板厚度≥10mm，拼接缝隙＜5mm，铺板下抬条不少于5根，抬条尺寸≥20mm×40mm。床铺板需固定在床框架上，作为一个整体。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4、质量工艺要求：所有外表面和内表面以及儿童手指可触及的隐蔽处，均不得有锐利的棱角、毛刺以及小五金部件露出的尖锐物。所有接触人体的边棱均应倒圆角，R≥10mm，不应有危险突出物。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三人位沙发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1、面材：采用皮革饰面，触感舒适，质地柔软，透气性好。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2、海绵：采用高密度原生态海绵，软硬适中，回弹性好，不易变形。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3、内结构：直径≥3.8mmS形弹簧，高弹力绷带，透气网布。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4、底布：底布为酷布，坚固不易碎。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单人位沙发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1、面材：采用皮革饰面，触感舒适，质地柔软，透气性好。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2、海绵：采用高密度原生态海绵，软硬适中，回弹性好，不易变形。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3、内结构：直径≥3.8mmS形弹簧，高弹力绷带，透气网布。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4、底布：底布为酷布，坚固不易碎。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折叠桌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1200*400*750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1、钢木结构，木制部分采用不低于E1级三聚氰胺板，顶板、层板厚度≥25mm，其余≥16mm。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2、人字形折叠钢架壁厚≥1.2mm，1.5英寸PU脚轮。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小书架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1200*300*800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材质：采用橡胶木生产加工而成，板材厚度≥16mm，表面无结无缝无毛刺，凸显木材纹理，不开裂、不易变形，承载力强。木材含水率应符合使用地区年平均平衡含水率。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300*300*800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材质：采用橡胶木生产加工而成，板材厚度≥16mm，表面无结无缝无毛刺，凸显木材纹理，不开裂、不易变形，承载力强。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区角</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3070*1620*1400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材质：采用橡胶木生产加工而成，板材厚度≥16mm，表面无结无缝无毛刺，凸显木材纹理，不开裂、不易变形，承载力强。木材含水率应符合使用地区年平均平衡含水率。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阅读沙发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1140*430*520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1、面材：采用环保PU皮（或人造革），无异常气味。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2、海棉：高密度定型海绵，座感舒适，不变形，海棉密度≥35KG/立方米，背面密度≥30KG/立方米，回弹性42%高密度定型海绵。</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实木黑板</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1500*900*1680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1、材质：烤漆面板，高密度七层瓦楞纸板，优质烤漆钢板。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2、支架：采用方形钢管，硬度高，不易弯曲，不易变形。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3、质量工艺要求：外观书写面平整，涂层均匀，没有波纹、龟裂、针孔、气泡、斑痕、凹凸等缺陷。</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700*720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1、桌面采用家具用钢化玻璃，厚度≥8mm，钢制桌架。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化玻璃：外观质量（点状缺陷、点状缺陷密集度：长度≥0.5mm的点状缺陷最小间距应≥300mm；直径100mm圆内尺寸≥0.3mm的点状缺陷不超过3个、不允许有宽度＞0.5mm的划伤、不允许有裂纹、断面缺陷、线道、夹钳印），耐热冲击性能钢化玻璃耐200℃温差不破坏、承载类产品耐重力冲击性能高度240mm，2次试样破坏数不超过1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休闲椅</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1、人体工程设计，适合人体曲线，环保PVC透气座面。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太阳伞</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2.7m</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1、采用厚实涤纶布防水面料，密度大。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2、钢架支撑，加厚骨架。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警务装备柜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1200*390*1600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1、材质：采用≥</w:t>
            </w:r>
            <w:r>
              <w:rPr>
                <w:rFonts w:hint="eastAsia" w:ascii="宋体" w:hAnsi="宋体" w:cs="宋体"/>
                <w:i w:val="0"/>
                <w:iCs w:val="0"/>
                <w:color w:val="000000"/>
                <w:kern w:val="0"/>
                <w:sz w:val="20"/>
                <w:szCs w:val="20"/>
                <w:u w:val="none"/>
                <w:lang w:val="en-US" w:eastAsia="zh-CN" w:bidi="ar"/>
              </w:rPr>
              <w:t>0.8mm</w:t>
            </w:r>
            <w:r>
              <w:rPr>
                <w:rFonts w:hint="eastAsia" w:ascii="宋体" w:hAnsi="宋体" w:eastAsia="宋体" w:cs="宋体"/>
                <w:i w:val="0"/>
                <w:iCs w:val="0"/>
                <w:color w:val="000000"/>
                <w:kern w:val="0"/>
                <w:sz w:val="20"/>
                <w:szCs w:val="20"/>
                <w:u w:val="none"/>
                <w:lang w:val="en-US" w:eastAsia="zh-CN" w:bidi="ar"/>
              </w:rPr>
              <w:t>冷轧钢板，承重柔韧性高，表面光滑、坚固耐用，不易变形。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2、采用标准多工位表面处理工艺。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3、玻璃：采用钢化玻璃，不易破碎，环保无毒。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4、结构：柜体内置可调节搁板。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keepNext w:val="0"/>
        <w:keepLines w:val="0"/>
        <w:pageBreakBefore w:val="0"/>
        <w:widowControl/>
        <w:numPr>
          <w:ilvl w:val="0"/>
          <w:numId w:val="0"/>
        </w:numPr>
        <w:kinsoku/>
        <w:wordWrap/>
        <w:overflowPunct/>
        <w:topLinePunct w:val="0"/>
        <w:autoSpaceDE/>
        <w:autoSpaceDN/>
        <w:bidi w:val="0"/>
        <w:adjustRightInd/>
        <w:snapToGrid/>
        <w:spacing w:after="157" w:afterLines="50" w:line="240" w:lineRule="auto"/>
        <w:jc w:val="left"/>
        <w:textAlignment w:val="auto"/>
        <w:rPr>
          <w:rFonts w:hint="eastAsia" w:ascii="Times New Roman" w:hAnsi="Times New Roman" w:cs="Times New Roman"/>
          <w:b/>
          <w:bCs/>
          <w:kern w:val="2"/>
          <w:sz w:val="22"/>
          <w:szCs w:val="22"/>
          <w:highlight w:val="none"/>
          <w:lang w:val="en-US" w:eastAsia="zh-CN" w:bidi="ar-SA"/>
        </w:rPr>
      </w:pPr>
      <w:r>
        <w:rPr>
          <w:rFonts w:hint="eastAsia" w:ascii="Times New Roman" w:hAnsi="Times New Roman" w:cs="Times New Roman"/>
          <w:b/>
          <w:bCs/>
          <w:kern w:val="2"/>
          <w:sz w:val="22"/>
          <w:szCs w:val="22"/>
          <w:highlight w:val="none"/>
          <w:lang w:val="en-US" w:eastAsia="zh-CN" w:bidi="ar-SA"/>
        </w:rPr>
        <w:t>备注：1、所有产品均要求符合国家及行业标准要求</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240" w:lineRule="auto"/>
        <w:ind w:firstLine="663" w:firstLineChars="300"/>
        <w:jc w:val="left"/>
        <w:textAlignment w:val="auto"/>
        <w:rPr>
          <w:rFonts w:hint="default"/>
          <w:lang w:val="en-US" w:eastAsia="zh-CN"/>
        </w:rPr>
      </w:pPr>
      <w:r>
        <w:rPr>
          <w:rFonts w:hint="eastAsia" w:ascii="Times New Roman" w:hAnsi="Times New Roman" w:cs="Times New Roman"/>
          <w:b/>
          <w:bCs/>
          <w:kern w:val="2"/>
          <w:sz w:val="22"/>
          <w:szCs w:val="22"/>
          <w:highlight w:val="none"/>
          <w:lang w:val="en-US" w:eastAsia="zh-CN" w:bidi="ar-SA"/>
        </w:rPr>
        <w:t>2、强制认证产品、节能环保认证的产品需提供有效认证证书。</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r>
        <w:rPr>
          <w:rFonts w:hint="eastAsia" w:ascii="Times New Roman" w:hAnsi="Times New Roman" w:cs="Times New Roman"/>
          <w:b/>
          <w:bCs/>
          <w:kern w:val="2"/>
          <w:sz w:val="22"/>
          <w:szCs w:val="22"/>
          <w:highlight w:val="none"/>
          <w:lang w:val="en-US" w:eastAsia="zh-CN" w:bidi="ar-SA"/>
        </w:rPr>
        <w:t xml:space="preserve">     </w:t>
      </w:r>
      <w:r>
        <w:rPr>
          <w:rFonts w:hint="eastAsia" w:ascii="Times New Roman" w:hAnsi="Times New Roman" w:eastAsia="宋体" w:cs="Times New Roman"/>
          <w:b/>
          <w:bCs/>
          <w:kern w:val="2"/>
          <w:sz w:val="22"/>
          <w:szCs w:val="22"/>
          <w:highlight w:val="none"/>
          <w:lang w:val="en-US" w:eastAsia="zh-CN" w:bidi="ar-SA"/>
        </w:rPr>
        <w:t xml:space="preserve"> </w:t>
      </w:r>
      <w:r>
        <w:rPr>
          <w:rFonts w:hint="eastAsia" w:ascii="Times New Roman" w:hAnsi="Times New Roman" w:cs="Times New Roman"/>
          <w:b/>
          <w:bCs/>
          <w:kern w:val="2"/>
          <w:sz w:val="22"/>
          <w:szCs w:val="22"/>
          <w:highlight w:val="none"/>
          <w:lang w:val="en-US" w:eastAsia="zh-CN" w:bidi="ar-SA"/>
        </w:rPr>
        <w:t>3</w:t>
      </w:r>
      <w:r>
        <w:rPr>
          <w:rFonts w:hint="eastAsia" w:ascii="Times New Roman" w:hAnsi="Times New Roman" w:eastAsia="宋体" w:cs="Times New Roman"/>
          <w:b/>
          <w:bCs/>
          <w:kern w:val="2"/>
          <w:sz w:val="22"/>
          <w:szCs w:val="22"/>
          <w:highlight w:val="none"/>
          <w:lang w:val="en-US" w:eastAsia="zh-CN" w:bidi="ar-SA"/>
        </w:rPr>
        <w:t>、★项为必须满足项</w:t>
      </w:r>
      <w:r>
        <w:rPr>
          <w:rFonts w:hint="eastAsia" w:ascii="Times New Roman" w:hAnsi="Times New Roman" w:cs="Times New Roman"/>
          <w:b/>
          <w:bCs/>
          <w:kern w:val="2"/>
          <w:sz w:val="22"/>
          <w:szCs w:val="22"/>
          <w:highlight w:val="none"/>
          <w:lang w:val="en-US" w:eastAsia="zh-CN" w:bidi="ar-SA"/>
        </w:rPr>
        <w:t>。</w:t>
      </w:r>
      <w:bookmarkStart w:id="1" w:name="_GoBack"/>
      <w:bookmarkEnd w:id="1"/>
    </w:p>
    <w:sectPr>
      <w:pgSz w:w="16838" w:h="11906" w:orient="landscape"/>
      <w:pgMar w:top="1587" w:right="2098" w:bottom="1474" w:left="1984" w:header="851" w:footer="992" w:gutter="0"/>
      <w:paperSrc/>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105A2"/>
    <w:multiLevelType w:val="singleLevel"/>
    <w:tmpl w:val="8A1105A2"/>
    <w:lvl w:ilvl="0" w:tentative="0">
      <w:start w:val="1"/>
      <w:numFmt w:val="decimal"/>
      <w:suff w:val="nothing"/>
      <w:lvlText w:val="%1、"/>
      <w:lvlJc w:val="left"/>
    </w:lvl>
  </w:abstractNum>
  <w:abstractNum w:abstractNumId="1">
    <w:nsid w:val="984A04D6"/>
    <w:multiLevelType w:val="singleLevel"/>
    <w:tmpl w:val="984A04D6"/>
    <w:lvl w:ilvl="0" w:tentative="0">
      <w:start w:val="1"/>
      <w:numFmt w:val="decimal"/>
      <w:suff w:val="nothing"/>
      <w:lvlText w:val="%1、"/>
      <w:lvlJc w:val="left"/>
    </w:lvl>
  </w:abstractNum>
  <w:abstractNum w:abstractNumId="2">
    <w:nsid w:val="AE0C6810"/>
    <w:multiLevelType w:val="singleLevel"/>
    <w:tmpl w:val="AE0C6810"/>
    <w:lvl w:ilvl="0" w:tentative="0">
      <w:start w:val="1"/>
      <w:numFmt w:val="decimal"/>
      <w:suff w:val="nothing"/>
      <w:lvlText w:val="%1、"/>
      <w:lvlJc w:val="left"/>
    </w:lvl>
  </w:abstractNum>
  <w:abstractNum w:abstractNumId="3">
    <w:nsid w:val="C2B4D3CC"/>
    <w:multiLevelType w:val="singleLevel"/>
    <w:tmpl w:val="C2B4D3CC"/>
    <w:lvl w:ilvl="0" w:tentative="0">
      <w:start w:val="1"/>
      <w:numFmt w:val="decimal"/>
      <w:suff w:val="nothing"/>
      <w:lvlText w:val="%1、"/>
      <w:lvlJc w:val="left"/>
    </w:lvl>
  </w:abstractNum>
  <w:abstractNum w:abstractNumId="4">
    <w:nsid w:val="C34AD4EB"/>
    <w:multiLevelType w:val="singleLevel"/>
    <w:tmpl w:val="C34AD4EB"/>
    <w:lvl w:ilvl="0" w:tentative="0">
      <w:start w:val="1"/>
      <w:numFmt w:val="decimal"/>
      <w:suff w:val="nothing"/>
      <w:lvlText w:val="%1、"/>
      <w:lvlJc w:val="left"/>
    </w:lvl>
  </w:abstractNum>
  <w:abstractNum w:abstractNumId="5">
    <w:nsid w:val="C5F128B2"/>
    <w:multiLevelType w:val="singleLevel"/>
    <w:tmpl w:val="C5F128B2"/>
    <w:lvl w:ilvl="0" w:tentative="0">
      <w:start w:val="1"/>
      <w:numFmt w:val="decimal"/>
      <w:suff w:val="nothing"/>
      <w:lvlText w:val="%1、"/>
      <w:lvlJc w:val="left"/>
    </w:lvl>
  </w:abstractNum>
  <w:abstractNum w:abstractNumId="6">
    <w:nsid w:val="DC4F4D4A"/>
    <w:multiLevelType w:val="singleLevel"/>
    <w:tmpl w:val="DC4F4D4A"/>
    <w:lvl w:ilvl="0" w:tentative="0">
      <w:start w:val="1"/>
      <w:numFmt w:val="decimal"/>
      <w:suff w:val="nothing"/>
      <w:lvlText w:val="%1、"/>
      <w:lvlJc w:val="left"/>
    </w:lvl>
  </w:abstractNum>
  <w:abstractNum w:abstractNumId="7">
    <w:nsid w:val="DD3E9FDA"/>
    <w:multiLevelType w:val="singleLevel"/>
    <w:tmpl w:val="DD3E9FDA"/>
    <w:lvl w:ilvl="0" w:tentative="0">
      <w:start w:val="1"/>
      <w:numFmt w:val="decimal"/>
      <w:suff w:val="nothing"/>
      <w:lvlText w:val="%1、"/>
      <w:lvlJc w:val="left"/>
    </w:lvl>
  </w:abstractNum>
  <w:abstractNum w:abstractNumId="8">
    <w:nsid w:val="DF24BDAC"/>
    <w:multiLevelType w:val="singleLevel"/>
    <w:tmpl w:val="DF24BDAC"/>
    <w:lvl w:ilvl="0" w:tentative="0">
      <w:start w:val="1"/>
      <w:numFmt w:val="decimal"/>
      <w:suff w:val="nothing"/>
      <w:lvlText w:val="%1、"/>
      <w:lvlJc w:val="left"/>
    </w:lvl>
  </w:abstractNum>
  <w:abstractNum w:abstractNumId="9">
    <w:nsid w:val="E6CFB745"/>
    <w:multiLevelType w:val="singleLevel"/>
    <w:tmpl w:val="E6CFB745"/>
    <w:lvl w:ilvl="0" w:tentative="0">
      <w:start w:val="1"/>
      <w:numFmt w:val="decimal"/>
      <w:suff w:val="nothing"/>
      <w:lvlText w:val="%1、"/>
      <w:lvlJc w:val="left"/>
    </w:lvl>
  </w:abstractNum>
  <w:abstractNum w:abstractNumId="10">
    <w:nsid w:val="EBA6A4B0"/>
    <w:multiLevelType w:val="singleLevel"/>
    <w:tmpl w:val="EBA6A4B0"/>
    <w:lvl w:ilvl="0" w:tentative="0">
      <w:start w:val="1"/>
      <w:numFmt w:val="decimal"/>
      <w:suff w:val="nothing"/>
      <w:lvlText w:val="%1、"/>
      <w:lvlJc w:val="left"/>
    </w:lvl>
  </w:abstractNum>
  <w:abstractNum w:abstractNumId="11">
    <w:nsid w:val="EDEA75EC"/>
    <w:multiLevelType w:val="singleLevel"/>
    <w:tmpl w:val="EDEA75EC"/>
    <w:lvl w:ilvl="0" w:tentative="0">
      <w:start w:val="1"/>
      <w:numFmt w:val="decimal"/>
      <w:suff w:val="nothing"/>
      <w:lvlText w:val="%1、"/>
      <w:lvlJc w:val="left"/>
    </w:lvl>
  </w:abstractNum>
  <w:abstractNum w:abstractNumId="12">
    <w:nsid w:val="FFF7B7B8"/>
    <w:multiLevelType w:val="singleLevel"/>
    <w:tmpl w:val="FFF7B7B8"/>
    <w:lvl w:ilvl="0" w:tentative="0">
      <w:start w:val="1"/>
      <w:numFmt w:val="decimal"/>
      <w:suff w:val="nothing"/>
      <w:lvlText w:val="%1、"/>
      <w:lvlJc w:val="left"/>
    </w:lvl>
  </w:abstractNum>
  <w:abstractNum w:abstractNumId="13">
    <w:nsid w:val="176F858C"/>
    <w:multiLevelType w:val="singleLevel"/>
    <w:tmpl w:val="176F858C"/>
    <w:lvl w:ilvl="0" w:tentative="0">
      <w:start w:val="1"/>
      <w:numFmt w:val="decimal"/>
      <w:suff w:val="nothing"/>
      <w:lvlText w:val="%1、"/>
      <w:lvlJc w:val="left"/>
    </w:lvl>
  </w:abstractNum>
  <w:abstractNum w:abstractNumId="14">
    <w:nsid w:val="32F09AB0"/>
    <w:multiLevelType w:val="singleLevel"/>
    <w:tmpl w:val="32F09AB0"/>
    <w:lvl w:ilvl="0" w:tentative="0">
      <w:start w:val="1"/>
      <w:numFmt w:val="decimal"/>
      <w:suff w:val="nothing"/>
      <w:lvlText w:val="%1、"/>
      <w:lvlJc w:val="left"/>
    </w:lvl>
  </w:abstractNum>
  <w:abstractNum w:abstractNumId="15">
    <w:nsid w:val="4D2E85E8"/>
    <w:multiLevelType w:val="singleLevel"/>
    <w:tmpl w:val="4D2E85E8"/>
    <w:lvl w:ilvl="0" w:tentative="0">
      <w:start w:val="1"/>
      <w:numFmt w:val="decimal"/>
      <w:suff w:val="nothing"/>
      <w:lvlText w:val="%1、"/>
      <w:lvlJc w:val="left"/>
    </w:lvl>
  </w:abstractNum>
  <w:abstractNum w:abstractNumId="16">
    <w:nsid w:val="6B106050"/>
    <w:multiLevelType w:val="singleLevel"/>
    <w:tmpl w:val="6B106050"/>
    <w:lvl w:ilvl="0" w:tentative="0">
      <w:start w:val="1"/>
      <w:numFmt w:val="decimal"/>
      <w:suff w:val="nothing"/>
      <w:lvlText w:val="%1、"/>
      <w:lvlJc w:val="left"/>
    </w:lvl>
  </w:abstractNum>
  <w:abstractNum w:abstractNumId="17">
    <w:nsid w:val="726B5156"/>
    <w:multiLevelType w:val="singleLevel"/>
    <w:tmpl w:val="726B5156"/>
    <w:lvl w:ilvl="0" w:tentative="0">
      <w:start w:val="1"/>
      <w:numFmt w:val="decimal"/>
      <w:suff w:val="nothing"/>
      <w:lvlText w:val="%1、"/>
      <w:lvlJc w:val="left"/>
    </w:lvl>
  </w:abstractNum>
  <w:num w:numId="1">
    <w:abstractNumId w:val="15"/>
  </w:num>
  <w:num w:numId="2">
    <w:abstractNumId w:val="11"/>
  </w:num>
  <w:num w:numId="3">
    <w:abstractNumId w:val="7"/>
  </w:num>
  <w:num w:numId="4">
    <w:abstractNumId w:val="17"/>
  </w:num>
  <w:num w:numId="5">
    <w:abstractNumId w:val="1"/>
  </w:num>
  <w:num w:numId="6">
    <w:abstractNumId w:val="13"/>
  </w:num>
  <w:num w:numId="7">
    <w:abstractNumId w:val="9"/>
  </w:num>
  <w:num w:numId="8">
    <w:abstractNumId w:val="0"/>
  </w:num>
  <w:num w:numId="9">
    <w:abstractNumId w:val="4"/>
  </w:num>
  <w:num w:numId="10">
    <w:abstractNumId w:val="5"/>
  </w:num>
  <w:num w:numId="11">
    <w:abstractNumId w:val="12"/>
  </w:num>
  <w:num w:numId="12">
    <w:abstractNumId w:val="6"/>
  </w:num>
  <w:num w:numId="13">
    <w:abstractNumId w:val="2"/>
  </w:num>
  <w:num w:numId="14">
    <w:abstractNumId w:val="8"/>
  </w:num>
  <w:num w:numId="15">
    <w:abstractNumId w:val="14"/>
  </w:num>
  <w:num w:numId="16">
    <w:abstractNumId w:val="3"/>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Tg3Y2VlNTQ5OGFlZTkwZjg5NzIxM2JiZWViYjYifQ=="/>
  </w:docVars>
  <w:rsids>
    <w:rsidRoot w:val="73727ACA"/>
    <w:rsid w:val="102A2215"/>
    <w:rsid w:val="412929E2"/>
    <w:rsid w:val="73727ACA"/>
    <w:rsid w:val="73A4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cs="Copperplate Gothic Bold"/>
      <w:sz w:val="28"/>
      <w:szCs w:val="2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2026-03-17T02:11:00Z</dcterms:created>
  <dc:creator>电闪雷鸣</dc:creator>
  <cp:lastModifiedBy>时过境迁</cp:lastModifiedBy>
  <dcterms:modified xsi:type="dcterms:W3CDTF">2026-03-25T02:01:58Z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8ADABCAE1F334AB89891A56569D00CDD_12</vt:lpwstr>
  </property>
</Properties>
</file>