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9E5B6">
      <w:pPr>
        <w:spacing w:line="700" w:lineRule="exact"/>
        <w:jc w:val="center"/>
        <w:rPr>
          <w:rFonts w:hint="eastAsia" w:ascii="方正小标宋简体" w:hAnsi="方正小标宋简体" w:eastAsia="方正小标宋简体" w:cs="方正小标宋简体"/>
          <w:sz w:val="48"/>
          <w:szCs w:val="56"/>
        </w:rPr>
      </w:pPr>
    </w:p>
    <w:p w14:paraId="034A91FA">
      <w:pPr>
        <w:adjustRightInd w:val="0"/>
        <w:snapToGrid w:val="0"/>
        <w:jc w:val="center"/>
        <w:rPr>
          <w:rFonts w:hint="eastAsia" w:ascii="方正小标宋简体" w:hAnsi="方正小标宋简体" w:eastAsia="方正小标宋简体" w:cs="方正小标宋简体"/>
          <w:sz w:val="48"/>
          <w:szCs w:val="56"/>
        </w:rPr>
      </w:pPr>
    </w:p>
    <w:p w14:paraId="6E83451E">
      <w:pPr>
        <w:adjustRightInd w:val="0"/>
        <w:snapToGrid w:val="0"/>
        <w:ind w:firstLine="437"/>
        <w:jc w:val="center"/>
        <w:rPr>
          <w:rFonts w:hint="eastAsia" w:ascii="方正小标宋简体" w:hAnsi="方正小标宋简体" w:eastAsia="方正小标宋简体" w:cs="方正小标宋简体"/>
          <w:b w:val="0"/>
          <w:bCs/>
          <w:sz w:val="48"/>
          <w:szCs w:val="28"/>
        </w:rPr>
      </w:pPr>
      <w:r>
        <w:rPr>
          <w:rFonts w:hint="eastAsia" w:ascii="方正小标宋简体" w:hAnsi="方正小标宋简体" w:eastAsia="方正小标宋简体" w:cs="方正小标宋简体"/>
          <w:b w:val="0"/>
          <w:bCs/>
          <w:sz w:val="48"/>
          <w:szCs w:val="28"/>
        </w:rPr>
        <w:t>西安市红会医院</w:t>
      </w:r>
    </w:p>
    <w:p w14:paraId="583542E2">
      <w:pPr>
        <w:adjustRightInd w:val="0"/>
        <w:snapToGrid w:val="0"/>
        <w:ind w:firstLine="437"/>
        <w:jc w:val="center"/>
        <w:rPr>
          <w:rFonts w:hint="eastAsia" w:ascii="宋体" w:hAnsi="宋体"/>
          <w:szCs w:val="21"/>
        </w:rPr>
      </w:pPr>
      <w:r>
        <w:rPr>
          <w:rFonts w:hint="eastAsia" w:ascii="方正小标宋简体" w:hAnsi="方正小标宋简体" w:eastAsia="方正小标宋简体" w:cs="方正小标宋简体"/>
          <w:b w:val="0"/>
          <w:bCs/>
          <w:sz w:val="48"/>
          <w:szCs w:val="28"/>
        </w:rPr>
        <w:t>北院区一期漏水维修工程项目</w:t>
      </w:r>
      <w:r>
        <w:rPr>
          <w:rFonts w:hint="eastAsia" w:ascii="方正小标宋简体" w:hAnsi="方正小标宋简体" w:eastAsia="方正小标宋简体" w:cs="方正小标宋简体"/>
          <w:b w:val="0"/>
          <w:bCs/>
          <w:sz w:val="48"/>
          <w:szCs w:val="2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3463290" cy="3406140"/>
            <wp:effectExtent l="0" t="0" r="0" b="0"/>
            <wp:wrapNone/>
            <wp:docPr id="1" name="WordPictureWatermark178307" descr="透明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78307" descr="透明logo"/>
                    <pic:cNvPicPr>
                      <a:picLocks noChangeAspect="1"/>
                    </pic:cNvPicPr>
                  </pic:nvPicPr>
                  <pic:blipFill>
                    <a:blip r:embed="rId20">
                      <a:lum bright="69998" contrast="-70001"/>
                    </a:blip>
                    <a:stretch>
                      <a:fillRect/>
                    </a:stretch>
                  </pic:blipFill>
                  <pic:spPr>
                    <a:xfrm>
                      <a:off x="0" y="0"/>
                      <a:ext cx="3463290" cy="3406140"/>
                    </a:xfrm>
                    <a:prstGeom prst="rect">
                      <a:avLst/>
                    </a:prstGeom>
                    <a:noFill/>
                    <a:ln>
                      <a:noFill/>
                    </a:ln>
                  </pic:spPr>
                </pic:pic>
              </a:graphicData>
            </a:graphic>
          </wp:anchor>
        </w:drawing>
      </w:r>
      <w:r>
        <w:rPr>
          <w:rFonts w:hint="eastAsia" w:ascii="方正小标宋简体" w:hAnsi="方正小标宋简体" w:eastAsia="方正小标宋简体" w:cs="方正小标宋简体"/>
          <w:b w:val="0"/>
          <w:bCs/>
          <w:sz w:val="48"/>
          <w:szCs w:val="28"/>
          <w:lang w:eastAsia="zh-CN"/>
        </w:rPr>
        <w:t>（</w:t>
      </w:r>
      <w:r>
        <w:rPr>
          <w:rFonts w:hint="eastAsia" w:ascii="方正小标宋简体" w:hAnsi="方正小标宋简体" w:eastAsia="方正小标宋简体" w:cs="方正小标宋简体"/>
          <w:b w:val="0"/>
          <w:bCs/>
          <w:sz w:val="48"/>
          <w:szCs w:val="28"/>
          <w:lang w:val="en-US" w:eastAsia="zh-CN"/>
        </w:rPr>
        <w:t>二次</w:t>
      </w:r>
      <w:r>
        <w:rPr>
          <w:rFonts w:hint="eastAsia" w:ascii="方正小标宋简体" w:hAnsi="方正小标宋简体" w:eastAsia="方正小标宋简体" w:cs="方正小标宋简体"/>
          <w:b w:val="0"/>
          <w:bCs/>
          <w:sz w:val="48"/>
          <w:szCs w:val="28"/>
          <w:lang w:eastAsia="zh-CN"/>
        </w:rPr>
        <w:t>）</w:t>
      </w:r>
    </w:p>
    <w:p w14:paraId="04ABE56B">
      <w:pPr>
        <w:spacing w:line="460" w:lineRule="exact"/>
        <w:rPr>
          <w:rFonts w:hint="eastAsia" w:ascii="宋体" w:hAnsi="宋体"/>
          <w:szCs w:val="21"/>
        </w:rPr>
      </w:pPr>
    </w:p>
    <w:p w14:paraId="16693BDD">
      <w:pPr>
        <w:pStyle w:val="2"/>
        <w:rPr>
          <w:rFonts w:hint="eastAsia"/>
        </w:rPr>
      </w:pPr>
    </w:p>
    <w:p w14:paraId="106D5F41">
      <w:pPr>
        <w:spacing w:line="460" w:lineRule="exact"/>
        <w:ind w:firstLine="437"/>
        <w:rPr>
          <w:rFonts w:hint="eastAsia" w:ascii="宋体" w:hAnsi="宋体"/>
          <w:szCs w:val="21"/>
        </w:rPr>
      </w:pPr>
    </w:p>
    <w:p w14:paraId="240DD395">
      <w:pPr>
        <w:spacing w:line="460" w:lineRule="exact"/>
        <w:ind w:firstLine="437"/>
        <w:rPr>
          <w:rFonts w:hint="eastAsia" w:ascii="宋体" w:hAnsi="宋体"/>
          <w:szCs w:val="21"/>
        </w:rPr>
      </w:pPr>
    </w:p>
    <w:p w14:paraId="5B7C34E6">
      <w:pPr>
        <w:spacing w:line="460" w:lineRule="exact"/>
        <w:ind w:firstLine="437"/>
        <w:rPr>
          <w:rFonts w:hint="eastAsia" w:ascii="宋体" w:hAnsi="宋体"/>
          <w:szCs w:val="21"/>
        </w:rPr>
      </w:pPr>
    </w:p>
    <w:p w14:paraId="648AA978">
      <w:pPr>
        <w:adjustRightInd w:val="0"/>
        <w:snapToGrid w:val="0"/>
        <w:jc w:val="center"/>
        <w:outlineLvl w:val="9"/>
        <w:rPr>
          <w:rFonts w:hint="eastAsia" w:ascii="方正小标宋简体" w:hAnsi="方正小标宋简体" w:eastAsia="方正小标宋简体" w:cs="方正小标宋简体"/>
          <w:sz w:val="68"/>
          <w:szCs w:val="68"/>
          <w:lang w:val="en-US" w:eastAsia="zh-CN"/>
        </w:rPr>
      </w:pPr>
      <w:bookmarkStart w:id="0" w:name="_Toc18357"/>
      <w:bookmarkStart w:id="1" w:name="_Toc4168"/>
    </w:p>
    <w:p w14:paraId="659F6015">
      <w:pPr>
        <w:adjustRightInd w:val="0"/>
        <w:snapToGrid w:val="0"/>
        <w:jc w:val="center"/>
        <w:outlineLvl w:val="9"/>
        <w:rPr>
          <w:rFonts w:hint="eastAsia" w:ascii="黑体" w:hAnsi="宋体" w:eastAsia="黑体"/>
          <w:sz w:val="72"/>
          <w:szCs w:val="72"/>
        </w:rPr>
      </w:pPr>
      <w:r>
        <w:rPr>
          <w:rFonts w:hint="eastAsia" w:ascii="方正小标宋简体" w:hAnsi="方正小标宋简体" w:eastAsia="方正小标宋简体" w:cs="方正小标宋简体"/>
          <w:sz w:val="68"/>
          <w:szCs w:val="68"/>
          <w:lang w:val="en-US" w:eastAsia="zh-CN"/>
        </w:rPr>
        <w:t>竞争性磋商文件</w:t>
      </w:r>
      <w:bookmarkEnd w:id="0"/>
      <w:bookmarkEnd w:id="1"/>
    </w:p>
    <w:p w14:paraId="2CE3DB3D">
      <w:pPr>
        <w:adjustRightInd w:val="0"/>
        <w:snapToGrid w:val="0"/>
        <w:jc w:val="center"/>
        <w:rPr>
          <w:rFonts w:hint="eastAsia" w:ascii="宋体" w:hAnsi="宋体" w:eastAsia="方正小标宋简体" w:cs="宋体"/>
          <w:b/>
          <w:bCs/>
          <w:sz w:val="32"/>
          <w:szCs w:val="32"/>
          <w:lang w:eastAsia="zh-CN"/>
        </w:rPr>
      </w:pPr>
      <w:r>
        <w:rPr>
          <w:rFonts w:hint="eastAsia" w:ascii="方正小标宋简体" w:hAnsi="方正小标宋简体" w:eastAsia="方正小标宋简体" w:cs="方正小标宋简体"/>
          <w:sz w:val="24"/>
          <w:szCs w:val="24"/>
          <w:lang w:val="en-US" w:eastAsia="zh-CN"/>
        </w:rPr>
        <w:t>项目编号：</w:t>
      </w:r>
      <w:r>
        <w:rPr>
          <w:rFonts w:hint="eastAsia" w:ascii="方正小标宋简体" w:hAnsi="方正小标宋简体" w:eastAsia="方正小标宋简体" w:cs="方正小标宋简体"/>
          <w:sz w:val="24"/>
          <w:lang w:eastAsia="zh-CN"/>
        </w:rPr>
        <w:t>【KRDL】K5-2510144-02</w:t>
      </w:r>
    </w:p>
    <w:p w14:paraId="7B42B786">
      <w:pPr>
        <w:jc w:val="center"/>
        <w:outlineLvl w:val="9"/>
        <w:rPr>
          <w:rFonts w:hint="eastAsia" w:ascii="黑体" w:hAnsi="宋体" w:eastAsia="黑体"/>
          <w:sz w:val="72"/>
          <w:szCs w:val="72"/>
        </w:rPr>
      </w:pPr>
      <w:bookmarkStart w:id="2" w:name="_Toc174"/>
      <w:r>
        <w:rPr>
          <w:rFonts w:hint="eastAsia" w:ascii="黑体" w:hAnsi="宋体" w:eastAsia="黑体"/>
          <w:sz w:val="72"/>
          <w:szCs w:val="72"/>
        </w:rPr>
        <w:br w:type="textWrapping"/>
      </w:r>
      <w:bookmarkEnd w:id="2"/>
    </w:p>
    <w:p w14:paraId="5E73FAD2">
      <w:pPr>
        <w:spacing w:line="540" w:lineRule="exact"/>
        <w:ind w:firstLine="437"/>
        <w:rPr>
          <w:rFonts w:hint="eastAsia" w:ascii="宋体" w:hAnsi="宋体"/>
          <w:szCs w:val="21"/>
        </w:rPr>
      </w:pPr>
    </w:p>
    <w:p w14:paraId="0C91AE2C">
      <w:pPr>
        <w:spacing w:line="540" w:lineRule="exact"/>
        <w:ind w:firstLine="437"/>
        <w:rPr>
          <w:rFonts w:hint="eastAsia" w:ascii="宋体" w:hAnsi="宋体"/>
          <w:szCs w:val="21"/>
        </w:rPr>
      </w:pPr>
    </w:p>
    <w:p w14:paraId="16FE9571">
      <w:pPr>
        <w:pStyle w:val="2"/>
        <w:rPr>
          <w:rFonts w:hint="eastAsia" w:ascii="宋体" w:hAnsi="宋体"/>
          <w:szCs w:val="21"/>
        </w:rPr>
      </w:pPr>
    </w:p>
    <w:p w14:paraId="259E5BF9">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both"/>
        <w:textAlignment w:val="auto"/>
        <w:rPr>
          <w:rFonts w:hint="default"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采购人：</w:t>
      </w:r>
      <w:r>
        <w:rPr>
          <w:rFonts w:ascii="方正小标宋简体" w:hAnsi="方正小标宋简体" w:eastAsia="方正小标宋简体" w:cs="方正小标宋简体"/>
          <w:sz w:val="32"/>
        </w:rPr>
        <w:t>西安市红会医院</w:t>
      </w:r>
    </w:p>
    <w:p w14:paraId="4CBB295E">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代理机构：开瑞项目</w:t>
      </w:r>
      <w:r>
        <w:rPr>
          <w:rFonts w:hint="eastAsia" w:ascii="方正小标宋简体" w:hAnsi="方正小标宋简体" w:eastAsia="方正小标宋简体" w:cs="方正小标宋简体"/>
          <w:sz w:val="32"/>
          <w:szCs w:val="40"/>
          <w:lang w:val="en-US" w:eastAsia="zh-CN"/>
        </w:rPr>
        <w:drawing>
          <wp:anchor distT="0" distB="0" distL="114300" distR="114300" simplePos="0" relativeHeight="251663360" behindDoc="0" locked="0" layoutInCell="1" allowOverlap="1">
            <wp:simplePos x="0" y="0"/>
            <wp:positionH relativeFrom="column">
              <wp:posOffset>3717925</wp:posOffset>
            </wp:positionH>
            <wp:positionV relativeFrom="paragraph">
              <wp:posOffset>7355205</wp:posOffset>
            </wp:positionV>
            <wp:extent cx="1785620" cy="1715770"/>
            <wp:effectExtent l="0" t="0" r="0" b="17780"/>
            <wp:wrapNone/>
            <wp:docPr id="6" name="图片 6" descr="fec19f9875309f4075cd3397c15cd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ec19f9875309f4075cd3397c15cd7e"/>
                    <pic:cNvPicPr>
                      <a:picLocks noChangeAspect="1"/>
                    </pic:cNvPicPr>
                  </pic:nvPicPr>
                  <pic:blipFill>
                    <a:blip r:embed="rId21"/>
                    <a:stretch>
                      <a:fillRect/>
                    </a:stretch>
                  </pic:blipFill>
                  <pic:spPr>
                    <a:xfrm>
                      <a:off x="0" y="0"/>
                      <a:ext cx="1785620" cy="1715770"/>
                    </a:xfrm>
                    <a:prstGeom prst="rect">
                      <a:avLst/>
                    </a:prstGeom>
                    <a:noFill/>
                    <a:ln>
                      <a:noFill/>
                    </a:ln>
                  </pic:spPr>
                </pic:pic>
              </a:graphicData>
            </a:graphic>
          </wp:anchor>
        </w:drawing>
      </w:r>
      <w:r>
        <w:rPr>
          <w:rFonts w:hint="eastAsia" w:ascii="方正小标宋简体" w:hAnsi="方正小标宋简体" w:eastAsia="方正小标宋简体" w:cs="方正小标宋简体"/>
          <w:sz w:val="32"/>
          <w:szCs w:val="40"/>
          <w:lang w:val="en-US" w:eastAsia="zh-CN"/>
        </w:rPr>
        <w:t>管理有限公司</w:t>
      </w:r>
    </w:p>
    <w:p w14:paraId="44C81E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2026年3月</w:t>
      </w:r>
    </w:p>
    <w:p w14:paraId="1B91F8A9">
      <w:pPr>
        <w:spacing w:line="360" w:lineRule="auto"/>
        <w:jc w:val="center"/>
        <w:rPr>
          <w:rFonts w:hint="eastAsia" w:ascii="宋体" w:hAnsi="宋体" w:cs="宋体"/>
          <w:b/>
          <w:bCs/>
          <w:spacing w:val="26"/>
          <w:sz w:val="28"/>
          <w:szCs w:val="28"/>
        </w:rPr>
        <w:sectPr>
          <w:headerReference r:id="rId4" w:type="first"/>
          <w:headerReference r:id="rId3" w:type="default"/>
          <w:footerReference r:id="rId5" w:type="default"/>
          <w:pgSz w:w="11907" w:h="16840"/>
          <w:pgMar w:top="1440" w:right="1800" w:bottom="1440" w:left="1800" w:header="851" w:footer="992" w:gutter="0"/>
          <w:pgNumType w:fmt="numberInDash" w:start="1"/>
          <w:cols w:space="720" w:num="1"/>
          <w:docGrid w:type="linesAndChars" w:linePitch="312" w:charSpace="0"/>
        </w:sectPr>
      </w:pPr>
    </w:p>
    <w:p w14:paraId="2C71F3B2">
      <w:pPr>
        <w:adjustRightInd w:val="0"/>
        <w:snapToGrid w:val="0"/>
        <w:spacing w:line="360" w:lineRule="auto"/>
        <w:jc w:val="center"/>
        <w:rPr>
          <w:rFonts w:hint="eastAsia" w:ascii="宋体" w:hAnsi="宋体" w:cs="宋体"/>
          <w:b/>
          <w:bCs/>
          <w:sz w:val="44"/>
          <w:szCs w:val="44"/>
          <w:lang w:val="zh-CN"/>
        </w:rPr>
      </w:pPr>
      <w:r>
        <w:rPr>
          <w:rFonts w:hint="eastAsia" w:ascii="宋体" w:hAnsi="宋体" w:cs="宋体"/>
          <w:b/>
          <w:bCs/>
          <w:sz w:val="44"/>
          <w:szCs w:val="44"/>
          <w:lang w:val="zh-CN"/>
        </w:rPr>
        <w:t>目   录</w:t>
      </w:r>
    </w:p>
    <w:p w14:paraId="317FB440">
      <w:pPr>
        <w:pStyle w:val="30"/>
        <w:tabs>
          <w:tab w:val="right" w:leader="dot" w:pos="8731"/>
        </w:tabs>
        <w:adjustRightInd w:val="0"/>
        <w:snapToGrid w:val="0"/>
        <w:spacing w:before="0" w:after="0" w:line="480" w:lineRule="auto"/>
        <w:rPr>
          <w:rFonts w:hint="eastAsia" w:ascii="宋体" w:hAnsi="宋体" w:cs="宋体"/>
          <w:sz w:val="30"/>
          <w:szCs w:val="30"/>
        </w:rPr>
      </w:pPr>
      <w:r>
        <w:rPr>
          <w:rFonts w:hint="eastAsia" w:ascii="宋体" w:hAnsi="宋体" w:cs="宋体"/>
          <w:sz w:val="30"/>
          <w:szCs w:val="30"/>
        </w:rPr>
        <w:fldChar w:fldCharType="begin"/>
      </w:r>
      <w:r>
        <w:rPr>
          <w:rFonts w:hint="eastAsia" w:ascii="宋体" w:hAnsi="宋体" w:cs="宋体"/>
          <w:sz w:val="30"/>
          <w:szCs w:val="30"/>
        </w:rPr>
        <w:instrText xml:space="preserve">TOC \o "1-2" \h \u </w:instrText>
      </w:r>
      <w:r>
        <w:rPr>
          <w:rFonts w:hint="eastAsia" w:ascii="宋体" w:hAnsi="宋体" w:cs="宋体"/>
          <w:sz w:val="30"/>
          <w:szCs w:val="30"/>
        </w:rPr>
        <w:fldChar w:fldCharType="separate"/>
      </w:r>
      <w:r>
        <w:rPr>
          <w:rFonts w:hint="eastAsia" w:ascii="宋体" w:hAnsi="宋体" w:cs="宋体"/>
          <w:sz w:val="30"/>
          <w:szCs w:val="30"/>
        </w:rPr>
        <w:fldChar w:fldCharType="begin"/>
      </w:r>
      <w:r>
        <w:rPr>
          <w:rFonts w:hint="eastAsia" w:ascii="宋体" w:hAnsi="宋体" w:cs="宋体"/>
          <w:sz w:val="30"/>
          <w:szCs w:val="30"/>
        </w:rPr>
        <w:instrText xml:space="preserve"> HYPERLINK \l _Toc26950 </w:instrText>
      </w:r>
      <w:r>
        <w:rPr>
          <w:rFonts w:hint="eastAsia" w:ascii="宋体" w:hAnsi="宋体" w:cs="宋体"/>
          <w:sz w:val="30"/>
          <w:szCs w:val="30"/>
        </w:rPr>
        <w:fldChar w:fldCharType="separate"/>
      </w:r>
      <w:r>
        <w:rPr>
          <w:rFonts w:hint="eastAsia" w:ascii="宋体" w:hAnsi="宋体" w:cs="宋体"/>
          <w:sz w:val="30"/>
          <w:szCs w:val="30"/>
        </w:rPr>
        <w:t>第一章  竞争性磋商公告</w:t>
      </w:r>
      <w:r>
        <w:rPr>
          <w:rFonts w:hint="eastAsia" w:ascii="宋体" w:hAnsi="宋体" w:cs="宋体"/>
          <w:sz w:val="30"/>
          <w:szCs w:val="30"/>
        </w:rPr>
        <w:tab/>
      </w:r>
      <w:r>
        <w:rPr>
          <w:rFonts w:hint="eastAsia" w:ascii="宋体" w:hAnsi="宋体" w:cs="宋体"/>
          <w:sz w:val="30"/>
          <w:szCs w:val="30"/>
          <w:highlight w:val="none"/>
        </w:rPr>
        <w:fldChar w:fldCharType="begin"/>
      </w:r>
      <w:r>
        <w:rPr>
          <w:rFonts w:hint="eastAsia" w:ascii="宋体" w:hAnsi="宋体" w:cs="宋体"/>
          <w:sz w:val="30"/>
          <w:szCs w:val="30"/>
          <w:highlight w:val="none"/>
        </w:rPr>
        <w:instrText xml:space="preserve"> PAGEREF _Toc26950 \h </w:instrText>
      </w:r>
      <w:r>
        <w:rPr>
          <w:rFonts w:hint="eastAsia" w:ascii="宋体" w:hAnsi="宋体" w:cs="宋体"/>
          <w:sz w:val="30"/>
          <w:szCs w:val="30"/>
          <w:highlight w:val="none"/>
        </w:rPr>
        <w:fldChar w:fldCharType="separate"/>
      </w:r>
      <w:r>
        <w:rPr>
          <w:rFonts w:hint="eastAsia" w:ascii="宋体" w:hAnsi="宋体" w:cs="宋体"/>
          <w:sz w:val="30"/>
          <w:szCs w:val="30"/>
          <w:highlight w:val="none"/>
        </w:rPr>
        <w:t>1</w:t>
      </w:r>
      <w:r>
        <w:rPr>
          <w:rFonts w:hint="eastAsia" w:ascii="宋体" w:hAnsi="宋体" w:cs="宋体"/>
          <w:sz w:val="30"/>
          <w:szCs w:val="30"/>
          <w:highlight w:val="none"/>
        </w:rPr>
        <w:fldChar w:fldCharType="end"/>
      </w:r>
      <w:r>
        <w:rPr>
          <w:rFonts w:hint="eastAsia" w:ascii="宋体" w:hAnsi="宋体" w:cs="宋体"/>
          <w:sz w:val="30"/>
          <w:szCs w:val="30"/>
        </w:rPr>
        <w:fldChar w:fldCharType="end"/>
      </w:r>
    </w:p>
    <w:p w14:paraId="3B5F131D">
      <w:pPr>
        <w:pStyle w:val="30"/>
        <w:tabs>
          <w:tab w:val="right" w:leader="dot" w:pos="8731"/>
        </w:tabs>
        <w:adjustRightInd w:val="0"/>
        <w:snapToGrid w:val="0"/>
        <w:spacing w:before="0" w:after="0" w:line="480" w:lineRule="auto"/>
        <w:rPr>
          <w:rFonts w:hint="eastAsia" w:ascii="宋体" w:hAnsi="宋体" w:cs="宋体"/>
          <w:sz w:val="30"/>
          <w:szCs w:val="30"/>
        </w:rPr>
      </w:pPr>
      <w:r>
        <w:rPr>
          <w:rFonts w:hint="eastAsia" w:ascii="宋体" w:hAnsi="宋体" w:cs="宋体"/>
          <w:sz w:val="30"/>
          <w:szCs w:val="30"/>
        </w:rPr>
        <w:fldChar w:fldCharType="begin"/>
      </w:r>
      <w:r>
        <w:rPr>
          <w:rFonts w:hint="eastAsia" w:ascii="宋体" w:hAnsi="宋体" w:cs="宋体"/>
          <w:sz w:val="30"/>
          <w:szCs w:val="30"/>
        </w:rPr>
        <w:instrText xml:space="preserve"> HYPERLINK \l _Toc31832 </w:instrText>
      </w:r>
      <w:r>
        <w:rPr>
          <w:rFonts w:hint="eastAsia" w:ascii="宋体" w:hAnsi="宋体" w:cs="宋体"/>
          <w:sz w:val="30"/>
          <w:szCs w:val="30"/>
        </w:rPr>
        <w:fldChar w:fldCharType="separate"/>
      </w:r>
      <w:r>
        <w:rPr>
          <w:rFonts w:hint="eastAsia" w:ascii="宋体" w:hAnsi="宋体" w:cs="宋体"/>
          <w:sz w:val="30"/>
          <w:szCs w:val="30"/>
        </w:rPr>
        <w:t>第二章  供应商须知前附表及供应商须知</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_Toc31832 \h </w:instrText>
      </w:r>
      <w:r>
        <w:rPr>
          <w:rFonts w:hint="eastAsia" w:ascii="宋体" w:hAnsi="宋体" w:cs="宋体"/>
          <w:sz w:val="30"/>
          <w:szCs w:val="30"/>
        </w:rPr>
        <w:fldChar w:fldCharType="separate"/>
      </w:r>
      <w:r>
        <w:rPr>
          <w:rFonts w:hint="eastAsia" w:ascii="宋体" w:hAnsi="宋体" w:cs="宋体"/>
          <w:sz w:val="30"/>
          <w:szCs w:val="30"/>
        </w:rPr>
        <w:t>5</w:t>
      </w:r>
      <w:r>
        <w:rPr>
          <w:rFonts w:hint="eastAsia" w:ascii="宋体" w:hAnsi="宋体" w:cs="宋体"/>
          <w:sz w:val="30"/>
          <w:szCs w:val="30"/>
        </w:rPr>
        <w:fldChar w:fldCharType="end"/>
      </w:r>
      <w:r>
        <w:rPr>
          <w:rFonts w:hint="eastAsia" w:ascii="宋体" w:hAnsi="宋体" w:cs="宋体"/>
          <w:sz w:val="30"/>
          <w:szCs w:val="30"/>
        </w:rPr>
        <w:fldChar w:fldCharType="end"/>
      </w:r>
    </w:p>
    <w:p w14:paraId="5427C548">
      <w:pPr>
        <w:pStyle w:val="30"/>
        <w:tabs>
          <w:tab w:val="right" w:leader="dot" w:pos="8731"/>
        </w:tabs>
        <w:adjustRightInd w:val="0"/>
        <w:snapToGrid w:val="0"/>
        <w:spacing w:before="0" w:after="0" w:line="480" w:lineRule="auto"/>
        <w:rPr>
          <w:rFonts w:hint="eastAsia" w:ascii="宋体" w:hAnsi="宋体" w:cs="宋体"/>
          <w:sz w:val="30"/>
          <w:szCs w:val="30"/>
        </w:rPr>
      </w:pPr>
      <w:r>
        <w:rPr>
          <w:rFonts w:hint="eastAsia" w:ascii="宋体" w:hAnsi="宋体" w:cs="宋体"/>
          <w:sz w:val="30"/>
          <w:szCs w:val="30"/>
        </w:rPr>
        <w:fldChar w:fldCharType="begin"/>
      </w:r>
      <w:r>
        <w:rPr>
          <w:rFonts w:hint="eastAsia" w:ascii="宋体" w:hAnsi="宋体" w:cs="宋体"/>
          <w:sz w:val="30"/>
          <w:szCs w:val="30"/>
        </w:rPr>
        <w:instrText xml:space="preserve"> HYPERLINK \l _Toc3188 </w:instrText>
      </w:r>
      <w:r>
        <w:rPr>
          <w:rFonts w:hint="eastAsia" w:ascii="宋体" w:hAnsi="宋体" w:cs="宋体"/>
          <w:sz w:val="30"/>
          <w:szCs w:val="30"/>
        </w:rPr>
        <w:fldChar w:fldCharType="separate"/>
      </w:r>
      <w:r>
        <w:rPr>
          <w:rFonts w:hint="eastAsia" w:ascii="宋体" w:hAnsi="宋体" w:cs="宋体"/>
          <w:sz w:val="30"/>
          <w:szCs w:val="30"/>
        </w:rPr>
        <w:t>第三章  工程技术标准和要求</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_Toc3188 \h </w:instrText>
      </w:r>
      <w:r>
        <w:rPr>
          <w:rFonts w:hint="eastAsia" w:ascii="宋体" w:hAnsi="宋体" w:cs="宋体"/>
          <w:sz w:val="30"/>
          <w:szCs w:val="30"/>
        </w:rPr>
        <w:fldChar w:fldCharType="separate"/>
      </w:r>
      <w:r>
        <w:rPr>
          <w:rFonts w:hint="eastAsia" w:ascii="宋体" w:hAnsi="宋体" w:cs="宋体"/>
          <w:sz w:val="30"/>
          <w:szCs w:val="30"/>
        </w:rPr>
        <w:t>20</w:t>
      </w:r>
      <w:r>
        <w:rPr>
          <w:rFonts w:hint="eastAsia" w:ascii="宋体" w:hAnsi="宋体" w:cs="宋体"/>
          <w:sz w:val="30"/>
          <w:szCs w:val="30"/>
        </w:rPr>
        <w:fldChar w:fldCharType="end"/>
      </w:r>
      <w:r>
        <w:rPr>
          <w:rFonts w:hint="eastAsia" w:ascii="宋体" w:hAnsi="宋体" w:cs="宋体"/>
          <w:sz w:val="30"/>
          <w:szCs w:val="30"/>
        </w:rPr>
        <w:fldChar w:fldCharType="end"/>
      </w:r>
    </w:p>
    <w:p w14:paraId="37F6024E">
      <w:pPr>
        <w:pStyle w:val="30"/>
        <w:tabs>
          <w:tab w:val="right" w:leader="dot" w:pos="8731"/>
        </w:tabs>
        <w:adjustRightInd w:val="0"/>
        <w:snapToGrid w:val="0"/>
        <w:spacing w:before="0" w:after="0" w:line="480" w:lineRule="auto"/>
        <w:rPr>
          <w:rFonts w:hint="eastAsia" w:ascii="宋体" w:hAnsi="宋体" w:cs="宋体"/>
          <w:b/>
          <w:bCs/>
          <w:sz w:val="30"/>
          <w:szCs w:val="30"/>
        </w:rPr>
      </w:pPr>
      <w:r>
        <w:rPr>
          <w:rFonts w:hint="eastAsia" w:ascii="宋体" w:hAnsi="宋体" w:cs="宋体"/>
          <w:b/>
          <w:bCs/>
          <w:sz w:val="30"/>
          <w:szCs w:val="30"/>
        </w:rPr>
        <w:fldChar w:fldCharType="begin"/>
      </w:r>
      <w:r>
        <w:rPr>
          <w:rFonts w:hint="eastAsia" w:ascii="宋体" w:hAnsi="宋体" w:cs="宋体"/>
          <w:b/>
          <w:bCs/>
          <w:sz w:val="30"/>
          <w:szCs w:val="30"/>
        </w:rPr>
        <w:instrText xml:space="preserve"> HYPERLINK \l _Toc29944 </w:instrText>
      </w:r>
      <w:r>
        <w:rPr>
          <w:rFonts w:hint="eastAsia" w:ascii="宋体" w:hAnsi="宋体" w:cs="宋体"/>
          <w:b/>
          <w:bCs/>
          <w:sz w:val="30"/>
          <w:szCs w:val="30"/>
        </w:rPr>
        <w:fldChar w:fldCharType="separate"/>
      </w:r>
      <w:r>
        <w:rPr>
          <w:rFonts w:hint="eastAsia" w:ascii="宋体" w:hAnsi="宋体" w:cs="宋体"/>
          <w:b/>
          <w:bCs/>
          <w:sz w:val="30"/>
          <w:szCs w:val="30"/>
        </w:rPr>
        <w:t>第四章  评审办法</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_Toc29944 \h </w:instrText>
      </w:r>
      <w:r>
        <w:rPr>
          <w:rFonts w:hint="eastAsia" w:ascii="宋体" w:hAnsi="宋体" w:cs="宋体"/>
          <w:b/>
          <w:bCs/>
          <w:sz w:val="30"/>
          <w:szCs w:val="30"/>
        </w:rPr>
        <w:fldChar w:fldCharType="separate"/>
      </w:r>
      <w:r>
        <w:rPr>
          <w:rFonts w:hint="eastAsia" w:ascii="宋体" w:hAnsi="宋体" w:cs="宋体"/>
          <w:b/>
          <w:bCs/>
          <w:sz w:val="30"/>
          <w:szCs w:val="30"/>
        </w:rPr>
        <w:t>34</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5463CC49">
      <w:pPr>
        <w:pStyle w:val="30"/>
        <w:tabs>
          <w:tab w:val="right" w:leader="dot" w:pos="8731"/>
        </w:tabs>
        <w:adjustRightInd w:val="0"/>
        <w:snapToGrid w:val="0"/>
        <w:spacing w:before="0" w:after="0" w:line="480" w:lineRule="auto"/>
        <w:rPr>
          <w:rFonts w:hint="eastAsia" w:ascii="宋体" w:hAnsi="宋体" w:cs="宋体"/>
          <w:b/>
          <w:bCs/>
          <w:sz w:val="30"/>
          <w:szCs w:val="30"/>
        </w:rPr>
      </w:pPr>
      <w:r>
        <w:rPr>
          <w:rFonts w:hint="eastAsia" w:ascii="宋体" w:hAnsi="宋体" w:cs="宋体"/>
          <w:b/>
          <w:bCs/>
          <w:sz w:val="30"/>
          <w:szCs w:val="30"/>
        </w:rPr>
        <w:fldChar w:fldCharType="begin"/>
      </w:r>
      <w:r>
        <w:rPr>
          <w:rFonts w:hint="eastAsia" w:ascii="宋体" w:hAnsi="宋体" w:cs="宋体"/>
          <w:b/>
          <w:bCs/>
          <w:sz w:val="30"/>
          <w:szCs w:val="30"/>
        </w:rPr>
        <w:instrText xml:space="preserve"> HYPERLINK \l _Toc14691 </w:instrText>
      </w:r>
      <w:r>
        <w:rPr>
          <w:rFonts w:hint="eastAsia" w:ascii="宋体" w:hAnsi="宋体" w:cs="宋体"/>
          <w:b/>
          <w:bCs/>
          <w:sz w:val="30"/>
          <w:szCs w:val="30"/>
        </w:rPr>
        <w:fldChar w:fldCharType="separate"/>
      </w:r>
      <w:r>
        <w:rPr>
          <w:rFonts w:hint="eastAsia" w:ascii="宋体" w:hAnsi="宋体" w:cs="宋体"/>
          <w:b/>
          <w:bCs/>
          <w:kern w:val="0"/>
          <w:sz w:val="30"/>
          <w:szCs w:val="30"/>
        </w:rPr>
        <w:t>第五章  拟签订的合同文本</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_Toc14691 \h </w:instrText>
      </w:r>
      <w:r>
        <w:rPr>
          <w:rFonts w:hint="eastAsia" w:ascii="宋体" w:hAnsi="宋体" w:cs="宋体"/>
          <w:b/>
          <w:bCs/>
          <w:sz w:val="30"/>
          <w:szCs w:val="30"/>
        </w:rPr>
        <w:fldChar w:fldCharType="separate"/>
      </w:r>
      <w:r>
        <w:rPr>
          <w:rFonts w:hint="eastAsia" w:ascii="宋体" w:hAnsi="宋体" w:cs="宋体"/>
          <w:b/>
          <w:bCs/>
          <w:sz w:val="30"/>
          <w:szCs w:val="30"/>
        </w:rPr>
        <w:t>48</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65ABE085">
      <w:pPr>
        <w:pStyle w:val="30"/>
        <w:tabs>
          <w:tab w:val="right" w:leader="dot" w:pos="8731"/>
        </w:tabs>
        <w:adjustRightInd w:val="0"/>
        <w:snapToGrid w:val="0"/>
        <w:spacing w:before="0" w:after="0" w:line="480" w:lineRule="auto"/>
        <w:rPr>
          <w:rFonts w:hint="eastAsia" w:ascii="宋体" w:hAnsi="宋体" w:cs="宋体"/>
          <w:sz w:val="30"/>
          <w:szCs w:val="30"/>
        </w:rPr>
      </w:pPr>
      <w:r>
        <w:rPr>
          <w:rFonts w:hint="eastAsia" w:ascii="宋体" w:hAnsi="宋体" w:cs="宋体"/>
          <w:sz w:val="30"/>
          <w:szCs w:val="30"/>
        </w:rPr>
        <w:fldChar w:fldCharType="begin"/>
      </w:r>
      <w:r>
        <w:rPr>
          <w:rFonts w:hint="eastAsia" w:ascii="宋体" w:hAnsi="宋体" w:cs="宋体"/>
          <w:sz w:val="30"/>
          <w:szCs w:val="30"/>
        </w:rPr>
        <w:instrText xml:space="preserve"> HYPERLINK \l _Toc6862 </w:instrText>
      </w:r>
      <w:r>
        <w:rPr>
          <w:rFonts w:hint="eastAsia" w:ascii="宋体" w:hAnsi="宋体" w:cs="宋体"/>
          <w:sz w:val="30"/>
          <w:szCs w:val="30"/>
        </w:rPr>
        <w:fldChar w:fldCharType="separate"/>
      </w:r>
      <w:r>
        <w:rPr>
          <w:rFonts w:hint="eastAsia" w:ascii="宋体" w:hAnsi="宋体" w:cs="宋体"/>
          <w:kern w:val="0"/>
          <w:sz w:val="30"/>
          <w:szCs w:val="30"/>
        </w:rPr>
        <w:t>第六章  响应文件格式</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_Toc6862 \h </w:instrText>
      </w:r>
      <w:r>
        <w:rPr>
          <w:rFonts w:hint="eastAsia" w:ascii="宋体" w:hAnsi="宋体" w:cs="宋体"/>
          <w:sz w:val="30"/>
          <w:szCs w:val="30"/>
        </w:rPr>
        <w:fldChar w:fldCharType="separate"/>
      </w:r>
      <w:r>
        <w:rPr>
          <w:rFonts w:hint="eastAsia" w:ascii="宋体" w:hAnsi="宋体" w:cs="宋体"/>
          <w:sz w:val="30"/>
          <w:szCs w:val="30"/>
        </w:rPr>
        <w:t>58</w:t>
      </w:r>
      <w:r>
        <w:rPr>
          <w:rFonts w:hint="eastAsia" w:ascii="宋体" w:hAnsi="宋体" w:cs="宋体"/>
          <w:sz w:val="30"/>
          <w:szCs w:val="30"/>
        </w:rPr>
        <w:fldChar w:fldCharType="end"/>
      </w:r>
      <w:r>
        <w:rPr>
          <w:rFonts w:hint="eastAsia" w:ascii="宋体" w:hAnsi="宋体" w:cs="宋体"/>
          <w:sz w:val="30"/>
          <w:szCs w:val="30"/>
        </w:rPr>
        <w:fldChar w:fldCharType="end"/>
      </w:r>
    </w:p>
    <w:p w14:paraId="69696133">
      <w:pPr>
        <w:adjustRightInd w:val="0"/>
        <w:snapToGrid w:val="0"/>
        <w:spacing w:line="480" w:lineRule="auto"/>
        <w:rPr>
          <w:rFonts w:hint="eastAsia" w:ascii="宋体" w:hAnsi="宋体"/>
          <w:sz w:val="28"/>
          <w:szCs w:val="28"/>
        </w:rPr>
      </w:pPr>
      <w:r>
        <w:rPr>
          <w:rFonts w:hint="eastAsia" w:ascii="宋体" w:hAnsi="宋体" w:cs="宋体"/>
          <w:bCs/>
          <w:sz w:val="30"/>
          <w:szCs w:val="30"/>
        </w:rPr>
        <w:fldChar w:fldCharType="end"/>
      </w:r>
    </w:p>
    <w:p w14:paraId="6E12937C">
      <w:pPr>
        <w:jc w:val="center"/>
        <w:rPr>
          <w:rFonts w:ascii="宋体" w:hAnsi="宋体"/>
          <w:b/>
          <w:sz w:val="44"/>
        </w:rPr>
      </w:pPr>
    </w:p>
    <w:p w14:paraId="4CE1984D">
      <w:pPr>
        <w:jc w:val="center"/>
        <w:rPr>
          <w:rFonts w:ascii="宋体" w:hAnsi="宋体"/>
          <w:b/>
          <w:sz w:val="44"/>
        </w:rPr>
      </w:pPr>
      <w:bookmarkStart w:id="632" w:name="_GoBack"/>
      <w:bookmarkEnd w:id="632"/>
    </w:p>
    <w:p w14:paraId="4422968E">
      <w:pPr>
        <w:pStyle w:val="3"/>
        <w:rPr>
          <w:rFonts w:ascii="宋体" w:hAnsi="宋体"/>
        </w:rPr>
        <w:sectPr>
          <w:headerReference r:id="rId6" w:type="default"/>
          <w:footerReference r:id="rId7" w:type="default"/>
          <w:pgSz w:w="11907" w:h="16840"/>
          <w:pgMar w:top="1440" w:right="1800" w:bottom="1440" w:left="1800" w:header="851" w:footer="992" w:gutter="0"/>
          <w:pgNumType w:fmt="numberInDash"/>
          <w:cols w:space="720" w:num="1"/>
          <w:docGrid w:type="linesAndChars" w:linePitch="312" w:charSpace="0"/>
        </w:sectPr>
      </w:pPr>
    </w:p>
    <w:p w14:paraId="12692B88">
      <w:pPr>
        <w:pStyle w:val="3"/>
        <w:bidi w:val="0"/>
        <w:rPr>
          <w:rStyle w:val="48"/>
          <w:rFonts w:hint="eastAsia"/>
          <w:b/>
        </w:rPr>
      </w:pPr>
      <w:bookmarkStart w:id="3" w:name="_Toc25152"/>
      <w:bookmarkStart w:id="4" w:name="_Toc10177"/>
      <w:bookmarkStart w:id="5" w:name="_Toc1093"/>
      <w:bookmarkStart w:id="6" w:name="_Toc26950"/>
      <w:bookmarkStart w:id="7" w:name="_Toc504605085"/>
      <w:bookmarkStart w:id="8" w:name="_Toc511316279"/>
      <w:bookmarkStart w:id="9" w:name="_Toc10563630"/>
      <w:bookmarkStart w:id="10" w:name="_Toc12377614"/>
      <w:bookmarkStart w:id="11" w:name="_Toc10621832"/>
      <w:bookmarkStart w:id="12" w:name="_Toc25422"/>
      <w:bookmarkStart w:id="13" w:name="_Toc2736"/>
      <w:r>
        <w:rPr>
          <w:rFonts w:hint="eastAsia"/>
          <w:lang w:val="en-US" w:eastAsia="zh-CN"/>
        </w:rPr>
        <w:t>第一章</w:t>
      </w:r>
      <w:r>
        <w:rPr>
          <w:rFonts w:hint="eastAsia"/>
        </w:rPr>
        <w:t xml:space="preserve"> </w:t>
      </w:r>
      <w:bookmarkEnd w:id="3"/>
      <w:bookmarkEnd w:id="4"/>
      <w:r>
        <w:rPr>
          <w:rFonts w:hint="eastAsia"/>
        </w:rPr>
        <w:t>竞争性磋商公告</w:t>
      </w:r>
      <w:bookmarkEnd w:id="5"/>
    </w:p>
    <w:bookmarkEnd w:id="6"/>
    <w:p w14:paraId="55C1E5E2">
      <w:pPr>
        <w:keepNext w:val="0"/>
        <w:keepLines w:val="0"/>
        <w:pageBreakBefore w:val="0"/>
        <w:widowControl/>
        <w:kinsoku/>
        <w:wordWrap w:val="0"/>
        <w:overflowPunct/>
        <w:topLinePunct w:val="0"/>
        <w:autoSpaceDE/>
        <w:autoSpaceDN/>
        <w:bidi w:val="0"/>
        <w:adjustRightInd w:val="0"/>
        <w:snapToGrid w:val="0"/>
        <w:spacing w:line="360" w:lineRule="auto"/>
        <w:jc w:val="left"/>
        <w:textAlignment w:val="baseline"/>
        <w:rPr>
          <w:rFonts w:hint="eastAsia" w:ascii="宋体" w:hAnsi="宋体" w:cs="宋体"/>
          <w:sz w:val="24"/>
          <w:szCs w:val="24"/>
        </w:rPr>
      </w:pPr>
      <w:r>
        <w:rPr>
          <w:rStyle w:val="43"/>
          <w:rFonts w:hint="eastAsia" w:ascii="宋体" w:hAnsi="宋体" w:cs="宋体"/>
          <w:sz w:val="24"/>
          <w:szCs w:val="24"/>
          <w:shd w:val="clear" w:color="auto" w:fill="FFFFFF"/>
        </w:rPr>
        <w:t>项目概况</w:t>
      </w:r>
    </w:p>
    <w:p w14:paraId="0F3D9312">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rPr>
      </w:pPr>
      <w:r>
        <w:rPr>
          <w:rFonts w:hint="eastAsia"/>
          <w:highlight w:val="none"/>
          <w:shd w:val="clear" w:color="auto" w:fill="FFFFFF"/>
          <w:lang w:eastAsia="zh-CN"/>
        </w:rPr>
        <w:t>西安市红会医院北院区一期漏水维修工程项目（二次）</w:t>
      </w:r>
      <w:r>
        <w:t>的潜在供应商应在陕西省西</w:t>
      </w:r>
      <w:r>
        <w:rPr>
          <w:highlight w:val="none"/>
        </w:rPr>
        <w:t>安市莲湖区高新二路1号招商银行大厦19层获取竞争性磋商文件，并于</w:t>
      </w:r>
      <w:r>
        <w:rPr>
          <w:rFonts w:hint="eastAsia" w:ascii="宋体" w:hAnsi="宋体" w:eastAsia="宋体" w:cs="宋体"/>
          <w:kern w:val="2"/>
          <w:sz w:val="24"/>
          <w:szCs w:val="24"/>
          <w:highlight w:val="none"/>
          <w:lang w:val="en-US" w:eastAsia="zh-CN" w:bidi="ar-SA"/>
        </w:rPr>
        <w:t>202</w:t>
      </w:r>
      <w:r>
        <w:rPr>
          <w:rFonts w:hint="eastAsia"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年</w:t>
      </w:r>
      <w:r>
        <w:rPr>
          <w:rFonts w:hint="eastAsia"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月</w:t>
      </w:r>
      <w:r>
        <w:rPr>
          <w:rFonts w:hint="eastAsia" w:cs="宋体"/>
          <w:kern w:val="2"/>
          <w:sz w:val="24"/>
          <w:szCs w:val="24"/>
          <w:highlight w:val="none"/>
          <w:u w:val="none"/>
          <w:lang w:val="en-US" w:eastAsia="zh-CN" w:bidi="ar-SA"/>
        </w:rPr>
        <w:t>23</w:t>
      </w:r>
      <w:r>
        <w:rPr>
          <w:rFonts w:hint="eastAsia" w:ascii="宋体" w:hAnsi="宋体" w:eastAsia="宋体" w:cs="宋体"/>
          <w:kern w:val="2"/>
          <w:sz w:val="24"/>
          <w:szCs w:val="24"/>
          <w:highlight w:val="none"/>
          <w:lang w:val="en-US" w:eastAsia="zh-CN" w:bidi="ar-SA"/>
        </w:rPr>
        <w:t>日</w:t>
      </w:r>
      <w:r>
        <w:rPr>
          <w:rFonts w:hint="eastAsia" w:cs="宋体"/>
          <w:kern w:val="2"/>
          <w:sz w:val="24"/>
          <w:szCs w:val="24"/>
          <w:highlight w:val="none"/>
          <w:lang w:val="en-US" w:eastAsia="zh-CN" w:bidi="ar-SA"/>
        </w:rPr>
        <w:t>14</w:t>
      </w:r>
      <w:r>
        <w:rPr>
          <w:rFonts w:hint="eastAsia" w:ascii="宋体" w:hAnsi="宋体" w:eastAsia="宋体" w:cs="宋体"/>
          <w:kern w:val="2"/>
          <w:sz w:val="24"/>
          <w:szCs w:val="24"/>
          <w:highlight w:val="none"/>
          <w:lang w:val="en-US" w:eastAsia="zh-CN" w:bidi="ar-SA"/>
        </w:rPr>
        <w:t>时30分（北京时间）</w:t>
      </w:r>
      <w:r>
        <w:rPr>
          <w:rFonts w:hint="eastAsia"/>
          <w:highlight w:val="none"/>
          <w:shd w:val="clear" w:color="auto" w:fill="FFFFFF"/>
        </w:rPr>
        <w:t>前递交响应文件。</w:t>
      </w:r>
    </w:p>
    <w:p w14:paraId="31895E85">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2" w:firstLineChars="200"/>
        <w:jc w:val="left"/>
        <w:textAlignment w:val="baseline"/>
        <w:outlineLvl w:val="9"/>
        <w:rPr>
          <w:rStyle w:val="43"/>
          <w:rFonts w:hint="eastAsia" w:ascii="宋体" w:hAnsi="宋体" w:cs="宋体"/>
          <w:sz w:val="24"/>
          <w:szCs w:val="24"/>
          <w:shd w:val="clear" w:color="auto" w:fill="FFFFFF"/>
        </w:rPr>
      </w:pPr>
      <w:bookmarkStart w:id="14" w:name="_Toc18059"/>
      <w:bookmarkStart w:id="15" w:name="_Toc26834"/>
      <w:bookmarkStart w:id="16" w:name="_Toc17641"/>
      <w:r>
        <w:rPr>
          <w:rStyle w:val="43"/>
          <w:rFonts w:hint="eastAsia" w:ascii="宋体" w:hAnsi="宋体" w:cs="宋体"/>
          <w:sz w:val="24"/>
          <w:szCs w:val="24"/>
          <w:shd w:val="clear" w:color="auto" w:fill="FFFFFF"/>
        </w:rPr>
        <w:t>一、项目基本情况</w:t>
      </w:r>
      <w:bookmarkEnd w:id="14"/>
      <w:bookmarkEnd w:id="15"/>
      <w:bookmarkEnd w:id="16"/>
    </w:p>
    <w:p w14:paraId="7EDAED00">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default"/>
          <w:highlight w:val="none"/>
          <w:shd w:val="clear" w:color="auto" w:fill="FFFFFF"/>
          <w:lang w:val="en-US" w:eastAsia="zh-CN"/>
        </w:rPr>
      </w:pPr>
      <w:r>
        <w:rPr>
          <w:rFonts w:hint="eastAsia"/>
          <w:highlight w:val="none"/>
          <w:shd w:val="clear" w:color="auto" w:fill="FFFFFF"/>
        </w:rPr>
        <w:t>项目编号：</w:t>
      </w:r>
      <w:r>
        <w:rPr>
          <w:rFonts w:hint="eastAsia" w:cs="宋体"/>
          <w:bCs/>
          <w:caps w:val="0"/>
          <w:color w:val="auto"/>
          <w:sz w:val="24"/>
          <w:szCs w:val="24"/>
          <w:highlight w:val="none"/>
          <w:lang w:val="en-US" w:eastAsia="zh-CN"/>
        </w:rPr>
        <w:t>【KRDL】K5-2510144-02</w:t>
      </w:r>
    </w:p>
    <w:p w14:paraId="74D84F11">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ascii="宋体" w:hAnsi="宋体" w:eastAsia="宋体" w:cs="宋体"/>
          <w:bCs/>
          <w:caps w:val="0"/>
          <w:color w:val="auto"/>
          <w:sz w:val="24"/>
          <w:szCs w:val="24"/>
          <w:highlight w:val="none"/>
          <w:lang w:val="en-US" w:eastAsia="zh-CN"/>
        </w:rPr>
      </w:pPr>
      <w:r>
        <w:rPr>
          <w:rFonts w:hint="eastAsia" w:ascii="宋体" w:hAnsi="宋体" w:eastAsia="宋体" w:cs="宋体"/>
          <w:bCs/>
          <w:caps w:val="0"/>
          <w:color w:val="auto"/>
          <w:sz w:val="24"/>
          <w:szCs w:val="24"/>
          <w:highlight w:val="none"/>
          <w:lang w:val="en-US" w:eastAsia="zh-CN"/>
        </w:rPr>
        <w:t>项目名称：</w:t>
      </w:r>
      <w:r>
        <w:rPr>
          <w:rFonts w:hint="eastAsia" w:cs="宋体"/>
          <w:bCs/>
          <w:caps w:val="0"/>
          <w:color w:val="auto"/>
          <w:sz w:val="24"/>
          <w:szCs w:val="24"/>
          <w:highlight w:val="none"/>
          <w:lang w:val="en-US" w:eastAsia="zh-CN"/>
        </w:rPr>
        <w:t>西安市红会医院北院区一期漏水维修工程项目（二次）</w:t>
      </w:r>
    </w:p>
    <w:p w14:paraId="4631BAC1">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ascii="宋体" w:hAnsi="宋体" w:eastAsia="宋体" w:cs="宋体"/>
          <w:bCs/>
          <w:caps w:val="0"/>
          <w:color w:val="auto"/>
          <w:sz w:val="24"/>
          <w:szCs w:val="24"/>
          <w:highlight w:val="none"/>
          <w:lang w:val="en-US" w:eastAsia="zh-CN"/>
        </w:rPr>
      </w:pPr>
      <w:r>
        <w:rPr>
          <w:rFonts w:hint="eastAsia" w:ascii="宋体" w:hAnsi="宋体" w:eastAsia="宋体" w:cs="宋体"/>
          <w:bCs/>
          <w:caps w:val="0"/>
          <w:color w:val="auto"/>
          <w:sz w:val="24"/>
          <w:szCs w:val="24"/>
          <w:highlight w:val="none"/>
          <w:lang w:val="en-US" w:eastAsia="zh-CN"/>
        </w:rPr>
        <w:t>采购方式：竞争性磋商</w:t>
      </w:r>
    </w:p>
    <w:p w14:paraId="4E1C3383">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ascii="宋体" w:hAnsi="宋体" w:eastAsia="宋体" w:cs="宋体"/>
          <w:bCs/>
          <w:caps w:val="0"/>
          <w:color w:val="auto"/>
          <w:sz w:val="24"/>
          <w:szCs w:val="24"/>
          <w:highlight w:val="none"/>
          <w:lang w:val="en-US" w:eastAsia="zh-CN"/>
        </w:rPr>
      </w:pPr>
      <w:r>
        <w:rPr>
          <w:rFonts w:hint="eastAsia" w:ascii="宋体" w:hAnsi="宋体" w:eastAsia="宋体" w:cs="宋体"/>
          <w:bCs/>
          <w:caps w:val="0"/>
          <w:color w:val="auto"/>
          <w:sz w:val="24"/>
          <w:szCs w:val="24"/>
          <w:highlight w:val="none"/>
          <w:lang w:val="en-US" w:eastAsia="zh-CN"/>
        </w:rPr>
        <w:t>预算金额：250000.00元</w:t>
      </w:r>
    </w:p>
    <w:p w14:paraId="6D4AD9B9">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highlight w:val="none"/>
        </w:rPr>
      </w:pPr>
      <w:r>
        <w:rPr>
          <w:rFonts w:hint="eastAsia"/>
          <w:highlight w:val="none"/>
          <w:shd w:val="clear" w:color="auto" w:fill="FFFFFF"/>
        </w:rPr>
        <w:t>采购需求：</w:t>
      </w:r>
    </w:p>
    <w:p w14:paraId="7F21AA9E">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highlight w:val="none"/>
          <w:shd w:val="clear" w:color="auto" w:fill="FFFFFF"/>
        </w:rPr>
      </w:pPr>
      <w:r>
        <w:rPr>
          <w:rFonts w:hint="eastAsia"/>
          <w:highlight w:val="none"/>
          <w:shd w:val="clear" w:color="auto" w:fill="FFFFFF"/>
        </w:rPr>
        <w:t>合同包1(</w:t>
      </w:r>
      <w:r>
        <w:rPr>
          <w:rFonts w:hint="eastAsia" w:cs="宋体"/>
          <w:bCs/>
          <w:caps w:val="0"/>
          <w:color w:val="auto"/>
          <w:sz w:val="24"/>
          <w:szCs w:val="24"/>
          <w:highlight w:val="none"/>
          <w:lang w:val="en-US" w:eastAsia="zh-CN"/>
        </w:rPr>
        <w:t>西安市红会医院北院区一期漏水维修工程项目（二次）</w:t>
      </w:r>
      <w:r>
        <w:rPr>
          <w:rFonts w:hint="eastAsia"/>
          <w:highlight w:val="none"/>
          <w:shd w:val="clear" w:color="auto" w:fill="FFFFFF"/>
        </w:rPr>
        <w:t>)：</w:t>
      </w:r>
    </w:p>
    <w:p w14:paraId="6A5126CD">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highlight w:val="none"/>
          <w:shd w:val="clear" w:color="auto" w:fill="FFFFFF"/>
        </w:rPr>
      </w:pPr>
      <w:r>
        <w:rPr>
          <w:rFonts w:hint="eastAsia"/>
          <w:highlight w:val="none"/>
          <w:shd w:val="clear" w:color="auto" w:fill="FFFFFF"/>
        </w:rPr>
        <w:t>合同包预算金额：</w:t>
      </w:r>
      <w:r>
        <w:rPr>
          <w:rFonts w:hint="eastAsia" w:ascii="宋体" w:hAnsi="宋体" w:eastAsia="宋体" w:cs="宋体"/>
          <w:sz w:val="24"/>
          <w:szCs w:val="24"/>
          <w:highlight w:val="none"/>
          <w:lang w:eastAsia="zh-CN"/>
        </w:rPr>
        <w:t>250000</w:t>
      </w:r>
      <w:r>
        <w:rPr>
          <w:rFonts w:hint="eastAsia" w:cs="宋体"/>
          <w:sz w:val="24"/>
          <w:szCs w:val="24"/>
          <w:highlight w:val="none"/>
          <w:lang w:val="en-US" w:eastAsia="zh-CN"/>
        </w:rPr>
        <w:t>.00</w:t>
      </w:r>
      <w:r>
        <w:rPr>
          <w:rFonts w:hint="eastAsia"/>
          <w:highlight w:val="none"/>
          <w:shd w:val="clear" w:color="auto" w:fill="FFFFFF"/>
        </w:rPr>
        <w:t>元</w:t>
      </w:r>
    </w:p>
    <w:p w14:paraId="11E55A7D">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rPr>
      </w:pPr>
      <w:r>
        <w:rPr>
          <w:rFonts w:hint="eastAsia"/>
          <w:highlight w:val="none"/>
          <w:shd w:val="clear" w:color="auto" w:fill="FFFFFF"/>
        </w:rPr>
        <w:t>合同包最高限价：</w:t>
      </w:r>
      <w:r>
        <w:rPr>
          <w:rFonts w:hint="eastAsia" w:ascii="宋体" w:hAnsi="宋体" w:eastAsia="宋体" w:cs="宋体"/>
          <w:sz w:val="24"/>
          <w:szCs w:val="24"/>
          <w:highlight w:val="none"/>
          <w:lang w:eastAsia="zh-CN"/>
        </w:rPr>
        <w:t>250000</w:t>
      </w:r>
      <w:r>
        <w:rPr>
          <w:rFonts w:hint="eastAsia" w:cs="宋体"/>
          <w:sz w:val="24"/>
          <w:szCs w:val="24"/>
          <w:highlight w:val="none"/>
          <w:lang w:val="en-US" w:eastAsia="zh-CN"/>
        </w:rPr>
        <w:t>.00</w:t>
      </w:r>
      <w:r>
        <w:t>元</w:t>
      </w:r>
    </w:p>
    <w:tbl>
      <w:tblPr>
        <w:tblStyle w:val="40"/>
        <w:tblW w:w="10112" w:type="dxa"/>
        <w:jc w:val="center"/>
        <w:tblLayout w:type="fixed"/>
        <w:tblCellMar>
          <w:top w:w="0" w:type="dxa"/>
          <w:left w:w="0" w:type="dxa"/>
          <w:bottom w:w="0" w:type="dxa"/>
          <w:right w:w="0" w:type="dxa"/>
        </w:tblCellMar>
      </w:tblPr>
      <w:tblGrid>
        <w:gridCol w:w="968"/>
        <w:gridCol w:w="1594"/>
        <w:gridCol w:w="1936"/>
        <w:gridCol w:w="1219"/>
        <w:gridCol w:w="1566"/>
        <w:gridCol w:w="1410"/>
        <w:gridCol w:w="1419"/>
      </w:tblGrid>
      <w:tr w14:paraId="7BDCF9EC">
        <w:tblPrEx>
          <w:tblCellMar>
            <w:top w:w="0" w:type="dxa"/>
            <w:left w:w="0" w:type="dxa"/>
            <w:bottom w:w="0" w:type="dxa"/>
            <w:right w:w="0" w:type="dxa"/>
          </w:tblCellMar>
        </w:tblPrEx>
        <w:trPr>
          <w:trHeight w:val="813" w:hRule="atLeast"/>
          <w:tblHeader/>
          <w:jc w:val="center"/>
        </w:trPr>
        <w:tc>
          <w:tcPr>
            <w:tcW w:w="9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131ED7">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hint="eastAsia" w:ascii="宋体" w:hAnsi="宋体" w:cs="宋体"/>
                <w:b/>
                <w:sz w:val="24"/>
                <w:szCs w:val="24"/>
              </w:rPr>
            </w:pPr>
            <w:r>
              <w:rPr>
                <w:rFonts w:hint="eastAsia" w:ascii="宋体" w:hAnsi="宋体" w:cs="宋体"/>
                <w:b/>
                <w:kern w:val="0"/>
                <w:sz w:val="24"/>
                <w:szCs w:val="24"/>
                <w:lang w:bidi="ar"/>
              </w:rPr>
              <w:t>品目号</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0354CA">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hint="eastAsia" w:ascii="宋体" w:hAnsi="宋体" w:cs="宋体"/>
                <w:b/>
                <w:sz w:val="24"/>
                <w:szCs w:val="24"/>
              </w:rPr>
            </w:pPr>
            <w:r>
              <w:rPr>
                <w:rFonts w:hint="eastAsia" w:ascii="宋体" w:hAnsi="宋体" w:cs="宋体"/>
                <w:b/>
                <w:kern w:val="0"/>
                <w:sz w:val="24"/>
                <w:szCs w:val="24"/>
                <w:lang w:bidi="ar"/>
              </w:rPr>
              <w:t>品目名称</w:t>
            </w:r>
          </w:p>
        </w:tc>
        <w:tc>
          <w:tcPr>
            <w:tcW w:w="19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2AF074">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hint="eastAsia" w:ascii="宋体" w:hAnsi="宋体" w:cs="宋体"/>
                <w:b/>
                <w:sz w:val="24"/>
                <w:szCs w:val="24"/>
              </w:rPr>
            </w:pPr>
            <w:r>
              <w:rPr>
                <w:rFonts w:hint="eastAsia" w:ascii="宋体" w:hAnsi="宋体" w:cs="宋体"/>
                <w:b/>
                <w:kern w:val="0"/>
                <w:sz w:val="24"/>
                <w:szCs w:val="24"/>
                <w:lang w:bidi="ar"/>
              </w:rPr>
              <w:t>采购标的</w:t>
            </w:r>
          </w:p>
        </w:tc>
        <w:tc>
          <w:tcPr>
            <w:tcW w:w="12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36FEED">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hint="eastAsia" w:ascii="宋体" w:hAnsi="宋体" w:cs="宋体"/>
                <w:b/>
                <w:kern w:val="0"/>
                <w:sz w:val="24"/>
                <w:szCs w:val="24"/>
                <w:lang w:bidi="ar"/>
              </w:rPr>
            </w:pPr>
            <w:r>
              <w:rPr>
                <w:rFonts w:hint="eastAsia" w:ascii="宋体" w:hAnsi="宋体" w:cs="宋体"/>
                <w:b/>
                <w:kern w:val="0"/>
                <w:sz w:val="24"/>
                <w:szCs w:val="24"/>
                <w:lang w:bidi="ar"/>
              </w:rPr>
              <w:t>数量</w:t>
            </w:r>
          </w:p>
          <w:p w14:paraId="03CB38B6">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hint="eastAsia" w:ascii="宋体" w:hAnsi="宋体" w:cs="宋体"/>
                <w:b/>
                <w:sz w:val="24"/>
                <w:szCs w:val="24"/>
              </w:rPr>
            </w:pPr>
            <w:r>
              <w:rPr>
                <w:rFonts w:hint="eastAsia" w:ascii="宋体" w:hAnsi="宋体" w:cs="宋体"/>
                <w:b/>
                <w:kern w:val="0"/>
                <w:sz w:val="24"/>
                <w:szCs w:val="24"/>
                <w:lang w:bidi="ar"/>
              </w:rPr>
              <w:t>（单位）</w:t>
            </w:r>
          </w:p>
        </w:tc>
        <w:tc>
          <w:tcPr>
            <w:tcW w:w="15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B09BCF">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hint="eastAsia" w:ascii="宋体" w:hAnsi="宋体" w:cs="宋体"/>
                <w:b/>
                <w:sz w:val="24"/>
                <w:szCs w:val="24"/>
              </w:rPr>
            </w:pPr>
            <w:r>
              <w:rPr>
                <w:rFonts w:hint="eastAsia" w:ascii="宋体" w:hAnsi="宋体" w:cs="宋体"/>
                <w:b/>
                <w:kern w:val="0"/>
                <w:sz w:val="24"/>
                <w:szCs w:val="24"/>
                <w:lang w:bidi="ar"/>
              </w:rPr>
              <w:t>技术规格、参数及要求</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4DE685">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hint="eastAsia" w:ascii="宋体" w:hAnsi="宋体" w:cs="宋体"/>
                <w:b/>
                <w:sz w:val="24"/>
                <w:szCs w:val="24"/>
              </w:rPr>
            </w:pPr>
            <w:r>
              <w:rPr>
                <w:rFonts w:hint="eastAsia" w:ascii="宋体" w:hAnsi="宋体" w:cs="宋体"/>
                <w:b/>
                <w:kern w:val="0"/>
                <w:sz w:val="24"/>
                <w:szCs w:val="24"/>
                <w:lang w:bidi="ar"/>
              </w:rPr>
              <w:t>品目预算(元)</w:t>
            </w:r>
          </w:p>
        </w:tc>
        <w:tc>
          <w:tcPr>
            <w:tcW w:w="14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14504D">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hint="eastAsia" w:ascii="宋体" w:hAnsi="宋体" w:cs="宋体"/>
                <w:b/>
                <w:sz w:val="24"/>
                <w:szCs w:val="24"/>
              </w:rPr>
            </w:pPr>
            <w:r>
              <w:rPr>
                <w:rFonts w:hint="eastAsia" w:ascii="宋体" w:hAnsi="宋体" w:cs="宋体"/>
                <w:b/>
                <w:kern w:val="0"/>
                <w:sz w:val="24"/>
                <w:szCs w:val="24"/>
                <w:lang w:bidi="ar"/>
              </w:rPr>
              <w:t>最高限价(元)</w:t>
            </w:r>
          </w:p>
        </w:tc>
      </w:tr>
      <w:tr w14:paraId="14289C40">
        <w:tblPrEx>
          <w:tblCellMar>
            <w:top w:w="0" w:type="dxa"/>
            <w:left w:w="0" w:type="dxa"/>
            <w:bottom w:w="0" w:type="dxa"/>
            <w:right w:w="0" w:type="dxa"/>
          </w:tblCellMar>
        </w:tblPrEx>
        <w:trPr>
          <w:trHeight w:val="1454" w:hRule="atLeast"/>
          <w:jc w:val="center"/>
        </w:trPr>
        <w:tc>
          <w:tcPr>
            <w:tcW w:w="9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4BD428">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ascii="宋体" w:hAnsi="宋体" w:cs="宋体"/>
                <w:sz w:val="24"/>
                <w:szCs w:val="24"/>
              </w:rPr>
            </w:pPr>
            <w:r>
              <w:rPr>
                <w:rFonts w:hint="eastAsia" w:ascii="宋体" w:hAnsi="宋体" w:cs="宋体"/>
                <w:kern w:val="0"/>
                <w:sz w:val="24"/>
                <w:szCs w:val="24"/>
                <w:lang w:bidi="ar"/>
              </w:rPr>
              <w:t>1-1</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16991C">
            <w:pPr>
              <w:keepNext w:val="0"/>
              <w:keepLines w:val="0"/>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kern w:val="0"/>
                <w:sz w:val="24"/>
                <w:szCs w:val="24"/>
                <w:u w:val="single"/>
                <w:lang w:eastAsia="zh-CN" w:bidi="ar"/>
              </w:rPr>
            </w:pPr>
            <w:r>
              <w:rPr>
                <w:rFonts w:hint="eastAsia" w:ascii="宋体" w:hAnsi="宋体" w:eastAsia="宋体" w:cs="宋体"/>
                <w:sz w:val="24"/>
                <w:szCs w:val="24"/>
                <w:highlight w:val="none"/>
                <w:lang w:eastAsia="zh-CN"/>
              </w:rPr>
              <w:t>其他建筑工程</w:t>
            </w:r>
          </w:p>
        </w:tc>
        <w:tc>
          <w:tcPr>
            <w:tcW w:w="19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5CEF8C">
            <w:pPr>
              <w:keepNext w:val="0"/>
              <w:keepLines w:val="0"/>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北院区一期漏水维修工程</w:t>
            </w:r>
          </w:p>
        </w:tc>
        <w:tc>
          <w:tcPr>
            <w:tcW w:w="12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57FABA8">
            <w:pPr>
              <w:keepNext w:val="0"/>
              <w:keepLines w:val="0"/>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1（项）</w:t>
            </w:r>
          </w:p>
        </w:tc>
        <w:tc>
          <w:tcPr>
            <w:tcW w:w="15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8249779">
            <w:pPr>
              <w:keepNext w:val="0"/>
              <w:keepLines w:val="0"/>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w:t>
            </w:r>
          </w:p>
          <w:p w14:paraId="5786BD18">
            <w:pPr>
              <w:keepNext w:val="0"/>
              <w:keepLines w:val="0"/>
              <w:pageBreakBefore w:val="0"/>
              <w:widowControl/>
              <w:kinsoku/>
              <w:overflowPunct/>
              <w:topLinePunct w:val="0"/>
              <w:autoSpaceDE/>
              <w:autoSpaceDN/>
              <w:bidi w:val="0"/>
              <w:adjustRightInd w:val="0"/>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采购文件</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135712">
            <w:pPr>
              <w:keepNext w:val="0"/>
              <w:keepLines w:val="0"/>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250000</w:t>
            </w:r>
            <w:r>
              <w:rPr>
                <w:rFonts w:hint="eastAsia" w:ascii="宋体" w:hAnsi="宋体" w:eastAsia="宋体" w:cs="宋体"/>
                <w:sz w:val="24"/>
                <w:szCs w:val="24"/>
                <w:highlight w:val="none"/>
                <w:lang w:val="en-US" w:eastAsia="zh-CN"/>
              </w:rPr>
              <w:t>.00</w:t>
            </w:r>
          </w:p>
        </w:tc>
        <w:tc>
          <w:tcPr>
            <w:tcW w:w="14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ACC729">
            <w:pPr>
              <w:keepNext w:val="0"/>
              <w:keepLines w:val="0"/>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250000</w:t>
            </w:r>
            <w:r>
              <w:rPr>
                <w:rFonts w:hint="eastAsia" w:ascii="宋体" w:hAnsi="宋体" w:eastAsia="宋体" w:cs="宋体"/>
                <w:sz w:val="24"/>
                <w:szCs w:val="24"/>
                <w:highlight w:val="none"/>
                <w:lang w:val="en-US" w:eastAsia="zh-CN"/>
              </w:rPr>
              <w:t>.00</w:t>
            </w:r>
          </w:p>
        </w:tc>
      </w:tr>
    </w:tbl>
    <w:p w14:paraId="60A4C5DB">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本合同包不接受联合体磋商</w:t>
      </w:r>
    </w:p>
    <w:p w14:paraId="74646EA1">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合同履行期限：</w:t>
      </w:r>
      <w:r>
        <w:rPr>
          <w:rFonts w:hint="eastAsia" w:ascii="宋体" w:hAnsi="宋体" w:eastAsia="宋体" w:cs="宋体"/>
          <w:sz w:val="24"/>
          <w:szCs w:val="24"/>
          <w:highlight w:val="none"/>
        </w:rPr>
        <w:t>自进场之日起90个日历日内竣工</w:t>
      </w:r>
      <w:r>
        <w:rPr>
          <w:rFonts w:hint="eastAsia"/>
        </w:rPr>
        <w:t>。</w:t>
      </w:r>
    </w:p>
    <w:p w14:paraId="258DC881">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2" w:firstLineChars="200"/>
        <w:jc w:val="left"/>
        <w:textAlignment w:val="baseline"/>
        <w:outlineLvl w:val="9"/>
        <w:rPr>
          <w:rFonts w:hint="eastAsia" w:ascii="宋体" w:hAnsi="宋体" w:cs="宋体"/>
          <w:sz w:val="24"/>
          <w:szCs w:val="24"/>
        </w:rPr>
      </w:pPr>
      <w:bookmarkStart w:id="17" w:name="_Toc26630"/>
      <w:bookmarkStart w:id="18" w:name="_Toc29004"/>
      <w:bookmarkStart w:id="19" w:name="_Toc18983"/>
      <w:r>
        <w:rPr>
          <w:rStyle w:val="43"/>
          <w:rFonts w:hint="eastAsia" w:ascii="宋体" w:hAnsi="宋体" w:cs="宋体"/>
          <w:sz w:val="24"/>
          <w:szCs w:val="24"/>
          <w:shd w:val="clear" w:color="auto" w:fill="FFFFFF"/>
        </w:rPr>
        <w:t>二、</w:t>
      </w:r>
      <w:r>
        <w:rPr>
          <w:rStyle w:val="43"/>
          <w:rFonts w:hint="eastAsia" w:ascii="宋体" w:hAnsi="宋体" w:cs="宋体"/>
          <w:sz w:val="24"/>
          <w:szCs w:val="24"/>
          <w:shd w:val="clear" w:color="auto" w:fill="FFFFFF"/>
          <w:lang w:val="en-US" w:eastAsia="zh-CN"/>
        </w:rPr>
        <w:t>供应商</w:t>
      </w:r>
      <w:r>
        <w:rPr>
          <w:rStyle w:val="43"/>
          <w:rFonts w:hint="eastAsia" w:ascii="宋体" w:hAnsi="宋体" w:cs="宋体"/>
          <w:sz w:val="24"/>
          <w:szCs w:val="24"/>
          <w:shd w:val="clear" w:color="auto" w:fill="FFFFFF"/>
        </w:rPr>
        <w:t>的资格要求：</w:t>
      </w:r>
      <w:bookmarkEnd w:id="17"/>
      <w:bookmarkEnd w:id="18"/>
      <w:bookmarkEnd w:id="19"/>
    </w:p>
    <w:p w14:paraId="1306EF5C">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sz w:val="24"/>
          <w:szCs w:val="24"/>
          <w:shd w:val="clear" w:color="auto" w:fill="FFFFFF"/>
        </w:rPr>
      </w:pPr>
      <w:r>
        <w:rPr>
          <w:rFonts w:hint="eastAsia" w:ascii="宋体" w:hAnsi="宋体" w:cs="宋体"/>
          <w:bCs/>
          <w:sz w:val="24"/>
          <w:szCs w:val="24"/>
          <w:shd w:val="clear" w:color="auto" w:fill="FFFFFF"/>
          <w:lang w:eastAsia="zh-CN"/>
        </w:rPr>
        <w:t>西安市红会医院北院区一期漏水维修工程项目（二次）</w:t>
      </w:r>
      <w:r>
        <w:rPr>
          <w:rFonts w:hint="eastAsia" w:ascii="宋体" w:hAnsi="宋体" w:cs="宋体"/>
          <w:bCs/>
          <w:sz w:val="24"/>
          <w:szCs w:val="24"/>
          <w:shd w:val="clear" w:color="auto" w:fill="FFFFFF"/>
        </w:rPr>
        <w:t>的</w:t>
      </w:r>
      <w:r>
        <w:rPr>
          <w:rFonts w:hint="eastAsia" w:ascii="宋体" w:hAnsi="宋体" w:cs="宋体"/>
          <w:bCs/>
          <w:sz w:val="24"/>
          <w:szCs w:val="24"/>
          <w:shd w:val="clear" w:color="auto" w:fill="FFFFFF"/>
          <w:lang w:val="en-US" w:eastAsia="zh-CN"/>
        </w:rPr>
        <w:t>供应商</w:t>
      </w:r>
      <w:r>
        <w:rPr>
          <w:rFonts w:hint="eastAsia" w:ascii="宋体" w:hAnsi="宋体" w:cs="宋体"/>
          <w:bCs/>
          <w:sz w:val="24"/>
          <w:szCs w:val="24"/>
          <w:shd w:val="clear" w:color="auto" w:fill="FFFFFF"/>
        </w:rPr>
        <w:t>资格要求：</w:t>
      </w:r>
    </w:p>
    <w:p w14:paraId="7C35639E">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1.满足《中华人民共和国政府采购法》第二十二条规定；</w:t>
      </w:r>
    </w:p>
    <w:p w14:paraId="0409E35A">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2.落实政府采购政策需满足的资格要求：</w:t>
      </w:r>
    </w:p>
    <w:p w14:paraId="071300CD">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（1）《关于在政府采购活动中查询及使用信用记录有关问题的通知》（财库〔2016〕125号）；</w:t>
      </w:r>
    </w:p>
    <w:p w14:paraId="3C485E10">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（2）《政府采购促进中小企业发展管理办法》（财库〔2020〕46号）、《关于进一步加大政府采购支持中小企业力度的通知》（财库〔2022〕19 号）《关于政府采购支持监狱企业发展有关问题的通知》（财库〔2014〕68号）以及《关于促进残疾人就业政府采购政策的通知》（财库〔2017〕141号）；</w:t>
      </w:r>
    </w:p>
    <w:p w14:paraId="12F59B50">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3）国务院办公厅《关于建立政府强制采购节能产品制度的通知》（国办发〔2007〕51号）、财政部、国家发改委、生态环境部、市场监督管理总局联合印发《关于调整优化节能产品、环境标志产品政府采购执行机制的通知》（财库〔2019〕9号）； </w:t>
      </w:r>
    </w:p>
    <w:p w14:paraId="10B1D8FB">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（4）《陕西省财政厅关于加快推进我省中小企业政府采购信用融资工作的通知》（陕财办采〔2020〕15号）、陕西省财政厅关于印发《陕西省中小企业政府采购信用融资办法》（陕财办采〔2018〕23号）； </w:t>
      </w:r>
    </w:p>
    <w:p w14:paraId="3BFBF41A">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（5）其他需要落实的政府采购政策。</w:t>
      </w:r>
    </w:p>
    <w:p w14:paraId="3CC91673">
      <w:pPr>
        <w:pStyle w:val="47"/>
        <w:keepNext w:val="0"/>
        <w:keepLines w:val="0"/>
        <w:pageBreakBefore w:val="0"/>
        <w:kinsoku/>
        <w:overflowPunct/>
        <w:topLinePunct w:val="0"/>
        <w:autoSpaceDE/>
        <w:autoSpaceDN/>
        <w:bidi w:val="0"/>
        <w:adjustRightInd w:val="0"/>
        <w:snapToGrid w:val="0"/>
        <w:spacing w:line="360" w:lineRule="auto"/>
        <w:rPr>
          <w:rFonts w:hint="eastAsia"/>
          <w:highlight w:val="none"/>
        </w:rPr>
      </w:pPr>
      <w:r>
        <w:rPr>
          <w:rFonts w:hint="eastAsia" w:ascii="宋体" w:hAnsi="宋体" w:eastAsia="宋体" w:cs="宋体"/>
          <w:color w:val="000000"/>
          <w:kern w:val="0"/>
          <w:sz w:val="24"/>
          <w:szCs w:val="24"/>
          <w:highlight w:val="none"/>
          <w:lang w:val="en-US" w:eastAsia="zh-CN" w:bidi="ar-SA"/>
        </w:rPr>
        <w:t>（6）本项目为</w:t>
      </w:r>
      <w:r>
        <w:rPr>
          <w:rFonts w:ascii="宋体" w:hAnsi="宋体" w:eastAsia="宋体" w:cs="宋体"/>
          <w:color w:val="000000"/>
          <w:sz w:val="24"/>
          <w:highlight w:val="none"/>
        </w:rPr>
        <w:t>非专门面向中小企业</w:t>
      </w:r>
      <w:r>
        <w:rPr>
          <w:rFonts w:hint="eastAsia" w:ascii="宋体" w:hAnsi="宋体" w:cs="宋体"/>
          <w:color w:val="000000"/>
          <w:sz w:val="24"/>
          <w:highlight w:val="none"/>
          <w:lang w:val="en-US" w:eastAsia="zh-CN"/>
        </w:rPr>
        <w:t>采购项目</w:t>
      </w:r>
      <w:r>
        <w:rPr>
          <w:rFonts w:ascii="宋体" w:hAnsi="宋体" w:eastAsia="宋体" w:cs="宋体"/>
          <w:color w:val="000000"/>
          <w:sz w:val="24"/>
          <w:highlight w:val="none"/>
        </w:rPr>
        <w:t>。</w:t>
      </w:r>
    </w:p>
    <w:p w14:paraId="57C2FBD0">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3.本项目的特定资格要求：</w:t>
      </w:r>
    </w:p>
    <w:p w14:paraId="299FE119">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bookmarkStart w:id="20" w:name="_Toc6686"/>
      <w:bookmarkStart w:id="21" w:name="_Toc8813"/>
      <w:bookmarkStart w:id="22" w:name="_Toc20942"/>
      <w:r>
        <w:rPr>
          <w:rFonts w:hint="eastAsia" w:ascii="宋体" w:hAnsi="宋体" w:cs="宋体"/>
          <w:sz w:val="24"/>
          <w:szCs w:val="24"/>
        </w:rPr>
        <w:t>3.</w:t>
      </w:r>
      <w:r>
        <w:rPr>
          <w:rFonts w:hint="eastAsia" w:ascii="宋体" w:hAnsi="宋体" w:eastAsia="宋体" w:cs="宋体"/>
          <w:sz w:val="24"/>
          <w:szCs w:val="24"/>
          <w:highlight w:val="none"/>
        </w:rPr>
        <w:t>1供应商为向采购人提供工程及配套服务的法人或其他组织；</w:t>
      </w:r>
    </w:p>
    <w:p w14:paraId="6835A3E2">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 xml:space="preserve">供应商截止至响应文件递交截止时间之前，未被“信用中国”网站列入失信被执行人、重大税收违法失信主体名单，未被“中国政府采购网”网站列入政府采购严重违法失信行为记录名单； </w:t>
      </w:r>
    </w:p>
    <w:p w14:paraId="73694E00">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3.3单位负责人为同一人或者存在直接控股、管理关系的不同供应商，不得参加同一合同项下的磋商活动； </w:t>
      </w:r>
    </w:p>
    <w:p w14:paraId="6D776EF5">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3.4供应商具备建设行政主管部门颁发</w:t>
      </w:r>
      <w:r>
        <w:rPr>
          <w:rFonts w:hint="eastAsia" w:ascii="宋体" w:hAnsi="宋体" w:cs="宋体"/>
          <w:sz w:val="24"/>
          <w:szCs w:val="24"/>
          <w:highlight w:val="none"/>
          <w:lang w:val="en-US" w:eastAsia="zh-CN"/>
        </w:rPr>
        <w:t>合法有效</w:t>
      </w:r>
      <w:r>
        <w:rPr>
          <w:rFonts w:hint="eastAsia" w:ascii="宋体" w:hAnsi="宋体" w:eastAsia="宋体" w:cs="宋体"/>
          <w:sz w:val="24"/>
          <w:szCs w:val="24"/>
          <w:highlight w:val="none"/>
          <w:lang w:eastAsia="zh-CN"/>
        </w:rPr>
        <w:t>的</w:t>
      </w:r>
      <w:r>
        <w:rPr>
          <w:rFonts w:ascii="宋体" w:hAnsi="宋体" w:eastAsia="宋体" w:cs="宋体"/>
          <w:sz w:val="24"/>
        </w:rPr>
        <w:t>防水防腐保温工程专业承包资质二级</w:t>
      </w:r>
      <w:r>
        <w:rPr>
          <w:rFonts w:hint="eastAsia" w:ascii="宋体" w:hAnsi="宋体" w:eastAsia="宋体" w:cs="宋体"/>
          <w:sz w:val="24"/>
          <w:szCs w:val="24"/>
          <w:highlight w:val="none"/>
          <w:lang w:eastAsia="zh-CN"/>
        </w:rPr>
        <w:t>（含）以上资质；同时具备有效的安全生产许可证，并在人员、设备、资金等方面具备相应的能力</w:t>
      </w:r>
      <w:r>
        <w:rPr>
          <w:rFonts w:hint="eastAsia" w:ascii="宋体" w:hAnsi="宋体" w:eastAsia="宋体" w:cs="宋体"/>
          <w:sz w:val="24"/>
          <w:szCs w:val="24"/>
          <w:highlight w:val="none"/>
        </w:rPr>
        <w:t>；</w:t>
      </w:r>
    </w:p>
    <w:p w14:paraId="2932486D">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3.5拟派项目经理应具备</w:t>
      </w:r>
      <w:r>
        <w:rPr>
          <w:rFonts w:ascii="宋体" w:hAnsi="宋体" w:eastAsia="宋体" w:cs="宋体"/>
          <w:sz w:val="24"/>
        </w:rPr>
        <w:t>建筑工程专业二级</w:t>
      </w:r>
      <w:r>
        <w:rPr>
          <w:rFonts w:hint="eastAsia" w:ascii="宋体" w:hAnsi="宋体" w:eastAsia="宋体" w:cs="宋体"/>
          <w:sz w:val="24"/>
          <w:szCs w:val="24"/>
          <w:highlight w:val="none"/>
        </w:rPr>
        <w:t>（含）以上注册建造师执业资格及合法有效的安全生产考核合格证（安全B证），在本单位注册且无在建工程；</w:t>
      </w:r>
      <w:r>
        <w:br w:type="textWrapping"/>
      </w:r>
      <w:r>
        <w:rPr>
          <w:rFonts w:hint="eastAsia" w:ascii="宋体" w:hAnsi="宋体" w:eastAsia="宋体" w:cs="宋体"/>
          <w:sz w:val="24"/>
          <w:szCs w:val="24"/>
          <w:highlight w:val="none"/>
        </w:rPr>
        <w:t xml:space="preserve">    3.6供应商及其拟派项目经理须在“陕西省住房和城乡建设厅”官方网站可查询；如供应商为外省进陕企业，还须同时提供“陕西省住房和城乡建设厅”官网企业库外省进陕施工企业信息首页截图；</w:t>
      </w:r>
    </w:p>
    <w:p w14:paraId="4833D9BD">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sz w:val="24"/>
          <w:szCs w:val="24"/>
          <w:highlight w:val="none"/>
        </w:rPr>
        <w:t>3.7供应商应授权合法的人员参加本项目采购会议全过程</w:t>
      </w:r>
      <w:r>
        <w:rPr>
          <w:rFonts w:hint="eastAsia" w:ascii="宋体" w:hAnsi="宋体" w:cs="宋体"/>
          <w:sz w:val="24"/>
          <w:szCs w:val="24"/>
          <w:highlight w:val="none"/>
          <w:lang w:eastAsia="zh-CN"/>
        </w:rPr>
        <w:t>。</w:t>
      </w:r>
    </w:p>
    <w:bookmarkEnd w:id="20"/>
    <w:bookmarkEnd w:id="21"/>
    <w:p w14:paraId="64CB6F1B">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2" w:firstLineChars="200"/>
        <w:jc w:val="left"/>
        <w:textAlignment w:val="baseline"/>
        <w:outlineLvl w:val="9"/>
        <w:rPr>
          <w:rFonts w:hint="eastAsia" w:ascii="宋体" w:hAnsi="宋体" w:cs="宋体"/>
          <w:sz w:val="24"/>
          <w:szCs w:val="24"/>
        </w:rPr>
      </w:pPr>
      <w:bookmarkStart w:id="23" w:name="_Toc4588"/>
      <w:bookmarkStart w:id="24" w:name="_Toc4158"/>
      <w:r>
        <w:rPr>
          <w:rStyle w:val="43"/>
          <w:rFonts w:hint="eastAsia" w:ascii="宋体" w:hAnsi="宋体" w:cs="宋体"/>
          <w:sz w:val="24"/>
          <w:szCs w:val="24"/>
          <w:shd w:val="clear" w:color="auto" w:fill="FFFFFF"/>
        </w:rPr>
        <w:t>三、获取采购文件</w:t>
      </w:r>
      <w:bookmarkEnd w:id="22"/>
      <w:bookmarkEnd w:id="23"/>
      <w:bookmarkEnd w:id="24"/>
    </w:p>
    <w:p w14:paraId="668DEF61">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shd w:val="clear" w:color="auto" w:fill="FFFFFF"/>
        </w:rPr>
        <w:t>时间：</w:t>
      </w:r>
      <w:r>
        <w:rPr>
          <w:rFonts w:hint="eastAsia" w:ascii="宋体" w:hAnsi="宋体" w:cs="宋体"/>
          <w:sz w:val="24"/>
          <w:szCs w:val="24"/>
          <w:u w:val="none"/>
        </w:rPr>
        <w:t>202</w:t>
      </w:r>
      <w:r>
        <w:rPr>
          <w:rFonts w:hint="eastAsia" w:ascii="宋体" w:hAnsi="宋体" w:cs="宋体"/>
          <w:sz w:val="24"/>
          <w:szCs w:val="24"/>
          <w:u w:val="none"/>
          <w:lang w:val="en-US" w:eastAsia="zh-CN"/>
        </w:rPr>
        <w:t>6</w:t>
      </w:r>
      <w:r>
        <w:rPr>
          <w:rFonts w:hint="eastAsia" w:ascii="宋体" w:hAnsi="宋体" w:cs="宋体"/>
          <w:sz w:val="24"/>
          <w:szCs w:val="24"/>
          <w:u w:val="none"/>
        </w:rPr>
        <w:t>年</w:t>
      </w:r>
      <w:r>
        <w:rPr>
          <w:rFonts w:hint="eastAsia" w:ascii="宋体" w:hAnsi="宋体" w:cs="宋体"/>
          <w:sz w:val="24"/>
          <w:szCs w:val="24"/>
          <w:u w:val="none"/>
          <w:lang w:val="en-US" w:eastAsia="zh-CN"/>
        </w:rPr>
        <w:t>3</w:t>
      </w:r>
      <w:r>
        <w:rPr>
          <w:rFonts w:hint="eastAsia" w:ascii="宋体" w:hAnsi="宋体" w:cs="宋体"/>
          <w:sz w:val="24"/>
          <w:szCs w:val="24"/>
          <w:u w:val="none"/>
        </w:rPr>
        <w:t>月</w:t>
      </w:r>
      <w:r>
        <w:rPr>
          <w:rFonts w:hint="eastAsia" w:ascii="宋体" w:hAnsi="宋体" w:cs="宋体"/>
          <w:sz w:val="24"/>
          <w:szCs w:val="24"/>
          <w:u w:val="none"/>
          <w:lang w:val="en-US" w:eastAsia="zh-CN"/>
        </w:rPr>
        <w:t>12</w:t>
      </w:r>
      <w:r>
        <w:rPr>
          <w:rFonts w:hint="eastAsia" w:ascii="宋体" w:hAnsi="宋体" w:cs="宋体"/>
          <w:sz w:val="24"/>
          <w:szCs w:val="24"/>
          <w:u w:val="none"/>
        </w:rPr>
        <w:t>日至202</w:t>
      </w:r>
      <w:r>
        <w:rPr>
          <w:rFonts w:hint="eastAsia" w:ascii="宋体" w:hAnsi="宋体" w:cs="宋体"/>
          <w:sz w:val="24"/>
          <w:szCs w:val="24"/>
          <w:u w:val="none"/>
          <w:lang w:val="en-US" w:eastAsia="zh-CN"/>
        </w:rPr>
        <w:t>6</w:t>
      </w:r>
      <w:r>
        <w:rPr>
          <w:rFonts w:hint="eastAsia" w:ascii="宋体" w:hAnsi="宋体" w:cs="宋体"/>
          <w:sz w:val="24"/>
          <w:szCs w:val="24"/>
          <w:u w:val="none"/>
        </w:rPr>
        <w:t>年</w:t>
      </w:r>
      <w:r>
        <w:rPr>
          <w:rFonts w:hint="eastAsia" w:ascii="宋体" w:hAnsi="宋体" w:cs="宋体"/>
          <w:sz w:val="24"/>
          <w:szCs w:val="24"/>
          <w:u w:val="none"/>
          <w:lang w:val="en-US" w:eastAsia="zh-CN"/>
        </w:rPr>
        <w:t>3</w:t>
      </w:r>
      <w:r>
        <w:rPr>
          <w:rFonts w:hint="eastAsia" w:ascii="宋体" w:hAnsi="宋体" w:cs="宋体"/>
          <w:sz w:val="24"/>
          <w:szCs w:val="24"/>
          <w:u w:val="none"/>
        </w:rPr>
        <w:t>月</w:t>
      </w:r>
      <w:r>
        <w:rPr>
          <w:rFonts w:hint="eastAsia" w:ascii="宋体" w:hAnsi="宋体" w:cs="宋体"/>
          <w:sz w:val="24"/>
          <w:szCs w:val="24"/>
          <w:u w:val="none"/>
          <w:lang w:val="en-US" w:eastAsia="zh-CN"/>
        </w:rPr>
        <w:t>18</w:t>
      </w:r>
      <w:r>
        <w:rPr>
          <w:rFonts w:hint="eastAsia" w:ascii="宋体" w:hAnsi="宋体" w:cs="宋体"/>
          <w:sz w:val="24"/>
          <w:szCs w:val="24"/>
          <w:u w:val="none"/>
        </w:rPr>
        <w:t>日</w:t>
      </w:r>
      <w:r>
        <w:rPr>
          <w:rFonts w:hint="eastAsia" w:ascii="宋体" w:hAnsi="宋体" w:cs="宋体"/>
          <w:sz w:val="24"/>
          <w:szCs w:val="24"/>
          <w:shd w:val="clear" w:color="auto" w:fill="FFFFFF"/>
        </w:rPr>
        <w:t>，每天上午09</w:t>
      </w:r>
      <w:r>
        <w:rPr>
          <w:rFonts w:hint="eastAsia" w:cs="宋体"/>
          <w:sz w:val="24"/>
          <w:szCs w:val="24"/>
          <w:shd w:val="clear" w:color="auto" w:fill="FFFFFF"/>
        </w:rPr>
        <w:t>：</w:t>
      </w:r>
      <w:r>
        <w:rPr>
          <w:rFonts w:hint="eastAsia" w:ascii="宋体" w:hAnsi="宋体" w:cs="宋体"/>
          <w:sz w:val="24"/>
          <w:szCs w:val="24"/>
          <w:shd w:val="clear" w:color="auto" w:fill="FFFFFF"/>
        </w:rPr>
        <w:t>00</w:t>
      </w:r>
      <w:r>
        <w:rPr>
          <w:rFonts w:hint="eastAsia" w:cs="宋体"/>
          <w:sz w:val="24"/>
          <w:szCs w:val="24"/>
          <w:shd w:val="clear" w:color="auto" w:fill="FFFFFF"/>
        </w:rPr>
        <w:t>：</w:t>
      </w:r>
      <w:r>
        <w:rPr>
          <w:rFonts w:hint="eastAsia" w:ascii="宋体" w:hAnsi="宋体" w:cs="宋体"/>
          <w:sz w:val="24"/>
          <w:szCs w:val="24"/>
          <w:shd w:val="clear" w:color="auto" w:fill="FFFFFF"/>
        </w:rPr>
        <w:t>00至12</w:t>
      </w:r>
      <w:r>
        <w:rPr>
          <w:rFonts w:hint="eastAsia" w:cs="宋体"/>
          <w:sz w:val="24"/>
          <w:szCs w:val="24"/>
          <w:shd w:val="clear" w:color="auto" w:fill="FFFFFF"/>
        </w:rPr>
        <w:t>：</w:t>
      </w:r>
      <w:r>
        <w:rPr>
          <w:rFonts w:hint="eastAsia" w:ascii="宋体" w:hAnsi="宋体" w:cs="宋体"/>
          <w:sz w:val="24"/>
          <w:szCs w:val="24"/>
          <w:shd w:val="clear" w:color="auto" w:fill="FFFFFF"/>
        </w:rPr>
        <w:t>00</w:t>
      </w:r>
      <w:r>
        <w:rPr>
          <w:rFonts w:hint="eastAsia" w:cs="宋体"/>
          <w:sz w:val="24"/>
          <w:szCs w:val="24"/>
          <w:shd w:val="clear" w:color="auto" w:fill="FFFFFF"/>
        </w:rPr>
        <w:t>：</w:t>
      </w:r>
      <w:r>
        <w:rPr>
          <w:rFonts w:hint="eastAsia" w:ascii="宋体" w:hAnsi="宋体" w:cs="宋体"/>
          <w:sz w:val="24"/>
          <w:szCs w:val="24"/>
          <w:shd w:val="clear" w:color="auto" w:fill="FFFFFF"/>
        </w:rPr>
        <w:t>00，下午14</w:t>
      </w:r>
      <w:r>
        <w:rPr>
          <w:rFonts w:hint="eastAsia" w:cs="宋体"/>
          <w:sz w:val="24"/>
          <w:szCs w:val="24"/>
          <w:shd w:val="clear" w:color="auto" w:fill="FFFFFF"/>
        </w:rPr>
        <w:t>：</w:t>
      </w:r>
      <w:r>
        <w:rPr>
          <w:rFonts w:hint="eastAsia" w:ascii="宋体" w:hAnsi="宋体" w:cs="宋体"/>
          <w:sz w:val="24"/>
          <w:szCs w:val="24"/>
          <w:shd w:val="clear" w:color="auto" w:fill="FFFFFF"/>
        </w:rPr>
        <w:t>00</w:t>
      </w:r>
      <w:r>
        <w:rPr>
          <w:rFonts w:hint="eastAsia" w:cs="宋体"/>
          <w:sz w:val="24"/>
          <w:szCs w:val="24"/>
          <w:shd w:val="clear" w:color="auto" w:fill="FFFFFF"/>
        </w:rPr>
        <w:t>：</w:t>
      </w:r>
      <w:r>
        <w:rPr>
          <w:rFonts w:hint="eastAsia" w:ascii="宋体" w:hAnsi="宋体" w:cs="宋体"/>
          <w:sz w:val="24"/>
          <w:szCs w:val="24"/>
          <w:shd w:val="clear" w:color="auto" w:fill="FFFFFF"/>
        </w:rPr>
        <w:t>00至17</w:t>
      </w:r>
      <w:r>
        <w:rPr>
          <w:rFonts w:hint="eastAsia" w:cs="宋体"/>
          <w:sz w:val="24"/>
          <w:szCs w:val="24"/>
          <w:shd w:val="clear" w:color="auto" w:fill="FFFFFF"/>
        </w:rPr>
        <w:t>：</w:t>
      </w:r>
      <w:r>
        <w:rPr>
          <w:rFonts w:hint="eastAsia" w:ascii="宋体" w:hAnsi="宋体" w:cs="宋体"/>
          <w:sz w:val="24"/>
          <w:szCs w:val="24"/>
          <w:shd w:val="clear" w:color="auto" w:fill="FFFFFF"/>
        </w:rPr>
        <w:t>00</w:t>
      </w:r>
      <w:r>
        <w:rPr>
          <w:rFonts w:hint="eastAsia" w:cs="宋体"/>
          <w:sz w:val="24"/>
          <w:szCs w:val="24"/>
          <w:shd w:val="clear" w:color="auto" w:fill="FFFFFF"/>
        </w:rPr>
        <w:t>：</w:t>
      </w:r>
      <w:r>
        <w:rPr>
          <w:rFonts w:hint="eastAsia" w:ascii="宋体" w:hAnsi="宋体" w:cs="宋体"/>
          <w:sz w:val="24"/>
          <w:szCs w:val="24"/>
          <w:shd w:val="clear" w:color="auto" w:fill="FFFFFF"/>
        </w:rPr>
        <w:t>00（北京时间,法定节假日除外）</w:t>
      </w:r>
    </w:p>
    <w:p w14:paraId="25B7F788">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地点：陕西省西安市莲湖区高新二路1号招商银行大厦19层</w:t>
      </w:r>
    </w:p>
    <w:p w14:paraId="27405A6F">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方式：线下购买</w:t>
      </w:r>
    </w:p>
    <w:p w14:paraId="2B7A06DF">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default" w:eastAsia="宋体"/>
          <w:lang w:val="en-US" w:eastAsia="zh-CN"/>
        </w:rPr>
      </w:pPr>
      <w:r>
        <w:rPr>
          <w:rFonts w:hint="eastAsia"/>
          <w:shd w:val="clear" w:color="auto" w:fill="FFFFFF"/>
        </w:rPr>
        <w:t>售价：</w:t>
      </w:r>
      <w:r>
        <w:rPr>
          <w:rFonts w:hint="eastAsia" w:cs="宋体"/>
          <w:color w:val="000000"/>
          <w:kern w:val="0"/>
          <w:sz w:val="24"/>
          <w:szCs w:val="24"/>
          <w:highlight w:val="none"/>
          <w:lang w:val="en-US" w:eastAsia="zh-CN"/>
        </w:rPr>
        <w:t>免费获取</w:t>
      </w:r>
    </w:p>
    <w:p w14:paraId="70AD8EED">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2" w:firstLineChars="200"/>
        <w:jc w:val="left"/>
        <w:textAlignment w:val="baseline"/>
        <w:outlineLvl w:val="9"/>
        <w:rPr>
          <w:rFonts w:hint="eastAsia" w:ascii="宋体" w:hAnsi="宋体" w:cs="宋体"/>
          <w:sz w:val="24"/>
          <w:szCs w:val="24"/>
        </w:rPr>
      </w:pPr>
      <w:bookmarkStart w:id="25" w:name="_Toc26941"/>
      <w:bookmarkStart w:id="26" w:name="_Toc19250"/>
      <w:bookmarkStart w:id="27" w:name="_Toc20088"/>
      <w:r>
        <w:rPr>
          <w:rStyle w:val="43"/>
          <w:rFonts w:hint="eastAsia" w:ascii="宋体" w:hAnsi="宋体" w:cs="宋体"/>
          <w:sz w:val="24"/>
          <w:szCs w:val="24"/>
          <w:shd w:val="clear" w:color="auto" w:fill="FFFFFF"/>
        </w:rPr>
        <w:t>四、</w:t>
      </w:r>
      <w:bookmarkEnd w:id="25"/>
      <w:bookmarkEnd w:id="26"/>
      <w:bookmarkEnd w:id="27"/>
      <w:r>
        <w:rPr>
          <w:rStyle w:val="43"/>
          <w:rFonts w:hint="eastAsia" w:ascii="宋体" w:hAnsi="宋体" w:cs="宋体"/>
          <w:sz w:val="24"/>
          <w:szCs w:val="24"/>
          <w:shd w:val="clear" w:color="auto" w:fill="FFFFFF"/>
          <w:lang w:val="en-US" w:eastAsia="zh-CN"/>
        </w:rPr>
        <w:t>响应文件提交</w:t>
      </w:r>
    </w:p>
    <w:p w14:paraId="5C485C75">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时间：</w:t>
      </w:r>
      <w:r>
        <w:rPr>
          <w:rFonts w:hint="eastAsia" w:ascii="宋体" w:hAnsi="宋体" w:eastAsia="宋体" w:cs="宋体"/>
          <w:kern w:val="2"/>
          <w:sz w:val="24"/>
          <w:szCs w:val="24"/>
          <w:lang w:val="en-US" w:eastAsia="zh-CN" w:bidi="ar-SA"/>
        </w:rPr>
        <w:t>2026年3月</w:t>
      </w:r>
      <w:r>
        <w:rPr>
          <w:rFonts w:hint="eastAsia" w:cs="宋体"/>
          <w:kern w:val="2"/>
          <w:sz w:val="24"/>
          <w:szCs w:val="24"/>
          <w:lang w:val="en-US" w:eastAsia="zh-CN" w:bidi="ar-SA"/>
        </w:rPr>
        <w:t>23</w:t>
      </w:r>
      <w:r>
        <w:rPr>
          <w:rFonts w:hint="eastAsia" w:ascii="宋体" w:hAnsi="宋体" w:eastAsia="宋体" w:cs="宋体"/>
          <w:kern w:val="2"/>
          <w:sz w:val="24"/>
          <w:szCs w:val="24"/>
          <w:lang w:val="en-US" w:eastAsia="zh-CN" w:bidi="ar-SA"/>
        </w:rPr>
        <w:t>日</w:t>
      </w:r>
      <w:r>
        <w:rPr>
          <w:rFonts w:hint="eastAsia" w:cs="宋体"/>
          <w:kern w:val="2"/>
          <w:sz w:val="24"/>
          <w:szCs w:val="24"/>
          <w:lang w:val="en-US" w:eastAsia="zh-CN" w:bidi="ar-SA"/>
        </w:rPr>
        <w:t>14</w:t>
      </w:r>
      <w:r>
        <w:rPr>
          <w:rFonts w:hint="eastAsia" w:ascii="宋体" w:hAnsi="宋体" w:eastAsia="宋体" w:cs="宋体"/>
          <w:kern w:val="2"/>
          <w:sz w:val="24"/>
          <w:szCs w:val="24"/>
          <w:lang w:val="en-US" w:eastAsia="zh-CN" w:bidi="ar-SA"/>
        </w:rPr>
        <w:t>时30分（北京时间）</w:t>
      </w:r>
    </w:p>
    <w:p w14:paraId="6F35FE3C">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地点：陕西省西安市莲湖区高新二路1号招商银行大厦19层第</w:t>
      </w:r>
      <w:r>
        <w:rPr>
          <w:rFonts w:hint="eastAsia"/>
          <w:u w:val="none"/>
          <w:shd w:val="clear" w:color="auto" w:fill="FFFFFF"/>
          <w:lang w:val="en-US" w:eastAsia="zh-CN"/>
        </w:rPr>
        <w:t>二</w:t>
      </w:r>
      <w:r>
        <w:rPr>
          <w:rFonts w:hint="eastAsia"/>
          <w:u w:val="none"/>
          <w:shd w:val="clear" w:color="auto" w:fill="FFFFFF"/>
        </w:rPr>
        <w:t>会</w:t>
      </w:r>
      <w:r>
        <w:rPr>
          <w:rFonts w:hint="eastAsia"/>
          <w:shd w:val="clear" w:color="auto" w:fill="FFFFFF"/>
        </w:rPr>
        <w:t>议室</w:t>
      </w:r>
    </w:p>
    <w:p w14:paraId="200A4D33">
      <w:pPr>
        <w:keepNext w:val="0"/>
        <w:keepLines w:val="0"/>
        <w:pageBreakBefore w:val="0"/>
        <w:kinsoku/>
        <w:overflowPunct/>
        <w:topLinePunct w:val="0"/>
        <w:autoSpaceDE/>
        <w:autoSpaceDN/>
        <w:bidi w:val="0"/>
        <w:adjustRightInd w:val="0"/>
        <w:snapToGrid w:val="0"/>
        <w:spacing w:line="360" w:lineRule="auto"/>
        <w:ind w:firstLine="482" w:firstLineChars="200"/>
        <w:rPr>
          <w:rFonts w:hint="eastAsia" w:ascii="宋体" w:hAnsi="宋体" w:cs="宋体"/>
          <w:b/>
          <w:bCs/>
          <w:sz w:val="24"/>
          <w:szCs w:val="24"/>
        </w:rPr>
      </w:pPr>
      <w:bookmarkStart w:id="28" w:name="_Toc20566"/>
      <w:r>
        <w:rPr>
          <w:rFonts w:hint="eastAsia" w:ascii="宋体" w:hAnsi="宋体" w:cs="宋体"/>
          <w:b/>
          <w:bCs/>
          <w:sz w:val="24"/>
          <w:szCs w:val="24"/>
        </w:rPr>
        <w:t>五、开启</w:t>
      </w:r>
    </w:p>
    <w:p w14:paraId="23D5F813">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szCs w:val="24"/>
        </w:rPr>
        <w:t>时间：</w:t>
      </w:r>
      <w:r>
        <w:rPr>
          <w:rFonts w:hint="eastAsia" w:ascii="宋体" w:hAnsi="宋体" w:eastAsia="宋体" w:cs="宋体"/>
          <w:sz w:val="24"/>
          <w:szCs w:val="24"/>
        </w:rPr>
        <w:t>202</w:t>
      </w:r>
      <w:r>
        <w:rPr>
          <w:rFonts w:hint="eastAsia" w:ascii="宋体" w:hAnsi="宋体" w:cs="宋体"/>
          <w:sz w:val="24"/>
          <w:szCs w:val="24"/>
          <w:lang w:val="en-US" w:eastAsia="zh-CN"/>
        </w:rPr>
        <w:t>6</w:t>
      </w:r>
      <w:r>
        <w:rPr>
          <w:rFonts w:hint="eastAsia" w:ascii="宋体" w:hAnsi="宋体" w:eastAsia="宋体" w:cs="宋体"/>
          <w:kern w:val="2"/>
          <w:sz w:val="24"/>
          <w:szCs w:val="24"/>
          <w:lang w:val="en-US" w:eastAsia="zh-CN" w:bidi="ar-SA"/>
        </w:rPr>
        <w:t>年3月</w:t>
      </w:r>
      <w:r>
        <w:rPr>
          <w:rFonts w:hint="eastAsia" w:cs="宋体"/>
          <w:kern w:val="2"/>
          <w:sz w:val="24"/>
          <w:szCs w:val="24"/>
          <w:lang w:val="en-US" w:eastAsia="zh-CN" w:bidi="ar-SA"/>
        </w:rPr>
        <w:t>23</w:t>
      </w:r>
      <w:r>
        <w:rPr>
          <w:rFonts w:hint="eastAsia" w:ascii="宋体" w:hAnsi="宋体" w:eastAsia="宋体" w:cs="宋体"/>
          <w:kern w:val="2"/>
          <w:sz w:val="24"/>
          <w:szCs w:val="24"/>
          <w:lang w:val="en-US" w:eastAsia="zh-CN" w:bidi="ar-SA"/>
        </w:rPr>
        <w:t>日14时30分（北京时间）</w:t>
      </w:r>
    </w:p>
    <w:p w14:paraId="316FF0C6">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地点：陕西省西安市莲湖区高新二路1号招商银行大厦</w:t>
      </w:r>
      <w:r>
        <w:rPr>
          <w:rFonts w:hint="eastAsia" w:ascii="宋体" w:hAnsi="宋体" w:eastAsia="宋体" w:cs="宋体"/>
          <w:kern w:val="2"/>
          <w:sz w:val="24"/>
          <w:szCs w:val="24"/>
          <w:lang w:val="en-US" w:eastAsia="zh-CN" w:bidi="ar-SA"/>
        </w:rPr>
        <w:t>19层第二会议</w:t>
      </w:r>
      <w:r>
        <w:rPr>
          <w:rFonts w:hint="eastAsia" w:ascii="宋体" w:hAnsi="宋体" w:cs="宋体"/>
          <w:sz w:val="24"/>
          <w:szCs w:val="24"/>
        </w:rPr>
        <w:t>室</w:t>
      </w:r>
    </w:p>
    <w:p w14:paraId="2C344135">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2" w:firstLineChars="200"/>
        <w:jc w:val="left"/>
        <w:textAlignment w:val="baseline"/>
        <w:outlineLvl w:val="9"/>
        <w:rPr>
          <w:rFonts w:hint="eastAsia" w:ascii="宋体" w:hAnsi="宋体" w:cs="宋体"/>
          <w:sz w:val="24"/>
          <w:szCs w:val="24"/>
        </w:rPr>
      </w:pPr>
      <w:bookmarkStart w:id="29" w:name="_Toc7302"/>
      <w:bookmarkStart w:id="30" w:name="_Toc19840"/>
      <w:r>
        <w:rPr>
          <w:rStyle w:val="43"/>
          <w:rFonts w:hint="eastAsia" w:ascii="宋体" w:hAnsi="宋体" w:cs="宋体"/>
          <w:sz w:val="24"/>
          <w:szCs w:val="24"/>
          <w:shd w:val="clear" w:color="auto" w:fill="FFFFFF"/>
        </w:rPr>
        <w:t>六、公告期限</w:t>
      </w:r>
      <w:bookmarkEnd w:id="28"/>
      <w:bookmarkEnd w:id="29"/>
      <w:bookmarkEnd w:id="30"/>
    </w:p>
    <w:p w14:paraId="0E3BE792">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1FE7B57D">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2" w:firstLineChars="200"/>
        <w:jc w:val="left"/>
        <w:textAlignment w:val="baseline"/>
        <w:outlineLvl w:val="9"/>
        <w:rPr>
          <w:rFonts w:hint="eastAsia" w:ascii="宋体" w:hAnsi="宋体" w:cs="宋体"/>
          <w:sz w:val="24"/>
          <w:szCs w:val="24"/>
        </w:rPr>
      </w:pPr>
      <w:bookmarkStart w:id="31" w:name="_Toc21384"/>
      <w:bookmarkStart w:id="32" w:name="_Toc9281"/>
      <w:bookmarkStart w:id="33" w:name="_Toc11229"/>
      <w:r>
        <w:rPr>
          <w:rStyle w:val="43"/>
          <w:rFonts w:hint="eastAsia" w:ascii="宋体" w:hAnsi="宋体" w:cs="宋体"/>
          <w:sz w:val="24"/>
          <w:szCs w:val="24"/>
          <w:shd w:val="clear" w:color="auto" w:fill="FFFFFF"/>
        </w:rPr>
        <w:t>七、其他补充事宜</w:t>
      </w:r>
      <w:bookmarkEnd w:id="31"/>
      <w:bookmarkEnd w:id="32"/>
      <w:bookmarkEnd w:id="33"/>
    </w:p>
    <w:p w14:paraId="4C478262">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cs="宋体"/>
          <w:sz w:val="24"/>
          <w:szCs w:val="24"/>
        </w:rPr>
      </w:pPr>
      <w:bookmarkStart w:id="34" w:name="_Toc23510"/>
      <w:r>
        <w:rPr>
          <w:rFonts w:hint="eastAsia" w:ascii="宋体" w:hAnsi="宋体" w:cs="宋体"/>
          <w:sz w:val="24"/>
          <w:szCs w:val="24"/>
          <w:lang w:val="en-US" w:eastAsia="zh-CN"/>
        </w:rPr>
        <w:t>1.</w:t>
      </w:r>
      <w:r>
        <w:rPr>
          <w:rFonts w:hint="eastAsia" w:ascii="宋体" w:hAnsi="宋体" w:cs="宋体"/>
          <w:sz w:val="24"/>
          <w:szCs w:val="24"/>
        </w:rPr>
        <w:t>领取竞争性磋商文件时请携带单位介绍信原件（或授权委托书原件）以及经办人身份证原件及复印件加盖公章，现场领取，谢绝邮寄。</w:t>
      </w:r>
    </w:p>
    <w:p w14:paraId="6B3B8DE3">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2.请供应商按照陕西省财政厅关于政府采购供应商注册登记有关事项的通知中的要求，通过陕西省政府采购网（http://www.ccgp-shaanxi.gov.cn/）注册登记加入陕西省政府采购供应商库。</w:t>
      </w:r>
    </w:p>
    <w:p w14:paraId="31650A77">
      <w:pPr>
        <w:keepNext w:val="0"/>
        <w:keepLines w:val="0"/>
        <w:pageBreakBefore w:val="0"/>
        <w:kinsoku/>
        <w:overflowPunct/>
        <w:topLinePunct w:val="0"/>
        <w:autoSpaceDE/>
        <w:autoSpaceDN/>
        <w:bidi w:val="0"/>
        <w:adjustRightInd w:val="0"/>
        <w:snapToGrid w:val="0"/>
        <w:spacing w:line="360" w:lineRule="auto"/>
        <w:ind w:firstLine="480" w:firstLineChars="200"/>
        <w:rPr>
          <w:rFonts w:hint="default" w:ascii="宋体" w:hAnsi="宋体" w:eastAsia="宋体" w:cs="宋体"/>
          <w:sz w:val="24"/>
          <w:szCs w:val="24"/>
          <w:lang w:val="en-US" w:eastAsia="zh-CN"/>
        </w:rPr>
      </w:pPr>
      <w:bookmarkStart w:id="35" w:name="_Toc1589"/>
      <w:bookmarkStart w:id="36" w:name="_Toc23056"/>
      <w:r>
        <w:rPr>
          <w:rFonts w:hint="eastAsia" w:ascii="宋体" w:hAnsi="宋体" w:eastAsia="宋体" w:cs="宋体"/>
          <w:sz w:val="24"/>
          <w:szCs w:val="24"/>
          <w:lang w:val="en-US" w:eastAsia="zh-CN"/>
        </w:rPr>
        <w:t xml:space="preserve">3.根据西安市财政局《关于促进政府采购公平竞争优化营商环境的通知》（市财函[2021]431号）文中“第16条规定 </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登记免费领取采购文件的，如不参与项目投标，应在递交投标（或相应）文件截止时间前一日以书面形式告知采购代理机构。否则，采购代理机构可以向财政部门反映情况并提供相应的佐证。</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一年内累计出现三次该情形，将被监管部门记录失信行为”</w:t>
      </w:r>
      <w:r>
        <w:rPr>
          <w:rFonts w:hint="eastAsia" w:ascii="宋体" w:hAnsi="宋体" w:cs="宋体"/>
          <w:sz w:val="24"/>
          <w:szCs w:val="24"/>
          <w:lang w:val="en-US" w:eastAsia="zh-CN"/>
        </w:rPr>
        <w:t>。</w:t>
      </w:r>
    </w:p>
    <w:p w14:paraId="363D58B2">
      <w:pPr>
        <w:keepNext w:val="0"/>
        <w:keepLines w:val="0"/>
        <w:pageBreakBefore w:val="0"/>
        <w:widowControl/>
        <w:tabs>
          <w:tab w:val="left" w:pos="864"/>
        </w:tabs>
        <w:kinsoku/>
        <w:wordWrap w:val="0"/>
        <w:overflowPunct/>
        <w:topLinePunct w:val="0"/>
        <w:autoSpaceDE/>
        <w:autoSpaceDN/>
        <w:bidi w:val="0"/>
        <w:adjustRightInd w:val="0"/>
        <w:snapToGrid w:val="0"/>
        <w:spacing w:line="360" w:lineRule="auto"/>
        <w:ind w:firstLine="482" w:firstLineChars="200"/>
        <w:jc w:val="left"/>
        <w:textAlignment w:val="baseline"/>
        <w:outlineLvl w:val="9"/>
        <w:rPr>
          <w:rFonts w:hint="eastAsia" w:ascii="宋体" w:hAnsi="宋体" w:cs="宋体"/>
          <w:sz w:val="24"/>
          <w:szCs w:val="24"/>
        </w:rPr>
      </w:pPr>
      <w:r>
        <w:rPr>
          <w:rStyle w:val="43"/>
          <w:rFonts w:hint="eastAsia" w:ascii="宋体" w:hAnsi="宋体" w:cs="宋体"/>
          <w:sz w:val="24"/>
          <w:szCs w:val="24"/>
          <w:shd w:val="clear" w:color="auto" w:fill="FFFFFF"/>
        </w:rPr>
        <w:t>八、对本次采购提出询问，请按以下方式联系。</w:t>
      </w:r>
      <w:bookmarkEnd w:id="34"/>
      <w:bookmarkEnd w:id="35"/>
      <w:bookmarkEnd w:id="36"/>
    </w:p>
    <w:p w14:paraId="1C7D0277">
      <w:pPr>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outlineLvl w:val="9"/>
        <w:rPr>
          <w:rFonts w:cs="宋体"/>
          <w:b w:val="0"/>
          <w:bCs w:val="0"/>
          <w:sz w:val="24"/>
          <w:szCs w:val="24"/>
        </w:rPr>
      </w:pPr>
      <w:r>
        <w:rPr>
          <w:rFonts w:cs="宋体"/>
          <w:b w:val="0"/>
          <w:bCs w:val="0"/>
          <w:sz w:val="24"/>
          <w:szCs w:val="24"/>
          <w:shd w:val="clear" w:color="auto" w:fill="FFFFFF"/>
        </w:rPr>
        <w:t>1.采购人信息</w:t>
      </w:r>
    </w:p>
    <w:p w14:paraId="2B3C81AB">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default"/>
          <w:highlight w:val="none"/>
          <w:shd w:val="clear" w:color="auto" w:fill="FFFFFF"/>
          <w:lang w:val="en-US" w:eastAsia="zh-CN"/>
        </w:rPr>
      </w:pPr>
      <w:r>
        <w:rPr>
          <w:rFonts w:hint="eastAsia"/>
          <w:highlight w:val="none"/>
          <w:shd w:val="clear" w:color="auto" w:fill="FFFFFF"/>
        </w:rPr>
        <w:t>名称：</w:t>
      </w:r>
      <w:r>
        <w:rPr>
          <w:rFonts w:hint="eastAsia" w:ascii="宋体" w:hAnsi="宋体" w:eastAsia="宋体" w:cs="宋体"/>
          <w:sz w:val="24"/>
          <w:szCs w:val="24"/>
          <w:highlight w:val="none"/>
        </w:rPr>
        <w:t>西安市红会医院</w:t>
      </w:r>
    </w:p>
    <w:p w14:paraId="72810539">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highlight w:val="none"/>
          <w:shd w:val="clear" w:color="auto" w:fill="FFFFFF"/>
          <w:lang w:eastAsia="zh-CN"/>
        </w:rPr>
      </w:pPr>
      <w:r>
        <w:rPr>
          <w:rFonts w:hint="eastAsia"/>
          <w:highlight w:val="none"/>
          <w:shd w:val="clear" w:color="auto" w:fill="FFFFFF"/>
        </w:rPr>
        <w:t>地址：</w:t>
      </w:r>
      <w:r>
        <w:rPr>
          <w:rFonts w:hint="eastAsia"/>
          <w:highlight w:val="none"/>
          <w:shd w:val="clear" w:color="auto" w:fill="FFFFFF"/>
          <w:lang w:eastAsia="zh-CN"/>
        </w:rPr>
        <w:t xml:space="preserve"> </w:t>
      </w:r>
      <w:r>
        <w:rPr>
          <w:rFonts w:hint="eastAsia" w:ascii="宋体" w:hAnsi="宋体" w:eastAsia="宋体" w:cs="宋体"/>
          <w:bCs/>
          <w:caps w:val="0"/>
          <w:color w:val="auto"/>
          <w:sz w:val="24"/>
          <w:szCs w:val="24"/>
          <w:highlight w:val="none"/>
          <w:lang w:val="en-US" w:eastAsia="zh-CN"/>
        </w:rPr>
        <w:t>西安市未央区建元二路北段666号</w:t>
      </w:r>
    </w:p>
    <w:p w14:paraId="76828658">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eastAsia="宋体"/>
          <w:highlight w:val="none"/>
          <w:u w:val="single"/>
          <w:lang w:val="en-US" w:eastAsia="zh-CN"/>
        </w:rPr>
      </w:pPr>
      <w:r>
        <w:rPr>
          <w:rFonts w:hint="eastAsia"/>
          <w:highlight w:val="none"/>
          <w:shd w:val="clear" w:color="auto" w:fill="FFFFFF"/>
        </w:rPr>
        <w:t>联系方式：</w:t>
      </w:r>
      <w:r>
        <w:rPr>
          <w:rFonts w:hint="eastAsia"/>
          <w:highlight w:val="none"/>
          <w:shd w:val="clear" w:color="auto" w:fill="FFFFFF"/>
          <w:lang w:val="en-US" w:eastAsia="zh-CN"/>
        </w:rPr>
        <w:t>029-83661911</w:t>
      </w:r>
    </w:p>
    <w:p w14:paraId="0A44577D">
      <w:pPr>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outlineLvl w:val="9"/>
        <w:rPr>
          <w:rFonts w:cs="宋体"/>
          <w:sz w:val="24"/>
          <w:szCs w:val="24"/>
        </w:rPr>
      </w:pPr>
      <w:r>
        <w:rPr>
          <w:rFonts w:cs="宋体"/>
          <w:sz w:val="24"/>
          <w:szCs w:val="24"/>
          <w:shd w:val="clear" w:color="auto" w:fill="FFFFFF"/>
        </w:rPr>
        <w:t>2.采购代理机构信息</w:t>
      </w:r>
    </w:p>
    <w:p w14:paraId="6196F2F3">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rPr>
      </w:pPr>
      <w:r>
        <w:rPr>
          <w:rFonts w:hint="eastAsia"/>
          <w:shd w:val="clear" w:color="auto" w:fill="FFFFFF"/>
        </w:rPr>
        <w:t>名称：开瑞项目管理有限公司</w:t>
      </w:r>
    </w:p>
    <w:p w14:paraId="386DCA50">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rPr>
      </w:pPr>
      <w:r>
        <w:rPr>
          <w:rFonts w:hint="eastAsia"/>
          <w:shd w:val="clear" w:color="auto" w:fill="FFFFFF"/>
        </w:rPr>
        <w:t>地址：陕西省西安市莲湖区高新二路1号招商银行大厦19层</w:t>
      </w:r>
    </w:p>
    <w:p w14:paraId="779BE183">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u w:val="single"/>
        </w:rPr>
      </w:pPr>
      <w:r>
        <w:rPr>
          <w:rFonts w:hint="eastAsia"/>
          <w:shd w:val="clear" w:color="auto" w:fill="FFFFFF"/>
        </w:rPr>
        <w:t>联系方式：</w:t>
      </w:r>
      <w:r>
        <w:rPr>
          <w:rFonts w:hint="eastAsia" w:ascii="宋体" w:hAnsi="宋体" w:eastAsia="宋体" w:cs="宋体"/>
          <w:sz w:val="24"/>
          <w:szCs w:val="24"/>
        </w:rPr>
        <w:t>029-81870236、17602924160、18182629703</w:t>
      </w:r>
      <w:r>
        <w:rPr>
          <w:rFonts w:hint="eastAsia" w:ascii="宋体" w:hAnsi="宋体" w:eastAsia="宋体" w:cs="宋体"/>
          <w:sz w:val="24"/>
          <w:szCs w:val="24"/>
          <w:lang w:val="en-US" w:eastAsia="zh-CN"/>
        </w:rPr>
        <w:t xml:space="preserve"> </w:t>
      </w:r>
    </w:p>
    <w:p w14:paraId="15810682">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b w:val="0"/>
          <w:bCs w:val="0"/>
          <w:shd w:val="clear" w:color="auto" w:fill="FFFFFF"/>
        </w:rPr>
      </w:pPr>
      <w:r>
        <w:rPr>
          <w:b w:val="0"/>
          <w:bCs w:val="0"/>
          <w:shd w:val="clear" w:color="auto" w:fill="FFFFFF"/>
        </w:rPr>
        <w:t>3.项目联系方式</w:t>
      </w:r>
    </w:p>
    <w:p w14:paraId="53A1D23D">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jc w:val="both"/>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项目联系人：</w:t>
      </w:r>
      <w:r>
        <w:rPr>
          <w:rFonts w:hint="eastAsia" w:ascii="宋体" w:hAnsi="宋体" w:eastAsia="宋体" w:cs="宋体"/>
          <w:sz w:val="24"/>
          <w:szCs w:val="24"/>
        </w:rPr>
        <w:t>姚瑶、王森、杨莉、王昭、刘昆、张晨、代光艳</w:t>
      </w:r>
    </w:p>
    <w:p w14:paraId="6856C2DF">
      <w:pPr>
        <w:pStyle w:val="37"/>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color w:val="000000"/>
        </w:rPr>
        <w:sectPr>
          <w:footerReference r:id="rId10" w:type="first"/>
          <w:headerReference r:id="rId8" w:type="default"/>
          <w:footerReference r:id="rId9" w:type="default"/>
          <w:pgSz w:w="11906" w:h="16838"/>
          <w:pgMar w:top="1440" w:right="1800" w:bottom="1440" w:left="1800" w:header="851" w:footer="992" w:gutter="0"/>
          <w:pgNumType w:fmt="decimal" w:start="1"/>
          <w:cols w:space="720" w:num="1"/>
          <w:titlePg/>
          <w:docGrid w:type="lines" w:linePitch="312" w:charSpace="0"/>
        </w:sectPr>
      </w:pPr>
      <w:r>
        <w:rPr>
          <w:rFonts w:hint="eastAsia" w:ascii="宋体" w:hAnsi="宋体" w:eastAsia="宋体" w:cs="宋体"/>
          <w:highlight w:val="none"/>
          <w:shd w:val="clear" w:color="auto" w:fill="FFFFFF"/>
          <w:lang w:val="en-US" w:eastAsia="zh-CN"/>
        </w:rPr>
        <w:t>电话：</w:t>
      </w:r>
      <w:r>
        <w:rPr>
          <w:rFonts w:hint="eastAsia" w:ascii="宋体" w:hAnsi="宋体" w:eastAsia="宋体" w:cs="宋体"/>
          <w:sz w:val="24"/>
          <w:szCs w:val="24"/>
        </w:rPr>
        <w:t>029-81870236、17602924160、18182629703</w:t>
      </w:r>
      <w:r>
        <w:rPr>
          <w:rFonts w:hint="eastAsia" w:ascii="宋体" w:hAnsi="宋体" w:eastAsia="宋体" w:cs="宋体"/>
          <w:sz w:val="24"/>
          <w:szCs w:val="24"/>
          <w:lang w:val="en-US" w:eastAsia="zh-CN"/>
        </w:rPr>
        <w:t xml:space="preserve"> </w:t>
      </w:r>
    </w:p>
    <w:p w14:paraId="423F94C6">
      <w:pPr>
        <w:pStyle w:val="3"/>
        <w:bidi w:val="0"/>
        <w:rPr>
          <w:rFonts w:hint="eastAsia"/>
        </w:rPr>
      </w:pPr>
      <w:bookmarkStart w:id="37" w:name="_Toc31832"/>
      <w:r>
        <w:rPr>
          <w:rFonts w:hint="eastAsia"/>
        </w:rPr>
        <w:t>第二章  供应商须知前附表及</w:t>
      </w:r>
      <w:bookmarkEnd w:id="7"/>
      <w:bookmarkEnd w:id="8"/>
      <w:bookmarkEnd w:id="9"/>
      <w:bookmarkEnd w:id="10"/>
      <w:bookmarkEnd w:id="11"/>
      <w:bookmarkEnd w:id="12"/>
      <w:r>
        <w:rPr>
          <w:rFonts w:hint="eastAsia"/>
        </w:rPr>
        <w:t>供应商须知</w:t>
      </w:r>
      <w:bookmarkEnd w:id="13"/>
      <w:bookmarkEnd w:id="37"/>
    </w:p>
    <w:p w14:paraId="72962CF6">
      <w:pPr>
        <w:adjustRightInd w:val="0"/>
        <w:snapToGrid w:val="0"/>
        <w:spacing w:before="0" w:after="0"/>
        <w:jc w:val="center"/>
        <w:outlineLvl w:val="9"/>
        <w:rPr>
          <w:rStyle w:val="59"/>
          <w:rFonts w:hint="eastAsia" w:cs="Times New Roman"/>
        </w:rPr>
      </w:pPr>
      <w:bookmarkStart w:id="38" w:name="_Toc12377615"/>
      <w:bookmarkStart w:id="39" w:name="_Toc504605086"/>
      <w:bookmarkStart w:id="40" w:name="_Toc10563631"/>
      <w:bookmarkStart w:id="41" w:name="_Toc511316280"/>
      <w:bookmarkStart w:id="42" w:name="_Toc10563089"/>
      <w:bookmarkStart w:id="43" w:name="_Toc13458"/>
      <w:bookmarkStart w:id="44" w:name="_Toc504605168"/>
      <w:bookmarkStart w:id="45" w:name="_Toc10621833"/>
      <w:bookmarkStart w:id="46" w:name="_Toc12413"/>
      <w:r>
        <w:rPr>
          <w:rStyle w:val="59"/>
          <w:rFonts w:hint="eastAsia" w:cs="Times New Roman"/>
        </w:rPr>
        <w:t>一、</w:t>
      </w:r>
      <w:r>
        <w:rPr>
          <w:rStyle w:val="59"/>
          <w:rFonts w:hint="eastAsia" w:cs="Times New Roman"/>
          <w:lang w:eastAsia="zh-CN"/>
        </w:rPr>
        <w:t>供应商</w:t>
      </w:r>
      <w:r>
        <w:rPr>
          <w:rStyle w:val="59"/>
          <w:rFonts w:hint="eastAsia" w:cs="Times New Roman"/>
        </w:rPr>
        <w:t>须知前附表</w:t>
      </w:r>
      <w:bookmarkEnd w:id="38"/>
      <w:bookmarkEnd w:id="39"/>
      <w:bookmarkEnd w:id="40"/>
      <w:bookmarkEnd w:id="41"/>
      <w:bookmarkEnd w:id="42"/>
      <w:bookmarkEnd w:id="43"/>
      <w:bookmarkEnd w:id="44"/>
      <w:bookmarkEnd w:id="45"/>
      <w:bookmarkEnd w:id="46"/>
    </w:p>
    <w:tbl>
      <w:tblPr>
        <w:tblStyle w:val="40"/>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019"/>
        <w:gridCol w:w="757"/>
        <w:gridCol w:w="2630"/>
        <w:gridCol w:w="3495"/>
      </w:tblGrid>
      <w:tr w14:paraId="030A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86" w:type="dxa"/>
            <w:noWrap w:val="0"/>
            <w:vAlign w:val="center"/>
          </w:tcPr>
          <w:p w14:paraId="3A0DDCE8">
            <w:pPr>
              <w:adjustRightInd w:val="0"/>
              <w:snapToGrid w:val="0"/>
              <w:spacing w:line="360" w:lineRule="auto"/>
              <w:jc w:val="center"/>
              <w:rPr>
                <w:rFonts w:hint="eastAsia" w:ascii="宋体" w:hAnsi="宋体" w:cs="宋体"/>
                <w:b/>
                <w:bCs/>
                <w:sz w:val="24"/>
                <w:szCs w:val="24"/>
              </w:rPr>
            </w:pPr>
            <w:bookmarkStart w:id="47" w:name="_Toc10621834"/>
            <w:bookmarkStart w:id="48" w:name="_Toc10563090"/>
            <w:bookmarkStart w:id="49" w:name="_Toc12377616"/>
            <w:bookmarkStart w:id="50" w:name="_Toc10563632"/>
            <w:bookmarkStart w:id="51" w:name="_Toc511316281"/>
            <w:bookmarkStart w:id="52" w:name="_Toc504605087"/>
            <w:bookmarkStart w:id="53" w:name="_Toc504605169"/>
            <w:r>
              <w:rPr>
                <w:rFonts w:hint="eastAsia" w:ascii="宋体" w:hAnsi="宋体" w:cs="宋体"/>
                <w:b/>
                <w:bCs/>
                <w:sz w:val="24"/>
                <w:szCs w:val="24"/>
              </w:rPr>
              <w:t>条款号</w:t>
            </w:r>
          </w:p>
        </w:tc>
        <w:tc>
          <w:tcPr>
            <w:tcW w:w="2019" w:type="dxa"/>
            <w:noWrap w:val="0"/>
            <w:vAlign w:val="center"/>
          </w:tcPr>
          <w:p w14:paraId="60EE3B1D">
            <w:pPr>
              <w:adjustRightInd w:val="0"/>
              <w:snapToGrid w:val="0"/>
              <w:spacing w:line="360" w:lineRule="auto"/>
              <w:jc w:val="center"/>
              <w:rPr>
                <w:rFonts w:hint="eastAsia" w:ascii="宋体" w:hAnsi="宋体" w:cs="宋体"/>
                <w:b/>
                <w:bCs/>
                <w:sz w:val="24"/>
                <w:szCs w:val="24"/>
              </w:rPr>
            </w:pPr>
            <w:r>
              <w:rPr>
                <w:rFonts w:hint="eastAsia" w:ascii="宋体" w:hAnsi="宋体" w:cs="宋体"/>
                <w:b/>
                <w:bCs/>
                <w:sz w:val="24"/>
                <w:szCs w:val="24"/>
              </w:rPr>
              <w:t>条款名称</w:t>
            </w:r>
          </w:p>
        </w:tc>
        <w:tc>
          <w:tcPr>
            <w:tcW w:w="6882" w:type="dxa"/>
            <w:gridSpan w:val="3"/>
            <w:noWrap w:val="0"/>
            <w:vAlign w:val="center"/>
          </w:tcPr>
          <w:p w14:paraId="27A60A8D">
            <w:pPr>
              <w:adjustRightInd w:val="0"/>
              <w:snapToGrid w:val="0"/>
              <w:spacing w:line="360" w:lineRule="auto"/>
              <w:jc w:val="center"/>
              <w:rPr>
                <w:rFonts w:hint="eastAsia" w:ascii="宋体" w:hAnsi="宋体" w:cs="宋体"/>
                <w:b/>
                <w:bCs/>
                <w:sz w:val="24"/>
                <w:szCs w:val="24"/>
              </w:rPr>
            </w:pPr>
            <w:r>
              <w:rPr>
                <w:rFonts w:hint="eastAsia" w:ascii="宋体" w:hAnsi="宋体" w:cs="宋体"/>
                <w:b/>
                <w:bCs/>
                <w:sz w:val="24"/>
                <w:szCs w:val="24"/>
              </w:rPr>
              <w:t>编列内容</w:t>
            </w:r>
          </w:p>
        </w:tc>
      </w:tr>
      <w:tr w14:paraId="61A3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86" w:type="dxa"/>
            <w:noWrap w:val="0"/>
            <w:vAlign w:val="center"/>
          </w:tcPr>
          <w:p w14:paraId="57AF2D3E">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1.1.5</w:t>
            </w:r>
          </w:p>
        </w:tc>
        <w:tc>
          <w:tcPr>
            <w:tcW w:w="2019" w:type="dxa"/>
            <w:noWrap w:val="0"/>
            <w:vAlign w:val="center"/>
          </w:tcPr>
          <w:p w14:paraId="0436C961">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工程地点</w:t>
            </w:r>
          </w:p>
        </w:tc>
        <w:tc>
          <w:tcPr>
            <w:tcW w:w="6882" w:type="dxa"/>
            <w:gridSpan w:val="3"/>
            <w:noWrap w:val="0"/>
            <w:vAlign w:val="center"/>
          </w:tcPr>
          <w:p w14:paraId="2A831DCE">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西安市红会医院北院区</w:t>
            </w:r>
          </w:p>
        </w:tc>
      </w:tr>
      <w:tr w14:paraId="2315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986" w:type="dxa"/>
            <w:noWrap w:val="0"/>
            <w:vAlign w:val="center"/>
          </w:tcPr>
          <w:p w14:paraId="4142F535">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1.3.1</w:t>
            </w:r>
          </w:p>
        </w:tc>
        <w:tc>
          <w:tcPr>
            <w:tcW w:w="2019" w:type="dxa"/>
            <w:noWrap w:val="0"/>
            <w:vAlign w:val="center"/>
          </w:tcPr>
          <w:p w14:paraId="64706889">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采购范围</w:t>
            </w:r>
          </w:p>
        </w:tc>
        <w:tc>
          <w:tcPr>
            <w:tcW w:w="6882" w:type="dxa"/>
            <w:gridSpan w:val="3"/>
            <w:noWrap w:val="0"/>
            <w:vAlign w:val="center"/>
          </w:tcPr>
          <w:p w14:paraId="539CA02F">
            <w:pPr>
              <w:widowControl/>
              <w:kinsoku w:val="0"/>
              <w:autoSpaceDE w:val="0"/>
              <w:autoSpaceDN w:val="0"/>
              <w:adjustRightInd w:val="0"/>
              <w:snapToGrid w:val="0"/>
              <w:spacing w:line="360" w:lineRule="auto"/>
              <w:textAlignment w:val="baseline"/>
              <w:rPr>
                <w:rFonts w:hint="eastAsia" w:ascii="宋体" w:hAnsi="宋体" w:eastAsia="宋体" w:cs="宋体"/>
                <w:sz w:val="24"/>
                <w:szCs w:val="24"/>
              </w:rPr>
            </w:pPr>
            <w:r>
              <w:rPr>
                <w:rFonts w:hint="eastAsia" w:ascii="宋体" w:hAnsi="宋体" w:cs="宋体"/>
                <w:sz w:val="24"/>
                <w:szCs w:val="24"/>
                <w:lang w:eastAsia="zh-CN"/>
              </w:rPr>
              <w:t>西安市红会医院北院区一期漏水维修工程项目（二次）</w:t>
            </w:r>
            <w:r>
              <w:rPr>
                <w:rFonts w:hint="eastAsia" w:ascii="宋体" w:hAnsi="宋体" w:eastAsia="宋体" w:cs="宋体"/>
                <w:sz w:val="24"/>
                <w:szCs w:val="24"/>
              </w:rPr>
              <w:t>，主要内容包含感染楼、急诊、门诊、行政楼、A住院楼、B住院楼的卫生间漏水维修、幕墙漏水维修及新风机房漏水维修等。具体内容及要求详见本竞争性磋商文件、答疑文件中所涵盖的全部服务内容。</w:t>
            </w:r>
          </w:p>
        </w:tc>
      </w:tr>
      <w:tr w14:paraId="3FD5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86" w:type="dxa"/>
            <w:noWrap w:val="0"/>
            <w:vAlign w:val="center"/>
          </w:tcPr>
          <w:p w14:paraId="2C5A5004">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1.3.2</w:t>
            </w:r>
          </w:p>
        </w:tc>
        <w:tc>
          <w:tcPr>
            <w:tcW w:w="2019" w:type="dxa"/>
            <w:noWrap w:val="0"/>
            <w:vAlign w:val="center"/>
          </w:tcPr>
          <w:p w14:paraId="67E9FF6E">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工期</w:t>
            </w:r>
          </w:p>
        </w:tc>
        <w:tc>
          <w:tcPr>
            <w:tcW w:w="6882" w:type="dxa"/>
            <w:gridSpan w:val="3"/>
            <w:noWrap w:val="0"/>
            <w:vAlign w:val="center"/>
          </w:tcPr>
          <w:p w14:paraId="0DA419F4">
            <w:pPr>
              <w:widowControl/>
              <w:kinsoku w:val="0"/>
              <w:autoSpaceDE w:val="0"/>
              <w:autoSpaceDN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自进场之日起90个日历日内竣工</w:t>
            </w:r>
          </w:p>
        </w:tc>
      </w:tr>
      <w:tr w14:paraId="66A5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86" w:type="dxa"/>
            <w:noWrap w:val="0"/>
            <w:vAlign w:val="center"/>
          </w:tcPr>
          <w:p w14:paraId="2AC25922">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1.3.3</w:t>
            </w:r>
          </w:p>
        </w:tc>
        <w:tc>
          <w:tcPr>
            <w:tcW w:w="2019" w:type="dxa"/>
            <w:noWrap w:val="0"/>
            <w:vAlign w:val="center"/>
          </w:tcPr>
          <w:p w14:paraId="46A7A064">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highlight w:val="none"/>
              </w:rPr>
              <w:t>质量要求</w:t>
            </w:r>
          </w:p>
        </w:tc>
        <w:tc>
          <w:tcPr>
            <w:tcW w:w="6882" w:type="dxa"/>
            <w:gridSpan w:val="3"/>
            <w:noWrap w:val="0"/>
            <w:vAlign w:val="center"/>
          </w:tcPr>
          <w:p w14:paraId="267D00E6">
            <w:pPr>
              <w:widowControl/>
              <w:kinsoku w:val="0"/>
              <w:autoSpaceDE w:val="0"/>
              <w:autoSpaceDN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满足现行《建筑与市政工程施工质量控制通用规范》的要求，质量验收合格</w:t>
            </w:r>
            <w:r>
              <w:rPr>
                <w:rFonts w:hint="eastAsia" w:ascii="宋体" w:hAnsi="宋体" w:eastAsia="宋体" w:cs="宋体"/>
                <w:sz w:val="24"/>
                <w:szCs w:val="24"/>
                <w:lang w:eastAsia="zh-CN"/>
              </w:rPr>
              <w:t>。</w:t>
            </w:r>
          </w:p>
        </w:tc>
      </w:tr>
      <w:tr w14:paraId="1A7B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86" w:type="dxa"/>
            <w:noWrap w:val="0"/>
            <w:vAlign w:val="center"/>
          </w:tcPr>
          <w:p w14:paraId="6C50E26A">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1.4.1</w:t>
            </w:r>
          </w:p>
        </w:tc>
        <w:tc>
          <w:tcPr>
            <w:tcW w:w="2019" w:type="dxa"/>
            <w:noWrap w:val="0"/>
            <w:vAlign w:val="center"/>
          </w:tcPr>
          <w:p w14:paraId="35332E42">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供应商资质条件</w:t>
            </w:r>
          </w:p>
        </w:tc>
        <w:tc>
          <w:tcPr>
            <w:tcW w:w="6882" w:type="dxa"/>
            <w:gridSpan w:val="3"/>
            <w:noWrap w:val="0"/>
            <w:vAlign w:val="center"/>
          </w:tcPr>
          <w:p w14:paraId="2103E408">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详见本文件“第一章 竞争性磋商公告”供应商资格要求。</w:t>
            </w:r>
          </w:p>
        </w:tc>
      </w:tr>
      <w:tr w14:paraId="3D8F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86" w:type="dxa"/>
            <w:noWrap w:val="0"/>
            <w:vAlign w:val="center"/>
          </w:tcPr>
          <w:p w14:paraId="24DBB313">
            <w:pPr>
              <w:adjustRightInd w:val="0"/>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2019" w:type="dxa"/>
            <w:noWrap w:val="0"/>
            <w:vAlign w:val="center"/>
          </w:tcPr>
          <w:p w14:paraId="566772E9">
            <w:pPr>
              <w:adjustRightInd w:val="0"/>
              <w:snapToGrid w:val="0"/>
              <w:spacing w:line="360" w:lineRule="auto"/>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踏勘现场</w:t>
            </w:r>
          </w:p>
        </w:tc>
        <w:tc>
          <w:tcPr>
            <w:tcW w:w="6882" w:type="dxa"/>
            <w:gridSpan w:val="3"/>
            <w:noWrap w:val="0"/>
            <w:vAlign w:val="center"/>
          </w:tcPr>
          <w:p w14:paraId="53FADD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踏勘时间</w:t>
            </w:r>
            <w:r>
              <w:rPr>
                <w:rFonts w:hint="eastAsia" w:ascii="宋体" w:hAnsi="宋体" w:eastAsia="宋体" w:cs="宋体"/>
                <w:color w:val="auto"/>
                <w:sz w:val="24"/>
                <w:szCs w:val="24"/>
                <w:highlight w:val="none"/>
                <w:u w:val="none"/>
                <w:lang w:val="en-US" w:eastAsia="zh-CN"/>
              </w:rPr>
              <w:t>：2026年</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lang w:val="en-US" w:eastAsia="zh-CN"/>
              </w:rPr>
              <w:t>日9时整</w:t>
            </w:r>
          </w:p>
          <w:p w14:paraId="0A20D1C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踏勘地点：西安市红会医院北院区行政楼210</w:t>
            </w:r>
          </w:p>
          <w:p w14:paraId="15F2575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lang w:val="en-US" w:eastAsia="zh-CN"/>
              </w:rPr>
              <w:t>杨工</w:t>
            </w:r>
          </w:p>
          <w:p w14:paraId="6A3E06DC">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联系电话号码：</w:t>
            </w:r>
            <w:r>
              <w:rPr>
                <w:rFonts w:hint="eastAsia" w:ascii="宋体" w:hAnsi="宋体" w:eastAsia="宋体" w:cs="宋体"/>
                <w:sz w:val="24"/>
                <w:szCs w:val="24"/>
                <w:highlight w:val="none"/>
              </w:rPr>
              <w:t>18182629703</w:t>
            </w:r>
          </w:p>
          <w:p w14:paraId="048445AA">
            <w:pPr>
              <w:adjustRightInd w:val="0"/>
              <w:snapToGrid w:val="0"/>
              <w:spacing w:line="360" w:lineRule="auto"/>
              <w:jc w:val="left"/>
              <w:rPr>
                <w:rFonts w:hint="eastAsia" w:ascii="宋体" w:hAnsi="宋体" w:cs="宋体"/>
                <w:sz w:val="24"/>
                <w:szCs w:val="24"/>
                <w:highlight w:val="none"/>
              </w:rPr>
            </w:pPr>
            <w:r>
              <w:rPr>
                <w:rFonts w:hint="eastAsia" w:ascii="宋体" w:hAnsi="宋体" w:eastAsia="宋体" w:cs="宋体"/>
                <w:b w:val="0"/>
                <w:bCs w:val="0"/>
                <w:color w:val="auto"/>
                <w:sz w:val="24"/>
                <w:szCs w:val="24"/>
                <w:highlight w:val="none"/>
                <w:lang w:val="en-US" w:eastAsia="zh-CN"/>
              </w:rPr>
              <w:t>备注：</w:t>
            </w:r>
            <w:r>
              <w:rPr>
                <w:rFonts w:hint="eastAsia" w:ascii="宋体" w:hAnsi="宋体" w:eastAsia="宋体" w:cs="宋体"/>
                <w:color w:val="auto"/>
                <w:sz w:val="24"/>
                <w:szCs w:val="24"/>
                <w:highlight w:val="none"/>
                <w:lang w:val="en-US" w:eastAsia="zh-CN"/>
              </w:rPr>
              <w:t>供应商应按照要求准时委派专业技术人员进行踏勘现场活动，若由于供应商自身原因导致踏勘现场各项因素考虑不充分或未及时踏勘现场的，由此带来的相应风险由供应商自行承担。在踏勘现场时所发生的一切费用和安全问题均由供应商自行承担。</w:t>
            </w:r>
          </w:p>
        </w:tc>
      </w:tr>
      <w:tr w14:paraId="5E82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jc w:val="center"/>
        </w:trPr>
        <w:tc>
          <w:tcPr>
            <w:tcW w:w="986" w:type="dxa"/>
            <w:noWrap w:val="0"/>
            <w:vAlign w:val="center"/>
          </w:tcPr>
          <w:p w14:paraId="359EFC60">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1.10</w:t>
            </w:r>
          </w:p>
        </w:tc>
        <w:tc>
          <w:tcPr>
            <w:tcW w:w="2019" w:type="dxa"/>
            <w:noWrap w:val="0"/>
            <w:vAlign w:val="center"/>
          </w:tcPr>
          <w:p w14:paraId="5909BAAB">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答疑</w:t>
            </w:r>
          </w:p>
        </w:tc>
        <w:tc>
          <w:tcPr>
            <w:tcW w:w="6882" w:type="dxa"/>
            <w:gridSpan w:val="3"/>
            <w:noWrap w:val="0"/>
            <w:vAlign w:val="center"/>
          </w:tcPr>
          <w:p w14:paraId="55E72921">
            <w:pPr>
              <w:wordWrap w:val="0"/>
              <w:topLinePunct/>
              <w:adjustRightInd w:val="0"/>
              <w:snapToGrid w:val="0"/>
              <w:spacing w:line="360" w:lineRule="auto"/>
              <w:jc w:val="left"/>
              <w:rPr>
                <w:rFonts w:hint="default" w:ascii="宋体" w:hAnsi="宋体" w:eastAsia="宋体" w:cs="宋体"/>
                <w:sz w:val="24"/>
                <w:szCs w:val="24"/>
                <w:lang w:val="en-US" w:eastAsia="zh-CN"/>
              </w:rPr>
            </w:pPr>
            <w:r>
              <w:rPr>
                <w:rFonts w:hint="eastAsia" w:ascii="宋体" w:hAnsi="宋体" w:cs="宋体"/>
                <w:sz w:val="24"/>
                <w:szCs w:val="24"/>
              </w:rPr>
              <w:t>已领取本竞争性磋商文件的供应商若对本竞争性磋商文件有疑问，需要采购人或采购代理机构回复的，应在响应文件递交截止时间5天前向采购代理机构指定邮箱提交疑问问题word版电子文件以及加盖公章的PDF扫描件，如缺少上述要求的书面材料或逾期提交的，采购人或采购代理机构将依法不予进行回复。指定邮箱为：</w:t>
            </w:r>
            <w:r>
              <w:rPr>
                <w:rFonts w:ascii="宋体" w:hAnsi="宋体" w:eastAsia="宋体" w:cs="宋体"/>
                <w:sz w:val="24"/>
              </w:rPr>
              <w:t xml:space="preserve">1129400144@qq.com </w:t>
            </w:r>
          </w:p>
        </w:tc>
      </w:tr>
      <w:tr w14:paraId="7560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86" w:type="dxa"/>
            <w:noWrap w:val="0"/>
            <w:vAlign w:val="center"/>
          </w:tcPr>
          <w:p w14:paraId="11B07EA8">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3.1.2</w:t>
            </w:r>
          </w:p>
        </w:tc>
        <w:tc>
          <w:tcPr>
            <w:tcW w:w="2019" w:type="dxa"/>
            <w:noWrap w:val="0"/>
            <w:vAlign w:val="center"/>
          </w:tcPr>
          <w:p w14:paraId="39CF4BAF">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响应文件的份数</w:t>
            </w:r>
          </w:p>
        </w:tc>
        <w:tc>
          <w:tcPr>
            <w:tcW w:w="6882" w:type="dxa"/>
            <w:gridSpan w:val="3"/>
            <w:noWrap w:val="0"/>
            <w:vAlign w:val="center"/>
          </w:tcPr>
          <w:p w14:paraId="227BED3B">
            <w:pPr>
              <w:adjustRightInd w:val="0"/>
              <w:snapToGrid w:val="0"/>
              <w:spacing w:line="360" w:lineRule="auto"/>
              <w:jc w:val="left"/>
              <w:rPr>
                <w:rFonts w:hint="eastAsia" w:ascii="宋体" w:hAnsi="宋体" w:cs="宋体"/>
                <w:b w:val="0"/>
                <w:bCs w:val="0"/>
                <w:sz w:val="24"/>
                <w:szCs w:val="24"/>
              </w:rPr>
            </w:pPr>
            <w:r>
              <w:rPr>
                <w:rFonts w:hint="eastAsia" w:ascii="宋体" w:hAnsi="宋体" w:cs="宋体"/>
                <w:sz w:val="24"/>
                <w:szCs w:val="24"/>
              </w:rPr>
              <w:t>正</w:t>
            </w:r>
            <w:r>
              <w:rPr>
                <w:rFonts w:hint="eastAsia" w:ascii="宋体" w:hAnsi="宋体" w:cs="宋体"/>
                <w:b w:val="0"/>
                <w:bCs w:val="0"/>
                <w:sz w:val="24"/>
                <w:szCs w:val="24"/>
              </w:rPr>
              <w:t>本一份、副本二份、电子版文件一份（电子版本文件为</w:t>
            </w:r>
            <w:r>
              <w:rPr>
                <w:rFonts w:hint="eastAsia" w:ascii="宋体" w:hAnsi="宋体" w:cs="宋体"/>
                <w:b w:val="0"/>
                <w:bCs w:val="0"/>
                <w:sz w:val="24"/>
                <w:szCs w:val="24"/>
                <w:u w:val="none"/>
              </w:rPr>
              <w:t>与纸质版本响应文件一致的word版本及盖章签字后扫描的PDF版本各一份）</w:t>
            </w:r>
            <w:r>
              <w:rPr>
                <w:rFonts w:hint="eastAsia" w:ascii="宋体" w:hAnsi="宋体" w:cs="宋体"/>
                <w:b w:val="0"/>
                <w:bCs w:val="0"/>
                <w:sz w:val="24"/>
                <w:szCs w:val="24"/>
              </w:rPr>
              <w:t>，电子版内容仅作为后期留存资料，如后期核对中发现电子版本与纸质版本内容不一致或因故无法正常读取的，供应商应配合及时完成更换）</w:t>
            </w:r>
          </w:p>
          <w:p w14:paraId="0BB61688">
            <w:pPr>
              <w:adjustRightInd w:val="0"/>
              <w:snapToGrid w:val="0"/>
              <w:spacing w:line="360" w:lineRule="auto"/>
              <w:jc w:val="left"/>
              <w:rPr>
                <w:rFonts w:hint="eastAsia" w:ascii="宋体" w:hAnsi="宋体" w:cs="宋体"/>
                <w:sz w:val="24"/>
                <w:szCs w:val="24"/>
              </w:rPr>
            </w:pPr>
            <w:r>
              <w:rPr>
                <w:rFonts w:hint="eastAsia" w:ascii="宋体" w:hAnsi="宋体" w:cs="宋体"/>
                <w:b/>
                <w:bCs/>
                <w:sz w:val="24"/>
                <w:szCs w:val="24"/>
              </w:rPr>
              <w:t>备注：电子版文件存储介质：U盘，供应商所递交的U盘上用标签注明单位简称、项目名称，便于审查。</w:t>
            </w:r>
          </w:p>
        </w:tc>
      </w:tr>
      <w:tr w14:paraId="4317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6" w:type="dxa"/>
            <w:noWrap w:val="0"/>
            <w:vAlign w:val="center"/>
          </w:tcPr>
          <w:p w14:paraId="65FC0E8F">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3.1.3</w:t>
            </w:r>
          </w:p>
        </w:tc>
        <w:tc>
          <w:tcPr>
            <w:tcW w:w="2019" w:type="dxa"/>
            <w:noWrap w:val="0"/>
            <w:vAlign w:val="center"/>
          </w:tcPr>
          <w:p w14:paraId="011270F5">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响应文件的密封与包装</w:t>
            </w:r>
          </w:p>
        </w:tc>
        <w:tc>
          <w:tcPr>
            <w:tcW w:w="6882" w:type="dxa"/>
            <w:gridSpan w:val="3"/>
            <w:noWrap w:val="0"/>
            <w:vAlign w:val="center"/>
          </w:tcPr>
          <w:p w14:paraId="676F3FAF">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1.响应文件正、副本应分别胶装成册并在书脊处标明项目名称、项目编号、供应商名称（机打或手写均可），装订应牢固、不易拆散和换页，不得采用活页装订。</w:t>
            </w:r>
          </w:p>
          <w:p w14:paraId="58233CAB">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2.密封包装方式：</w:t>
            </w:r>
          </w:p>
          <w:p w14:paraId="68F69878">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响应文件的正本与电子版文件（U盘）密封于一个密封袋内，副本密封于一个密封袋内。</w:t>
            </w:r>
          </w:p>
          <w:p w14:paraId="2D17B063">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3.封套上应载明的信息：照本文件“第六章 响应文件格式”编制。</w:t>
            </w:r>
          </w:p>
        </w:tc>
      </w:tr>
      <w:tr w14:paraId="65C4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86" w:type="dxa"/>
            <w:noWrap w:val="0"/>
            <w:vAlign w:val="center"/>
          </w:tcPr>
          <w:p w14:paraId="01334A97">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3.2.3</w:t>
            </w:r>
          </w:p>
        </w:tc>
        <w:tc>
          <w:tcPr>
            <w:tcW w:w="2019" w:type="dxa"/>
            <w:noWrap w:val="0"/>
            <w:vAlign w:val="center"/>
          </w:tcPr>
          <w:p w14:paraId="6B108F2C">
            <w:pPr>
              <w:adjustRightInd w:val="0"/>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磋商</w:t>
            </w:r>
          </w:p>
          <w:p w14:paraId="06BDEC45">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highlight w:val="none"/>
              </w:rPr>
              <w:t>报价要求</w:t>
            </w:r>
          </w:p>
        </w:tc>
        <w:tc>
          <w:tcPr>
            <w:tcW w:w="6882" w:type="dxa"/>
            <w:gridSpan w:val="3"/>
            <w:noWrap w:val="0"/>
            <w:vAlign w:val="center"/>
          </w:tcPr>
          <w:p w14:paraId="2649905A">
            <w:pPr>
              <w:numPr>
                <w:ilvl w:val="0"/>
                <w:numId w:val="3"/>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本项目签订总价合同。</w:t>
            </w:r>
            <w:r>
              <w:rPr>
                <w:rFonts w:hint="eastAsia" w:ascii="宋体" w:hAnsi="宋体" w:eastAsia="宋体" w:cs="宋体"/>
                <w:sz w:val="24"/>
                <w:szCs w:val="24"/>
                <w:lang w:val="en-US" w:eastAsia="zh-CN"/>
              </w:rPr>
              <w:t>供应商</w:t>
            </w:r>
            <w:r>
              <w:rPr>
                <w:rFonts w:hint="eastAsia" w:ascii="宋体" w:hAnsi="宋体" w:eastAsia="宋体" w:cs="宋体"/>
                <w:sz w:val="24"/>
                <w:szCs w:val="24"/>
              </w:rPr>
              <w:t>综合考虑发包人要求、项目工程内容、措施项目内容、项目存在的市场物价波动等各类风险及本项目拟签订合同中的有关约定，结合现场踏勘所掌握的情况，自行完善和补充工程量清单，自主填报已标价工程量清单及</w:t>
            </w:r>
            <w:r>
              <w:rPr>
                <w:rFonts w:hint="eastAsia" w:ascii="宋体" w:hAnsi="宋体" w:eastAsia="宋体" w:cs="宋体"/>
                <w:sz w:val="24"/>
                <w:szCs w:val="24"/>
                <w:lang w:val="en-US" w:eastAsia="zh-CN"/>
              </w:rPr>
              <w:t>响应</w:t>
            </w:r>
            <w:r>
              <w:rPr>
                <w:rFonts w:hint="eastAsia" w:ascii="宋体" w:hAnsi="宋体" w:eastAsia="宋体" w:cs="宋体"/>
                <w:sz w:val="24"/>
                <w:szCs w:val="24"/>
              </w:rPr>
              <w:t>报价。</w:t>
            </w:r>
          </w:p>
          <w:p w14:paraId="3105A337">
            <w:pPr>
              <w:numPr>
                <w:ilvl w:val="0"/>
                <w:numId w:val="0"/>
              </w:numPr>
              <w:adjustRightInd w:val="0"/>
              <w:snapToGrid w:val="0"/>
              <w:spacing w:line="360" w:lineRule="auto"/>
              <w:jc w:val="left"/>
              <w:rPr>
                <w:rFonts w:hint="default" w:ascii="宋体" w:hAnsi="宋体" w:eastAsia="宋体" w:cs="宋体"/>
                <w:sz w:val="24"/>
                <w:szCs w:val="24"/>
                <w:lang w:val="en-US"/>
              </w:rPr>
            </w:pPr>
            <w:r>
              <w:rPr>
                <w:rFonts w:hint="eastAsia" w:ascii="宋体" w:hAnsi="宋体" w:eastAsia="宋体" w:cs="宋体"/>
                <w:sz w:val="24"/>
                <w:szCs w:val="24"/>
              </w:rPr>
              <w:t>以上费用为包工包料、包工期、包质量、包安全、包文明施工等所有完成本工程的所有费用；给定清单中未包含的子项目，视为已包含在清单中；除采购人原因需要调整的，不以任何原因予以调整，最终完成的工程量不得少于清单中的工程量</w:t>
            </w:r>
            <w:r>
              <w:rPr>
                <w:rFonts w:hint="eastAsia" w:ascii="宋体" w:hAnsi="宋体" w:eastAsia="宋体" w:cs="宋体"/>
                <w:sz w:val="24"/>
                <w:szCs w:val="24"/>
                <w:lang w:eastAsia="zh-CN"/>
              </w:rPr>
              <w:t>，</w:t>
            </w:r>
            <w:r>
              <w:rPr>
                <w:rFonts w:hint="eastAsia" w:ascii="宋体" w:hAnsi="宋体" w:eastAsia="宋体" w:cs="宋体"/>
                <w:sz w:val="24"/>
                <w:szCs w:val="24"/>
              </w:rPr>
              <w:t>工程发包采用固定总价合同，固定总价在约定的范围内不变。</w:t>
            </w:r>
          </w:p>
          <w:p w14:paraId="71BFF7ED">
            <w:pPr>
              <w:numPr>
                <w:ilvl w:val="0"/>
                <w:numId w:val="3"/>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所有</w:t>
            </w:r>
            <w:r>
              <w:rPr>
                <w:rFonts w:hint="eastAsia" w:ascii="宋体" w:hAnsi="宋体" w:eastAsia="宋体" w:cs="宋体"/>
                <w:sz w:val="24"/>
                <w:szCs w:val="24"/>
                <w:lang w:val="en-US" w:eastAsia="zh-CN"/>
              </w:rPr>
              <w:t>响应</w:t>
            </w:r>
            <w:r>
              <w:rPr>
                <w:rFonts w:hint="eastAsia" w:ascii="宋体" w:hAnsi="宋体" w:eastAsia="宋体" w:cs="宋体"/>
                <w:sz w:val="24"/>
                <w:szCs w:val="24"/>
              </w:rPr>
              <w:t xml:space="preserve">报价中的单价、合价及总价均以人民币表示。结算方法详见本磋商文件“第五章  拟签订的合同文本”内容。 </w:t>
            </w:r>
          </w:p>
          <w:p w14:paraId="6828DF9D">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 xml:space="preserve">3.供应商响应报价中的价格均包括完成该工程的分部分项工程费、措施费、其他项目费、税金和供应商必须的其它费用以及合同明示或暗示的所有风险、责任和义务等全部费用供应商的磋商报价应是供应商须知前附表及供应商须知与发包人要求、拟签订的合同条件上所列的各项内容中所述的全部，同时需要负责施工期间的安全问题、社会关系协调、政府职能部门相关手续办理等内容。 </w:t>
            </w:r>
          </w:p>
          <w:p w14:paraId="48850FF8">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 xml:space="preserve">4.供应商可自行到实施地点踏勘以充分了解工地位置、情况、道路、储存空间、装卸限制及任何其他足以影响响应报价的情况，供应商因忽视或误解工地情况而导致的其提出的任何索赔或工期延长申请将不被批准。凡因供应商对磋商文件阅读疏忽或误解，或因对施工现场、施工环境、市场行情等了解不清而造成的后果和风险，由供应商自行负责。在施工期间，供应商自行协调施工现场周边社会关系，不得以协调不力而影响工程进度，所发生的一切费用应在报价时加以考虑。 </w:t>
            </w:r>
          </w:p>
          <w:p w14:paraId="32DCB4EA">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 xml:space="preserve">5.磋商报价时各供应商应根据文件说明、做法、施工组织设计、施工验收规范、现场条件、工程特点等内容编制磋商报价。 </w:t>
            </w:r>
          </w:p>
          <w:p w14:paraId="699BC8F2">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 xml:space="preserve">6.所有材料必须使用合格产品，磋商文件如对材料的材质、品牌等有明确要求的，不得变更相关要求，使用前应当由采购人认质确认后方可投入使用。工程施工完毕后需对施工场地进行保洁，保洁标准达到采购人要求。 </w:t>
            </w:r>
          </w:p>
          <w:p w14:paraId="70DE9F13">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 xml:space="preserve">7.供应商的磋商报价包括项目实施过程中按表计量的工程水、电费并支付给采购人。如项目实施期间，国家对税收进行调整的，按最新相关规定执行。 </w:t>
            </w:r>
          </w:p>
          <w:p w14:paraId="4339F51E">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8.要求的其他相关费用以本磋商文件的内容和要求作为磋商响应依据。</w:t>
            </w:r>
          </w:p>
        </w:tc>
      </w:tr>
      <w:tr w14:paraId="7F6C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86" w:type="dxa"/>
            <w:noWrap w:val="0"/>
            <w:vAlign w:val="center"/>
          </w:tcPr>
          <w:p w14:paraId="64747DC4">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3.3.1</w:t>
            </w:r>
          </w:p>
        </w:tc>
        <w:tc>
          <w:tcPr>
            <w:tcW w:w="2019" w:type="dxa"/>
            <w:noWrap w:val="0"/>
            <w:vAlign w:val="center"/>
          </w:tcPr>
          <w:p w14:paraId="27CB936A">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磋商有效期</w:t>
            </w:r>
          </w:p>
        </w:tc>
        <w:tc>
          <w:tcPr>
            <w:tcW w:w="6882" w:type="dxa"/>
            <w:gridSpan w:val="3"/>
            <w:noWrap w:val="0"/>
            <w:vAlign w:val="center"/>
          </w:tcPr>
          <w:p w14:paraId="1FCB960E">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自响应文件递交截止之日起90天。</w:t>
            </w:r>
          </w:p>
        </w:tc>
      </w:tr>
      <w:tr w14:paraId="018A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86" w:type="dxa"/>
            <w:noWrap w:val="0"/>
            <w:vAlign w:val="center"/>
          </w:tcPr>
          <w:p w14:paraId="24E68636">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3.4</w:t>
            </w:r>
          </w:p>
        </w:tc>
        <w:tc>
          <w:tcPr>
            <w:tcW w:w="2019" w:type="dxa"/>
            <w:noWrap w:val="0"/>
            <w:vAlign w:val="center"/>
          </w:tcPr>
          <w:p w14:paraId="66ACF818">
            <w:pPr>
              <w:adjustRightInd w:val="0"/>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磋商保证金</w:t>
            </w:r>
          </w:p>
        </w:tc>
        <w:tc>
          <w:tcPr>
            <w:tcW w:w="6882" w:type="dxa"/>
            <w:gridSpan w:val="3"/>
            <w:noWrap w:val="0"/>
            <w:vAlign w:val="center"/>
          </w:tcPr>
          <w:p w14:paraId="69E27EB7">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highlight w:val="none"/>
              </w:rPr>
              <w:t>本项目不收取保证金，文件中关于磋商保证金的条款均不适用本项目。</w:t>
            </w:r>
          </w:p>
        </w:tc>
      </w:tr>
      <w:tr w14:paraId="09EC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Merge w:val="restart"/>
            <w:noWrap w:val="0"/>
            <w:vAlign w:val="center"/>
          </w:tcPr>
          <w:p w14:paraId="225959F7">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3.5</w:t>
            </w:r>
          </w:p>
        </w:tc>
        <w:tc>
          <w:tcPr>
            <w:tcW w:w="2019" w:type="dxa"/>
            <w:vMerge w:val="restart"/>
            <w:noWrap w:val="0"/>
            <w:vAlign w:val="center"/>
          </w:tcPr>
          <w:p w14:paraId="4C2E8FDE">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资格审查要求</w:t>
            </w:r>
          </w:p>
          <w:p w14:paraId="00F56A93">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及审查依据</w:t>
            </w:r>
          </w:p>
        </w:tc>
        <w:tc>
          <w:tcPr>
            <w:tcW w:w="757" w:type="dxa"/>
            <w:noWrap w:val="0"/>
            <w:vAlign w:val="center"/>
          </w:tcPr>
          <w:p w14:paraId="507102B5">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序号</w:t>
            </w:r>
          </w:p>
        </w:tc>
        <w:tc>
          <w:tcPr>
            <w:tcW w:w="2630" w:type="dxa"/>
            <w:noWrap w:val="0"/>
            <w:vAlign w:val="center"/>
          </w:tcPr>
          <w:p w14:paraId="3FA452F3">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资格审查要求</w:t>
            </w:r>
          </w:p>
        </w:tc>
        <w:tc>
          <w:tcPr>
            <w:tcW w:w="3495" w:type="dxa"/>
            <w:noWrap w:val="0"/>
            <w:vAlign w:val="center"/>
          </w:tcPr>
          <w:p w14:paraId="08D4E5C5">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审查内容及依据</w:t>
            </w:r>
          </w:p>
        </w:tc>
      </w:tr>
      <w:tr w14:paraId="6F19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986" w:type="dxa"/>
            <w:vMerge w:val="continue"/>
            <w:noWrap w:val="0"/>
            <w:vAlign w:val="center"/>
          </w:tcPr>
          <w:p w14:paraId="555A572F">
            <w:pPr>
              <w:adjustRightInd w:val="0"/>
              <w:snapToGrid w:val="0"/>
              <w:spacing w:line="360" w:lineRule="auto"/>
              <w:jc w:val="center"/>
              <w:rPr>
                <w:rFonts w:hint="eastAsia" w:ascii="宋体" w:hAnsi="宋体" w:cs="宋体"/>
                <w:sz w:val="24"/>
                <w:szCs w:val="24"/>
              </w:rPr>
            </w:pPr>
          </w:p>
        </w:tc>
        <w:tc>
          <w:tcPr>
            <w:tcW w:w="2019" w:type="dxa"/>
            <w:vMerge w:val="continue"/>
            <w:noWrap w:val="0"/>
            <w:vAlign w:val="center"/>
          </w:tcPr>
          <w:p w14:paraId="30236F2F">
            <w:pPr>
              <w:adjustRightInd w:val="0"/>
              <w:snapToGrid w:val="0"/>
              <w:spacing w:line="360" w:lineRule="auto"/>
              <w:jc w:val="center"/>
              <w:rPr>
                <w:rFonts w:hint="eastAsia" w:ascii="宋体" w:hAnsi="宋体" w:cs="宋体"/>
                <w:sz w:val="24"/>
                <w:szCs w:val="24"/>
              </w:rPr>
            </w:pPr>
          </w:p>
        </w:tc>
        <w:tc>
          <w:tcPr>
            <w:tcW w:w="757" w:type="dxa"/>
            <w:noWrap w:val="0"/>
            <w:vAlign w:val="center"/>
          </w:tcPr>
          <w:p w14:paraId="52D54390">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1</w:t>
            </w:r>
          </w:p>
        </w:tc>
        <w:tc>
          <w:tcPr>
            <w:tcW w:w="2630" w:type="dxa"/>
            <w:noWrap w:val="0"/>
            <w:vAlign w:val="center"/>
          </w:tcPr>
          <w:p w14:paraId="3D8A645A">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符合《中华人民共和国政府采购法》第二十二条的规定；</w:t>
            </w:r>
          </w:p>
        </w:tc>
        <w:tc>
          <w:tcPr>
            <w:tcW w:w="3495" w:type="dxa"/>
            <w:noWrap w:val="0"/>
            <w:vAlign w:val="center"/>
          </w:tcPr>
          <w:p w14:paraId="3E933670">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评审依据：供应商应在响应文件中附符合本</w:t>
            </w:r>
            <w:r>
              <w:rPr>
                <w:rFonts w:hint="eastAsia" w:ascii="宋体" w:hAnsi="宋体" w:cs="宋体"/>
                <w:sz w:val="24"/>
                <w:szCs w:val="24"/>
                <w:lang w:val="en-US" w:eastAsia="zh-CN"/>
              </w:rPr>
              <w:t>项审查</w:t>
            </w:r>
            <w:r>
              <w:rPr>
                <w:rFonts w:hint="eastAsia" w:ascii="宋体" w:hAnsi="宋体" w:cs="宋体"/>
                <w:sz w:val="24"/>
                <w:szCs w:val="24"/>
              </w:rPr>
              <w:t>要求的承诺函并加盖公章，格式及内容详见本项目竞争性磋商文件“第六章 响应文件格式”</w:t>
            </w:r>
          </w:p>
        </w:tc>
      </w:tr>
      <w:tr w14:paraId="47AA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986" w:type="dxa"/>
            <w:vMerge w:val="continue"/>
            <w:noWrap w:val="0"/>
            <w:vAlign w:val="center"/>
          </w:tcPr>
          <w:p w14:paraId="7642006A">
            <w:pPr>
              <w:adjustRightInd w:val="0"/>
              <w:snapToGrid w:val="0"/>
              <w:spacing w:line="360" w:lineRule="auto"/>
              <w:jc w:val="center"/>
              <w:rPr>
                <w:rFonts w:hint="eastAsia" w:ascii="宋体" w:hAnsi="宋体" w:cs="宋体"/>
                <w:sz w:val="24"/>
                <w:szCs w:val="24"/>
              </w:rPr>
            </w:pPr>
          </w:p>
        </w:tc>
        <w:tc>
          <w:tcPr>
            <w:tcW w:w="2019" w:type="dxa"/>
            <w:vMerge w:val="continue"/>
            <w:noWrap w:val="0"/>
            <w:vAlign w:val="center"/>
          </w:tcPr>
          <w:p w14:paraId="347DF3D9">
            <w:pPr>
              <w:adjustRightInd w:val="0"/>
              <w:snapToGrid w:val="0"/>
              <w:spacing w:line="360" w:lineRule="auto"/>
              <w:jc w:val="center"/>
              <w:rPr>
                <w:rFonts w:hint="eastAsia" w:ascii="宋体" w:hAnsi="宋体" w:cs="宋体"/>
                <w:sz w:val="24"/>
                <w:szCs w:val="24"/>
              </w:rPr>
            </w:pPr>
          </w:p>
        </w:tc>
        <w:tc>
          <w:tcPr>
            <w:tcW w:w="757" w:type="dxa"/>
            <w:noWrap w:val="0"/>
            <w:vAlign w:val="center"/>
          </w:tcPr>
          <w:p w14:paraId="67A0B10E">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2630" w:type="dxa"/>
            <w:noWrap w:val="0"/>
            <w:vAlign w:val="center"/>
          </w:tcPr>
          <w:p w14:paraId="42DA1B0B">
            <w:pPr>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rPr>
              <w:t>供应商为向采购人提供工程及相应服务的法人或其他组织；</w:t>
            </w:r>
          </w:p>
        </w:tc>
        <w:tc>
          <w:tcPr>
            <w:tcW w:w="3495" w:type="dxa"/>
            <w:noWrap w:val="0"/>
            <w:vAlign w:val="center"/>
          </w:tcPr>
          <w:p w14:paraId="3E906C28">
            <w:pPr>
              <w:adjustRightInd w:val="0"/>
              <w:snapToGrid w:val="0"/>
              <w:spacing w:line="360" w:lineRule="auto"/>
              <w:jc w:val="center"/>
              <w:rPr>
                <w:rFonts w:hint="eastAsia" w:ascii="宋体" w:hAnsi="宋体" w:eastAsia="宋体" w:cs="宋体"/>
                <w:sz w:val="24"/>
                <w:szCs w:val="24"/>
              </w:rPr>
            </w:pPr>
            <w:r>
              <w:rPr>
                <w:rFonts w:hint="eastAsia" w:ascii="宋体" w:hAnsi="宋体" w:cs="宋体"/>
                <w:sz w:val="24"/>
                <w:szCs w:val="24"/>
              </w:rPr>
              <w:t>评审依据：供应商应提供营业执照复印件或扫描件，其他组织提供相应证明材料。</w:t>
            </w:r>
          </w:p>
        </w:tc>
      </w:tr>
      <w:tr w14:paraId="29F1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986" w:type="dxa"/>
            <w:vMerge w:val="continue"/>
            <w:noWrap w:val="0"/>
            <w:vAlign w:val="center"/>
          </w:tcPr>
          <w:p w14:paraId="4313C1A6">
            <w:pPr>
              <w:adjustRightInd w:val="0"/>
              <w:snapToGrid w:val="0"/>
              <w:spacing w:line="360" w:lineRule="auto"/>
              <w:jc w:val="center"/>
              <w:rPr>
                <w:rFonts w:hint="eastAsia" w:ascii="宋体" w:hAnsi="宋体" w:cs="宋体"/>
                <w:sz w:val="24"/>
                <w:szCs w:val="24"/>
              </w:rPr>
            </w:pPr>
          </w:p>
        </w:tc>
        <w:tc>
          <w:tcPr>
            <w:tcW w:w="2019" w:type="dxa"/>
            <w:vMerge w:val="continue"/>
            <w:noWrap w:val="0"/>
            <w:vAlign w:val="center"/>
          </w:tcPr>
          <w:p w14:paraId="37C5EAD0">
            <w:pPr>
              <w:adjustRightInd w:val="0"/>
              <w:snapToGrid w:val="0"/>
              <w:spacing w:line="360" w:lineRule="auto"/>
              <w:jc w:val="center"/>
              <w:rPr>
                <w:rFonts w:hint="eastAsia" w:ascii="宋体" w:hAnsi="宋体" w:cs="宋体"/>
                <w:sz w:val="24"/>
                <w:szCs w:val="24"/>
              </w:rPr>
            </w:pPr>
          </w:p>
        </w:tc>
        <w:tc>
          <w:tcPr>
            <w:tcW w:w="757" w:type="dxa"/>
            <w:noWrap w:val="0"/>
            <w:vAlign w:val="center"/>
          </w:tcPr>
          <w:p w14:paraId="73F45D67">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2630" w:type="dxa"/>
            <w:noWrap w:val="0"/>
            <w:vAlign w:val="center"/>
          </w:tcPr>
          <w:p w14:paraId="1DCF00A1">
            <w:pPr>
              <w:wordWrap w:val="0"/>
              <w:topLinePunct/>
              <w:adjustRightInd w:val="0"/>
              <w:snapToGrid w:val="0"/>
              <w:spacing w:line="360" w:lineRule="auto"/>
              <w:jc w:val="center"/>
              <w:rPr>
                <w:rFonts w:hint="eastAsia" w:ascii="宋体" w:hAnsi="宋体" w:cs="宋体"/>
                <w:sz w:val="24"/>
                <w:szCs w:val="24"/>
              </w:rPr>
            </w:pPr>
            <w:r>
              <w:rPr>
                <w:rFonts w:hint="eastAsia" w:ascii="宋体" w:hAnsi="宋体" w:cs="宋体"/>
                <w:sz w:val="24"/>
                <w:szCs w:val="24"/>
                <w:lang w:eastAsia="zh-CN"/>
              </w:rPr>
              <w:t>供应商截止至响应文件递交截止时间之前，未被“信用中国”网站列入失信被执行人、重大税收违法失信主体名单，未被“中国政府采购网”网站列入政府采购严重违法失信行为记录名单</w:t>
            </w:r>
            <w:r>
              <w:rPr>
                <w:rFonts w:hint="eastAsia" w:ascii="宋体" w:hAnsi="宋体" w:cs="宋体"/>
                <w:sz w:val="24"/>
                <w:szCs w:val="24"/>
              </w:rPr>
              <w:t>；</w:t>
            </w:r>
          </w:p>
        </w:tc>
        <w:tc>
          <w:tcPr>
            <w:tcW w:w="3495" w:type="dxa"/>
            <w:noWrap w:val="0"/>
            <w:vAlign w:val="center"/>
          </w:tcPr>
          <w:p w14:paraId="205B087C">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评审依据：供应商应在响应文件中附符合</w:t>
            </w:r>
            <w:r>
              <w:rPr>
                <w:rFonts w:hint="eastAsia" w:ascii="宋体" w:hAnsi="宋体" w:cs="宋体"/>
                <w:sz w:val="24"/>
                <w:szCs w:val="24"/>
                <w:lang w:val="en-US" w:eastAsia="zh-CN"/>
              </w:rPr>
              <w:t>项审查</w:t>
            </w:r>
            <w:r>
              <w:rPr>
                <w:rFonts w:hint="eastAsia" w:ascii="宋体" w:hAnsi="宋体" w:cs="宋体"/>
                <w:sz w:val="24"/>
                <w:szCs w:val="24"/>
              </w:rPr>
              <w:t>要求的承诺函并加盖公章，格式及内容详见本项目竞争性磋商文件“第六章 响应文件格式”</w:t>
            </w:r>
          </w:p>
        </w:tc>
      </w:tr>
      <w:tr w14:paraId="2625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Merge w:val="continue"/>
            <w:noWrap w:val="0"/>
            <w:vAlign w:val="center"/>
          </w:tcPr>
          <w:p w14:paraId="4C1E83E4">
            <w:pPr>
              <w:adjustRightInd w:val="0"/>
              <w:snapToGrid w:val="0"/>
              <w:spacing w:line="360" w:lineRule="auto"/>
              <w:jc w:val="center"/>
              <w:rPr>
                <w:rFonts w:hint="eastAsia" w:ascii="宋体" w:hAnsi="宋体" w:cs="宋体"/>
                <w:sz w:val="24"/>
                <w:szCs w:val="24"/>
              </w:rPr>
            </w:pPr>
          </w:p>
        </w:tc>
        <w:tc>
          <w:tcPr>
            <w:tcW w:w="2019" w:type="dxa"/>
            <w:vMerge w:val="continue"/>
            <w:noWrap w:val="0"/>
            <w:vAlign w:val="center"/>
          </w:tcPr>
          <w:p w14:paraId="0F482999">
            <w:pPr>
              <w:adjustRightInd w:val="0"/>
              <w:snapToGrid w:val="0"/>
              <w:spacing w:line="360" w:lineRule="auto"/>
              <w:jc w:val="center"/>
              <w:rPr>
                <w:rFonts w:hint="eastAsia" w:ascii="宋体" w:hAnsi="宋体" w:cs="宋体"/>
                <w:sz w:val="24"/>
                <w:szCs w:val="24"/>
              </w:rPr>
            </w:pPr>
          </w:p>
        </w:tc>
        <w:tc>
          <w:tcPr>
            <w:tcW w:w="757" w:type="dxa"/>
            <w:noWrap w:val="0"/>
            <w:vAlign w:val="center"/>
          </w:tcPr>
          <w:p w14:paraId="52E32DD5">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2630" w:type="dxa"/>
            <w:noWrap w:val="0"/>
            <w:vAlign w:val="center"/>
          </w:tcPr>
          <w:p w14:paraId="4C45083B">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单位负责人为同一人或者存在直接控股、管理关系的不同供应商，不得参加同一合同项下的采购活动；</w:t>
            </w:r>
          </w:p>
        </w:tc>
        <w:tc>
          <w:tcPr>
            <w:tcW w:w="3495" w:type="dxa"/>
            <w:noWrap w:val="0"/>
            <w:vAlign w:val="center"/>
          </w:tcPr>
          <w:p w14:paraId="13326465">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评审依据：供应商应在响应文件中附符合</w:t>
            </w:r>
            <w:r>
              <w:rPr>
                <w:rFonts w:hint="eastAsia" w:ascii="宋体" w:hAnsi="宋体" w:cs="宋体"/>
                <w:sz w:val="24"/>
                <w:szCs w:val="24"/>
                <w:lang w:val="en-US" w:eastAsia="zh-CN"/>
              </w:rPr>
              <w:t>项审查</w:t>
            </w:r>
            <w:r>
              <w:rPr>
                <w:rFonts w:hint="eastAsia" w:ascii="宋体" w:hAnsi="宋体" w:cs="宋体"/>
                <w:sz w:val="24"/>
                <w:szCs w:val="24"/>
              </w:rPr>
              <w:t>要求的承诺函并加盖公章，格式及内容详见本项目竞争性磋商文件“第六章 响应文件格式”</w:t>
            </w:r>
          </w:p>
        </w:tc>
      </w:tr>
      <w:tr w14:paraId="2A94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Merge w:val="continue"/>
            <w:noWrap w:val="0"/>
            <w:vAlign w:val="center"/>
          </w:tcPr>
          <w:p w14:paraId="24FECFDF">
            <w:pPr>
              <w:adjustRightInd w:val="0"/>
              <w:snapToGrid w:val="0"/>
              <w:spacing w:line="360" w:lineRule="auto"/>
              <w:jc w:val="center"/>
              <w:rPr>
                <w:rFonts w:hint="eastAsia" w:ascii="宋体" w:hAnsi="宋体" w:cs="宋体"/>
                <w:sz w:val="24"/>
                <w:szCs w:val="24"/>
              </w:rPr>
            </w:pPr>
          </w:p>
        </w:tc>
        <w:tc>
          <w:tcPr>
            <w:tcW w:w="2019" w:type="dxa"/>
            <w:vMerge w:val="continue"/>
            <w:noWrap w:val="0"/>
            <w:vAlign w:val="center"/>
          </w:tcPr>
          <w:p w14:paraId="0C27756D">
            <w:pPr>
              <w:adjustRightInd w:val="0"/>
              <w:snapToGrid w:val="0"/>
              <w:spacing w:line="360" w:lineRule="auto"/>
              <w:jc w:val="center"/>
              <w:rPr>
                <w:rFonts w:hint="eastAsia" w:ascii="宋体" w:hAnsi="宋体" w:cs="宋体"/>
                <w:sz w:val="24"/>
                <w:szCs w:val="24"/>
              </w:rPr>
            </w:pPr>
          </w:p>
        </w:tc>
        <w:tc>
          <w:tcPr>
            <w:tcW w:w="757" w:type="dxa"/>
            <w:noWrap w:val="0"/>
            <w:vAlign w:val="center"/>
          </w:tcPr>
          <w:p w14:paraId="602BE4B0">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2630" w:type="dxa"/>
            <w:noWrap w:val="0"/>
            <w:vAlign w:val="center"/>
          </w:tcPr>
          <w:p w14:paraId="39593F93">
            <w:pPr>
              <w:widowControl/>
              <w:tabs>
                <w:tab w:val="left" w:pos="864"/>
              </w:tabs>
              <w:wordWrap w:val="0"/>
              <w:adjustRightInd w:val="0"/>
              <w:snapToGrid w:val="0"/>
              <w:spacing w:line="360" w:lineRule="auto"/>
              <w:jc w:val="center"/>
              <w:textAlignment w:val="baseline"/>
              <w:outlineLvl w:val="1"/>
              <w:rPr>
                <w:rFonts w:hint="eastAsia" w:ascii="宋体" w:hAnsi="宋体" w:cs="宋体"/>
                <w:sz w:val="24"/>
                <w:szCs w:val="24"/>
              </w:rPr>
            </w:pPr>
            <w:r>
              <w:rPr>
                <w:rFonts w:hint="eastAsia" w:ascii="宋体" w:hAnsi="宋体" w:eastAsia="宋体" w:cs="宋体"/>
                <w:sz w:val="24"/>
                <w:szCs w:val="24"/>
                <w:highlight w:val="none"/>
                <w:lang w:eastAsia="zh-CN"/>
              </w:rPr>
              <w:t>供应商具备建设行政主管部门颁发的</w:t>
            </w:r>
            <w:r>
              <w:rPr>
                <w:rFonts w:hint="eastAsia" w:ascii="宋体" w:hAnsi="宋体" w:cs="宋体"/>
                <w:color w:val="000000"/>
                <w:kern w:val="0"/>
                <w:sz w:val="24"/>
                <w:szCs w:val="24"/>
                <w:highlight w:val="none"/>
              </w:rPr>
              <w:t>防水防腐保温工程专业承包资质二级</w:t>
            </w:r>
            <w:r>
              <w:rPr>
                <w:rFonts w:hint="eastAsia" w:ascii="宋体" w:hAnsi="宋体" w:eastAsia="宋体" w:cs="宋体"/>
                <w:sz w:val="24"/>
                <w:szCs w:val="24"/>
                <w:highlight w:val="none"/>
                <w:lang w:eastAsia="zh-CN"/>
              </w:rPr>
              <w:t>（含）以上资质；同时具备有效的安全生产许可证，并在人员、设备、资金等方面具备相应的能力</w:t>
            </w:r>
            <w:r>
              <w:rPr>
                <w:rFonts w:hint="eastAsia" w:ascii="宋体" w:hAnsi="宋体" w:eastAsia="宋体" w:cs="宋体"/>
                <w:sz w:val="24"/>
                <w:szCs w:val="24"/>
                <w:highlight w:val="none"/>
              </w:rPr>
              <w:t>；</w:t>
            </w:r>
          </w:p>
        </w:tc>
        <w:tc>
          <w:tcPr>
            <w:tcW w:w="3495" w:type="dxa"/>
            <w:noWrap w:val="0"/>
            <w:vAlign w:val="center"/>
          </w:tcPr>
          <w:p w14:paraId="14C7660F">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评审依据：供应商应在响应文件中提供上述证明资料的复印件或扫描件。</w:t>
            </w:r>
            <w:r>
              <w:rPr>
                <w:rFonts w:hint="eastAsia" w:ascii="宋体" w:hAnsi="宋体" w:cs="宋体"/>
                <w:sz w:val="24"/>
                <w:szCs w:val="24"/>
                <w:lang w:val="en-US" w:eastAsia="zh-CN"/>
              </w:rPr>
              <w:t>同时提供“</w:t>
            </w:r>
            <w:r>
              <w:rPr>
                <w:rFonts w:hint="eastAsia" w:ascii="宋体" w:hAnsi="宋体" w:eastAsia="宋体" w:cs="宋体"/>
                <w:sz w:val="24"/>
                <w:szCs w:val="24"/>
                <w:highlight w:val="none"/>
                <w:lang w:eastAsia="zh-CN"/>
              </w:rPr>
              <w:t>在人员、设备、资金等方面具备相应的能力</w:t>
            </w:r>
            <w:r>
              <w:rPr>
                <w:rFonts w:hint="eastAsia" w:ascii="宋体" w:hAnsi="宋体" w:cs="宋体"/>
                <w:sz w:val="24"/>
                <w:szCs w:val="24"/>
                <w:lang w:val="en-US" w:eastAsia="zh-CN"/>
              </w:rPr>
              <w:t>”的</w:t>
            </w:r>
            <w:r>
              <w:rPr>
                <w:rFonts w:hint="eastAsia" w:ascii="宋体" w:hAnsi="宋体" w:cs="宋体"/>
                <w:sz w:val="24"/>
                <w:szCs w:val="24"/>
              </w:rPr>
              <w:t>承诺</w:t>
            </w:r>
            <w:r>
              <w:rPr>
                <w:rFonts w:hint="eastAsia" w:ascii="宋体" w:hAnsi="宋体" w:cs="宋体"/>
                <w:sz w:val="24"/>
                <w:szCs w:val="24"/>
                <w:lang w:eastAsia="zh-CN"/>
              </w:rPr>
              <w:t>函，</w:t>
            </w:r>
            <w:r>
              <w:rPr>
                <w:rFonts w:hint="eastAsia" w:ascii="宋体" w:hAnsi="宋体" w:cs="宋体"/>
                <w:sz w:val="24"/>
                <w:szCs w:val="24"/>
              </w:rPr>
              <w:t>格式及内容详见本项目竞争性磋商文件“第六章 响应文件格式”</w:t>
            </w:r>
          </w:p>
        </w:tc>
      </w:tr>
      <w:tr w14:paraId="6361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Merge w:val="continue"/>
            <w:noWrap w:val="0"/>
            <w:vAlign w:val="center"/>
          </w:tcPr>
          <w:p w14:paraId="71978853">
            <w:pPr>
              <w:adjustRightInd w:val="0"/>
              <w:snapToGrid w:val="0"/>
              <w:spacing w:line="360" w:lineRule="auto"/>
              <w:jc w:val="center"/>
              <w:rPr>
                <w:rFonts w:hint="eastAsia" w:ascii="宋体" w:hAnsi="宋体" w:cs="宋体"/>
                <w:sz w:val="24"/>
                <w:szCs w:val="24"/>
              </w:rPr>
            </w:pPr>
          </w:p>
        </w:tc>
        <w:tc>
          <w:tcPr>
            <w:tcW w:w="2019" w:type="dxa"/>
            <w:vMerge w:val="continue"/>
            <w:noWrap w:val="0"/>
            <w:vAlign w:val="center"/>
          </w:tcPr>
          <w:p w14:paraId="1E2CE24F">
            <w:pPr>
              <w:adjustRightInd w:val="0"/>
              <w:snapToGrid w:val="0"/>
              <w:spacing w:line="360" w:lineRule="auto"/>
              <w:jc w:val="center"/>
              <w:rPr>
                <w:rFonts w:hint="eastAsia" w:ascii="宋体" w:hAnsi="宋体" w:cs="宋体"/>
                <w:sz w:val="24"/>
                <w:szCs w:val="24"/>
              </w:rPr>
            </w:pPr>
          </w:p>
        </w:tc>
        <w:tc>
          <w:tcPr>
            <w:tcW w:w="757" w:type="dxa"/>
            <w:noWrap w:val="0"/>
            <w:vAlign w:val="center"/>
          </w:tcPr>
          <w:p w14:paraId="501B1386">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2630" w:type="dxa"/>
            <w:noWrap w:val="0"/>
            <w:vAlign w:val="center"/>
          </w:tcPr>
          <w:p w14:paraId="37FE0C97">
            <w:pPr>
              <w:adjustRightInd w:val="0"/>
              <w:snapToGrid w:val="0"/>
              <w:spacing w:line="360" w:lineRule="auto"/>
              <w:jc w:val="center"/>
              <w:rPr>
                <w:rFonts w:hint="eastAsia" w:ascii="宋体" w:hAnsi="宋体" w:cs="宋体"/>
                <w:sz w:val="24"/>
                <w:szCs w:val="24"/>
              </w:rPr>
            </w:pPr>
            <w:r>
              <w:rPr>
                <w:rFonts w:hint="eastAsia" w:ascii="宋体" w:hAnsi="宋体" w:eastAsia="宋体" w:cs="宋体"/>
                <w:sz w:val="24"/>
                <w:szCs w:val="24"/>
                <w:highlight w:val="none"/>
              </w:rPr>
              <w:t>拟派项目经理应具备</w:t>
            </w:r>
            <w:r>
              <w:rPr>
                <w:rFonts w:hint="eastAsia" w:ascii="宋体" w:hAnsi="宋体" w:cs="宋体"/>
                <w:color w:val="000000"/>
                <w:kern w:val="0"/>
                <w:sz w:val="24"/>
                <w:szCs w:val="24"/>
                <w:highlight w:val="none"/>
              </w:rPr>
              <w:t>建筑工程专业二级</w:t>
            </w:r>
            <w:r>
              <w:rPr>
                <w:rFonts w:hint="eastAsia" w:ascii="宋体" w:hAnsi="宋体" w:eastAsia="宋体" w:cs="宋体"/>
                <w:sz w:val="24"/>
                <w:szCs w:val="24"/>
                <w:highlight w:val="none"/>
              </w:rPr>
              <w:t>（含）以上注册建造师执业资格及合法有效的安全生产考核合格证（安全B证），在本单位注册且无在建工程；</w:t>
            </w:r>
          </w:p>
        </w:tc>
        <w:tc>
          <w:tcPr>
            <w:tcW w:w="3495" w:type="dxa"/>
            <w:noWrap w:val="0"/>
            <w:vAlign w:val="center"/>
          </w:tcPr>
          <w:p w14:paraId="29D95E32">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评审依据：供应商应在响应文件中附符合</w:t>
            </w:r>
            <w:r>
              <w:rPr>
                <w:rFonts w:hint="eastAsia" w:ascii="宋体" w:hAnsi="宋体" w:cs="宋体"/>
                <w:sz w:val="24"/>
                <w:szCs w:val="24"/>
                <w:lang w:val="en-US" w:eastAsia="zh-CN"/>
              </w:rPr>
              <w:t>本项审查要求</w:t>
            </w:r>
            <w:r>
              <w:rPr>
                <w:rFonts w:hint="eastAsia" w:ascii="宋体" w:hAnsi="宋体" w:cs="宋体"/>
                <w:sz w:val="24"/>
                <w:szCs w:val="24"/>
              </w:rPr>
              <w:t xml:space="preserve">的证明材料及承诺书并加盖公章，承诺书格式及内容详见本项目竞争性磋商文件“第六章 响应文件格式” </w:t>
            </w:r>
          </w:p>
        </w:tc>
      </w:tr>
      <w:tr w14:paraId="73E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Merge w:val="continue"/>
            <w:noWrap w:val="0"/>
            <w:vAlign w:val="center"/>
          </w:tcPr>
          <w:p w14:paraId="2897E605">
            <w:pPr>
              <w:adjustRightInd w:val="0"/>
              <w:snapToGrid w:val="0"/>
              <w:spacing w:line="360" w:lineRule="auto"/>
              <w:jc w:val="center"/>
              <w:rPr>
                <w:rFonts w:hint="eastAsia" w:ascii="宋体" w:hAnsi="宋体" w:cs="宋体"/>
                <w:sz w:val="24"/>
                <w:szCs w:val="24"/>
              </w:rPr>
            </w:pPr>
          </w:p>
        </w:tc>
        <w:tc>
          <w:tcPr>
            <w:tcW w:w="2019" w:type="dxa"/>
            <w:vMerge w:val="continue"/>
            <w:noWrap w:val="0"/>
            <w:vAlign w:val="center"/>
          </w:tcPr>
          <w:p w14:paraId="2E984873">
            <w:pPr>
              <w:adjustRightInd w:val="0"/>
              <w:snapToGrid w:val="0"/>
              <w:spacing w:line="360" w:lineRule="auto"/>
              <w:jc w:val="center"/>
              <w:rPr>
                <w:rFonts w:hint="eastAsia" w:ascii="宋体" w:hAnsi="宋体" w:cs="宋体"/>
                <w:sz w:val="24"/>
                <w:szCs w:val="24"/>
              </w:rPr>
            </w:pPr>
          </w:p>
        </w:tc>
        <w:tc>
          <w:tcPr>
            <w:tcW w:w="757" w:type="dxa"/>
            <w:noWrap w:val="0"/>
            <w:vAlign w:val="center"/>
          </w:tcPr>
          <w:p w14:paraId="00B99E26">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2630" w:type="dxa"/>
            <w:noWrap w:val="0"/>
            <w:vAlign w:val="center"/>
          </w:tcPr>
          <w:p w14:paraId="0B129776">
            <w:pPr>
              <w:adjustRightInd w:val="0"/>
              <w:snapToGrid w:val="0"/>
              <w:spacing w:line="360" w:lineRule="auto"/>
              <w:jc w:val="center"/>
              <w:rPr>
                <w:rFonts w:hint="eastAsia" w:ascii="宋体" w:hAnsi="宋体" w:cs="宋体"/>
                <w:sz w:val="24"/>
                <w:szCs w:val="24"/>
              </w:rPr>
            </w:pPr>
            <w:r>
              <w:rPr>
                <w:rFonts w:hint="eastAsia" w:ascii="宋体" w:hAnsi="宋体" w:cs="宋体"/>
                <w:kern w:val="0"/>
                <w:sz w:val="24"/>
                <w:szCs w:val="24"/>
                <w:shd w:val="clear" w:color="auto" w:fill="FFFFFF"/>
              </w:rPr>
              <w:t>供应商及其拟派项目经理须在“陕西省住房和城乡建设厅”官方网站可查询；如供应商为外省进陕企业，还须同时提供“陕西省住房和城乡建设厅”官网企业库外省进陕施工企业信息首页截图；</w:t>
            </w:r>
          </w:p>
        </w:tc>
        <w:tc>
          <w:tcPr>
            <w:tcW w:w="3495" w:type="dxa"/>
            <w:noWrap w:val="0"/>
            <w:vAlign w:val="center"/>
          </w:tcPr>
          <w:p w14:paraId="6DA0F73C">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评审依据：供应商应在响应文件中附符合</w:t>
            </w:r>
            <w:r>
              <w:rPr>
                <w:rFonts w:hint="eastAsia" w:ascii="宋体" w:hAnsi="宋体" w:cs="宋体"/>
                <w:sz w:val="24"/>
                <w:szCs w:val="24"/>
                <w:lang w:val="en-US" w:eastAsia="zh-CN"/>
              </w:rPr>
              <w:t>本项审查要求</w:t>
            </w:r>
            <w:r>
              <w:rPr>
                <w:rFonts w:hint="eastAsia" w:ascii="宋体" w:hAnsi="宋体" w:cs="宋体"/>
                <w:sz w:val="24"/>
                <w:szCs w:val="24"/>
              </w:rPr>
              <w:t>的承诺函并加盖公章，格式及内容详见本项目竞争性磋商文件“第六章 响应文件格式”</w:t>
            </w:r>
            <w:r>
              <w:rPr>
                <w:rFonts w:hint="eastAsia" w:ascii="宋体" w:hAnsi="宋体" w:cs="宋体"/>
                <w:sz w:val="24"/>
                <w:szCs w:val="24"/>
                <w:lang w:eastAsia="zh-CN"/>
              </w:rPr>
              <w:t>。</w:t>
            </w:r>
            <w:r>
              <w:rPr>
                <w:rFonts w:hint="eastAsia" w:ascii="宋体" w:hAnsi="宋体" w:cs="宋体"/>
                <w:sz w:val="24"/>
                <w:szCs w:val="24"/>
                <w:lang w:val="en-US" w:eastAsia="zh-CN"/>
              </w:rPr>
              <w:t>如为</w:t>
            </w:r>
            <w:r>
              <w:rPr>
                <w:rFonts w:hint="eastAsia" w:ascii="宋体" w:hAnsi="宋体" w:eastAsia="宋体" w:cs="宋体"/>
                <w:sz w:val="24"/>
                <w:szCs w:val="24"/>
                <w:highlight w:val="none"/>
              </w:rPr>
              <w:t>外省进陕企业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还需同时提供</w:t>
            </w:r>
            <w:r>
              <w:rPr>
                <w:rFonts w:hint="eastAsia" w:ascii="宋体" w:hAnsi="宋体" w:eastAsia="宋体" w:cs="宋体"/>
                <w:sz w:val="24"/>
                <w:szCs w:val="24"/>
                <w:highlight w:val="none"/>
              </w:rPr>
              <w:t>提供“陕西省住房和城乡建设厅”官网企业库外省进陕施工企业信息首页截图</w:t>
            </w:r>
            <w:r>
              <w:rPr>
                <w:rFonts w:hint="eastAsia" w:ascii="宋体" w:hAnsi="宋体" w:cs="宋体"/>
                <w:sz w:val="24"/>
                <w:szCs w:val="24"/>
                <w:highlight w:val="none"/>
                <w:lang w:eastAsia="zh-CN"/>
              </w:rPr>
              <w:t>。</w:t>
            </w:r>
          </w:p>
        </w:tc>
      </w:tr>
      <w:tr w14:paraId="2FA2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Merge w:val="continue"/>
            <w:noWrap w:val="0"/>
            <w:vAlign w:val="center"/>
          </w:tcPr>
          <w:p w14:paraId="49EA9E42">
            <w:pPr>
              <w:adjustRightInd w:val="0"/>
              <w:snapToGrid w:val="0"/>
              <w:spacing w:line="360" w:lineRule="auto"/>
              <w:jc w:val="center"/>
              <w:rPr>
                <w:rFonts w:hint="eastAsia" w:ascii="宋体" w:hAnsi="宋体" w:cs="宋体"/>
                <w:sz w:val="24"/>
                <w:szCs w:val="24"/>
              </w:rPr>
            </w:pPr>
          </w:p>
        </w:tc>
        <w:tc>
          <w:tcPr>
            <w:tcW w:w="2019" w:type="dxa"/>
            <w:vMerge w:val="continue"/>
            <w:noWrap w:val="0"/>
            <w:vAlign w:val="center"/>
          </w:tcPr>
          <w:p w14:paraId="75FCD0E4">
            <w:pPr>
              <w:adjustRightInd w:val="0"/>
              <w:snapToGrid w:val="0"/>
              <w:spacing w:line="360" w:lineRule="auto"/>
              <w:jc w:val="center"/>
              <w:rPr>
                <w:rFonts w:hint="eastAsia" w:ascii="宋体" w:hAnsi="宋体" w:cs="宋体"/>
                <w:sz w:val="24"/>
                <w:szCs w:val="24"/>
              </w:rPr>
            </w:pPr>
          </w:p>
        </w:tc>
        <w:tc>
          <w:tcPr>
            <w:tcW w:w="757" w:type="dxa"/>
            <w:noWrap w:val="0"/>
            <w:vAlign w:val="center"/>
          </w:tcPr>
          <w:p w14:paraId="014468CF">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2630" w:type="dxa"/>
            <w:noWrap w:val="0"/>
            <w:vAlign w:val="center"/>
          </w:tcPr>
          <w:p w14:paraId="7904ECD0">
            <w:pPr>
              <w:adjustRightInd w:val="0"/>
              <w:snapToGrid w:val="0"/>
              <w:spacing w:line="360" w:lineRule="auto"/>
              <w:jc w:val="center"/>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rPr>
              <w:t>供应商应授权合法的人员参加本项目采购会议全过程</w:t>
            </w:r>
            <w:r>
              <w:rPr>
                <w:rFonts w:hint="eastAsia" w:ascii="宋体" w:hAnsi="宋体" w:cs="宋体"/>
                <w:sz w:val="24"/>
                <w:szCs w:val="24"/>
              </w:rPr>
              <w:t>；</w:t>
            </w:r>
          </w:p>
        </w:tc>
        <w:tc>
          <w:tcPr>
            <w:tcW w:w="3495" w:type="dxa"/>
            <w:noWrap w:val="0"/>
            <w:vAlign w:val="center"/>
          </w:tcPr>
          <w:p w14:paraId="3ED90D11">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评审依据：供应商应在响应文件中附符合</w:t>
            </w:r>
            <w:r>
              <w:rPr>
                <w:rFonts w:hint="eastAsia" w:ascii="宋体" w:hAnsi="宋体" w:cs="宋体"/>
                <w:sz w:val="24"/>
                <w:szCs w:val="24"/>
                <w:lang w:val="en-US" w:eastAsia="zh-CN"/>
              </w:rPr>
              <w:t>本项审查</w:t>
            </w:r>
            <w:r>
              <w:rPr>
                <w:rFonts w:hint="eastAsia" w:ascii="宋体" w:hAnsi="宋体" w:cs="宋体"/>
                <w:sz w:val="24"/>
                <w:szCs w:val="24"/>
              </w:rPr>
              <w:t>要求的证明材料，格式及内容详见本项目竞争性磋商文件“第六章 响应文件格式”。</w:t>
            </w:r>
          </w:p>
          <w:p w14:paraId="3CABEE56">
            <w:pPr>
              <w:adjustRightInd w:val="0"/>
              <w:snapToGrid w:val="0"/>
              <w:spacing w:line="360" w:lineRule="auto"/>
              <w:rPr>
                <w:rFonts w:hint="eastAsia" w:ascii="宋体" w:hAnsi="宋体" w:cs="宋体"/>
                <w:b/>
                <w:bCs/>
                <w:sz w:val="24"/>
                <w:szCs w:val="24"/>
              </w:rPr>
            </w:pPr>
            <w:r>
              <w:rPr>
                <w:rFonts w:hint="eastAsia" w:ascii="宋体" w:hAnsi="宋体" w:cs="宋体"/>
                <w:b/>
                <w:bCs/>
                <w:sz w:val="24"/>
                <w:szCs w:val="24"/>
              </w:rPr>
              <w:t>备注:法定代表人参加磋商会议的，应出具法定代表人证明书以及法定代表人合法有效的身份证，且应与营业执照上信息一致。</w:t>
            </w:r>
          </w:p>
          <w:p w14:paraId="4708421D">
            <w:pPr>
              <w:adjustRightInd w:val="0"/>
              <w:snapToGrid w:val="0"/>
              <w:spacing w:line="360" w:lineRule="auto"/>
              <w:jc w:val="center"/>
              <w:rPr>
                <w:rFonts w:hint="eastAsia" w:ascii="宋体" w:hAnsi="宋体" w:cs="宋体"/>
                <w:sz w:val="24"/>
                <w:szCs w:val="24"/>
              </w:rPr>
            </w:pPr>
            <w:r>
              <w:rPr>
                <w:rFonts w:hint="eastAsia" w:ascii="宋体" w:hAnsi="宋体" w:cs="宋体"/>
                <w:b/>
                <w:bCs/>
                <w:sz w:val="24"/>
                <w:szCs w:val="24"/>
              </w:rPr>
              <w:t>法定代表人授权合法授权代表参加磋商会议的，应出具法定代表人证明书、法定代表人授权书及授权代表合法有效的身份证,同时提供截至响应文件递交截止时间前6个月内任意1个月的社保缴纳证明材料。</w:t>
            </w:r>
          </w:p>
        </w:tc>
      </w:tr>
      <w:tr w14:paraId="7E92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Merge w:val="continue"/>
            <w:noWrap w:val="0"/>
            <w:vAlign w:val="center"/>
          </w:tcPr>
          <w:p w14:paraId="3D8DE401">
            <w:pPr>
              <w:adjustRightInd w:val="0"/>
              <w:snapToGrid w:val="0"/>
              <w:spacing w:line="360" w:lineRule="auto"/>
              <w:jc w:val="center"/>
              <w:rPr>
                <w:rFonts w:hint="eastAsia" w:ascii="宋体" w:hAnsi="宋体" w:cs="宋体"/>
                <w:sz w:val="24"/>
                <w:szCs w:val="24"/>
              </w:rPr>
            </w:pPr>
          </w:p>
        </w:tc>
        <w:tc>
          <w:tcPr>
            <w:tcW w:w="2019" w:type="dxa"/>
            <w:vMerge w:val="continue"/>
            <w:noWrap w:val="0"/>
            <w:vAlign w:val="center"/>
          </w:tcPr>
          <w:p w14:paraId="12EE8D9C">
            <w:pPr>
              <w:adjustRightInd w:val="0"/>
              <w:snapToGrid w:val="0"/>
              <w:spacing w:line="360" w:lineRule="auto"/>
              <w:jc w:val="center"/>
              <w:rPr>
                <w:rFonts w:hint="eastAsia" w:ascii="宋体" w:hAnsi="宋体" w:cs="宋体"/>
                <w:sz w:val="24"/>
                <w:szCs w:val="24"/>
              </w:rPr>
            </w:pPr>
          </w:p>
        </w:tc>
        <w:tc>
          <w:tcPr>
            <w:tcW w:w="6882" w:type="dxa"/>
            <w:gridSpan w:val="3"/>
            <w:noWrap w:val="0"/>
            <w:vAlign w:val="center"/>
          </w:tcPr>
          <w:p w14:paraId="0716E6E2">
            <w:pPr>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备注：</w:t>
            </w:r>
          </w:p>
          <w:p w14:paraId="4217D444">
            <w:pPr>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①以上资格证明材料需提供合格有效的证明材料，证明材料提供不全或签字盖章不符合要求的，均属于未按竞争性磋商文件要求提供证明文件，不得通过资格审查。</w:t>
            </w:r>
          </w:p>
          <w:p w14:paraId="2E21CF5A">
            <w:pPr>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②信用信息查询渠道：“信用中国”</w:t>
            </w:r>
            <w:r>
              <w:rPr>
                <w:rFonts w:hint="eastAsia" w:ascii="宋体" w:hAnsi="宋体" w:cs="宋体"/>
                <w:b/>
                <w:bCs/>
                <w:sz w:val="24"/>
                <w:szCs w:val="24"/>
                <w:lang w:eastAsia="zh-CN"/>
              </w:rPr>
              <w:t>、</w:t>
            </w:r>
            <w:r>
              <w:rPr>
                <w:rFonts w:hint="eastAsia" w:ascii="宋体" w:hAnsi="宋体" w:cs="宋体"/>
                <w:b/>
                <w:bCs/>
                <w:sz w:val="24"/>
                <w:szCs w:val="24"/>
              </w:rPr>
              <w:t>“中国政府采购网”</w:t>
            </w:r>
            <w:r>
              <w:rPr>
                <w:rFonts w:hint="eastAsia" w:ascii="宋体" w:hAnsi="宋体" w:cs="宋体"/>
                <w:b/>
                <w:bCs/>
                <w:sz w:val="24"/>
                <w:szCs w:val="24"/>
                <w:lang w:eastAsia="zh-CN"/>
              </w:rPr>
              <w:t>、</w:t>
            </w:r>
            <w:r>
              <w:rPr>
                <w:rFonts w:hint="eastAsia" w:ascii="宋体" w:hAnsi="宋体" w:cs="宋体"/>
                <w:b/>
                <w:bCs/>
                <w:sz w:val="24"/>
                <w:szCs w:val="24"/>
              </w:rPr>
              <w:t>“陕西省住房和城乡建设厅官网”为供应商信用信息查询渠道。</w:t>
            </w:r>
          </w:p>
          <w:p w14:paraId="635FC3BC">
            <w:pPr>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③供应商在参加采购活动前3年内因违法经营被禁止在一定期限内参加采购活动，期限届满的，可以参加采购活动，但应提供期限届满的证明材料。</w:t>
            </w:r>
          </w:p>
          <w:p w14:paraId="3BA84C1F">
            <w:pPr>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4 \* GB3 \* MERGEFORMAT </w:instrText>
            </w:r>
            <w:r>
              <w:rPr>
                <w:rFonts w:hint="eastAsia" w:ascii="宋体" w:hAnsi="宋体" w:cs="宋体"/>
                <w:b/>
                <w:bCs/>
                <w:sz w:val="24"/>
                <w:szCs w:val="24"/>
              </w:rPr>
              <w:fldChar w:fldCharType="separate"/>
            </w:r>
            <w:r>
              <w:rPr>
                <w:rFonts w:hint="eastAsia" w:ascii="宋体" w:hAnsi="宋体" w:cs="宋体"/>
                <w:b/>
                <w:bCs/>
                <w:sz w:val="24"/>
                <w:szCs w:val="24"/>
              </w:rPr>
              <w:t>④</w:t>
            </w:r>
            <w:r>
              <w:rPr>
                <w:rFonts w:hint="eastAsia" w:ascii="宋体" w:hAnsi="宋体" w:cs="宋体"/>
                <w:b/>
                <w:bCs/>
                <w:sz w:val="24"/>
                <w:szCs w:val="24"/>
              </w:rPr>
              <w:fldChar w:fldCharType="end"/>
            </w:r>
            <w:r>
              <w:rPr>
                <w:rFonts w:hint="eastAsia" w:ascii="宋体" w:hAnsi="宋体" w:cs="宋体"/>
                <w:b/>
                <w:bCs/>
                <w:sz w:val="24"/>
                <w:szCs w:val="24"/>
              </w:rPr>
              <w:t>磋商小组或者采购人有权在评审过程中对供应商提供的证明材料进行复核，若发现复核结果与供应商提供的证明材料不符的，供应商自行承担相关不利风险。</w:t>
            </w:r>
          </w:p>
        </w:tc>
      </w:tr>
      <w:tr w14:paraId="1E6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noWrap w:val="0"/>
            <w:vAlign w:val="center"/>
          </w:tcPr>
          <w:p w14:paraId="6D62EA31">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4.2.1</w:t>
            </w:r>
          </w:p>
        </w:tc>
        <w:tc>
          <w:tcPr>
            <w:tcW w:w="2019" w:type="dxa"/>
            <w:noWrap w:val="0"/>
            <w:vAlign w:val="center"/>
          </w:tcPr>
          <w:p w14:paraId="069D345D">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递交响应文件截止时间</w:t>
            </w:r>
          </w:p>
        </w:tc>
        <w:tc>
          <w:tcPr>
            <w:tcW w:w="6882" w:type="dxa"/>
            <w:gridSpan w:val="3"/>
            <w:noWrap w:val="0"/>
            <w:vAlign w:val="center"/>
          </w:tcPr>
          <w:p w14:paraId="2B0474B7">
            <w:pPr>
              <w:adjustRightInd w:val="0"/>
              <w:snapToGrid w:val="0"/>
              <w:spacing w:line="360" w:lineRule="auto"/>
              <w:rPr>
                <w:rFonts w:hint="eastAsia" w:ascii="宋体" w:hAnsi="宋体" w:cs="宋体"/>
                <w:sz w:val="24"/>
                <w:szCs w:val="24"/>
              </w:rPr>
            </w:pPr>
            <w:r>
              <w:rPr>
                <w:rFonts w:hint="eastAsia" w:ascii="宋体" w:hAnsi="宋体" w:eastAsia="宋体" w:cs="宋体"/>
                <w:kern w:val="2"/>
                <w:sz w:val="24"/>
                <w:szCs w:val="24"/>
                <w:lang w:val="en-US" w:eastAsia="zh-CN" w:bidi="ar-SA"/>
              </w:rPr>
              <w:t>2026年3月</w:t>
            </w:r>
            <w:r>
              <w:rPr>
                <w:rFonts w:hint="eastAsia" w:ascii="宋体" w:hAnsi="宋体" w:cs="宋体"/>
                <w:kern w:val="2"/>
                <w:sz w:val="24"/>
                <w:szCs w:val="24"/>
                <w:lang w:val="en-US" w:eastAsia="zh-CN" w:bidi="ar-SA"/>
              </w:rPr>
              <w:t>23</w:t>
            </w:r>
            <w:r>
              <w:rPr>
                <w:rFonts w:hint="eastAsia" w:ascii="宋体" w:hAnsi="宋体" w:eastAsia="宋体" w:cs="宋体"/>
                <w:kern w:val="2"/>
                <w:sz w:val="24"/>
                <w:szCs w:val="24"/>
                <w:lang w:val="en-US" w:eastAsia="zh-CN" w:bidi="ar-SA"/>
              </w:rPr>
              <w:t>日</w:t>
            </w:r>
            <w:r>
              <w:rPr>
                <w:rFonts w:hint="eastAsia" w:ascii="宋体" w:hAnsi="宋体" w:cs="宋体"/>
                <w:kern w:val="2"/>
                <w:sz w:val="24"/>
                <w:szCs w:val="24"/>
                <w:lang w:val="en-US" w:eastAsia="zh-CN" w:bidi="ar-SA"/>
              </w:rPr>
              <w:t>14</w:t>
            </w:r>
            <w:r>
              <w:rPr>
                <w:rFonts w:hint="eastAsia" w:ascii="宋体" w:hAnsi="宋体" w:eastAsia="宋体" w:cs="宋体"/>
                <w:kern w:val="2"/>
                <w:sz w:val="24"/>
                <w:szCs w:val="24"/>
                <w:lang w:val="en-US" w:eastAsia="zh-CN" w:bidi="ar-SA"/>
              </w:rPr>
              <w:t>时30分</w:t>
            </w:r>
            <w:r>
              <w:rPr>
                <w:rFonts w:hint="eastAsia" w:ascii="宋体" w:hAnsi="宋体" w:eastAsia="宋体" w:cs="宋体"/>
                <w:sz w:val="24"/>
                <w:szCs w:val="24"/>
              </w:rPr>
              <w:t>（北京时间）</w:t>
            </w:r>
          </w:p>
        </w:tc>
      </w:tr>
      <w:tr w14:paraId="3660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noWrap w:val="0"/>
            <w:vAlign w:val="center"/>
          </w:tcPr>
          <w:p w14:paraId="4B024797">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4.2.2</w:t>
            </w:r>
          </w:p>
        </w:tc>
        <w:tc>
          <w:tcPr>
            <w:tcW w:w="2019" w:type="dxa"/>
            <w:noWrap w:val="0"/>
            <w:vAlign w:val="center"/>
          </w:tcPr>
          <w:p w14:paraId="6E82FB01">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递交响应文件</w:t>
            </w:r>
          </w:p>
          <w:p w14:paraId="62F84666">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地点</w:t>
            </w:r>
          </w:p>
        </w:tc>
        <w:tc>
          <w:tcPr>
            <w:tcW w:w="6882" w:type="dxa"/>
            <w:gridSpan w:val="3"/>
            <w:noWrap w:val="0"/>
            <w:vAlign w:val="center"/>
          </w:tcPr>
          <w:p w14:paraId="0307DC7D">
            <w:pPr>
              <w:adjustRightInd w:val="0"/>
              <w:snapToGrid w:val="0"/>
              <w:spacing w:line="360" w:lineRule="auto"/>
              <w:rPr>
                <w:rFonts w:hint="eastAsia" w:ascii="宋体" w:hAnsi="宋体" w:cs="宋体"/>
                <w:sz w:val="24"/>
                <w:szCs w:val="24"/>
              </w:rPr>
            </w:pPr>
            <w:r>
              <w:rPr>
                <w:rFonts w:hint="eastAsia" w:ascii="宋体" w:hAnsi="宋体" w:cs="宋体"/>
                <w:sz w:val="24"/>
                <w:szCs w:val="24"/>
              </w:rPr>
              <w:t>陕西省西安市莲湖区高新二路1号招商银行大厦19</w:t>
            </w:r>
            <w:r>
              <w:rPr>
                <w:rFonts w:hint="eastAsia" w:ascii="宋体" w:hAnsi="宋体" w:cs="宋体"/>
                <w:sz w:val="24"/>
                <w:szCs w:val="24"/>
                <w:u w:val="none"/>
              </w:rPr>
              <w:t>层第</w:t>
            </w:r>
            <w:r>
              <w:rPr>
                <w:rFonts w:hint="eastAsia" w:ascii="宋体" w:hAnsi="宋体" w:cs="宋体"/>
                <w:sz w:val="24"/>
                <w:szCs w:val="24"/>
                <w:u w:val="none"/>
                <w:lang w:val="en-US" w:eastAsia="zh-CN"/>
              </w:rPr>
              <w:t>二</w:t>
            </w:r>
            <w:r>
              <w:rPr>
                <w:rFonts w:ascii="宋体" w:hAnsi="宋体" w:eastAsia="宋体" w:cs="宋体"/>
                <w:sz w:val="24"/>
                <w:u w:val="none"/>
              </w:rPr>
              <w:t>会议</w:t>
            </w:r>
            <w:r>
              <w:rPr>
                <w:rFonts w:ascii="宋体" w:hAnsi="宋体" w:eastAsia="宋体" w:cs="宋体"/>
                <w:sz w:val="24"/>
              </w:rPr>
              <w:t>室</w:t>
            </w:r>
          </w:p>
        </w:tc>
      </w:tr>
      <w:tr w14:paraId="5853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noWrap w:val="0"/>
            <w:vAlign w:val="center"/>
          </w:tcPr>
          <w:p w14:paraId="699E69D1">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5.2</w:t>
            </w:r>
          </w:p>
        </w:tc>
        <w:tc>
          <w:tcPr>
            <w:tcW w:w="2019" w:type="dxa"/>
            <w:noWrap w:val="0"/>
            <w:vAlign w:val="center"/>
          </w:tcPr>
          <w:p w14:paraId="174B1116">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磋商程序</w:t>
            </w:r>
          </w:p>
        </w:tc>
        <w:tc>
          <w:tcPr>
            <w:tcW w:w="6882" w:type="dxa"/>
            <w:gridSpan w:val="3"/>
            <w:noWrap w:val="0"/>
            <w:vAlign w:val="center"/>
          </w:tcPr>
          <w:p w14:paraId="00624CDC">
            <w:pPr>
              <w:adjustRightInd w:val="0"/>
              <w:snapToGrid w:val="0"/>
              <w:spacing w:line="360" w:lineRule="auto"/>
              <w:rPr>
                <w:rFonts w:hint="eastAsia" w:ascii="宋体" w:hAnsi="宋体" w:cs="宋体"/>
                <w:sz w:val="24"/>
                <w:szCs w:val="24"/>
              </w:rPr>
            </w:pPr>
            <w:r>
              <w:rPr>
                <w:rFonts w:hint="eastAsia" w:ascii="宋体" w:hAnsi="宋体" w:cs="宋体"/>
                <w:sz w:val="24"/>
                <w:szCs w:val="24"/>
              </w:rPr>
              <w:t>本次磋商项目原则上采用二次报价。</w:t>
            </w:r>
          </w:p>
          <w:p w14:paraId="5A790399">
            <w:pPr>
              <w:adjustRightInd w:val="0"/>
              <w:snapToGrid w:val="0"/>
              <w:spacing w:line="360" w:lineRule="auto"/>
              <w:rPr>
                <w:rFonts w:hint="eastAsia" w:ascii="宋体" w:hAnsi="宋体" w:cs="宋体"/>
                <w:sz w:val="24"/>
                <w:szCs w:val="24"/>
              </w:rPr>
            </w:pPr>
            <w:r>
              <w:rPr>
                <w:rFonts w:hint="eastAsia" w:ascii="宋体" w:hAnsi="宋体" w:cs="宋体"/>
                <w:sz w:val="24"/>
                <w:szCs w:val="24"/>
              </w:rPr>
              <w:t>（1）对供应商的响应文件的密封性进行审查；</w:t>
            </w:r>
          </w:p>
          <w:p w14:paraId="1E6E9D87">
            <w:pPr>
              <w:adjustRightInd w:val="0"/>
              <w:snapToGrid w:val="0"/>
              <w:spacing w:line="360" w:lineRule="auto"/>
              <w:rPr>
                <w:rFonts w:hint="eastAsia" w:ascii="宋体" w:hAnsi="宋体" w:cs="宋体"/>
                <w:sz w:val="24"/>
                <w:szCs w:val="24"/>
              </w:rPr>
            </w:pPr>
            <w:r>
              <w:rPr>
                <w:rFonts w:hint="eastAsia" w:ascii="宋体" w:hAnsi="宋体" w:cs="宋体"/>
                <w:sz w:val="24"/>
                <w:szCs w:val="24"/>
              </w:rPr>
              <w:t>（2）由工作人员拆封供应商的响应文件；</w:t>
            </w:r>
          </w:p>
          <w:p w14:paraId="6C3C0CDF">
            <w:pPr>
              <w:adjustRightInd w:val="0"/>
              <w:snapToGrid w:val="0"/>
              <w:spacing w:line="360" w:lineRule="auto"/>
              <w:rPr>
                <w:rFonts w:hint="eastAsia" w:ascii="宋体" w:hAnsi="宋体" w:cs="宋体"/>
                <w:sz w:val="24"/>
                <w:szCs w:val="24"/>
              </w:rPr>
            </w:pPr>
            <w:r>
              <w:rPr>
                <w:rFonts w:hint="eastAsia" w:ascii="宋体" w:hAnsi="宋体" w:cs="宋体"/>
                <w:sz w:val="24"/>
                <w:szCs w:val="24"/>
              </w:rPr>
              <w:t>（3）核验供应商的资格证明材料，资格审查不合格的不进入下一步评审环节；</w:t>
            </w:r>
          </w:p>
          <w:p w14:paraId="7BDF2ED1">
            <w:pPr>
              <w:adjustRightInd w:val="0"/>
              <w:snapToGrid w:val="0"/>
              <w:spacing w:line="360" w:lineRule="auto"/>
              <w:rPr>
                <w:rFonts w:hint="eastAsia" w:ascii="宋体" w:hAnsi="宋体" w:cs="宋体"/>
                <w:sz w:val="24"/>
                <w:szCs w:val="24"/>
              </w:rPr>
            </w:pPr>
            <w:r>
              <w:rPr>
                <w:rFonts w:hint="eastAsia" w:ascii="宋体" w:hAnsi="宋体" w:cs="宋体"/>
                <w:sz w:val="24"/>
                <w:szCs w:val="24"/>
              </w:rPr>
              <w:t>（4）对供应商的响应文件进行符合性审查，对通过符合性审查的供应商进行下一步评审；</w:t>
            </w:r>
          </w:p>
          <w:p w14:paraId="1121607D">
            <w:pPr>
              <w:adjustRightInd w:val="0"/>
              <w:snapToGrid w:val="0"/>
              <w:spacing w:line="360" w:lineRule="auto"/>
              <w:rPr>
                <w:rFonts w:hint="eastAsia" w:ascii="宋体" w:hAnsi="宋体" w:cs="宋体"/>
                <w:sz w:val="24"/>
                <w:szCs w:val="24"/>
              </w:rPr>
            </w:pPr>
            <w:r>
              <w:rPr>
                <w:rFonts w:hint="eastAsia" w:ascii="宋体" w:hAnsi="宋体" w:cs="宋体"/>
                <w:sz w:val="24"/>
                <w:szCs w:val="24"/>
              </w:rPr>
              <w:t>（5）对有效供应商分别进行磋商；</w:t>
            </w:r>
          </w:p>
          <w:p w14:paraId="35B9B738">
            <w:pPr>
              <w:adjustRightInd w:val="0"/>
              <w:snapToGrid w:val="0"/>
              <w:spacing w:line="360" w:lineRule="auto"/>
              <w:rPr>
                <w:rFonts w:hint="eastAsia" w:ascii="宋体" w:hAnsi="宋体" w:cs="宋体"/>
                <w:sz w:val="24"/>
                <w:szCs w:val="24"/>
              </w:rPr>
            </w:pPr>
            <w:r>
              <w:rPr>
                <w:rFonts w:hint="eastAsia" w:ascii="宋体" w:hAnsi="宋体" w:cs="宋体"/>
                <w:sz w:val="24"/>
                <w:szCs w:val="24"/>
              </w:rPr>
              <w:t>（6）对有效供应商要求提交第二次商务报价，在磋商小组未对竞争性磋商文件进行实质性修改的情况下，第二次报价不得超过一次报价；</w:t>
            </w:r>
          </w:p>
          <w:p w14:paraId="151F81FC">
            <w:pPr>
              <w:adjustRightInd w:val="0"/>
              <w:snapToGrid w:val="0"/>
              <w:spacing w:line="360" w:lineRule="auto"/>
              <w:rPr>
                <w:rFonts w:hint="eastAsia" w:ascii="宋体" w:hAnsi="宋体" w:cs="宋体"/>
                <w:sz w:val="24"/>
                <w:szCs w:val="24"/>
              </w:rPr>
            </w:pPr>
            <w:r>
              <w:rPr>
                <w:rFonts w:hint="eastAsia" w:ascii="宋体" w:hAnsi="宋体" w:cs="宋体"/>
                <w:sz w:val="24"/>
                <w:szCs w:val="24"/>
              </w:rPr>
              <w:t>（7）磋商小组评审。</w:t>
            </w:r>
          </w:p>
          <w:p w14:paraId="5839A58C">
            <w:pPr>
              <w:adjustRightInd w:val="0"/>
              <w:snapToGrid w:val="0"/>
              <w:spacing w:line="360" w:lineRule="auto"/>
              <w:rPr>
                <w:rFonts w:hint="eastAsia" w:ascii="宋体" w:hAnsi="宋体" w:cs="宋体"/>
                <w:sz w:val="24"/>
                <w:szCs w:val="24"/>
              </w:rPr>
            </w:pPr>
            <w:r>
              <w:rPr>
                <w:rFonts w:hint="eastAsia" w:ascii="宋体" w:hAnsi="宋体" w:cs="宋体"/>
                <w:sz w:val="24"/>
                <w:szCs w:val="24"/>
              </w:rPr>
              <w:t>注：在本项目磋商过程中，磋商小组可根据本竞争性磋商文件要求和磋商情况实质性变动服务要求中的技术、服务要求以及合同草案条款。根据相关规定，所有报价在公示前均不公开宣布。</w:t>
            </w:r>
          </w:p>
        </w:tc>
      </w:tr>
      <w:tr w14:paraId="0FF0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noWrap w:val="0"/>
            <w:vAlign w:val="center"/>
          </w:tcPr>
          <w:p w14:paraId="2EAA5CED">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6.1.1</w:t>
            </w:r>
          </w:p>
        </w:tc>
        <w:tc>
          <w:tcPr>
            <w:tcW w:w="2019" w:type="dxa"/>
            <w:noWrap w:val="0"/>
            <w:vAlign w:val="center"/>
          </w:tcPr>
          <w:p w14:paraId="3FA6BA9A">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磋商小组</w:t>
            </w:r>
          </w:p>
          <w:p w14:paraId="5C33756D">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的组建</w:t>
            </w:r>
          </w:p>
        </w:tc>
        <w:tc>
          <w:tcPr>
            <w:tcW w:w="6882" w:type="dxa"/>
            <w:gridSpan w:val="3"/>
            <w:noWrap w:val="0"/>
            <w:vAlign w:val="center"/>
          </w:tcPr>
          <w:p w14:paraId="671F536D">
            <w:pPr>
              <w:adjustRightInd w:val="0"/>
              <w:snapToGrid w:val="0"/>
              <w:spacing w:line="360" w:lineRule="auto"/>
              <w:rPr>
                <w:rFonts w:hint="eastAsia" w:ascii="宋体" w:hAnsi="宋体" w:cs="宋体"/>
                <w:sz w:val="24"/>
                <w:szCs w:val="24"/>
              </w:rPr>
            </w:pPr>
            <w:r>
              <w:rPr>
                <w:rFonts w:hint="eastAsia" w:ascii="宋体" w:hAnsi="宋体" w:cs="宋体"/>
                <w:sz w:val="24"/>
                <w:szCs w:val="24"/>
              </w:rPr>
              <w:t>磋商小组构成：3人。其中专家2人，采购人</w:t>
            </w:r>
            <w:r>
              <w:rPr>
                <w:rFonts w:hint="eastAsia" w:ascii="宋体" w:hAnsi="宋体" w:cs="宋体"/>
                <w:sz w:val="24"/>
                <w:szCs w:val="24"/>
                <w:lang w:val="en-US" w:eastAsia="zh-CN"/>
              </w:rPr>
              <w:t>评审代表</w:t>
            </w:r>
            <w:r>
              <w:rPr>
                <w:rFonts w:hint="eastAsia" w:ascii="宋体" w:hAnsi="宋体" w:cs="宋体"/>
                <w:sz w:val="24"/>
                <w:szCs w:val="24"/>
              </w:rPr>
              <w:t xml:space="preserve">1人。 </w:t>
            </w:r>
          </w:p>
          <w:p w14:paraId="264E3E12">
            <w:pPr>
              <w:adjustRightInd w:val="0"/>
              <w:snapToGrid w:val="0"/>
              <w:spacing w:line="360" w:lineRule="auto"/>
              <w:rPr>
                <w:rFonts w:hint="eastAsia" w:ascii="宋体" w:hAnsi="宋体" w:cs="宋体"/>
                <w:sz w:val="24"/>
                <w:szCs w:val="24"/>
              </w:rPr>
            </w:pPr>
            <w:r>
              <w:rPr>
                <w:rFonts w:hint="eastAsia" w:ascii="宋体" w:hAnsi="宋体" w:cs="宋体"/>
                <w:sz w:val="24"/>
                <w:szCs w:val="24"/>
              </w:rPr>
              <w:t>磋商小组确定方式：评审前24小时内在法律认可的专家库中随机抽取技术、经济方面的专家。</w:t>
            </w:r>
          </w:p>
        </w:tc>
      </w:tr>
      <w:tr w14:paraId="40C0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noWrap w:val="0"/>
            <w:vAlign w:val="center"/>
          </w:tcPr>
          <w:p w14:paraId="3B1696C7">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7.1</w:t>
            </w:r>
          </w:p>
        </w:tc>
        <w:tc>
          <w:tcPr>
            <w:tcW w:w="2019" w:type="dxa"/>
            <w:noWrap w:val="0"/>
            <w:vAlign w:val="center"/>
          </w:tcPr>
          <w:p w14:paraId="7CA39E9D">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定标方式</w:t>
            </w:r>
          </w:p>
        </w:tc>
        <w:tc>
          <w:tcPr>
            <w:tcW w:w="6882" w:type="dxa"/>
            <w:gridSpan w:val="3"/>
            <w:noWrap w:val="0"/>
            <w:vAlign w:val="center"/>
          </w:tcPr>
          <w:p w14:paraId="0D84DC79">
            <w:pPr>
              <w:adjustRightInd w:val="0"/>
              <w:snapToGrid w:val="0"/>
              <w:spacing w:line="360" w:lineRule="auto"/>
              <w:rPr>
                <w:rFonts w:hint="eastAsia" w:ascii="宋体" w:hAnsi="宋体" w:cs="宋体"/>
                <w:sz w:val="24"/>
                <w:szCs w:val="24"/>
              </w:rPr>
            </w:pPr>
            <w:r>
              <w:rPr>
                <w:rFonts w:hint="eastAsia" w:ascii="宋体" w:hAnsi="宋体" w:cs="宋体"/>
                <w:sz w:val="24"/>
                <w:szCs w:val="24"/>
              </w:rPr>
              <w:t>是否授权磋商小组确定成交供应商：</w:t>
            </w:r>
          </w:p>
          <w:p w14:paraId="580025FB">
            <w:pPr>
              <w:adjustRightInd w:val="0"/>
              <w:snapToGrid w:val="0"/>
              <w:spacing w:line="360" w:lineRule="auto"/>
              <w:rPr>
                <w:rFonts w:hint="eastAsia" w:ascii="宋体" w:hAnsi="宋体" w:cs="宋体"/>
                <w:sz w:val="24"/>
                <w:szCs w:val="24"/>
              </w:rPr>
            </w:pPr>
            <w:r>
              <w:rPr>
                <w:rFonts w:hint="eastAsia" w:ascii="宋体" w:hAnsi="宋体" w:cs="宋体"/>
                <w:sz w:val="24"/>
                <w:szCs w:val="24"/>
              </w:rPr>
              <w:t>□是  ☑否</w:t>
            </w:r>
          </w:p>
          <w:p w14:paraId="726E78E9">
            <w:pPr>
              <w:adjustRightInd w:val="0"/>
              <w:snapToGrid w:val="0"/>
              <w:spacing w:line="360" w:lineRule="auto"/>
              <w:rPr>
                <w:rFonts w:hint="eastAsia" w:ascii="宋体" w:hAnsi="宋体" w:cs="宋体"/>
                <w:sz w:val="24"/>
                <w:szCs w:val="24"/>
              </w:rPr>
            </w:pPr>
            <w:r>
              <w:rPr>
                <w:rFonts w:hint="eastAsia" w:ascii="宋体" w:hAnsi="宋体" w:cs="宋体"/>
                <w:sz w:val="24"/>
                <w:szCs w:val="24"/>
              </w:rPr>
              <w:t>采购人依据磋商小组推荐的成交候选人确定成交供应商，磋商小组推荐成交候选人的人数：</w:t>
            </w:r>
            <w:r>
              <w:rPr>
                <w:rFonts w:hint="eastAsia" w:ascii="宋体" w:hAnsi="宋体" w:cs="宋体"/>
                <w:sz w:val="24"/>
                <w:szCs w:val="24"/>
                <w:u w:val="single"/>
              </w:rPr>
              <w:t xml:space="preserve"> 3 </w:t>
            </w:r>
            <w:r>
              <w:rPr>
                <w:rFonts w:hint="eastAsia" w:ascii="宋体" w:hAnsi="宋体" w:cs="宋体"/>
                <w:sz w:val="24"/>
                <w:szCs w:val="24"/>
              </w:rPr>
              <w:t>；</w:t>
            </w:r>
          </w:p>
        </w:tc>
      </w:tr>
      <w:tr w14:paraId="635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86" w:type="dxa"/>
            <w:noWrap w:val="0"/>
            <w:vAlign w:val="center"/>
          </w:tcPr>
          <w:p w14:paraId="6D921FE2">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7.3</w:t>
            </w:r>
          </w:p>
        </w:tc>
        <w:tc>
          <w:tcPr>
            <w:tcW w:w="2019" w:type="dxa"/>
            <w:noWrap w:val="0"/>
            <w:vAlign w:val="center"/>
          </w:tcPr>
          <w:p w14:paraId="5AD202D0">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highlight w:val="none"/>
              </w:rPr>
              <w:t>履约担保</w:t>
            </w:r>
          </w:p>
        </w:tc>
        <w:tc>
          <w:tcPr>
            <w:tcW w:w="6882" w:type="dxa"/>
            <w:gridSpan w:val="3"/>
            <w:noWrap w:val="0"/>
            <w:vAlign w:val="center"/>
          </w:tcPr>
          <w:p w14:paraId="3B0188A2">
            <w:pPr>
              <w:adjustRightInd w:val="0"/>
              <w:snapToGrid w:val="0"/>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否</w:t>
            </w:r>
          </w:p>
        </w:tc>
      </w:tr>
      <w:tr w14:paraId="24D6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noWrap w:val="0"/>
            <w:vAlign w:val="center"/>
          </w:tcPr>
          <w:p w14:paraId="7DAF5044">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10.1</w:t>
            </w:r>
          </w:p>
        </w:tc>
        <w:tc>
          <w:tcPr>
            <w:tcW w:w="2019" w:type="dxa"/>
            <w:noWrap w:val="0"/>
            <w:vAlign w:val="center"/>
          </w:tcPr>
          <w:p w14:paraId="5C55BAC3">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需要补充的</w:t>
            </w:r>
          </w:p>
          <w:p w14:paraId="167E0386">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其他内容</w:t>
            </w:r>
          </w:p>
        </w:tc>
        <w:tc>
          <w:tcPr>
            <w:tcW w:w="6882" w:type="dxa"/>
            <w:gridSpan w:val="3"/>
            <w:noWrap w:val="0"/>
            <w:vAlign w:val="center"/>
          </w:tcPr>
          <w:p w14:paraId="697E281F">
            <w:pPr>
              <w:adjustRightInd w:val="0"/>
              <w:snapToGrid w:val="0"/>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w:t>
            </w:r>
            <w:r>
              <w:rPr>
                <w:rFonts w:hint="eastAsia" w:ascii="宋体" w:hAnsi="宋体" w:cs="宋体"/>
                <w:b w:val="0"/>
                <w:bCs w:val="0"/>
                <w:sz w:val="24"/>
                <w:szCs w:val="24"/>
                <w:highlight w:val="none"/>
              </w:rPr>
              <w:t>本项目采购预算</w:t>
            </w:r>
            <w:r>
              <w:rPr>
                <w:rFonts w:hint="eastAsia" w:ascii="宋体" w:hAnsi="宋体" w:cs="宋体"/>
                <w:b w:val="0"/>
                <w:bCs w:val="0"/>
                <w:sz w:val="24"/>
                <w:szCs w:val="24"/>
                <w:highlight w:val="none"/>
                <w:lang w:val="en-US" w:eastAsia="zh-CN"/>
              </w:rPr>
              <w:t>及磋商</w:t>
            </w:r>
            <w:r>
              <w:rPr>
                <w:rFonts w:hint="eastAsia" w:ascii="宋体" w:hAnsi="宋体" w:cs="宋体"/>
                <w:b w:val="0"/>
                <w:bCs w:val="0"/>
                <w:sz w:val="24"/>
                <w:szCs w:val="24"/>
                <w:highlight w:val="none"/>
              </w:rPr>
              <w:t>最高限价：</w:t>
            </w:r>
            <w:r>
              <w:rPr>
                <w:rFonts w:ascii="宋体" w:hAnsi="宋体" w:eastAsia="宋体" w:cs="宋体"/>
                <w:sz w:val="24"/>
                <w:highlight w:val="none"/>
              </w:rPr>
              <w:t>250000</w:t>
            </w:r>
            <w:r>
              <w:rPr>
                <w:rFonts w:hint="eastAsia" w:ascii="宋体" w:hAnsi="宋体" w:cs="宋体"/>
                <w:sz w:val="24"/>
                <w:highlight w:val="none"/>
                <w:lang w:val="en-US" w:eastAsia="zh-CN"/>
              </w:rPr>
              <w:t>.00元</w:t>
            </w:r>
            <w:r>
              <w:rPr>
                <w:rFonts w:ascii="宋体" w:hAnsi="宋体" w:eastAsia="宋体" w:cs="宋体"/>
                <w:sz w:val="24"/>
                <w:highlight w:val="none"/>
              </w:rPr>
              <w:t>；</w:t>
            </w:r>
          </w:p>
          <w:p w14:paraId="15BCC550">
            <w:pPr>
              <w:adjustRightInd w:val="0"/>
              <w:snapToGrid w:val="0"/>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备注：各供应商磋商报价不得超过上述采购预算及磋商最高限价，否则将按照无效磋商处理。</w:t>
            </w:r>
          </w:p>
          <w:p w14:paraId="06DFDE72">
            <w:pPr>
              <w:adjustRightInd w:val="0"/>
              <w:snapToGrid w:val="0"/>
              <w:spacing w:line="360" w:lineRule="auto"/>
              <w:rPr>
                <w:rFonts w:hint="eastAsia" w:ascii="宋体" w:hAnsi="宋体" w:cs="宋体"/>
                <w:sz w:val="24"/>
                <w:szCs w:val="24"/>
              </w:rPr>
            </w:pPr>
            <w:r>
              <w:rPr>
                <w:rFonts w:hint="eastAsia" w:ascii="宋体" w:hAnsi="宋体" w:cs="宋体"/>
                <w:sz w:val="24"/>
                <w:szCs w:val="24"/>
              </w:rPr>
              <w:t>2.本项目标的所属</w:t>
            </w:r>
            <w:r>
              <w:rPr>
                <w:rFonts w:ascii="宋体" w:hAnsi="宋体" w:eastAsia="宋体" w:cs="宋体"/>
                <w:sz w:val="24"/>
                <w:u w:val="single"/>
              </w:rPr>
              <w:t>建筑业</w:t>
            </w:r>
            <w:r>
              <w:rPr>
                <w:rFonts w:ascii="宋体" w:hAnsi="宋体" w:eastAsia="宋体" w:cs="宋体"/>
                <w:sz w:val="24"/>
              </w:rPr>
              <w:t>行业；</w:t>
            </w:r>
          </w:p>
          <w:p w14:paraId="2A36FE16">
            <w:pPr>
              <w:adjustRightInd w:val="0"/>
              <w:snapToGrid w:val="0"/>
              <w:spacing w:line="360" w:lineRule="auto"/>
              <w:rPr>
                <w:rFonts w:hint="eastAsia" w:ascii="宋体" w:hAnsi="宋体" w:cs="宋体"/>
                <w:sz w:val="24"/>
                <w:szCs w:val="24"/>
              </w:rPr>
            </w:pPr>
            <w:r>
              <w:rPr>
                <w:rFonts w:hint="eastAsia" w:ascii="宋体" w:hAnsi="宋体" w:cs="宋体"/>
                <w:sz w:val="24"/>
                <w:szCs w:val="24"/>
              </w:rPr>
              <w:t>3.知识产权：构成本竞争性磋商文件各个组成部分的文件，未经采购人书面同意，供应商不得擅自复印和用于非本采购项目所需的其他目的。采购人全部或者部分使用未成交的响应文件中的技术成果或技术方案时，需征得其书面同意，并不得擅自复印或提供给第三人。</w:t>
            </w:r>
          </w:p>
          <w:p w14:paraId="7BDBB7F9">
            <w:pPr>
              <w:adjustRightInd w:val="0"/>
              <w:snapToGrid w:val="0"/>
              <w:spacing w:line="360" w:lineRule="auto"/>
              <w:rPr>
                <w:rFonts w:hint="eastAsia" w:ascii="宋体" w:hAnsi="宋体" w:cs="宋体"/>
                <w:sz w:val="24"/>
                <w:szCs w:val="24"/>
              </w:rPr>
            </w:pPr>
            <w:r>
              <w:rPr>
                <w:rFonts w:hint="eastAsia" w:ascii="宋体" w:hAnsi="宋体" w:cs="宋体"/>
                <w:sz w:val="24"/>
                <w:szCs w:val="24"/>
              </w:rPr>
              <w:t>4.</w:t>
            </w:r>
            <w:r>
              <w:rPr>
                <w:rFonts w:hint="eastAsia" w:ascii="宋体" w:hAnsi="宋体" w:cs="宋体"/>
                <w:color w:val="000000"/>
                <w:sz w:val="24"/>
                <w:szCs w:val="24"/>
              </w:rPr>
              <w:t>确定成交供应商后3日内参照国家计委颁发的《招标代理服务收费管理暂行办法》（计价格[2002]1980号）和国家发展改革委员会办公厅颁发的《关于招标代理服务收费有关问题的通知》（发改办价格[2003] 857号）的有关规定定额收取人民币叁仟元整（¥3000.00），由成交供应商向采购代理机构一次付清采购代理服务费。</w:t>
            </w:r>
          </w:p>
          <w:p w14:paraId="4BB68DFD">
            <w:pPr>
              <w:adjustRightInd w:val="0"/>
              <w:snapToGrid w:val="0"/>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一次采购过程中，有效供应商满足三家及以上（含三家）可进行评审，有效供应商不足三家的，发布废标公告和二次采购公告；二次采购过程中，有效供应商满足两家及以上（包含两家）可继续进行，有效供应商不足两家，发布废标公告和三次采购公告；三次采购过程中，有效供应商满足一家及以上（含一家）可继续进行，有效供应商不足一家的，发布废标公告。</w:t>
            </w:r>
          </w:p>
          <w:p w14:paraId="65DEDF98">
            <w:pPr>
              <w:adjustRightInd w:val="0"/>
              <w:snapToGrid w:val="0"/>
              <w:spacing w:line="360" w:lineRule="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.本竞争性磋商文件未明确的其他事项，按照有关法律、法规或省市有关规定执行。本竞争性磋商文件由采购人和采购代理机构负责解释。</w:t>
            </w:r>
          </w:p>
        </w:tc>
      </w:tr>
      <w:tr w14:paraId="5D1D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7" w:type="dxa"/>
            <w:gridSpan w:val="5"/>
            <w:noWrap w:val="0"/>
            <w:vAlign w:val="center"/>
          </w:tcPr>
          <w:p w14:paraId="727931EF">
            <w:pPr>
              <w:adjustRightInd w:val="0"/>
              <w:snapToGrid w:val="0"/>
              <w:spacing w:line="360" w:lineRule="auto"/>
              <w:rPr>
                <w:rFonts w:hint="eastAsia" w:ascii="宋体" w:hAnsi="宋体" w:cs="宋体"/>
                <w:sz w:val="24"/>
                <w:szCs w:val="24"/>
              </w:rPr>
            </w:pPr>
            <w:r>
              <w:rPr>
                <w:rFonts w:hint="eastAsia" w:ascii="宋体" w:hAnsi="宋体" w:cs="宋体"/>
                <w:b/>
                <w:bCs/>
                <w:sz w:val="24"/>
                <w:szCs w:val="24"/>
              </w:rPr>
              <w:t>本表是对供应商须知的提示和说明，如有矛盾，应以本表为准。如本表未说明的，以本竞争性磋商文件内容为准。</w:t>
            </w:r>
          </w:p>
        </w:tc>
      </w:tr>
      <w:bookmarkEnd w:id="47"/>
      <w:bookmarkEnd w:id="48"/>
      <w:bookmarkEnd w:id="49"/>
      <w:bookmarkEnd w:id="50"/>
    </w:tbl>
    <w:p w14:paraId="7D3303F8">
      <w:pPr>
        <w:tabs>
          <w:tab w:val="left" w:pos="583"/>
          <w:tab w:val="center" w:pos="4213"/>
        </w:tabs>
        <w:spacing w:before="0" w:after="0"/>
        <w:jc w:val="center"/>
        <w:outlineLvl w:val="9"/>
        <w:rPr>
          <w:rFonts w:hint="eastAsia" w:ascii="宋体" w:hAnsi="宋体"/>
        </w:rPr>
      </w:pPr>
      <w:bookmarkStart w:id="54" w:name="_Toc10563633"/>
      <w:bookmarkStart w:id="55" w:name="_Toc10621835"/>
      <w:bookmarkStart w:id="56" w:name="_Toc12377617"/>
      <w:bookmarkStart w:id="57" w:name="_Toc10563091"/>
      <w:r>
        <w:rPr>
          <w:rFonts w:hint="eastAsia" w:ascii="宋体" w:hAnsi="宋体"/>
        </w:rPr>
        <w:br w:type="page"/>
      </w:r>
      <w:bookmarkStart w:id="58" w:name="_Toc12320"/>
      <w:bookmarkStart w:id="59" w:name="_Toc4211"/>
      <w:r>
        <w:rPr>
          <w:rStyle w:val="59"/>
          <w:rFonts w:hint="eastAsia"/>
          <w:b/>
          <w:bCs/>
        </w:rPr>
        <w:t>二、供应商须知</w:t>
      </w:r>
      <w:bookmarkEnd w:id="51"/>
      <w:bookmarkEnd w:id="54"/>
      <w:bookmarkEnd w:id="55"/>
      <w:bookmarkEnd w:id="56"/>
      <w:bookmarkEnd w:id="57"/>
      <w:r>
        <w:rPr>
          <w:rStyle w:val="59"/>
          <w:rFonts w:hint="eastAsia"/>
          <w:b/>
          <w:bCs/>
        </w:rPr>
        <w:t>正文</w:t>
      </w:r>
      <w:bookmarkEnd w:id="58"/>
      <w:bookmarkEnd w:id="59"/>
    </w:p>
    <w:bookmarkEnd w:id="52"/>
    <w:bookmarkEnd w:id="53"/>
    <w:p w14:paraId="799AF9DA">
      <w:pPr>
        <w:adjustRightInd w:val="0"/>
        <w:snapToGrid w:val="0"/>
        <w:spacing w:line="356" w:lineRule="auto"/>
        <w:ind w:firstLine="482" w:firstLineChars="200"/>
        <w:rPr>
          <w:rFonts w:hint="eastAsia" w:ascii="宋体" w:hAnsi="宋体" w:cs="宋体"/>
          <w:b/>
          <w:sz w:val="24"/>
          <w:szCs w:val="24"/>
        </w:rPr>
      </w:pPr>
      <w:bookmarkStart w:id="60" w:name="_Toc13857"/>
      <w:bookmarkStart w:id="61" w:name="_Toc12377624"/>
      <w:bookmarkStart w:id="62" w:name="_Toc10563098"/>
      <w:bookmarkStart w:id="63" w:name="_Toc10621842"/>
      <w:bookmarkStart w:id="64" w:name="_Toc23014"/>
      <w:bookmarkStart w:id="65" w:name="_Toc10563640"/>
      <w:bookmarkStart w:id="66" w:name="_Toc511316288"/>
      <w:bookmarkStart w:id="67" w:name="_Toc1459"/>
      <w:bookmarkStart w:id="68" w:name="_Toc504605093"/>
      <w:r>
        <w:rPr>
          <w:rFonts w:hint="eastAsia" w:ascii="宋体" w:hAnsi="宋体" w:cs="宋体"/>
          <w:b/>
          <w:sz w:val="24"/>
          <w:szCs w:val="24"/>
        </w:rPr>
        <w:t>1.总则</w:t>
      </w:r>
    </w:p>
    <w:p w14:paraId="3244A858">
      <w:pPr>
        <w:adjustRightInd w:val="0"/>
        <w:snapToGrid w:val="0"/>
        <w:spacing w:line="356" w:lineRule="auto"/>
        <w:ind w:firstLine="480" w:firstLineChars="200"/>
        <w:rPr>
          <w:rFonts w:hint="eastAsia" w:ascii="宋体" w:hAnsi="宋体" w:cs="宋体"/>
          <w:sz w:val="24"/>
          <w:szCs w:val="24"/>
        </w:rPr>
      </w:pPr>
      <w:bookmarkStart w:id="69" w:name="_Toc144974498"/>
      <w:bookmarkStart w:id="70" w:name="_Toc152042306"/>
      <w:bookmarkStart w:id="71" w:name="_Toc179632547"/>
      <w:bookmarkStart w:id="72" w:name="_Toc11972"/>
      <w:bookmarkStart w:id="73" w:name="_Toc152045530"/>
      <w:r>
        <w:rPr>
          <w:rFonts w:hint="eastAsia" w:ascii="宋体" w:hAnsi="宋体" w:cs="宋体"/>
          <w:sz w:val="24"/>
          <w:szCs w:val="24"/>
        </w:rPr>
        <w:t>1.1 项目概况</w:t>
      </w:r>
      <w:bookmarkEnd w:id="69"/>
      <w:bookmarkEnd w:id="70"/>
      <w:bookmarkEnd w:id="71"/>
      <w:bookmarkEnd w:id="72"/>
      <w:bookmarkEnd w:id="73"/>
    </w:p>
    <w:p w14:paraId="1C5C4005">
      <w:pPr>
        <w:adjustRightInd w:val="0"/>
        <w:snapToGrid w:val="0"/>
        <w:spacing w:line="356" w:lineRule="auto"/>
        <w:ind w:firstLine="480" w:firstLineChars="200"/>
        <w:rPr>
          <w:rFonts w:hint="eastAsia" w:ascii="宋体" w:hAnsi="宋体" w:cs="宋体"/>
          <w:sz w:val="24"/>
          <w:szCs w:val="24"/>
        </w:rPr>
      </w:pPr>
      <w:bookmarkStart w:id="74" w:name="_Toc24898"/>
      <w:r>
        <w:rPr>
          <w:rFonts w:hint="eastAsia" w:ascii="宋体" w:hAnsi="宋体" w:cs="宋体"/>
          <w:sz w:val="24"/>
          <w:szCs w:val="24"/>
        </w:rPr>
        <w:t>1.1.1</w:t>
      </w:r>
      <w:bookmarkEnd w:id="74"/>
      <w:r>
        <w:rPr>
          <w:rFonts w:hint="eastAsia" w:ascii="宋体" w:hAnsi="宋体" w:cs="宋体"/>
          <w:sz w:val="24"/>
          <w:szCs w:val="24"/>
        </w:rPr>
        <w:t>本采购项目已具备采购条件，根</w:t>
      </w:r>
      <w:r>
        <w:rPr>
          <w:rFonts w:hint="eastAsia" w:ascii="宋体" w:hAnsi="宋体"/>
          <w:sz w:val="24"/>
          <w:szCs w:val="24"/>
          <w:highlight w:val="none"/>
        </w:rPr>
        <w:t>据《中华人民共和国政府采购法》</w:t>
      </w:r>
      <w:r>
        <w:rPr>
          <w:rFonts w:hint="eastAsia" w:ascii="宋体" w:hAnsi="宋体"/>
          <w:sz w:val="24"/>
          <w:szCs w:val="24"/>
        </w:rPr>
        <w:t>以及有关法律、法规和规章的规定，本招标项目已具备招标条件</w:t>
      </w:r>
      <w:r>
        <w:rPr>
          <w:rFonts w:hint="eastAsia" w:ascii="宋体" w:hAnsi="宋体" w:cs="宋体"/>
          <w:sz w:val="24"/>
          <w:szCs w:val="24"/>
        </w:rPr>
        <w:t>，现对本项目进行磋商采购。</w:t>
      </w:r>
    </w:p>
    <w:p w14:paraId="15F603B4">
      <w:pPr>
        <w:adjustRightInd w:val="0"/>
        <w:snapToGrid w:val="0"/>
        <w:spacing w:line="356" w:lineRule="auto"/>
        <w:ind w:firstLine="480" w:firstLineChars="200"/>
        <w:rPr>
          <w:rFonts w:hint="eastAsia" w:ascii="宋体" w:hAnsi="宋体" w:cs="宋体"/>
          <w:sz w:val="24"/>
          <w:szCs w:val="24"/>
        </w:rPr>
      </w:pPr>
      <w:bookmarkStart w:id="75" w:name="_Toc14474"/>
      <w:r>
        <w:rPr>
          <w:rFonts w:hint="eastAsia" w:ascii="宋体" w:hAnsi="宋体" w:cs="宋体"/>
          <w:sz w:val="24"/>
          <w:szCs w:val="24"/>
        </w:rPr>
        <w:t>1.1.2 采购人：详见“第一章 竞争性磋商公告”</w:t>
      </w:r>
      <w:bookmarkEnd w:id="75"/>
    </w:p>
    <w:p w14:paraId="3733D511">
      <w:pPr>
        <w:adjustRightInd w:val="0"/>
        <w:snapToGrid w:val="0"/>
        <w:spacing w:line="356" w:lineRule="auto"/>
        <w:ind w:firstLine="480" w:firstLineChars="200"/>
        <w:rPr>
          <w:rFonts w:hint="eastAsia" w:ascii="宋体" w:hAnsi="宋体" w:cs="宋体"/>
          <w:sz w:val="24"/>
          <w:szCs w:val="24"/>
        </w:rPr>
      </w:pPr>
      <w:bookmarkStart w:id="76" w:name="_Toc30938"/>
      <w:r>
        <w:rPr>
          <w:rFonts w:hint="eastAsia" w:ascii="宋体" w:hAnsi="宋体" w:cs="宋体"/>
          <w:sz w:val="24"/>
          <w:szCs w:val="24"/>
        </w:rPr>
        <w:t>1.1.3 采购代理机构：详见“第一章 竞争性磋商公告”</w:t>
      </w:r>
      <w:bookmarkEnd w:id="76"/>
    </w:p>
    <w:p w14:paraId="18F3B7AF">
      <w:pPr>
        <w:adjustRightInd w:val="0"/>
        <w:snapToGrid w:val="0"/>
        <w:spacing w:line="356" w:lineRule="auto"/>
        <w:ind w:firstLine="480" w:firstLineChars="200"/>
        <w:rPr>
          <w:rFonts w:hint="eastAsia" w:ascii="宋体" w:hAnsi="宋体" w:cs="宋体"/>
          <w:sz w:val="24"/>
          <w:szCs w:val="24"/>
        </w:rPr>
      </w:pPr>
      <w:bookmarkStart w:id="77" w:name="_Toc28187"/>
      <w:r>
        <w:rPr>
          <w:rFonts w:hint="eastAsia" w:ascii="宋体" w:hAnsi="宋体" w:cs="宋体"/>
          <w:sz w:val="24"/>
          <w:szCs w:val="24"/>
        </w:rPr>
        <w:t>1.1.4 项目名称：详见“第一章 竞争性磋商公告”</w:t>
      </w:r>
      <w:bookmarkEnd w:id="77"/>
    </w:p>
    <w:p w14:paraId="5124E11B">
      <w:pPr>
        <w:adjustRightInd w:val="0"/>
        <w:snapToGrid w:val="0"/>
        <w:spacing w:line="356" w:lineRule="auto"/>
        <w:ind w:firstLine="480" w:firstLineChars="200"/>
        <w:rPr>
          <w:rFonts w:hint="eastAsia" w:ascii="宋体" w:hAnsi="宋体" w:cs="宋体"/>
          <w:sz w:val="24"/>
          <w:szCs w:val="24"/>
        </w:rPr>
      </w:pPr>
      <w:bookmarkStart w:id="78" w:name="_Toc4535"/>
      <w:r>
        <w:rPr>
          <w:rFonts w:hint="eastAsia" w:ascii="宋体" w:hAnsi="宋体" w:cs="宋体"/>
          <w:sz w:val="24"/>
          <w:szCs w:val="24"/>
        </w:rPr>
        <w:t>1.1.5 工程地点：</w:t>
      </w:r>
      <w:bookmarkEnd w:id="78"/>
      <w:r>
        <w:rPr>
          <w:rFonts w:hint="eastAsia" w:ascii="宋体" w:hAnsi="宋体" w:cs="宋体"/>
          <w:sz w:val="24"/>
          <w:szCs w:val="24"/>
        </w:rPr>
        <w:t>详见供应商须知前附表。</w:t>
      </w:r>
    </w:p>
    <w:p w14:paraId="0D277199">
      <w:pPr>
        <w:adjustRightInd w:val="0"/>
        <w:snapToGrid w:val="0"/>
        <w:spacing w:line="356" w:lineRule="auto"/>
        <w:ind w:firstLine="480" w:firstLineChars="200"/>
        <w:rPr>
          <w:rFonts w:hint="eastAsia" w:ascii="宋体" w:hAnsi="宋体" w:cs="宋体"/>
          <w:sz w:val="24"/>
          <w:szCs w:val="24"/>
        </w:rPr>
      </w:pPr>
      <w:bookmarkStart w:id="79" w:name="_Toc144974499"/>
      <w:bookmarkStart w:id="80" w:name="_Toc179632548"/>
      <w:bookmarkStart w:id="81" w:name="_Toc27387"/>
      <w:bookmarkStart w:id="82" w:name="_Toc152045531"/>
      <w:bookmarkStart w:id="83" w:name="_Toc152042307"/>
      <w:r>
        <w:rPr>
          <w:rFonts w:hint="eastAsia" w:ascii="宋体" w:hAnsi="宋体" w:cs="宋体"/>
          <w:sz w:val="24"/>
          <w:szCs w:val="24"/>
        </w:rPr>
        <w:t>1.2 资金来源和落实情况</w:t>
      </w:r>
      <w:bookmarkEnd w:id="79"/>
      <w:bookmarkEnd w:id="80"/>
      <w:bookmarkEnd w:id="81"/>
      <w:bookmarkEnd w:id="82"/>
      <w:bookmarkEnd w:id="83"/>
    </w:p>
    <w:p w14:paraId="79E40164">
      <w:pPr>
        <w:adjustRightInd w:val="0"/>
        <w:snapToGrid w:val="0"/>
        <w:spacing w:line="356" w:lineRule="auto"/>
        <w:ind w:firstLine="480" w:firstLineChars="200"/>
        <w:rPr>
          <w:rFonts w:hint="eastAsia" w:ascii="宋体" w:hAnsi="宋体" w:cs="宋体"/>
          <w:sz w:val="24"/>
          <w:szCs w:val="24"/>
        </w:rPr>
      </w:pPr>
      <w:bookmarkStart w:id="84" w:name="_Toc26715"/>
      <w:r>
        <w:rPr>
          <w:rFonts w:hint="eastAsia" w:ascii="宋体" w:hAnsi="宋体" w:cs="宋体"/>
          <w:sz w:val="24"/>
          <w:szCs w:val="24"/>
        </w:rPr>
        <w:t>1.2.1 资金来源：财政性资金</w:t>
      </w:r>
      <w:bookmarkEnd w:id="84"/>
      <w:r>
        <w:rPr>
          <w:rFonts w:hint="eastAsia" w:ascii="宋体" w:hAnsi="宋体" w:cs="宋体"/>
          <w:sz w:val="24"/>
          <w:szCs w:val="24"/>
        </w:rPr>
        <w:t>。</w:t>
      </w:r>
    </w:p>
    <w:p w14:paraId="7E6B4643">
      <w:pPr>
        <w:adjustRightInd w:val="0"/>
        <w:snapToGrid w:val="0"/>
        <w:spacing w:line="356" w:lineRule="auto"/>
        <w:ind w:firstLine="480" w:firstLineChars="200"/>
        <w:rPr>
          <w:rFonts w:hint="eastAsia" w:ascii="宋体" w:hAnsi="宋体" w:cs="宋体"/>
          <w:sz w:val="24"/>
          <w:szCs w:val="24"/>
        </w:rPr>
      </w:pPr>
      <w:bookmarkStart w:id="85" w:name="_Toc5223"/>
      <w:r>
        <w:rPr>
          <w:rFonts w:hint="eastAsia" w:ascii="宋体" w:hAnsi="宋体" w:cs="宋体"/>
          <w:sz w:val="24"/>
          <w:szCs w:val="24"/>
        </w:rPr>
        <w:t>1.2.2 资金落实情况：已落实</w:t>
      </w:r>
      <w:bookmarkEnd w:id="85"/>
      <w:r>
        <w:rPr>
          <w:rFonts w:hint="eastAsia" w:ascii="宋体" w:hAnsi="宋体" w:cs="宋体"/>
          <w:sz w:val="24"/>
          <w:szCs w:val="24"/>
        </w:rPr>
        <w:t>。</w:t>
      </w:r>
    </w:p>
    <w:p w14:paraId="60C777E2">
      <w:pPr>
        <w:adjustRightInd w:val="0"/>
        <w:snapToGrid w:val="0"/>
        <w:spacing w:line="356" w:lineRule="auto"/>
        <w:ind w:firstLine="480" w:firstLineChars="200"/>
        <w:rPr>
          <w:rFonts w:hint="eastAsia" w:ascii="宋体" w:hAnsi="宋体" w:cs="宋体"/>
          <w:sz w:val="24"/>
          <w:szCs w:val="24"/>
        </w:rPr>
      </w:pPr>
      <w:bookmarkStart w:id="86" w:name="_Toc152045532"/>
      <w:bookmarkStart w:id="87" w:name="_Toc179632549"/>
      <w:bookmarkStart w:id="88" w:name="_Toc9392"/>
      <w:bookmarkStart w:id="89" w:name="_Toc152042308"/>
      <w:bookmarkStart w:id="90" w:name="_Toc144974500"/>
      <w:r>
        <w:rPr>
          <w:rFonts w:hint="eastAsia" w:ascii="宋体" w:hAnsi="宋体" w:cs="宋体"/>
          <w:sz w:val="24"/>
          <w:szCs w:val="24"/>
        </w:rPr>
        <w:t>1.3 采购范围、工期和质量要求</w:t>
      </w:r>
      <w:bookmarkEnd w:id="86"/>
      <w:bookmarkEnd w:id="87"/>
      <w:bookmarkEnd w:id="88"/>
      <w:bookmarkEnd w:id="89"/>
      <w:bookmarkEnd w:id="90"/>
    </w:p>
    <w:p w14:paraId="2A4424EB">
      <w:pPr>
        <w:adjustRightInd w:val="0"/>
        <w:snapToGrid w:val="0"/>
        <w:spacing w:line="356" w:lineRule="auto"/>
        <w:ind w:firstLine="480" w:firstLineChars="200"/>
        <w:rPr>
          <w:rFonts w:hint="eastAsia" w:ascii="宋体" w:hAnsi="宋体" w:cs="宋体"/>
          <w:sz w:val="24"/>
          <w:szCs w:val="24"/>
        </w:rPr>
      </w:pPr>
      <w:bookmarkStart w:id="91" w:name="_Toc29629"/>
      <w:r>
        <w:rPr>
          <w:rFonts w:hint="eastAsia" w:ascii="宋体" w:hAnsi="宋体" w:cs="宋体"/>
          <w:sz w:val="24"/>
          <w:szCs w:val="24"/>
        </w:rPr>
        <w:t>1.3.1 采购范围：</w:t>
      </w:r>
      <w:bookmarkEnd w:id="91"/>
      <w:r>
        <w:rPr>
          <w:rFonts w:hint="eastAsia" w:ascii="宋体" w:hAnsi="宋体" w:cs="宋体"/>
          <w:sz w:val="24"/>
          <w:szCs w:val="24"/>
        </w:rPr>
        <w:t>详见供应商须知前附表。</w:t>
      </w:r>
    </w:p>
    <w:p w14:paraId="79DBC5C1">
      <w:pPr>
        <w:adjustRightInd w:val="0"/>
        <w:snapToGrid w:val="0"/>
        <w:spacing w:line="356" w:lineRule="auto"/>
        <w:ind w:firstLine="480" w:firstLineChars="200"/>
        <w:rPr>
          <w:rFonts w:hint="eastAsia" w:ascii="宋体" w:hAnsi="宋体" w:cs="宋体"/>
          <w:sz w:val="24"/>
          <w:szCs w:val="24"/>
        </w:rPr>
      </w:pPr>
      <w:bookmarkStart w:id="92" w:name="_Toc3919"/>
      <w:r>
        <w:rPr>
          <w:rFonts w:hint="eastAsia" w:ascii="宋体" w:hAnsi="宋体" w:cs="宋体"/>
          <w:sz w:val="24"/>
          <w:szCs w:val="24"/>
        </w:rPr>
        <w:t>1.3.2 工期：</w:t>
      </w:r>
      <w:bookmarkEnd w:id="92"/>
      <w:r>
        <w:rPr>
          <w:rFonts w:hint="eastAsia" w:ascii="宋体" w:hAnsi="宋体" w:cs="宋体"/>
          <w:sz w:val="24"/>
          <w:szCs w:val="24"/>
        </w:rPr>
        <w:t>详见供应商须知前附表。</w:t>
      </w:r>
    </w:p>
    <w:p w14:paraId="781E4670">
      <w:pPr>
        <w:adjustRightInd w:val="0"/>
        <w:snapToGrid w:val="0"/>
        <w:spacing w:line="356" w:lineRule="auto"/>
        <w:ind w:firstLine="480" w:firstLineChars="200"/>
        <w:rPr>
          <w:rFonts w:hint="eastAsia" w:ascii="宋体" w:hAnsi="宋体" w:cs="宋体"/>
          <w:sz w:val="24"/>
          <w:szCs w:val="24"/>
        </w:rPr>
      </w:pPr>
      <w:bookmarkStart w:id="93" w:name="_Toc18714"/>
      <w:r>
        <w:rPr>
          <w:rFonts w:hint="eastAsia" w:ascii="宋体" w:hAnsi="宋体" w:cs="宋体"/>
          <w:sz w:val="24"/>
          <w:szCs w:val="24"/>
        </w:rPr>
        <w:t>1.3.3 质量要求：</w:t>
      </w:r>
      <w:bookmarkEnd w:id="93"/>
      <w:r>
        <w:rPr>
          <w:rFonts w:hint="eastAsia" w:ascii="宋体" w:hAnsi="宋体" w:cs="宋体"/>
          <w:sz w:val="24"/>
          <w:szCs w:val="24"/>
        </w:rPr>
        <w:t>详见供应商须知前附表。</w:t>
      </w:r>
    </w:p>
    <w:p w14:paraId="789F3A06">
      <w:pPr>
        <w:adjustRightInd w:val="0"/>
        <w:snapToGrid w:val="0"/>
        <w:spacing w:line="356" w:lineRule="auto"/>
        <w:ind w:firstLine="480" w:firstLineChars="200"/>
        <w:rPr>
          <w:rFonts w:hint="eastAsia" w:ascii="宋体" w:hAnsi="宋体" w:cs="宋体"/>
          <w:sz w:val="24"/>
          <w:szCs w:val="24"/>
        </w:rPr>
      </w:pPr>
      <w:bookmarkStart w:id="94" w:name="_Toc16930"/>
      <w:bookmarkStart w:id="95" w:name="_Toc144974501"/>
      <w:bookmarkStart w:id="96" w:name="_Toc152045533"/>
      <w:bookmarkStart w:id="97" w:name="_Toc152042309"/>
      <w:bookmarkStart w:id="98" w:name="_Toc179632550"/>
      <w:r>
        <w:rPr>
          <w:rFonts w:hint="eastAsia" w:ascii="宋体" w:hAnsi="宋体" w:cs="宋体"/>
          <w:sz w:val="24"/>
          <w:szCs w:val="24"/>
        </w:rPr>
        <w:t>1.4 供应商资格要求</w:t>
      </w:r>
      <w:bookmarkEnd w:id="94"/>
      <w:bookmarkEnd w:id="95"/>
      <w:bookmarkEnd w:id="96"/>
      <w:bookmarkEnd w:id="97"/>
      <w:bookmarkEnd w:id="98"/>
    </w:p>
    <w:p w14:paraId="52623374">
      <w:pPr>
        <w:adjustRightInd w:val="0"/>
        <w:snapToGrid w:val="0"/>
        <w:spacing w:line="356" w:lineRule="auto"/>
        <w:ind w:firstLine="480" w:firstLineChars="200"/>
        <w:rPr>
          <w:rFonts w:hint="eastAsia" w:ascii="宋体" w:hAnsi="宋体" w:cs="宋体"/>
          <w:sz w:val="24"/>
          <w:szCs w:val="24"/>
        </w:rPr>
      </w:pPr>
      <w:bookmarkStart w:id="99" w:name="_Toc16382"/>
      <w:r>
        <w:rPr>
          <w:rFonts w:hint="eastAsia" w:ascii="宋体" w:hAnsi="宋体" w:cs="宋体"/>
          <w:sz w:val="24"/>
          <w:szCs w:val="24"/>
        </w:rPr>
        <w:t>1.4.1</w:t>
      </w:r>
      <w:bookmarkEnd w:id="99"/>
      <w:r>
        <w:rPr>
          <w:rFonts w:hint="eastAsia" w:ascii="宋体" w:hAnsi="宋体" w:cs="宋体"/>
          <w:sz w:val="24"/>
          <w:szCs w:val="24"/>
        </w:rPr>
        <w:t>供应商资质条件</w:t>
      </w:r>
      <w:bookmarkStart w:id="100" w:name="_Toc14078"/>
      <w:r>
        <w:rPr>
          <w:rFonts w:hint="eastAsia" w:ascii="宋体" w:hAnsi="宋体" w:cs="宋体"/>
          <w:sz w:val="24"/>
          <w:szCs w:val="24"/>
        </w:rPr>
        <w:t>：</w:t>
      </w:r>
      <w:bookmarkEnd w:id="100"/>
      <w:r>
        <w:rPr>
          <w:rFonts w:hint="eastAsia" w:ascii="宋体" w:hAnsi="宋体" w:cs="宋体"/>
          <w:sz w:val="24"/>
          <w:szCs w:val="24"/>
        </w:rPr>
        <w:t>详见“第一章 竞争性磋商公告”</w:t>
      </w:r>
    </w:p>
    <w:p w14:paraId="73D4B2A6">
      <w:pPr>
        <w:adjustRightInd w:val="0"/>
        <w:snapToGrid w:val="0"/>
        <w:spacing w:line="356" w:lineRule="auto"/>
        <w:ind w:firstLine="480" w:firstLineChars="200"/>
        <w:rPr>
          <w:rFonts w:hint="eastAsia" w:ascii="宋体" w:hAnsi="宋体" w:cs="宋体"/>
          <w:sz w:val="24"/>
          <w:szCs w:val="24"/>
        </w:rPr>
      </w:pPr>
      <w:bookmarkStart w:id="101" w:name="_Toc15859"/>
      <w:r>
        <w:rPr>
          <w:rFonts w:hint="eastAsia" w:ascii="宋体" w:hAnsi="宋体" w:cs="宋体"/>
          <w:sz w:val="24"/>
          <w:szCs w:val="24"/>
        </w:rPr>
        <w:t>1.4.2 供应商不得存在下列情形之一，否则其磋商无效：</w:t>
      </w:r>
      <w:bookmarkEnd w:id="101"/>
    </w:p>
    <w:p w14:paraId="5F108856">
      <w:pPr>
        <w:adjustRightInd w:val="0"/>
        <w:snapToGrid w:val="0"/>
        <w:spacing w:line="356" w:lineRule="auto"/>
        <w:ind w:firstLine="480" w:firstLineChars="200"/>
        <w:rPr>
          <w:rFonts w:hint="eastAsia" w:ascii="宋体" w:hAnsi="宋体" w:cs="宋体"/>
          <w:sz w:val="24"/>
          <w:szCs w:val="24"/>
        </w:rPr>
      </w:pPr>
      <w:bookmarkStart w:id="102" w:name="_Toc27686"/>
      <w:r>
        <w:rPr>
          <w:rFonts w:hint="eastAsia" w:ascii="宋体" w:hAnsi="宋体" w:cs="宋体"/>
          <w:sz w:val="24"/>
          <w:szCs w:val="24"/>
        </w:rPr>
        <w:t>（1）为采购人不具有独立法人资格的附属机构；</w:t>
      </w:r>
      <w:bookmarkEnd w:id="102"/>
      <w:r>
        <w:rPr>
          <w:rFonts w:hint="eastAsia" w:ascii="宋体" w:hAnsi="宋体" w:cs="宋体"/>
          <w:sz w:val="24"/>
          <w:szCs w:val="24"/>
        </w:rPr>
        <w:t xml:space="preserve"> </w:t>
      </w:r>
    </w:p>
    <w:p w14:paraId="59FA4191">
      <w:pPr>
        <w:adjustRightInd w:val="0"/>
        <w:snapToGrid w:val="0"/>
        <w:spacing w:line="356" w:lineRule="auto"/>
        <w:ind w:firstLine="480" w:firstLineChars="200"/>
        <w:rPr>
          <w:rFonts w:hint="eastAsia" w:ascii="宋体" w:hAnsi="宋体" w:cs="宋体"/>
          <w:sz w:val="24"/>
          <w:szCs w:val="24"/>
        </w:rPr>
      </w:pPr>
      <w:bookmarkStart w:id="103" w:name="_Toc17289"/>
      <w:r>
        <w:rPr>
          <w:rFonts w:hint="eastAsia" w:ascii="宋体" w:hAnsi="宋体" w:cs="宋体"/>
          <w:sz w:val="24"/>
          <w:szCs w:val="24"/>
        </w:rPr>
        <w:t>（2）</w:t>
      </w:r>
      <w:bookmarkEnd w:id="103"/>
      <w:r>
        <w:rPr>
          <w:rFonts w:hint="eastAsia" w:ascii="宋体" w:hAnsi="宋体" w:cs="宋体"/>
          <w:sz w:val="24"/>
          <w:szCs w:val="24"/>
        </w:rPr>
        <w:t>财产被接管或冻结的；</w:t>
      </w:r>
    </w:p>
    <w:p w14:paraId="3B5096FC">
      <w:pPr>
        <w:adjustRightInd w:val="0"/>
        <w:snapToGrid w:val="0"/>
        <w:spacing w:line="356" w:lineRule="auto"/>
        <w:ind w:firstLine="480" w:firstLineChars="200"/>
        <w:rPr>
          <w:rFonts w:hint="eastAsia" w:ascii="宋体" w:hAnsi="宋体" w:cs="宋体"/>
          <w:sz w:val="24"/>
          <w:szCs w:val="24"/>
        </w:rPr>
      </w:pPr>
      <w:bookmarkStart w:id="104" w:name="_Toc21977"/>
      <w:r>
        <w:rPr>
          <w:rFonts w:hint="eastAsia" w:ascii="宋体" w:hAnsi="宋体" w:cs="宋体"/>
          <w:sz w:val="24"/>
          <w:szCs w:val="24"/>
        </w:rPr>
        <w:t>（3）为本采购项目提供采购代理服务的；</w:t>
      </w:r>
      <w:bookmarkEnd w:id="104"/>
    </w:p>
    <w:p w14:paraId="5711BF9C">
      <w:pPr>
        <w:adjustRightInd w:val="0"/>
        <w:snapToGrid w:val="0"/>
        <w:spacing w:line="356" w:lineRule="auto"/>
        <w:ind w:firstLine="480" w:firstLineChars="200"/>
        <w:rPr>
          <w:rFonts w:hint="eastAsia" w:ascii="宋体" w:hAnsi="宋体" w:cs="宋体"/>
          <w:sz w:val="24"/>
          <w:szCs w:val="24"/>
        </w:rPr>
      </w:pPr>
      <w:bookmarkStart w:id="105" w:name="_Toc23085"/>
      <w:r>
        <w:rPr>
          <w:rFonts w:hint="eastAsia" w:ascii="宋体" w:hAnsi="宋体" w:cs="宋体"/>
          <w:sz w:val="24"/>
          <w:szCs w:val="24"/>
        </w:rPr>
        <w:t>（4）与本采购项目的采购代理机构同为一个法定代表人的；</w:t>
      </w:r>
      <w:bookmarkEnd w:id="105"/>
      <w:r>
        <w:rPr>
          <w:rFonts w:hint="eastAsia" w:ascii="宋体" w:hAnsi="宋体" w:cs="宋体"/>
          <w:sz w:val="24"/>
          <w:szCs w:val="24"/>
        </w:rPr>
        <w:t xml:space="preserve"> </w:t>
      </w:r>
    </w:p>
    <w:p w14:paraId="0962FC32">
      <w:pPr>
        <w:adjustRightInd w:val="0"/>
        <w:snapToGrid w:val="0"/>
        <w:spacing w:line="356" w:lineRule="auto"/>
        <w:ind w:firstLine="480" w:firstLineChars="200"/>
        <w:rPr>
          <w:rFonts w:hint="eastAsia" w:ascii="宋体" w:hAnsi="宋体" w:cs="宋体"/>
          <w:sz w:val="24"/>
          <w:szCs w:val="24"/>
        </w:rPr>
      </w:pPr>
      <w:bookmarkStart w:id="106" w:name="_Toc19800"/>
      <w:r>
        <w:rPr>
          <w:rFonts w:hint="eastAsia" w:ascii="宋体" w:hAnsi="宋体" w:cs="宋体"/>
          <w:sz w:val="24"/>
          <w:szCs w:val="24"/>
        </w:rPr>
        <w:t>（5）与本采购项目的采购代理机构相互控股或参股的；</w:t>
      </w:r>
      <w:bookmarkEnd w:id="106"/>
      <w:r>
        <w:rPr>
          <w:rFonts w:hint="eastAsia" w:ascii="宋体" w:hAnsi="宋体" w:cs="宋体"/>
          <w:sz w:val="24"/>
          <w:szCs w:val="24"/>
        </w:rPr>
        <w:t xml:space="preserve"> </w:t>
      </w:r>
    </w:p>
    <w:p w14:paraId="0C4FFF32">
      <w:pPr>
        <w:adjustRightInd w:val="0"/>
        <w:snapToGrid w:val="0"/>
        <w:spacing w:line="356" w:lineRule="auto"/>
        <w:ind w:firstLine="480" w:firstLineChars="200"/>
        <w:rPr>
          <w:rFonts w:hint="eastAsia" w:ascii="宋体" w:hAnsi="宋体" w:cs="宋体"/>
          <w:sz w:val="24"/>
          <w:szCs w:val="24"/>
        </w:rPr>
      </w:pPr>
      <w:bookmarkStart w:id="107" w:name="_Toc7576"/>
      <w:r>
        <w:rPr>
          <w:rFonts w:hint="eastAsia" w:ascii="宋体" w:hAnsi="宋体" w:cs="宋体"/>
          <w:sz w:val="24"/>
          <w:szCs w:val="24"/>
        </w:rPr>
        <w:t>（6）与本采购项目的采购代理机构相互任职或工作的；</w:t>
      </w:r>
      <w:bookmarkEnd w:id="107"/>
    </w:p>
    <w:p w14:paraId="5B152D75">
      <w:pPr>
        <w:adjustRightInd w:val="0"/>
        <w:snapToGrid w:val="0"/>
        <w:spacing w:line="356" w:lineRule="auto"/>
        <w:ind w:firstLine="480" w:firstLineChars="200"/>
        <w:rPr>
          <w:rFonts w:hint="eastAsia" w:ascii="宋体" w:hAnsi="宋体" w:cs="宋体"/>
          <w:sz w:val="24"/>
          <w:szCs w:val="24"/>
        </w:rPr>
      </w:pPr>
      <w:bookmarkStart w:id="108" w:name="_Toc28929"/>
      <w:r>
        <w:rPr>
          <w:rFonts w:hint="eastAsia" w:ascii="宋体" w:hAnsi="宋体" w:cs="宋体"/>
          <w:sz w:val="24"/>
          <w:szCs w:val="24"/>
        </w:rPr>
        <w:t>（7）供应商之间负责人为同一人或者存在控股、管理关系的不同单位的；</w:t>
      </w:r>
      <w:bookmarkEnd w:id="108"/>
    </w:p>
    <w:p w14:paraId="015F8FA3">
      <w:pPr>
        <w:adjustRightInd w:val="0"/>
        <w:snapToGrid w:val="0"/>
        <w:spacing w:line="356" w:lineRule="auto"/>
        <w:ind w:firstLine="480" w:firstLineChars="200"/>
        <w:rPr>
          <w:rFonts w:hint="eastAsia" w:ascii="宋体" w:hAnsi="宋体" w:cs="宋体"/>
          <w:sz w:val="24"/>
          <w:szCs w:val="24"/>
        </w:rPr>
      </w:pPr>
      <w:bookmarkStart w:id="109" w:name="_Toc9718"/>
      <w:r>
        <w:rPr>
          <w:rFonts w:hint="eastAsia" w:ascii="宋体" w:hAnsi="宋体" w:cs="宋体"/>
          <w:sz w:val="24"/>
          <w:szCs w:val="24"/>
        </w:rPr>
        <w:t>（8）被政府有关部门责令停业的；</w:t>
      </w:r>
      <w:bookmarkEnd w:id="109"/>
    </w:p>
    <w:p w14:paraId="6B5DA5DB">
      <w:pPr>
        <w:adjustRightInd w:val="0"/>
        <w:snapToGrid w:val="0"/>
        <w:spacing w:line="356" w:lineRule="auto"/>
        <w:ind w:firstLine="480" w:firstLineChars="200"/>
        <w:rPr>
          <w:rFonts w:hint="eastAsia" w:ascii="宋体" w:hAnsi="宋体" w:cs="宋体"/>
          <w:sz w:val="24"/>
          <w:szCs w:val="24"/>
        </w:rPr>
      </w:pPr>
      <w:bookmarkStart w:id="110" w:name="_Toc18044"/>
      <w:r>
        <w:rPr>
          <w:rFonts w:hint="eastAsia" w:ascii="宋体" w:hAnsi="宋体" w:cs="宋体"/>
          <w:sz w:val="24"/>
          <w:szCs w:val="24"/>
        </w:rPr>
        <w:t>（9）被暂停或取消磋商资格的；</w:t>
      </w:r>
      <w:bookmarkEnd w:id="110"/>
    </w:p>
    <w:p w14:paraId="17CEA66C">
      <w:pPr>
        <w:adjustRightInd w:val="0"/>
        <w:snapToGrid w:val="0"/>
        <w:spacing w:line="356" w:lineRule="auto"/>
        <w:ind w:firstLine="480" w:firstLineChars="200"/>
        <w:rPr>
          <w:rFonts w:hint="eastAsia" w:ascii="宋体" w:hAnsi="宋体" w:cs="宋体"/>
          <w:sz w:val="24"/>
          <w:szCs w:val="24"/>
        </w:rPr>
      </w:pPr>
      <w:bookmarkStart w:id="111" w:name="_Toc32746"/>
      <w:r>
        <w:rPr>
          <w:rFonts w:hint="eastAsia" w:ascii="宋体" w:hAnsi="宋体" w:cs="宋体"/>
          <w:sz w:val="24"/>
          <w:szCs w:val="24"/>
        </w:rPr>
        <w:t>（10）</w:t>
      </w:r>
      <w:bookmarkEnd w:id="111"/>
      <w:r>
        <w:rPr>
          <w:rFonts w:hint="eastAsia" w:ascii="宋体" w:hAnsi="宋体" w:cs="宋体"/>
          <w:sz w:val="24"/>
          <w:szCs w:val="24"/>
        </w:rPr>
        <w:t xml:space="preserve">法律法规规定的其他情形； </w:t>
      </w:r>
    </w:p>
    <w:p w14:paraId="425CFECE">
      <w:pPr>
        <w:adjustRightInd w:val="0"/>
        <w:snapToGrid w:val="0"/>
        <w:spacing w:line="356" w:lineRule="auto"/>
        <w:ind w:firstLine="480" w:firstLineChars="200"/>
        <w:rPr>
          <w:rFonts w:hint="eastAsia" w:ascii="宋体" w:hAnsi="宋体" w:cs="宋体"/>
          <w:sz w:val="24"/>
          <w:szCs w:val="24"/>
        </w:rPr>
      </w:pPr>
      <w:bookmarkStart w:id="112" w:name="_Toc2594"/>
      <w:r>
        <w:rPr>
          <w:rFonts w:hint="eastAsia" w:ascii="宋体" w:hAnsi="宋体" w:cs="宋体"/>
          <w:sz w:val="24"/>
          <w:szCs w:val="24"/>
        </w:rPr>
        <w:t>1.4.3 是否接受联合体磋商：</w:t>
      </w:r>
      <w:bookmarkEnd w:id="112"/>
      <w:bookmarkStart w:id="113" w:name="_Toc152045535"/>
      <w:bookmarkStart w:id="114" w:name="_Toc152042311"/>
      <w:bookmarkStart w:id="115" w:name="_Toc144974503"/>
      <w:bookmarkStart w:id="116" w:name="_Toc32616"/>
      <w:bookmarkStart w:id="117" w:name="_Toc179632552"/>
      <w:r>
        <w:rPr>
          <w:rFonts w:hint="eastAsia" w:ascii="宋体" w:hAnsi="宋体" w:cs="宋体"/>
          <w:sz w:val="24"/>
          <w:szCs w:val="24"/>
        </w:rPr>
        <w:t>详见“第一章 竞争性磋商公告”</w:t>
      </w:r>
    </w:p>
    <w:p w14:paraId="39C2B2C9">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1.5 费用承担</w:t>
      </w:r>
      <w:bookmarkEnd w:id="113"/>
      <w:bookmarkEnd w:id="114"/>
      <w:bookmarkEnd w:id="115"/>
      <w:bookmarkEnd w:id="116"/>
      <w:bookmarkEnd w:id="117"/>
      <w:r>
        <w:rPr>
          <w:rFonts w:hint="eastAsia" w:ascii="宋体" w:hAnsi="宋体" w:cs="宋体"/>
          <w:sz w:val="24"/>
          <w:szCs w:val="24"/>
        </w:rPr>
        <w:t>：供应商参与本项目所有发生的费用，不论成交与否均由供应商自行承担。</w:t>
      </w:r>
    </w:p>
    <w:p w14:paraId="4D0EAC15">
      <w:pPr>
        <w:adjustRightInd w:val="0"/>
        <w:snapToGrid w:val="0"/>
        <w:spacing w:line="356" w:lineRule="auto"/>
        <w:ind w:firstLine="480" w:firstLineChars="200"/>
        <w:rPr>
          <w:rFonts w:hint="eastAsia" w:ascii="宋体" w:hAnsi="宋体" w:cs="宋体"/>
          <w:sz w:val="24"/>
          <w:szCs w:val="24"/>
        </w:rPr>
      </w:pPr>
      <w:bookmarkStart w:id="118" w:name="_Toc14333"/>
      <w:bookmarkStart w:id="119" w:name="_Toc144974504"/>
      <w:bookmarkStart w:id="120" w:name="_Toc152042312"/>
      <w:bookmarkStart w:id="121" w:name="_Toc152045536"/>
      <w:bookmarkStart w:id="122" w:name="_Toc179632553"/>
      <w:r>
        <w:rPr>
          <w:rFonts w:hint="eastAsia" w:ascii="宋体" w:hAnsi="宋体" w:cs="宋体"/>
          <w:sz w:val="24"/>
          <w:szCs w:val="24"/>
        </w:rPr>
        <w:t>1.6 保密</w:t>
      </w:r>
      <w:bookmarkEnd w:id="118"/>
      <w:bookmarkEnd w:id="119"/>
      <w:bookmarkEnd w:id="120"/>
      <w:bookmarkEnd w:id="121"/>
      <w:bookmarkEnd w:id="122"/>
      <w:r>
        <w:rPr>
          <w:rFonts w:hint="eastAsia" w:ascii="宋体" w:hAnsi="宋体" w:cs="宋体"/>
          <w:sz w:val="24"/>
          <w:szCs w:val="24"/>
        </w:rPr>
        <w:t>：</w:t>
      </w:r>
      <w:bookmarkStart w:id="123" w:name="_Toc14369"/>
      <w:r>
        <w:rPr>
          <w:rFonts w:hint="eastAsia" w:ascii="宋体" w:hAnsi="宋体" w:cs="宋体"/>
          <w:sz w:val="24"/>
          <w:szCs w:val="24"/>
        </w:rPr>
        <w:t>参与采购磋商活动的各方均应对竞争性磋商文件和响应文件中的商业和技术等秘密保密，违者应对由此造成的后果承担责任。</w:t>
      </w:r>
      <w:bookmarkEnd w:id="123"/>
      <w:r>
        <w:rPr>
          <w:rFonts w:hint="eastAsia" w:ascii="宋体" w:hAnsi="宋体" w:cs="宋体"/>
          <w:sz w:val="24"/>
          <w:szCs w:val="24"/>
        </w:rPr>
        <w:t xml:space="preserve"> </w:t>
      </w:r>
    </w:p>
    <w:p w14:paraId="180AEDD5">
      <w:pPr>
        <w:adjustRightInd w:val="0"/>
        <w:snapToGrid w:val="0"/>
        <w:spacing w:line="356" w:lineRule="auto"/>
        <w:ind w:firstLine="480" w:firstLineChars="200"/>
        <w:rPr>
          <w:rFonts w:hint="eastAsia" w:ascii="宋体" w:hAnsi="宋体" w:cs="宋体"/>
          <w:sz w:val="24"/>
          <w:szCs w:val="24"/>
        </w:rPr>
      </w:pPr>
      <w:bookmarkStart w:id="124" w:name="_Toc144974505"/>
      <w:bookmarkStart w:id="125" w:name="_Toc179632554"/>
      <w:bookmarkStart w:id="126" w:name="_Toc152042313"/>
      <w:bookmarkStart w:id="127" w:name="_Toc152045537"/>
      <w:bookmarkStart w:id="128" w:name="_Toc32542"/>
      <w:r>
        <w:rPr>
          <w:rFonts w:hint="eastAsia" w:ascii="宋体" w:hAnsi="宋体" w:cs="宋体"/>
          <w:sz w:val="24"/>
          <w:szCs w:val="24"/>
        </w:rPr>
        <w:t>1.7 语言</w:t>
      </w:r>
      <w:bookmarkEnd w:id="124"/>
      <w:r>
        <w:rPr>
          <w:rFonts w:hint="eastAsia" w:ascii="宋体" w:hAnsi="宋体" w:cs="宋体"/>
          <w:sz w:val="24"/>
          <w:szCs w:val="24"/>
        </w:rPr>
        <w:t>文字</w:t>
      </w:r>
      <w:bookmarkEnd w:id="125"/>
      <w:bookmarkEnd w:id="126"/>
      <w:bookmarkEnd w:id="127"/>
      <w:bookmarkEnd w:id="128"/>
      <w:r>
        <w:rPr>
          <w:rFonts w:hint="eastAsia" w:ascii="宋体" w:hAnsi="宋体" w:cs="宋体"/>
          <w:sz w:val="24"/>
          <w:szCs w:val="24"/>
        </w:rPr>
        <w:t>：</w:t>
      </w:r>
      <w:bookmarkStart w:id="129" w:name="_Toc6943"/>
      <w:r>
        <w:rPr>
          <w:rFonts w:hint="eastAsia" w:ascii="宋体" w:hAnsi="宋体" w:cs="宋体"/>
          <w:sz w:val="24"/>
          <w:szCs w:val="24"/>
        </w:rPr>
        <w:t>除专用术语外，与采购磋商有关的语言均使用中文。必要时专用术语应附有中文注释。</w:t>
      </w:r>
      <w:bookmarkEnd w:id="129"/>
    </w:p>
    <w:p w14:paraId="49E690CB">
      <w:pPr>
        <w:adjustRightInd w:val="0"/>
        <w:snapToGrid w:val="0"/>
        <w:spacing w:line="356" w:lineRule="auto"/>
        <w:ind w:firstLine="480" w:firstLineChars="200"/>
        <w:rPr>
          <w:rFonts w:hint="eastAsia" w:ascii="宋体" w:hAnsi="宋体" w:cs="宋体"/>
          <w:sz w:val="24"/>
          <w:szCs w:val="24"/>
        </w:rPr>
      </w:pPr>
      <w:bookmarkStart w:id="130" w:name="_Toc152042314"/>
      <w:bookmarkStart w:id="131" w:name="_Toc152045538"/>
      <w:bookmarkStart w:id="132" w:name="_Toc179632555"/>
      <w:bookmarkStart w:id="133" w:name="_Toc144974506"/>
      <w:bookmarkStart w:id="134" w:name="_Toc24227"/>
      <w:r>
        <w:rPr>
          <w:rFonts w:hint="eastAsia" w:ascii="宋体" w:hAnsi="宋体" w:cs="宋体"/>
          <w:sz w:val="24"/>
          <w:szCs w:val="24"/>
        </w:rPr>
        <w:t>1.8 计量单位</w:t>
      </w:r>
      <w:bookmarkEnd w:id="130"/>
      <w:bookmarkEnd w:id="131"/>
      <w:bookmarkEnd w:id="132"/>
      <w:bookmarkEnd w:id="133"/>
      <w:bookmarkEnd w:id="134"/>
      <w:r>
        <w:rPr>
          <w:rFonts w:hint="eastAsia" w:ascii="宋体" w:hAnsi="宋体" w:cs="宋体"/>
          <w:sz w:val="24"/>
          <w:szCs w:val="24"/>
        </w:rPr>
        <w:t>：</w:t>
      </w:r>
      <w:bookmarkStart w:id="135" w:name="_Toc20014"/>
      <w:r>
        <w:rPr>
          <w:rFonts w:hint="eastAsia" w:ascii="宋体" w:hAnsi="宋体" w:cs="宋体"/>
          <w:sz w:val="24"/>
          <w:szCs w:val="24"/>
        </w:rPr>
        <w:t>所有计量均采用中华人民共和国法定计量单位。</w:t>
      </w:r>
      <w:bookmarkEnd w:id="135"/>
    </w:p>
    <w:p w14:paraId="73AA2EDB">
      <w:pPr>
        <w:adjustRightInd w:val="0"/>
        <w:snapToGrid w:val="0"/>
        <w:spacing w:line="356" w:lineRule="auto"/>
        <w:ind w:firstLine="480" w:firstLineChars="200"/>
        <w:rPr>
          <w:rFonts w:hint="eastAsia" w:ascii="宋体" w:hAnsi="宋体" w:cs="宋体"/>
          <w:sz w:val="24"/>
          <w:szCs w:val="24"/>
        </w:rPr>
      </w:pPr>
      <w:bookmarkStart w:id="136" w:name="_Toc152045539"/>
      <w:bookmarkStart w:id="137" w:name="_Toc152042315"/>
      <w:bookmarkStart w:id="138" w:name="_Toc179632556"/>
      <w:bookmarkStart w:id="139" w:name="_Toc144974507"/>
      <w:bookmarkStart w:id="140" w:name="_Toc3896"/>
      <w:r>
        <w:rPr>
          <w:rFonts w:hint="eastAsia" w:ascii="宋体" w:hAnsi="宋体" w:cs="宋体"/>
          <w:sz w:val="24"/>
          <w:szCs w:val="24"/>
        </w:rPr>
        <w:t>1.9 踏勘现场</w:t>
      </w:r>
      <w:bookmarkEnd w:id="136"/>
      <w:bookmarkEnd w:id="137"/>
      <w:bookmarkEnd w:id="138"/>
      <w:bookmarkEnd w:id="139"/>
      <w:bookmarkEnd w:id="140"/>
      <w:r>
        <w:rPr>
          <w:rFonts w:hint="eastAsia" w:ascii="宋体" w:hAnsi="宋体" w:cs="宋体"/>
          <w:sz w:val="24"/>
          <w:szCs w:val="24"/>
        </w:rPr>
        <w:t>：</w:t>
      </w:r>
      <w:bookmarkStart w:id="141" w:name="_Toc152042316"/>
      <w:bookmarkStart w:id="142" w:name="_Toc12330"/>
      <w:bookmarkStart w:id="143" w:name="_Toc179632557"/>
      <w:bookmarkStart w:id="144" w:name="_Toc152045540"/>
      <w:bookmarkStart w:id="145" w:name="_Toc144974508"/>
      <w:r>
        <w:rPr>
          <w:rFonts w:hint="eastAsia" w:ascii="宋体" w:hAnsi="宋体" w:cs="宋体"/>
          <w:sz w:val="24"/>
          <w:szCs w:val="24"/>
        </w:rPr>
        <w:t>详见供应商须知前附表。</w:t>
      </w:r>
    </w:p>
    <w:p w14:paraId="0CD17978">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1.10 答疑</w:t>
      </w:r>
      <w:bookmarkEnd w:id="141"/>
      <w:bookmarkEnd w:id="142"/>
      <w:bookmarkEnd w:id="143"/>
      <w:bookmarkEnd w:id="144"/>
      <w:bookmarkEnd w:id="145"/>
      <w:r>
        <w:rPr>
          <w:rFonts w:hint="eastAsia" w:ascii="宋体" w:hAnsi="宋体" w:cs="宋体"/>
          <w:sz w:val="24"/>
          <w:szCs w:val="24"/>
        </w:rPr>
        <w:t>：详见供应商须知前附表。</w:t>
      </w:r>
    </w:p>
    <w:p w14:paraId="25C5C8A4">
      <w:pPr>
        <w:adjustRightInd w:val="0"/>
        <w:snapToGrid w:val="0"/>
        <w:spacing w:line="356" w:lineRule="auto"/>
        <w:ind w:firstLine="480" w:firstLineChars="200"/>
        <w:rPr>
          <w:rFonts w:hint="eastAsia" w:ascii="宋体" w:hAnsi="宋体" w:cs="宋体"/>
          <w:sz w:val="24"/>
          <w:szCs w:val="24"/>
        </w:rPr>
      </w:pPr>
      <w:bookmarkStart w:id="146" w:name="_Toc5889"/>
      <w:bookmarkStart w:id="147" w:name="_Toc152042317"/>
      <w:bookmarkStart w:id="148" w:name="_Toc152045541"/>
      <w:bookmarkStart w:id="149" w:name="_Toc179632558"/>
      <w:bookmarkStart w:id="150" w:name="_Toc144974509"/>
      <w:r>
        <w:rPr>
          <w:rFonts w:hint="eastAsia" w:ascii="宋体" w:hAnsi="宋体" w:cs="宋体"/>
          <w:sz w:val="24"/>
          <w:szCs w:val="24"/>
        </w:rPr>
        <w:t>1.11 转包</w:t>
      </w:r>
      <w:bookmarkEnd w:id="146"/>
      <w:bookmarkEnd w:id="147"/>
      <w:bookmarkEnd w:id="148"/>
      <w:bookmarkEnd w:id="149"/>
      <w:bookmarkEnd w:id="150"/>
      <w:bookmarkStart w:id="151" w:name="_Toc179632559"/>
      <w:r>
        <w:rPr>
          <w:rFonts w:hint="eastAsia" w:ascii="宋体" w:hAnsi="宋体" w:cs="宋体"/>
          <w:sz w:val="24"/>
          <w:szCs w:val="24"/>
        </w:rPr>
        <w:t>：本项目不允许成交后转包。</w:t>
      </w:r>
    </w:p>
    <w:bookmarkEnd w:id="151"/>
    <w:p w14:paraId="02CC9E05">
      <w:pPr>
        <w:adjustRightInd w:val="0"/>
        <w:snapToGrid w:val="0"/>
        <w:spacing w:line="356" w:lineRule="auto"/>
        <w:ind w:firstLine="482" w:firstLineChars="200"/>
        <w:rPr>
          <w:rFonts w:hint="eastAsia" w:ascii="宋体" w:hAnsi="宋体" w:cs="宋体"/>
          <w:b/>
          <w:bCs/>
          <w:sz w:val="24"/>
          <w:szCs w:val="24"/>
        </w:rPr>
      </w:pPr>
      <w:r>
        <w:rPr>
          <w:rFonts w:hint="eastAsia" w:ascii="宋体" w:hAnsi="宋体" w:cs="宋体"/>
          <w:b/>
          <w:bCs/>
          <w:sz w:val="24"/>
          <w:szCs w:val="24"/>
        </w:rPr>
        <w:t>2.竞争性磋商文件的组成</w:t>
      </w:r>
    </w:p>
    <w:p w14:paraId="42A5F1A7">
      <w:pPr>
        <w:adjustRightInd w:val="0"/>
        <w:snapToGrid w:val="0"/>
        <w:spacing w:line="356" w:lineRule="auto"/>
        <w:ind w:firstLine="480" w:firstLineChars="200"/>
        <w:rPr>
          <w:rFonts w:hint="eastAsia" w:ascii="宋体" w:hAnsi="宋体" w:cs="宋体"/>
          <w:sz w:val="24"/>
          <w:szCs w:val="24"/>
        </w:rPr>
      </w:pPr>
      <w:bookmarkStart w:id="152" w:name="_Toc179632561"/>
      <w:bookmarkStart w:id="153" w:name="_Toc144974511"/>
      <w:bookmarkStart w:id="154" w:name="_Toc6865"/>
      <w:bookmarkStart w:id="155" w:name="_Toc152045543"/>
      <w:bookmarkStart w:id="156" w:name="_Toc152042319"/>
      <w:r>
        <w:rPr>
          <w:rFonts w:hint="eastAsia" w:ascii="宋体" w:hAnsi="宋体" w:cs="宋体"/>
          <w:sz w:val="24"/>
          <w:szCs w:val="24"/>
        </w:rPr>
        <w:t>2.1 竞争性磋商文件的组成</w:t>
      </w:r>
      <w:bookmarkEnd w:id="152"/>
      <w:bookmarkEnd w:id="153"/>
      <w:bookmarkEnd w:id="154"/>
      <w:bookmarkEnd w:id="155"/>
      <w:bookmarkEnd w:id="156"/>
    </w:p>
    <w:p w14:paraId="4D68C90D">
      <w:pPr>
        <w:adjustRightInd w:val="0"/>
        <w:snapToGrid w:val="0"/>
        <w:spacing w:line="356" w:lineRule="auto"/>
        <w:ind w:firstLine="480" w:firstLineChars="200"/>
        <w:rPr>
          <w:rFonts w:hint="eastAsia" w:ascii="宋体" w:hAnsi="宋体" w:cs="宋体"/>
          <w:sz w:val="24"/>
          <w:szCs w:val="24"/>
        </w:rPr>
      </w:pPr>
      <w:bookmarkStart w:id="157" w:name="_Toc8529"/>
      <w:r>
        <w:rPr>
          <w:rFonts w:hint="eastAsia" w:ascii="宋体" w:hAnsi="宋体" w:cs="宋体"/>
          <w:sz w:val="24"/>
          <w:szCs w:val="24"/>
        </w:rPr>
        <w:t>2.1.1本竞争性磋商文件包括：</w:t>
      </w:r>
      <w:bookmarkEnd w:id="157"/>
    </w:p>
    <w:p w14:paraId="478B6C2E">
      <w:pPr>
        <w:adjustRightInd w:val="0"/>
        <w:snapToGrid w:val="0"/>
        <w:spacing w:line="356" w:lineRule="auto"/>
        <w:ind w:firstLine="720" w:firstLineChars="300"/>
        <w:rPr>
          <w:rFonts w:hint="eastAsia" w:ascii="宋体" w:hAnsi="宋体" w:cs="宋体"/>
          <w:sz w:val="24"/>
          <w:szCs w:val="24"/>
        </w:rPr>
      </w:pPr>
      <w:r>
        <w:rPr>
          <w:rFonts w:hint="eastAsia" w:ascii="宋体" w:hAnsi="宋体" w:cs="宋体"/>
          <w:sz w:val="24"/>
          <w:szCs w:val="24"/>
        </w:rPr>
        <w:t>第一章  竞争性磋商公告</w:t>
      </w:r>
      <w:r>
        <w:rPr>
          <w:rFonts w:hint="eastAsia" w:ascii="宋体" w:hAnsi="宋体" w:cs="宋体"/>
          <w:sz w:val="24"/>
          <w:szCs w:val="24"/>
        </w:rPr>
        <w:tab/>
      </w:r>
    </w:p>
    <w:p w14:paraId="41BA8F0A">
      <w:pPr>
        <w:adjustRightInd w:val="0"/>
        <w:snapToGrid w:val="0"/>
        <w:spacing w:line="356" w:lineRule="auto"/>
        <w:ind w:firstLine="720" w:firstLineChars="300"/>
        <w:rPr>
          <w:rFonts w:hint="eastAsia" w:ascii="宋体" w:hAnsi="宋体" w:cs="宋体"/>
          <w:sz w:val="24"/>
          <w:szCs w:val="24"/>
        </w:rPr>
      </w:pPr>
      <w:r>
        <w:rPr>
          <w:rFonts w:hint="eastAsia" w:ascii="宋体" w:hAnsi="宋体" w:cs="宋体"/>
          <w:sz w:val="24"/>
          <w:szCs w:val="24"/>
        </w:rPr>
        <w:t>第二章  供应商须知前附表及供应商须知</w:t>
      </w:r>
    </w:p>
    <w:p w14:paraId="2AD4E48C">
      <w:pPr>
        <w:adjustRightInd w:val="0"/>
        <w:snapToGrid w:val="0"/>
        <w:spacing w:line="356" w:lineRule="auto"/>
        <w:ind w:firstLine="720" w:firstLineChars="300"/>
        <w:rPr>
          <w:rFonts w:hint="eastAsia" w:ascii="宋体" w:hAnsi="宋体" w:cs="宋体"/>
          <w:sz w:val="24"/>
          <w:szCs w:val="24"/>
        </w:rPr>
      </w:pPr>
      <w:r>
        <w:rPr>
          <w:rFonts w:hint="eastAsia" w:ascii="宋体" w:hAnsi="宋体" w:cs="宋体"/>
          <w:sz w:val="24"/>
          <w:szCs w:val="24"/>
        </w:rPr>
        <w:t>第三章  工程技术标准和要求</w:t>
      </w:r>
      <w:r>
        <w:rPr>
          <w:rFonts w:hint="eastAsia" w:ascii="宋体" w:hAnsi="宋体" w:cs="宋体"/>
          <w:sz w:val="24"/>
          <w:szCs w:val="24"/>
        </w:rPr>
        <w:tab/>
      </w:r>
    </w:p>
    <w:p w14:paraId="29FD1D32">
      <w:pPr>
        <w:adjustRightInd w:val="0"/>
        <w:snapToGrid w:val="0"/>
        <w:spacing w:line="356" w:lineRule="auto"/>
        <w:ind w:firstLine="720" w:firstLineChars="300"/>
        <w:rPr>
          <w:rFonts w:hint="eastAsia" w:ascii="宋体" w:hAnsi="宋体" w:cs="宋体"/>
          <w:sz w:val="24"/>
          <w:szCs w:val="24"/>
        </w:rPr>
      </w:pPr>
      <w:r>
        <w:rPr>
          <w:rFonts w:hint="eastAsia" w:ascii="宋体" w:hAnsi="宋体" w:cs="宋体"/>
          <w:sz w:val="24"/>
          <w:szCs w:val="24"/>
        </w:rPr>
        <w:t xml:space="preserve">第四章  评审办法 </w:t>
      </w:r>
      <w:r>
        <w:rPr>
          <w:rFonts w:hint="eastAsia" w:ascii="宋体" w:hAnsi="宋体" w:cs="宋体"/>
          <w:sz w:val="24"/>
          <w:szCs w:val="24"/>
        </w:rPr>
        <w:tab/>
      </w:r>
    </w:p>
    <w:p w14:paraId="35264332">
      <w:pPr>
        <w:adjustRightInd w:val="0"/>
        <w:snapToGrid w:val="0"/>
        <w:spacing w:line="356" w:lineRule="auto"/>
        <w:ind w:firstLine="720" w:firstLineChars="300"/>
        <w:rPr>
          <w:rFonts w:hint="eastAsia" w:ascii="宋体" w:hAnsi="宋体" w:cs="宋体"/>
          <w:sz w:val="24"/>
          <w:szCs w:val="24"/>
        </w:rPr>
      </w:pPr>
      <w:r>
        <w:rPr>
          <w:rFonts w:hint="eastAsia" w:ascii="宋体" w:hAnsi="宋体" w:cs="宋体"/>
          <w:sz w:val="24"/>
          <w:szCs w:val="24"/>
        </w:rPr>
        <w:t>第五章  拟签订的合同文本</w:t>
      </w:r>
      <w:r>
        <w:rPr>
          <w:rFonts w:hint="eastAsia" w:ascii="宋体" w:hAnsi="宋体" w:cs="宋体"/>
          <w:sz w:val="24"/>
          <w:szCs w:val="24"/>
        </w:rPr>
        <w:tab/>
      </w:r>
    </w:p>
    <w:p w14:paraId="552FB8AC">
      <w:pPr>
        <w:adjustRightInd w:val="0"/>
        <w:snapToGrid w:val="0"/>
        <w:spacing w:line="356" w:lineRule="auto"/>
        <w:ind w:firstLine="720" w:firstLineChars="300"/>
        <w:rPr>
          <w:rFonts w:hint="eastAsia" w:ascii="宋体" w:hAnsi="宋体" w:cs="宋体"/>
          <w:color w:val="0000FF"/>
          <w:sz w:val="24"/>
          <w:szCs w:val="24"/>
        </w:rPr>
      </w:pPr>
      <w:r>
        <w:rPr>
          <w:rFonts w:hint="eastAsia" w:ascii="宋体" w:hAnsi="宋体" w:cs="宋体"/>
          <w:sz w:val="24"/>
          <w:szCs w:val="24"/>
        </w:rPr>
        <w:t>第六章  响应文件格式</w:t>
      </w:r>
    </w:p>
    <w:p w14:paraId="5B4B6D04">
      <w:pPr>
        <w:adjustRightInd w:val="0"/>
        <w:snapToGrid w:val="0"/>
        <w:spacing w:line="356" w:lineRule="auto"/>
        <w:ind w:firstLine="480" w:firstLineChars="200"/>
        <w:rPr>
          <w:rFonts w:hint="eastAsia" w:ascii="宋体" w:hAnsi="宋体" w:cs="宋体"/>
          <w:sz w:val="24"/>
          <w:szCs w:val="24"/>
        </w:rPr>
      </w:pPr>
      <w:bookmarkStart w:id="158" w:name="_Toc10269"/>
      <w:r>
        <w:rPr>
          <w:rFonts w:hint="eastAsia" w:ascii="宋体" w:hAnsi="宋体" w:cs="宋体"/>
          <w:sz w:val="24"/>
          <w:szCs w:val="24"/>
        </w:rPr>
        <w:t>根据本章第1.10款和第2.2款对竞争性磋商文件所作的澄清、修改，均构成竞争性磋商文件的组成部分。</w:t>
      </w:r>
      <w:bookmarkEnd w:id="158"/>
    </w:p>
    <w:p w14:paraId="39C95D03">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2.1.2供应商应及时获取竞争性磋商文件，否则引起的一切风险由供应商自负。</w:t>
      </w:r>
    </w:p>
    <w:p w14:paraId="3C2A5F99">
      <w:pPr>
        <w:adjustRightInd w:val="0"/>
        <w:snapToGrid w:val="0"/>
        <w:spacing w:line="356" w:lineRule="auto"/>
        <w:ind w:firstLine="480" w:firstLineChars="200"/>
        <w:rPr>
          <w:rFonts w:hint="eastAsia" w:ascii="宋体" w:hAnsi="宋体" w:cs="宋体"/>
          <w:sz w:val="24"/>
          <w:szCs w:val="24"/>
        </w:rPr>
      </w:pPr>
      <w:bookmarkStart w:id="159" w:name="_Toc18080"/>
      <w:bookmarkStart w:id="160" w:name="_Toc144974512"/>
      <w:bookmarkStart w:id="161" w:name="_Toc152045544"/>
      <w:bookmarkStart w:id="162" w:name="_Toc152042320"/>
      <w:bookmarkStart w:id="163" w:name="_Toc179632562"/>
      <w:r>
        <w:rPr>
          <w:rFonts w:hint="eastAsia" w:ascii="宋体" w:hAnsi="宋体" w:cs="宋体"/>
          <w:sz w:val="24"/>
          <w:szCs w:val="24"/>
        </w:rPr>
        <w:t>2.2 竞争性磋商文件的澄清</w:t>
      </w:r>
      <w:bookmarkEnd w:id="159"/>
      <w:bookmarkEnd w:id="160"/>
      <w:bookmarkEnd w:id="161"/>
      <w:bookmarkEnd w:id="162"/>
      <w:bookmarkEnd w:id="163"/>
      <w:r>
        <w:rPr>
          <w:rFonts w:hint="eastAsia" w:ascii="宋体" w:hAnsi="宋体" w:cs="宋体"/>
          <w:sz w:val="24"/>
          <w:szCs w:val="24"/>
        </w:rPr>
        <w:t>与修改</w:t>
      </w:r>
    </w:p>
    <w:p w14:paraId="12B61722">
      <w:pPr>
        <w:adjustRightInd w:val="0"/>
        <w:snapToGrid w:val="0"/>
        <w:spacing w:line="356" w:lineRule="auto"/>
        <w:ind w:firstLine="480" w:firstLineChars="200"/>
        <w:rPr>
          <w:rFonts w:hint="eastAsia" w:ascii="宋体" w:hAnsi="宋体" w:cs="宋体"/>
          <w:sz w:val="24"/>
          <w:szCs w:val="24"/>
        </w:rPr>
      </w:pPr>
      <w:bookmarkStart w:id="164" w:name="_Toc8736"/>
      <w:r>
        <w:rPr>
          <w:rFonts w:hint="eastAsia" w:ascii="宋体" w:hAnsi="宋体" w:cs="宋体"/>
          <w:sz w:val="24"/>
          <w:szCs w:val="24"/>
        </w:rPr>
        <w:t>2.2.1供应商应仔细阅读和检查竞争性磋商文件的全部内容。如发现缺页或附件不全，应及时向采购代理机构提出，以便补齐。如有疑问，按照前附表要求向采购代理机构提出疑问，要求采购代理机构对竞争性磋商文件予以澄清。</w:t>
      </w:r>
      <w:bookmarkEnd w:id="164"/>
    </w:p>
    <w:p w14:paraId="21755674">
      <w:pPr>
        <w:adjustRightInd w:val="0"/>
        <w:snapToGrid w:val="0"/>
        <w:spacing w:line="356" w:lineRule="auto"/>
        <w:ind w:firstLine="480" w:firstLineChars="200"/>
        <w:rPr>
          <w:rFonts w:hint="eastAsia" w:ascii="宋体" w:hAnsi="宋体" w:cs="宋体"/>
          <w:sz w:val="24"/>
          <w:szCs w:val="24"/>
        </w:rPr>
      </w:pPr>
      <w:bookmarkStart w:id="165" w:name="_Toc1339"/>
      <w:r>
        <w:rPr>
          <w:rFonts w:hint="eastAsia" w:ascii="宋体" w:hAnsi="宋体" w:cs="宋体"/>
          <w:sz w:val="24"/>
          <w:szCs w:val="24"/>
        </w:rPr>
        <w:t>2.2.2 供应商应及时登录相应网站查看本项目的采购变更信息并获取澄清和修改后的文件，未按澄清和修改后的竞争性磋商文件编制的响应文件有可能被磋商小组否决。</w:t>
      </w:r>
    </w:p>
    <w:p w14:paraId="2A692B1C">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2.2.3当竞争性磋商文件、磋商文件澄清（答疑）纪要、磋商文件修改（补充）文件在同一内容的表述上不一致时，以时间在后的为准。</w:t>
      </w:r>
    </w:p>
    <w:p w14:paraId="16D4B831">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2.2.4其它关于澄清与修改的要求以现行相关法律、法规为准。</w:t>
      </w:r>
    </w:p>
    <w:bookmarkEnd w:id="165"/>
    <w:p w14:paraId="5E1D4D64">
      <w:pPr>
        <w:adjustRightInd w:val="0"/>
        <w:snapToGrid w:val="0"/>
        <w:spacing w:line="356" w:lineRule="auto"/>
        <w:ind w:firstLine="482" w:firstLineChars="200"/>
        <w:rPr>
          <w:rFonts w:hint="eastAsia" w:ascii="宋体" w:hAnsi="宋体" w:cs="宋体"/>
          <w:b/>
          <w:bCs/>
          <w:sz w:val="24"/>
          <w:szCs w:val="24"/>
        </w:rPr>
      </w:pPr>
      <w:r>
        <w:rPr>
          <w:rFonts w:hint="eastAsia" w:ascii="宋体" w:hAnsi="宋体" w:cs="宋体"/>
          <w:b/>
          <w:bCs/>
          <w:sz w:val="24"/>
          <w:szCs w:val="24"/>
        </w:rPr>
        <w:t>3.响应文件</w:t>
      </w:r>
    </w:p>
    <w:p w14:paraId="6CEC155D">
      <w:pPr>
        <w:adjustRightInd w:val="0"/>
        <w:snapToGrid w:val="0"/>
        <w:spacing w:line="356" w:lineRule="auto"/>
        <w:ind w:firstLine="480" w:firstLineChars="200"/>
        <w:rPr>
          <w:rFonts w:hint="eastAsia" w:ascii="宋体" w:hAnsi="宋体" w:cs="宋体"/>
          <w:sz w:val="24"/>
          <w:szCs w:val="24"/>
        </w:rPr>
      </w:pPr>
      <w:bookmarkStart w:id="166" w:name="_Toc20122"/>
      <w:bookmarkStart w:id="167" w:name="_Toc152045547"/>
      <w:bookmarkStart w:id="168" w:name="_Toc152042323"/>
      <w:bookmarkStart w:id="169" w:name="_Toc144974515"/>
      <w:bookmarkStart w:id="170" w:name="_Toc179632565"/>
      <w:r>
        <w:rPr>
          <w:rFonts w:hint="eastAsia" w:ascii="宋体" w:hAnsi="宋体" w:cs="宋体"/>
          <w:sz w:val="24"/>
          <w:szCs w:val="24"/>
        </w:rPr>
        <w:t>3.1 响应文件的组成</w:t>
      </w:r>
      <w:bookmarkEnd w:id="166"/>
      <w:bookmarkEnd w:id="167"/>
      <w:bookmarkEnd w:id="168"/>
      <w:bookmarkEnd w:id="169"/>
      <w:bookmarkEnd w:id="170"/>
      <w:r>
        <w:rPr>
          <w:rFonts w:hint="eastAsia" w:ascii="宋体" w:hAnsi="宋体" w:cs="宋体"/>
          <w:sz w:val="24"/>
          <w:szCs w:val="24"/>
        </w:rPr>
        <w:t>：</w:t>
      </w:r>
      <w:bookmarkStart w:id="171" w:name="_Toc19703"/>
    </w:p>
    <w:p w14:paraId="047A7DF3">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3.1.1响应文件应按照本竞争性磋商文件提供的“第六章 响应文件格式”、“第四章 评审办法”及本文件的其他要求完整的进行编制</w:t>
      </w:r>
      <w:bookmarkEnd w:id="171"/>
      <w:r>
        <w:rPr>
          <w:rFonts w:hint="eastAsia" w:ascii="宋体" w:hAnsi="宋体" w:cs="宋体"/>
          <w:sz w:val="24"/>
          <w:szCs w:val="24"/>
        </w:rPr>
        <w:t>。</w:t>
      </w:r>
    </w:p>
    <w:p w14:paraId="6012A632">
      <w:pPr>
        <w:adjustRightInd w:val="0"/>
        <w:snapToGrid w:val="0"/>
        <w:spacing w:line="356" w:lineRule="auto"/>
        <w:ind w:firstLine="480" w:firstLineChars="200"/>
        <w:rPr>
          <w:rFonts w:hint="eastAsia" w:ascii="宋体" w:hAnsi="宋体" w:eastAsia="宋体" w:cs="宋体"/>
          <w:sz w:val="24"/>
          <w:szCs w:val="24"/>
        </w:rPr>
      </w:pPr>
      <w:r>
        <w:rPr>
          <w:rFonts w:hint="eastAsia" w:ascii="宋体" w:hAnsi="宋体" w:cs="宋体"/>
          <w:sz w:val="24"/>
          <w:szCs w:val="24"/>
        </w:rPr>
        <w:t>供应商在编制响应文件时未按照上述要求提供证明材料、擅自修改响应文件格式内容、未按照响应文件格式内容进行响应的，将视为响应文件的组成不完整，在</w:t>
      </w:r>
      <w:r>
        <w:rPr>
          <w:rFonts w:hint="eastAsia" w:ascii="宋体" w:hAnsi="宋体" w:eastAsia="宋体" w:cs="宋体"/>
          <w:sz w:val="24"/>
          <w:szCs w:val="24"/>
        </w:rPr>
        <w:t>符合性审查时将按照不合格处理。</w:t>
      </w:r>
    </w:p>
    <w:p w14:paraId="12547085">
      <w:pPr>
        <w:adjustRightInd w:val="0"/>
        <w:snapToGrid w:val="0"/>
        <w:spacing w:line="356" w:lineRule="auto"/>
        <w:ind w:firstLine="480" w:firstLineChars="200"/>
        <w:rPr>
          <w:rFonts w:hint="eastAsia" w:ascii="宋体" w:hAnsi="宋体" w:eastAsia="宋体" w:cs="宋体"/>
          <w:sz w:val="24"/>
          <w:szCs w:val="24"/>
        </w:rPr>
      </w:pPr>
      <w:bookmarkStart w:id="172" w:name="_Toc5965"/>
      <w:r>
        <w:rPr>
          <w:rFonts w:hint="eastAsia" w:ascii="宋体" w:hAnsi="宋体" w:eastAsia="宋体" w:cs="宋体"/>
          <w:sz w:val="24"/>
          <w:szCs w:val="24"/>
        </w:rPr>
        <w:t>3.1.2</w:t>
      </w:r>
      <w:bookmarkEnd w:id="172"/>
      <w:bookmarkStart w:id="173" w:name="_Toc16247"/>
      <w:r>
        <w:rPr>
          <w:rFonts w:hint="eastAsia" w:ascii="宋体" w:hAnsi="宋体" w:eastAsia="宋体" w:cs="宋体"/>
          <w:sz w:val="24"/>
          <w:szCs w:val="24"/>
        </w:rPr>
        <w:t>响应文件的份数：详见供应商须知前附表。</w:t>
      </w:r>
    </w:p>
    <w:p w14:paraId="4C8FFFF3">
      <w:pPr>
        <w:adjustRightInd w:val="0"/>
        <w:snapToGrid w:val="0"/>
        <w:spacing w:line="35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3.1.3响应文件的密封与包装：详见供应商须知前附表。</w:t>
      </w:r>
    </w:p>
    <w:p w14:paraId="04FD1220">
      <w:pPr>
        <w:adjustRightInd w:val="0"/>
        <w:snapToGrid w:val="0"/>
        <w:spacing w:line="35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3.1.4响应文件的补充、修改和撤回：</w:t>
      </w:r>
    </w:p>
    <w:p w14:paraId="5C23A5B6">
      <w:pPr>
        <w:numPr>
          <w:ilvl w:val="0"/>
          <w:numId w:val="0"/>
        </w:numPr>
        <w:adjustRightInd w:val="0"/>
        <w:snapToGrid w:val="0"/>
        <w:spacing w:line="356" w:lineRule="auto"/>
        <w:ind w:firstLine="480" w:firstLineChars="200"/>
        <w:rPr>
          <w:rFonts w:hint="eastAsia" w:ascii="宋体" w:hAnsi="宋体" w:cs="宋体"/>
          <w:sz w:val="24"/>
          <w:szCs w:val="24"/>
        </w:rPr>
      </w:pPr>
      <w:r>
        <w:rPr>
          <w:rFonts w:hint="eastAsia" w:ascii="宋体" w:hAnsi="宋体" w:eastAsia="宋体" w:cs="宋体"/>
          <w:kern w:val="2"/>
          <w:sz w:val="24"/>
          <w:szCs w:val="24"/>
          <w:lang w:val="en-US" w:eastAsia="zh-CN" w:bidi="ar-SA"/>
        </w:rPr>
        <w:t>（1）</w:t>
      </w:r>
      <w:r>
        <w:rPr>
          <w:rFonts w:hint="eastAsia" w:ascii="宋体" w:hAnsi="宋体" w:cs="宋体"/>
          <w:sz w:val="24"/>
          <w:szCs w:val="24"/>
        </w:rPr>
        <w:t>供应商在提交响应文件截止时间前，可以对所提交的响应文件进行补充、修改或者撤回，但需要书面通知采购人、采购代理机构。补充、修改的内容作为响应文件的组成部分。补充、修改的内容与响应文件不一致的，以补充、修改的内容为准。</w:t>
      </w:r>
    </w:p>
    <w:p w14:paraId="7CAA2ACE">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（2）供应商在提交响应文件截止时间后，撤回响应文件的，磋商保证金不予退还。</w:t>
      </w:r>
    </w:p>
    <w:p w14:paraId="54868147">
      <w:pPr>
        <w:adjustRightInd w:val="0"/>
        <w:snapToGrid w:val="0"/>
        <w:spacing w:line="356" w:lineRule="auto"/>
        <w:rPr>
          <w:rFonts w:hint="eastAsia" w:ascii="宋体" w:hAnsi="宋体" w:cs="宋体"/>
          <w:sz w:val="24"/>
          <w:szCs w:val="24"/>
        </w:rPr>
      </w:pPr>
      <w:r>
        <w:rPr>
          <w:rFonts w:hint="eastAsia" w:ascii="宋体" w:hAnsi="宋体" w:cs="宋体"/>
          <w:sz w:val="24"/>
          <w:szCs w:val="24"/>
        </w:rPr>
        <w:t>3.1.5响应文件被拒绝接收的情形：</w:t>
      </w:r>
    </w:p>
    <w:p w14:paraId="3309B491">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（1）未按照竞争性磋商文件要求递交响应文件的；</w:t>
      </w:r>
    </w:p>
    <w:p w14:paraId="6BE65E32">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（2）逾期提交响应文件的；</w:t>
      </w:r>
    </w:p>
    <w:p w14:paraId="528DC05C">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（3）其它法律法规规定的应当拒绝接受的情形。</w:t>
      </w:r>
    </w:p>
    <w:p w14:paraId="132EBA7B">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3.1.6响应文件由于编制问题导致无法正常评审的，将按无效响应文件处理。</w:t>
      </w:r>
      <w:bookmarkEnd w:id="173"/>
    </w:p>
    <w:p w14:paraId="557FA79B">
      <w:pPr>
        <w:adjustRightInd w:val="0"/>
        <w:snapToGrid w:val="0"/>
        <w:spacing w:line="356" w:lineRule="auto"/>
        <w:ind w:firstLine="480" w:firstLineChars="200"/>
        <w:rPr>
          <w:rFonts w:hint="eastAsia" w:ascii="宋体" w:hAnsi="宋体" w:cs="宋体"/>
          <w:sz w:val="24"/>
          <w:szCs w:val="24"/>
        </w:rPr>
      </w:pPr>
      <w:bookmarkStart w:id="174" w:name="_Toc152042324"/>
      <w:bookmarkStart w:id="175" w:name="_Toc144974516"/>
      <w:bookmarkStart w:id="176" w:name="_Toc179632566"/>
      <w:bookmarkStart w:id="177" w:name="_Toc24516"/>
      <w:bookmarkStart w:id="178" w:name="_Toc152045548"/>
      <w:r>
        <w:rPr>
          <w:rFonts w:hint="eastAsia" w:ascii="宋体" w:hAnsi="宋体" w:cs="宋体"/>
          <w:sz w:val="24"/>
          <w:szCs w:val="24"/>
        </w:rPr>
        <w:t xml:space="preserve">3.2 </w:t>
      </w:r>
      <w:bookmarkEnd w:id="174"/>
      <w:bookmarkEnd w:id="175"/>
      <w:bookmarkEnd w:id="176"/>
      <w:bookmarkEnd w:id="177"/>
      <w:bookmarkEnd w:id="178"/>
      <w:r>
        <w:rPr>
          <w:rFonts w:hint="eastAsia" w:ascii="宋体" w:hAnsi="宋体" w:cs="宋体"/>
          <w:sz w:val="24"/>
          <w:szCs w:val="24"/>
        </w:rPr>
        <w:t>磋商报价</w:t>
      </w:r>
    </w:p>
    <w:p w14:paraId="3F4A14ED">
      <w:pPr>
        <w:adjustRightInd w:val="0"/>
        <w:snapToGrid w:val="0"/>
        <w:spacing w:line="356" w:lineRule="auto"/>
        <w:ind w:firstLine="480" w:firstLineChars="200"/>
        <w:rPr>
          <w:rFonts w:hint="eastAsia" w:ascii="宋体" w:hAnsi="宋体" w:cs="宋体"/>
          <w:sz w:val="24"/>
          <w:szCs w:val="24"/>
        </w:rPr>
      </w:pPr>
      <w:bookmarkStart w:id="179" w:name="_Toc25009"/>
      <w:r>
        <w:rPr>
          <w:rFonts w:hint="eastAsia" w:ascii="宋体" w:hAnsi="宋体" w:cs="宋体"/>
          <w:sz w:val="24"/>
          <w:szCs w:val="24"/>
        </w:rPr>
        <w:t>3.2.1供应商应按照竞争性磋商文件中的规定和要求报价，任何不符合报价要求的磋商将按照废标处理。</w:t>
      </w:r>
      <w:bookmarkEnd w:id="179"/>
    </w:p>
    <w:p w14:paraId="1BF47216">
      <w:pPr>
        <w:adjustRightInd w:val="0"/>
        <w:snapToGrid w:val="0"/>
        <w:spacing w:line="356" w:lineRule="auto"/>
        <w:ind w:firstLine="480" w:firstLineChars="200"/>
        <w:rPr>
          <w:rFonts w:hint="eastAsia" w:ascii="宋体" w:hAnsi="宋体" w:cs="宋体"/>
          <w:sz w:val="24"/>
          <w:szCs w:val="24"/>
        </w:rPr>
      </w:pPr>
      <w:bookmarkStart w:id="180" w:name="_Toc27614"/>
      <w:r>
        <w:rPr>
          <w:rFonts w:hint="eastAsia" w:ascii="宋体" w:hAnsi="宋体" w:cs="宋体"/>
          <w:sz w:val="24"/>
          <w:szCs w:val="24"/>
        </w:rPr>
        <w:t>3.2.2磋商报价表中标明的价格应为履行合同的固定价格，不得以任何理由予以变更。任何有选择的报价及以可调整价格的磋商均按照废标处理。</w:t>
      </w:r>
      <w:bookmarkEnd w:id="180"/>
    </w:p>
    <w:p w14:paraId="7D8DEF09">
      <w:pPr>
        <w:adjustRightInd w:val="0"/>
        <w:snapToGrid w:val="0"/>
        <w:spacing w:line="356" w:lineRule="auto"/>
        <w:ind w:firstLine="480" w:firstLineChars="200"/>
        <w:rPr>
          <w:rFonts w:hint="eastAsia" w:ascii="宋体" w:hAnsi="宋体" w:cs="宋体"/>
          <w:sz w:val="24"/>
          <w:szCs w:val="24"/>
        </w:rPr>
      </w:pPr>
      <w:bookmarkStart w:id="181" w:name="_Toc13351"/>
      <w:r>
        <w:rPr>
          <w:rFonts w:hint="eastAsia" w:ascii="宋体" w:hAnsi="宋体" w:cs="宋体"/>
          <w:sz w:val="24"/>
          <w:szCs w:val="24"/>
        </w:rPr>
        <w:t>3.2.3磋商报价其他要求：详见供应商须知前附表。</w:t>
      </w:r>
      <w:bookmarkEnd w:id="181"/>
    </w:p>
    <w:p w14:paraId="0281D486">
      <w:pPr>
        <w:adjustRightInd w:val="0"/>
        <w:snapToGrid w:val="0"/>
        <w:spacing w:line="356" w:lineRule="auto"/>
        <w:ind w:firstLine="480" w:firstLineChars="200"/>
        <w:rPr>
          <w:rFonts w:hint="eastAsia" w:ascii="宋体" w:hAnsi="宋体" w:cs="宋体"/>
          <w:sz w:val="24"/>
          <w:szCs w:val="24"/>
        </w:rPr>
      </w:pPr>
      <w:bookmarkStart w:id="182" w:name="_Toc179632567"/>
      <w:bookmarkStart w:id="183" w:name="_Toc152042325"/>
      <w:bookmarkStart w:id="184" w:name="_Toc152045549"/>
      <w:bookmarkStart w:id="185" w:name="_Toc144974517"/>
      <w:bookmarkStart w:id="186" w:name="_Toc19568"/>
      <w:r>
        <w:rPr>
          <w:rFonts w:hint="eastAsia" w:ascii="宋体" w:hAnsi="宋体" w:cs="宋体"/>
          <w:sz w:val="24"/>
          <w:szCs w:val="24"/>
        </w:rPr>
        <w:t>3.3 磋商有效期</w:t>
      </w:r>
      <w:bookmarkEnd w:id="182"/>
      <w:bookmarkEnd w:id="183"/>
      <w:bookmarkEnd w:id="184"/>
      <w:bookmarkEnd w:id="185"/>
      <w:bookmarkEnd w:id="186"/>
    </w:p>
    <w:p w14:paraId="1A7F1D45">
      <w:pPr>
        <w:adjustRightInd w:val="0"/>
        <w:snapToGrid w:val="0"/>
        <w:spacing w:line="356" w:lineRule="auto"/>
        <w:ind w:firstLine="480" w:firstLineChars="200"/>
        <w:rPr>
          <w:rFonts w:hint="eastAsia" w:ascii="宋体" w:hAnsi="宋体" w:cs="宋体"/>
          <w:sz w:val="24"/>
          <w:szCs w:val="24"/>
        </w:rPr>
      </w:pPr>
      <w:bookmarkStart w:id="187" w:name="_Toc18981"/>
      <w:r>
        <w:rPr>
          <w:rFonts w:hint="eastAsia" w:ascii="宋体" w:hAnsi="宋体" w:cs="宋体"/>
          <w:sz w:val="24"/>
          <w:szCs w:val="24"/>
        </w:rPr>
        <w:t>3.3.1 磋商有效期：在规定的磋商有效期内，供应商不得要求撤销或修改其响应文件。其他内容详见供应商须知前附表。</w:t>
      </w:r>
      <w:bookmarkEnd w:id="187"/>
    </w:p>
    <w:p w14:paraId="22940669">
      <w:pPr>
        <w:adjustRightInd w:val="0"/>
        <w:snapToGrid w:val="0"/>
        <w:spacing w:line="356" w:lineRule="auto"/>
        <w:ind w:firstLine="480" w:firstLineChars="200"/>
        <w:rPr>
          <w:rFonts w:hint="eastAsia" w:ascii="宋体" w:hAnsi="宋体" w:cs="宋体"/>
          <w:sz w:val="24"/>
          <w:szCs w:val="24"/>
        </w:rPr>
      </w:pPr>
      <w:bookmarkStart w:id="188" w:name="_Toc3847"/>
      <w:r>
        <w:rPr>
          <w:rFonts w:hint="eastAsia" w:ascii="宋体" w:hAnsi="宋体" w:cs="宋体"/>
          <w:sz w:val="24"/>
          <w:szCs w:val="24"/>
        </w:rPr>
        <w:t>3.3.2在特殊情况下，采购人或采购代理机构在原定磋商有效期内，可以根据需要以书面形式向供应商提出延长磋商有效期的要求，对此要求供应商须以书面形式予以答复。供应商可以拒绝采购人或采购代理机构这种要求，而不被没收磋商保证金。同意延长磋商有效期的供应商既不能要求也不允许修改其响应文件，但需要相应的延长磋商保证金的有效期，在延长的磋商有效期内本须知关于磋商担保的退还与没收的规定仍然适用。</w:t>
      </w:r>
      <w:bookmarkEnd w:id="188"/>
    </w:p>
    <w:p w14:paraId="3122E84A">
      <w:pPr>
        <w:adjustRightInd w:val="0"/>
        <w:snapToGrid w:val="0"/>
        <w:spacing w:line="356" w:lineRule="auto"/>
        <w:ind w:firstLine="480" w:firstLineChars="200"/>
        <w:rPr>
          <w:rFonts w:hint="eastAsia" w:ascii="宋体" w:hAnsi="宋体" w:cs="宋体"/>
          <w:sz w:val="24"/>
          <w:szCs w:val="24"/>
        </w:rPr>
      </w:pPr>
      <w:bookmarkStart w:id="189" w:name="_Toc152045550"/>
      <w:bookmarkStart w:id="190" w:name="_Toc152042326"/>
      <w:bookmarkStart w:id="191" w:name="_Toc15696"/>
      <w:bookmarkStart w:id="192" w:name="_Toc144974518"/>
      <w:bookmarkStart w:id="193" w:name="_Toc179632568"/>
      <w:r>
        <w:rPr>
          <w:rFonts w:hint="eastAsia" w:ascii="宋体" w:hAnsi="宋体" w:cs="宋体"/>
          <w:sz w:val="24"/>
          <w:szCs w:val="24"/>
        </w:rPr>
        <w:t>3.4 磋商保证金</w:t>
      </w:r>
      <w:bookmarkEnd w:id="189"/>
      <w:bookmarkEnd w:id="190"/>
      <w:bookmarkEnd w:id="191"/>
      <w:bookmarkEnd w:id="192"/>
      <w:bookmarkEnd w:id="193"/>
      <w:r>
        <w:rPr>
          <w:rFonts w:hint="eastAsia" w:ascii="宋体" w:hAnsi="宋体" w:cs="宋体"/>
          <w:sz w:val="24"/>
          <w:szCs w:val="24"/>
        </w:rPr>
        <w:t>：详见供应商须知前附表。</w:t>
      </w:r>
    </w:p>
    <w:p w14:paraId="329A5506">
      <w:pPr>
        <w:tabs>
          <w:tab w:val="left" w:pos="429"/>
        </w:tabs>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3.5 资格审查要求及审查依据：详见供应商须知前附表。</w:t>
      </w:r>
    </w:p>
    <w:p w14:paraId="52271DE6">
      <w:pPr>
        <w:adjustRightInd w:val="0"/>
        <w:snapToGrid w:val="0"/>
        <w:spacing w:line="356" w:lineRule="auto"/>
        <w:ind w:firstLine="480" w:firstLineChars="200"/>
        <w:rPr>
          <w:rFonts w:hint="eastAsia" w:ascii="宋体" w:hAnsi="宋体" w:cs="宋体"/>
          <w:sz w:val="24"/>
          <w:szCs w:val="24"/>
        </w:rPr>
      </w:pPr>
      <w:bookmarkStart w:id="194" w:name="_Toc179632571"/>
      <w:bookmarkStart w:id="195" w:name="_Toc15100"/>
      <w:bookmarkStart w:id="196" w:name="_Toc144974521"/>
      <w:bookmarkStart w:id="197" w:name="_Toc152045553"/>
      <w:bookmarkStart w:id="198" w:name="_Toc152042329"/>
      <w:r>
        <w:rPr>
          <w:rFonts w:hint="eastAsia" w:ascii="宋体" w:hAnsi="宋体" w:cs="宋体"/>
          <w:sz w:val="24"/>
          <w:szCs w:val="24"/>
        </w:rPr>
        <w:t>3.6 是否允许递交备选磋商方案</w:t>
      </w:r>
      <w:bookmarkEnd w:id="194"/>
      <w:bookmarkEnd w:id="195"/>
      <w:bookmarkEnd w:id="196"/>
      <w:bookmarkEnd w:id="197"/>
      <w:bookmarkEnd w:id="198"/>
      <w:bookmarkStart w:id="199" w:name="_Toc16154"/>
      <w:r>
        <w:rPr>
          <w:rFonts w:hint="eastAsia" w:ascii="宋体" w:hAnsi="宋体" w:cs="宋体"/>
          <w:sz w:val="24"/>
          <w:szCs w:val="24"/>
        </w:rPr>
        <w:t>：供应商不得递交备选磋商方案。</w:t>
      </w:r>
      <w:bookmarkEnd w:id="199"/>
    </w:p>
    <w:p w14:paraId="6BC3FE93">
      <w:pPr>
        <w:adjustRightInd w:val="0"/>
        <w:snapToGrid w:val="0"/>
        <w:spacing w:line="356" w:lineRule="auto"/>
        <w:ind w:firstLine="480" w:firstLineChars="200"/>
        <w:rPr>
          <w:rFonts w:hint="eastAsia" w:ascii="宋体" w:hAnsi="宋体" w:cs="宋体"/>
          <w:sz w:val="24"/>
          <w:szCs w:val="24"/>
        </w:rPr>
      </w:pPr>
      <w:bookmarkStart w:id="200" w:name="_Toc152045554"/>
      <w:bookmarkStart w:id="201" w:name="_Toc144974522"/>
      <w:bookmarkStart w:id="202" w:name="_Toc179632572"/>
      <w:bookmarkStart w:id="203" w:name="_Toc12719"/>
      <w:bookmarkStart w:id="204" w:name="_Toc152042330"/>
      <w:r>
        <w:rPr>
          <w:rFonts w:hint="eastAsia" w:ascii="宋体" w:hAnsi="宋体" w:cs="宋体"/>
          <w:sz w:val="24"/>
          <w:szCs w:val="24"/>
        </w:rPr>
        <w:t>3.7 响应文件的编制</w:t>
      </w:r>
      <w:bookmarkEnd w:id="200"/>
      <w:bookmarkEnd w:id="201"/>
      <w:bookmarkEnd w:id="202"/>
      <w:bookmarkEnd w:id="203"/>
      <w:bookmarkEnd w:id="204"/>
      <w:r>
        <w:rPr>
          <w:rFonts w:hint="eastAsia" w:ascii="宋体" w:hAnsi="宋体" w:cs="宋体"/>
          <w:sz w:val="24"/>
          <w:szCs w:val="24"/>
        </w:rPr>
        <w:t>及组成</w:t>
      </w:r>
    </w:p>
    <w:p w14:paraId="59F7697A">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3.7.1响应文件应按 “响应文件格式”进行编写，如有必要，可以增加附页，作为响应文件的组成部分。其中，磋商函附录在满足竞争性磋商文件实质性要求的基础上，可以提出比竞争性磋商文件要求更有利于采购人的承诺。</w:t>
      </w:r>
    </w:p>
    <w:p w14:paraId="6415C535">
      <w:pPr>
        <w:adjustRightInd w:val="0"/>
        <w:snapToGrid w:val="0"/>
        <w:spacing w:line="356" w:lineRule="auto"/>
        <w:ind w:firstLine="480" w:firstLineChars="200"/>
        <w:rPr>
          <w:rFonts w:hint="eastAsia" w:ascii="宋体" w:hAnsi="宋体" w:cs="宋体"/>
          <w:sz w:val="24"/>
          <w:szCs w:val="24"/>
        </w:rPr>
      </w:pPr>
      <w:bookmarkStart w:id="205" w:name="_Toc18131"/>
      <w:r>
        <w:rPr>
          <w:rFonts w:hint="eastAsia" w:ascii="宋体" w:hAnsi="宋体" w:cs="宋体"/>
          <w:sz w:val="24"/>
          <w:szCs w:val="24"/>
        </w:rPr>
        <w:t xml:space="preserve">3.7.2 </w:t>
      </w:r>
      <w:bookmarkEnd w:id="205"/>
      <w:r>
        <w:rPr>
          <w:rFonts w:hint="eastAsia" w:ascii="宋体" w:hAnsi="宋体" w:cs="宋体"/>
          <w:sz w:val="24"/>
          <w:szCs w:val="24"/>
        </w:rPr>
        <w:t>响应文件应当对竞争性磋商文件明确的实质性要求和条件进行响应，对于竞争性磋商文件特别要求需要逐条明确响应或提供相关证明材料的，应当按照其要求进行编制，否则视为未响应。</w:t>
      </w:r>
    </w:p>
    <w:p w14:paraId="0D24BE6F">
      <w:pPr>
        <w:adjustRightInd w:val="0"/>
        <w:snapToGrid w:val="0"/>
        <w:spacing w:line="356" w:lineRule="auto"/>
        <w:ind w:firstLine="482" w:firstLineChars="200"/>
        <w:rPr>
          <w:rFonts w:hint="eastAsia" w:ascii="宋体" w:hAnsi="宋体" w:cs="宋体"/>
          <w:b/>
          <w:bCs/>
          <w:sz w:val="24"/>
          <w:szCs w:val="24"/>
        </w:rPr>
      </w:pPr>
      <w:bookmarkStart w:id="206" w:name="_Toc7204"/>
      <w:bookmarkStart w:id="207" w:name="_Toc17210"/>
      <w:bookmarkStart w:id="208" w:name="_Toc510859895"/>
      <w:bookmarkStart w:id="209" w:name="_Toc5025"/>
      <w:bookmarkStart w:id="210" w:name="_Toc9750"/>
      <w:bookmarkStart w:id="211" w:name="_Toc152045555"/>
      <w:bookmarkStart w:id="212" w:name="_Toc144974523"/>
      <w:bookmarkStart w:id="213" w:name="_Toc511585903"/>
      <w:bookmarkStart w:id="214" w:name="_Toc363119281"/>
      <w:bookmarkStart w:id="215" w:name="_Toc152042331"/>
      <w:bookmarkStart w:id="216" w:name="_Toc510859689"/>
      <w:bookmarkStart w:id="217" w:name="_Toc179632573"/>
      <w:r>
        <w:rPr>
          <w:rFonts w:hint="eastAsia" w:ascii="宋体" w:hAnsi="宋体" w:cs="宋体"/>
          <w:b/>
          <w:bCs/>
          <w:sz w:val="24"/>
          <w:szCs w:val="24"/>
        </w:rPr>
        <w:t>4.</w:t>
      </w:r>
      <w:bookmarkEnd w:id="206"/>
      <w:bookmarkEnd w:id="207"/>
      <w:bookmarkEnd w:id="208"/>
      <w:bookmarkEnd w:id="209"/>
      <w:bookmarkEnd w:id="210"/>
      <w:bookmarkEnd w:id="211"/>
      <w:bookmarkEnd w:id="212"/>
      <w:bookmarkEnd w:id="213"/>
      <w:bookmarkEnd w:id="214"/>
      <w:bookmarkEnd w:id="215"/>
      <w:bookmarkEnd w:id="216"/>
      <w:bookmarkEnd w:id="217"/>
      <w:r>
        <w:rPr>
          <w:rFonts w:hint="eastAsia" w:ascii="宋体" w:hAnsi="宋体" w:cs="宋体"/>
          <w:b/>
          <w:bCs/>
          <w:sz w:val="24"/>
          <w:szCs w:val="24"/>
        </w:rPr>
        <w:t>磋商</w:t>
      </w:r>
    </w:p>
    <w:p w14:paraId="1453BF2F">
      <w:pPr>
        <w:adjustRightInd w:val="0"/>
        <w:snapToGrid w:val="0"/>
        <w:spacing w:line="356" w:lineRule="auto"/>
        <w:ind w:firstLine="480" w:firstLineChars="200"/>
        <w:rPr>
          <w:rFonts w:hint="eastAsia" w:ascii="宋体" w:hAnsi="宋体" w:cs="宋体"/>
          <w:sz w:val="24"/>
          <w:szCs w:val="24"/>
        </w:rPr>
      </w:pPr>
      <w:bookmarkStart w:id="218" w:name="_Toc586"/>
      <w:bookmarkStart w:id="219" w:name="_Toc152042332"/>
      <w:bookmarkStart w:id="220" w:name="_Toc152045556"/>
      <w:bookmarkStart w:id="221" w:name="_Toc144974524"/>
      <w:bookmarkStart w:id="222" w:name="_Toc179632574"/>
      <w:bookmarkStart w:id="223" w:name="_Toc19580"/>
      <w:r>
        <w:rPr>
          <w:rFonts w:hint="eastAsia" w:ascii="宋体" w:hAnsi="宋体" w:cs="宋体"/>
          <w:sz w:val="24"/>
          <w:szCs w:val="24"/>
        </w:rPr>
        <w:t>4.1 响应文件的标记</w:t>
      </w:r>
      <w:bookmarkEnd w:id="218"/>
      <w:bookmarkEnd w:id="219"/>
      <w:bookmarkEnd w:id="220"/>
      <w:bookmarkEnd w:id="221"/>
      <w:bookmarkEnd w:id="222"/>
    </w:p>
    <w:p w14:paraId="1E70424F">
      <w:pPr>
        <w:adjustRightInd w:val="0"/>
        <w:snapToGrid w:val="0"/>
        <w:spacing w:line="356" w:lineRule="auto"/>
        <w:ind w:firstLine="480" w:firstLineChars="200"/>
        <w:rPr>
          <w:rFonts w:hint="eastAsia" w:ascii="宋体" w:hAnsi="宋体" w:cs="宋体"/>
          <w:sz w:val="24"/>
          <w:szCs w:val="24"/>
        </w:rPr>
      </w:pPr>
      <w:bookmarkStart w:id="224" w:name="_Toc16808"/>
      <w:r>
        <w:rPr>
          <w:rFonts w:hint="eastAsia" w:ascii="宋体" w:hAnsi="宋体" w:cs="宋体"/>
          <w:sz w:val="24"/>
          <w:szCs w:val="24"/>
        </w:rPr>
        <w:t>4.1.1 响应文件的</w:t>
      </w:r>
      <w:bookmarkEnd w:id="224"/>
      <w:r>
        <w:rPr>
          <w:rFonts w:hint="eastAsia" w:ascii="宋体" w:hAnsi="宋体" w:cs="宋体"/>
          <w:sz w:val="24"/>
          <w:szCs w:val="24"/>
        </w:rPr>
        <w:t>封面上应写明的其他内容：</w:t>
      </w:r>
      <w:bookmarkEnd w:id="223"/>
      <w:r>
        <w:rPr>
          <w:rFonts w:hint="eastAsia" w:ascii="宋体" w:hAnsi="宋体" w:cs="宋体"/>
          <w:sz w:val="24"/>
          <w:szCs w:val="24"/>
        </w:rPr>
        <w:t>按照本文件“第六章 响应文件格式”编制。</w:t>
      </w:r>
    </w:p>
    <w:p w14:paraId="61D4BC35">
      <w:pPr>
        <w:adjustRightInd w:val="0"/>
        <w:snapToGrid w:val="0"/>
        <w:spacing w:line="356" w:lineRule="auto"/>
        <w:ind w:firstLine="480" w:firstLineChars="200"/>
        <w:rPr>
          <w:rFonts w:hint="eastAsia" w:ascii="宋体" w:hAnsi="宋体" w:cs="宋体"/>
          <w:sz w:val="24"/>
          <w:szCs w:val="24"/>
        </w:rPr>
      </w:pPr>
      <w:bookmarkStart w:id="225" w:name="_Toc31766"/>
      <w:r>
        <w:rPr>
          <w:rFonts w:hint="eastAsia" w:ascii="宋体" w:hAnsi="宋体" w:cs="宋体"/>
          <w:sz w:val="24"/>
          <w:szCs w:val="24"/>
        </w:rPr>
        <w:t>4.2</w:t>
      </w:r>
      <w:bookmarkEnd w:id="225"/>
      <w:bookmarkStart w:id="226" w:name="_Toc152042333"/>
      <w:bookmarkStart w:id="227" w:name="_Toc179632575"/>
      <w:bookmarkStart w:id="228" w:name="_Toc152045557"/>
      <w:bookmarkStart w:id="229" w:name="_Toc144974525"/>
      <w:bookmarkStart w:id="230" w:name="_Toc21228"/>
      <w:r>
        <w:rPr>
          <w:rFonts w:hint="eastAsia" w:ascii="宋体" w:hAnsi="宋体" w:cs="宋体"/>
          <w:sz w:val="24"/>
          <w:szCs w:val="24"/>
        </w:rPr>
        <w:t>响应文件的递交</w:t>
      </w:r>
      <w:bookmarkEnd w:id="226"/>
      <w:bookmarkEnd w:id="227"/>
      <w:bookmarkEnd w:id="228"/>
      <w:bookmarkEnd w:id="229"/>
      <w:bookmarkEnd w:id="230"/>
    </w:p>
    <w:p w14:paraId="3F85AD97">
      <w:pPr>
        <w:adjustRightInd w:val="0"/>
        <w:snapToGrid w:val="0"/>
        <w:spacing w:line="356" w:lineRule="auto"/>
        <w:ind w:firstLine="480" w:firstLineChars="200"/>
        <w:rPr>
          <w:rFonts w:hint="eastAsia" w:ascii="宋体" w:hAnsi="宋体" w:cs="宋体"/>
          <w:sz w:val="24"/>
          <w:szCs w:val="24"/>
        </w:rPr>
      </w:pPr>
      <w:bookmarkStart w:id="231" w:name="_Toc29162"/>
      <w:r>
        <w:rPr>
          <w:rFonts w:hint="eastAsia" w:ascii="宋体" w:hAnsi="宋体" w:cs="宋体"/>
          <w:sz w:val="24"/>
          <w:szCs w:val="24"/>
        </w:rPr>
        <w:t xml:space="preserve">4.2.1 </w:t>
      </w:r>
      <w:bookmarkStart w:id="232" w:name="_Toc15951"/>
      <w:r>
        <w:rPr>
          <w:rFonts w:hint="eastAsia" w:ascii="宋体" w:hAnsi="宋体" w:cs="宋体"/>
          <w:sz w:val="24"/>
          <w:szCs w:val="24"/>
        </w:rPr>
        <w:t>供应商递交响应文件截止时间：详见供应商须知前附表</w:t>
      </w:r>
      <w:bookmarkEnd w:id="232"/>
      <w:r>
        <w:rPr>
          <w:rFonts w:hint="eastAsia" w:ascii="宋体" w:hAnsi="宋体" w:cs="宋体"/>
          <w:sz w:val="24"/>
          <w:szCs w:val="24"/>
        </w:rPr>
        <w:t>。</w:t>
      </w:r>
    </w:p>
    <w:p w14:paraId="7DC96681">
      <w:pPr>
        <w:adjustRightInd w:val="0"/>
        <w:snapToGrid w:val="0"/>
        <w:spacing w:line="356" w:lineRule="auto"/>
        <w:ind w:firstLine="480" w:firstLineChars="200"/>
        <w:rPr>
          <w:rFonts w:hint="eastAsia" w:ascii="宋体" w:hAnsi="宋体" w:cs="宋体"/>
          <w:sz w:val="24"/>
          <w:szCs w:val="24"/>
        </w:rPr>
      </w:pPr>
      <w:bookmarkStart w:id="233" w:name="_Toc13743"/>
      <w:r>
        <w:rPr>
          <w:rFonts w:hint="eastAsia" w:ascii="宋体" w:hAnsi="宋体" w:cs="宋体"/>
          <w:sz w:val="24"/>
          <w:szCs w:val="24"/>
        </w:rPr>
        <w:t>4.2.2 供应商递交响应文件的地点：详见供应商须知前附表</w:t>
      </w:r>
      <w:bookmarkEnd w:id="233"/>
      <w:r>
        <w:rPr>
          <w:rFonts w:hint="eastAsia" w:ascii="宋体" w:hAnsi="宋体" w:cs="宋体"/>
          <w:sz w:val="24"/>
          <w:szCs w:val="24"/>
        </w:rPr>
        <w:t>。</w:t>
      </w:r>
    </w:p>
    <w:p w14:paraId="3E327A3D">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4.2.3是否退还响应文件：</w:t>
      </w:r>
      <w:bookmarkEnd w:id="231"/>
      <w:r>
        <w:rPr>
          <w:rFonts w:hint="eastAsia" w:ascii="宋体" w:hAnsi="宋体" w:cs="宋体"/>
          <w:sz w:val="24"/>
          <w:szCs w:val="24"/>
        </w:rPr>
        <w:t>不予退还。</w:t>
      </w:r>
    </w:p>
    <w:p w14:paraId="7BFA0B32">
      <w:pPr>
        <w:adjustRightInd w:val="0"/>
        <w:snapToGrid w:val="0"/>
        <w:spacing w:line="356" w:lineRule="auto"/>
        <w:ind w:firstLine="480" w:firstLineChars="200"/>
        <w:rPr>
          <w:rFonts w:hint="eastAsia" w:ascii="宋体" w:hAnsi="宋体" w:cs="宋体"/>
          <w:sz w:val="24"/>
          <w:szCs w:val="24"/>
        </w:rPr>
      </w:pPr>
      <w:bookmarkStart w:id="234" w:name="_Toc10583"/>
      <w:r>
        <w:rPr>
          <w:rFonts w:hint="eastAsia" w:ascii="宋体" w:hAnsi="宋体" w:cs="宋体"/>
          <w:sz w:val="24"/>
          <w:szCs w:val="24"/>
        </w:rPr>
        <w:t>4.2.</w:t>
      </w:r>
      <w:bookmarkEnd w:id="234"/>
      <w:bookmarkStart w:id="235" w:name="_Toc1316"/>
      <w:r>
        <w:rPr>
          <w:rFonts w:hint="eastAsia" w:ascii="宋体" w:hAnsi="宋体" w:cs="宋体"/>
          <w:sz w:val="24"/>
          <w:szCs w:val="24"/>
        </w:rPr>
        <w:t>4逾期送达的或者未送达指定地点的响应文件，采购人不予受理。</w:t>
      </w:r>
      <w:bookmarkEnd w:id="235"/>
    </w:p>
    <w:p w14:paraId="71823051">
      <w:pPr>
        <w:adjustRightInd w:val="0"/>
        <w:snapToGrid w:val="0"/>
        <w:spacing w:line="356" w:lineRule="auto"/>
        <w:ind w:firstLine="482" w:firstLineChars="200"/>
        <w:rPr>
          <w:rFonts w:hint="eastAsia" w:ascii="宋体" w:hAnsi="宋体" w:eastAsia="宋体" w:cs="宋体"/>
          <w:b/>
          <w:bCs/>
          <w:sz w:val="24"/>
          <w:szCs w:val="24"/>
          <w:lang w:eastAsia="zh-CN"/>
        </w:rPr>
      </w:pPr>
      <w:bookmarkStart w:id="236" w:name="_Toc29322"/>
      <w:bookmarkStart w:id="237" w:name="_Toc363119282"/>
      <w:bookmarkStart w:id="238" w:name="_Toc144974527"/>
      <w:bookmarkStart w:id="239" w:name="_Toc510859690"/>
      <w:bookmarkStart w:id="240" w:name="_Toc510859896"/>
      <w:bookmarkStart w:id="241" w:name="_Toc29037"/>
      <w:bookmarkStart w:id="242" w:name="_Toc11122"/>
      <w:bookmarkStart w:id="243" w:name="_Toc152042335"/>
      <w:bookmarkStart w:id="244" w:name="_Toc511585904"/>
      <w:bookmarkStart w:id="245" w:name="_Toc179632577"/>
      <w:bookmarkStart w:id="246" w:name="_Toc152045559"/>
      <w:bookmarkStart w:id="247" w:name="_Toc28351"/>
      <w:r>
        <w:rPr>
          <w:rFonts w:hint="eastAsia" w:ascii="宋体" w:hAnsi="宋体" w:cs="宋体"/>
          <w:b/>
          <w:bCs/>
          <w:sz w:val="24"/>
          <w:szCs w:val="24"/>
        </w:rPr>
        <w:t>5.</w:t>
      </w:r>
      <w:bookmarkEnd w:id="236"/>
      <w:bookmarkEnd w:id="237"/>
      <w:bookmarkEnd w:id="238"/>
      <w:bookmarkEnd w:id="239"/>
      <w:bookmarkEnd w:id="240"/>
      <w:bookmarkEnd w:id="241"/>
      <w:bookmarkEnd w:id="242"/>
      <w:bookmarkEnd w:id="243"/>
      <w:bookmarkEnd w:id="244"/>
      <w:bookmarkEnd w:id="245"/>
      <w:bookmarkEnd w:id="246"/>
      <w:bookmarkEnd w:id="247"/>
      <w:r>
        <w:rPr>
          <w:rFonts w:hint="eastAsia" w:ascii="宋体" w:hAnsi="宋体" w:cs="宋体"/>
          <w:b/>
          <w:bCs/>
          <w:sz w:val="24"/>
          <w:szCs w:val="24"/>
          <w:lang w:val="en-US" w:eastAsia="zh-CN"/>
        </w:rPr>
        <w:t>磋商</w:t>
      </w:r>
    </w:p>
    <w:p w14:paraId="51D908F2">
      <w:pPr>
        <w:adjustRightInd w:val="0"/>
        <w:snapToGrid w:val="0"/>
        <w:spacing w:line="356" w:lineRule="auto"/>
        <w:ind w:firstLine="482" w:firstLineChars="200"/>
        <w:rPr>
          <w:rFonts w:hint="eastAsia" w:ascii="宋体" w:hAnsi="宋体" w:cs="宋体"/>
          <w:sz w:val="24"/>
          <w:szCs w:val="24"/>
        </w:rPr>
      </w:pPr>
      <w:bookmarkStart w:id="248" w:name="_Toc2321"/>
      <w:bookmarkStart w:id="249" w:name="_Toc179632578"/>
      <w:bookmarkStart w:id="250" w:name="_Toc144974528"/>
      <w:bookmarkStart w:id="251" w:name="_Toc152045560"/>
      <w:bookmarkStart w:id="252" w:name="_Toc152042336"/>
      <w:r>
        <w:rPr>
          <w:rFonts w:hint="eastAsia" w:ascii="宋体" w:hAnsi="宋体" w:cs="宋体"/>
          <w:b/>
          <w:bCs/>
          <w:sz w:val="24"/>
          <w:szCs w:val="24"/>
        </w:rPr>
        <w:t>5.1 磋商会议时间和地点</w:t>
      </w:r>
      <w:bookmarkEnd w:id="248"/>
      <w:bookmarkEnd w:id="249"/>
      <w:bookmarkEnd w:id="250"/>
      <w:bookmarkEnd w:id="251"/>
      <w:bookmarkEnd w:id="252"/>
      <w:r>
        <w:rPr>
          <w:rFonts w:hint="eastAsia" w:ascii="宋体" w:hAnsi="宋体" w:cs="宋体"/>
          <w:b/>
          <w:bCs/>
          <w:sz w:val="24"/>
          <w:szCs w:val="24"/>
        </w:rPr>
        <w:t>：</w:t>
      </w:r>
      <w:bookmarkStart w:id="253" w:name="_Toc9885"/>
      <w:r>
        <w:rPr>
          <w:rFonts w:hint="eastAsia" w:ascii="宋体" w:hAnsi="宋体" w:cs="宋体"/>
          <w:sz w:val="24"/>
          <w:szCs w:val="24"/>
        </w:rPr>
        <w:t>磋商会议时间及地点与供应商递交响应文件截止时间及地点一致。采购人在规定的磋商截止时间（磋商会议时间）和供应商须知前附表规定的地点进行磋商会议，并邀请所有供应商的法定代表人或其委托代理人准时参加。</w:t>
      </w:r>
      <w:bookmarkEnd w:id="253"/>
    </w:p>
    <w:p w14:paraId="2A6371CD">
      <w:pPr>
        <w:adjustRightInd w:val="0"/>
        <w:snapToGrid w:val="0"/>
        <w:spacing w:line="356" w:lineRule="auto"/>
        <w:ind w:firstLine="482" w:firstLineChars="200"/>
        <w:rPr>
          <w:rFonts w:hint="eastAsia" w:ascii="宋体" w:hAnsi="宋体" w:cs="宋体"/>
          <w:b/>
          <w:bCs/>
          <w:sz w:val="24"/>
          <w:szCs w:val="24"/>
        </w:rPr>
      </w:pPr>
      <w:bookmarkStart w:id="254" w:name="_Toc144974529"/>
      <w:bookmarkStart w:id="255" w:name="_Toc152045561"/>
      <w:bookmarkStart w:id="256" w:name="_Toc10213"/>
      <w:bookmarkStart w:id="257" w:name="_Toc179632579"/>
      <w:bookmarkStart w:id="258" w:name="_Toc152042337"/>
      <w:r>
        <w:rPr>
          <w:rFonts w:hint="eastAsia" w:ascii="宋体" w:hAnsi="宋体" w:cs="宋体"/>
          <w:b/>
          <w:bCs/>
          <w:sz w:val="24"/>
          <w:szCs w:val="24"/>
        </w:rPr>
        <w:t xml:space="preserve">5.2 </w:t>
      </w:r>
      <w:r>
        <w:rPr>
          <w:rFonts w:hint="eastAsia" w:ascii="宋体" w:hAnsi="宋体" w:cs="宋体"/>
          <w:b/>
          <w:bCs/>
          <w:sz w:val="24"/>
          <w:szCs w:val="24"/>
          <w:lang w:val="en-US" w:eastAsia="zh-CN"/>
        </w:rPr>
        <w:t>磋商</w:t>
      </w:r>
      <w:r>
        <w:rPr>
          <w:rFonts w:hint="eastAsia" w:ascii="宋体" w:hAnsi="宋体" w:cs="宋体"/>
          <w:b/>
          <w:bCs/>
          <w:sz w:val="24"/>
          <w:szCs w:val="24"/>
        </w:rPr>
        <w:t>程序</w:t>
      </w:r>
      <w:bookmarkEnd w:id="254"/>
      <w:bookmarkEnd w:id="255"/>
      <w:bookmarkEnd w:id="256"/>
      <w:bookmarkEnd w:id="257"/>
      <w:bookmarkEnd w:id="258"/>
      <w:r>
        <w:rPr>
          <w:rFonts w:hint="eastAsia" w:ascii="宋体" w:hAnsi="宋体" w:cs="宋体"/>
          <w:b/>
          <w:bCs/>
          <w:sz w:val="24"/>
          <w:szCs w:val="24"/>
        </w:rPr>
        <w:t>：</w:t>
      </w:r>
      <w:r>
        <w:rPr>
          <w:rFonts w:hint="eastAsia" w:ascii="宋体" w:hAnsi="宋体" w:cs="宋体"/>
          <w:sz w:val="24"/>
          <w:szCs w:val="24"/>
        </w:rPr>
        <w:t>详见供应商须知前附表。</w:t>
      </w:r>
    </w:p>
    <w:p w14:paraId="5449847C">
      <w:pPr>
        <w:adjustRightInd w:val="0"/>
        <w:snapToGrid w:val="0"/>
        <w:spacing w:line="356" w:lineRule="auto"/>
        <w:ind w:firstLine="482" w:firstLineChars="200"/>
        <w:rPr>
          <w:rFonts w:hint="eastAsia" w:ascii="宋体" w:hAnsi="宋体" w:cs="宋体"/>
          <w:b/>
          <w:bCs/>
          <w:sz w:val="24"/>
          <w:szCs w:val="24"/>
        </w:rPr>
      </w:pPr>
      <w:bookmarkStart w:id="259" w:name="_Toc10068"/>
      <w:bookmarkStart w:id="260" w:name="_Toc152042338"/>
      <w:bookmarkStart w:id="261" w:name="_Toc510859897"/>
      <w:bookmarkStart w:id="262" w:name="_Toc17998"/>
      <w:bookmarkStart w:id="263" w:name="_Toc510859691"/>
      <w:bookmarkStart w:id="264" w:name="_Toc20274"/>
      <w:bookmarkStart w:id="265" w:name="_Toc363119283"/>
      <w:bookmarkStart w:id="266" w:name="_Toc15910"/>
      <w:bookmarkStart w:id="267" w:name="_Toc179632580"/>
      <w:bookmarkStart w:id="268" w:name="_Toc144974530"/>
      <w:bookmarkStart w:id="269" w:name="_Toc152045562"/>
      <w:bookmarkStart w:id="270" w:name="_Toc511585905"/>
      <w:r>
        <w:rPr>
          <w:rFonts w:hint="eastAsia" w:ascii="宋体" w:hAnsi="宋体" w:cs="宋体"/>
          <w:b/>
          <w:bCs/>
          <w:sz w:val="24"/>
          <w:szCs w:val="24"/>
        </w:rPr>
        <w:t>6.</w:t>
      </w:r>
      <w:bookmarkEnd w:id="259"/>
      <w:bookmarkEnd w:id="260"/>
      <w:bookmarkEnd w:id="261"/>
      <w:bookmarkEnd w:id="262"/>
      <w:bookmarkEnd w:id="263"/>
      <w:bookmarkEnd w:id="264"/>
      <w:bookmarkEnd w:id="265"/>
      <w:bookmarkEnd w:id="266"/>
      <w:bookmarkEnd w:id="267"/>
      <w:bookmarkEnd w:id="268"/>
      <w:bookmarkEnd w:id="269"/>
      <w:bookmarkEnd w:id="270"/>
      <w:r>
        <w:rPr>
          <w:rFonts w:hint="eastAsia" w:ascii="宋体" w:hAnsi="宋体" w:cs="宋体"/>
          <w:b/>
          <w:bCs/>
          <w:sz w:val="24"/>
          <w:szCs w:val="24"/>
        </w:rPr>
        <w:t>评审</w:t>
      </w:r>
    </w:p>
    <w:p w14:paraId="552BC12F">
      <w:pPr>
        <w:adjustRightInd w:val="0"/>
        <w:snapToGrid w:val="0"/>
        <w:spacing w:line="356" w:lineRule="auto"/>
        <w:ind w:firstLine="480" w:firstLineChars="200"/>
        <w:rPr>
          <w:rFonts w:hint="eastAsia" w:ascii="宋体" w:hAnsi="宋体" w:cs="宋体"/>
          <w:sz w:val="24"/>
          <w:szCs w:val="24"/>
        </w:rPr>
      </w:pPr>
      <w:bookmarkStart w:id="271" w:name="_Toc152045563"/>
      <w:bookmarkStart w:id="272" w:name="_Toc179632581"/>
      <w:bookmarkStart w:id="273" w:name="_Toc152042339"/>
      <w:bookmarkStart w:id="274" w:name="_Toc144974531"/>
      <w:bookmarkStart w:id="275" w:name="_Toc14991"/>
      <w:r>
        <w:rPr>
          <w:rFonts w:hint="eastAsia" w:ascii="宋体" w:hAnsi="宋体" w:cs="宋体"/>
          <w:sz w:val="24"/>
          <w:szCs w:val="24"/>
        </w:rPr>
        <w:t xml:space="preserve">6.1 </w:t>
      </w:r>
      <w:bookmarkEnd w:id="271"/>
      <w:bookmarkEnd w:id="272"/>
      <w:bookmarkEnd w:id="273"/>
      <w:bookmarkEnd w:id="274"/>
      <w:bookmarkEnd w:id="275"/>
      <w:bookmarkStart w:id="276" w:name="_Toc29293"/>
      <w:r>
        <w:rPr>
          <w:rFonts w:hint="eastAsia" w:ascii="宋体" w:hAnsi="宋体" w:cs="宋体"/>
          <w:sz w:val="24"/>
          <w:szCs w:val="24"/>
        </w:rPr>
        <w:t>评审由采购人依法组建的磋商小组负责。磋商小组由采购人代表以及有关技术、经济等方面的专家组成。磋商小组成员人数以及技术、经济等方面专家的确定方式详见供应商须知前附表。</w:t>
      </w:r>
      <w:bookmarkEnd w:id="276"/>
    </w:p>
    <w:p w14:paraId="60A5E01F">
      <w:pPr>
        <w:adjustRightInd w:val="0"/>
        <w:snapToGrid w:val="0"/>
        <w:spacing w:line="356" w:lineRule="auto"/>
        <w:ind w:firstLine="480" w:firstLineChars="200"/>
        <w:rPr>
          <w:rFonts w:hint="eastAsia" w:ascii="宋体" w:hAnsi="宋体" w:cs="宋体"/>
          <w:sz w:val="24"/>
          <w:szCs w:val="24"/>
        </w:rPr>
      </w:pPr>
      <w:bookmarkStart w:id="277" w:name="_Toc18720"/>
      <w:r>
        <w:rPr>
          <w:rFonts w:hint="eastAsia" w:ascii="宋体" w:hAnsi="宋体" w:cs="宋体"/>
          <w:sz w:val="24"/>
          <w:szCs w:val="24"/>
        </w:rPr>
        <w:t>6.2 磋商小组成员</w:t>
      </w:r>
      <w:bookmarkEnd w:id="277"/>
      <w:bookmarkStart w:id="278" w:name="_Toc152045564"/>
      <w:bookmarkStart w:id="279" w:name="_Toc13026"/>
      <w:bookmarkStart w:id="280" w:name="_Toc179632582"/>
      <w:bookmarkStart w:id="281" w:name="_Toc144974532"/>
      <w:bookmarkStart w:id="282" w:name="_Toc152042340"/>
      <w:r>
        <w:rPr>
          <w:rFonts w:hint="eastAsia" w:ascii="宋体" w:hAnsi="宋体" w:cs="宋体"/>
          <w:sz w:val="24"/>
          <w:szCs w:val="24"/>
        </w:rPr>
        <w:t>发现有法定回避情形的应当主动提出回避，采购人或者采购代理机构发现评审专家与参加采购活动的供应商有利害关系的，应当要求其回避。各级财政部门政府采购监督管理工作人员，不得作为评审专家参与政府采购项目的评审活动。</w:t>
      </w:r>
    </w:p>
    <w:p w14:paraId="4D2525E2">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6.</w:t>
      </w:r>
      <w:bookmarkEnd w:id="278"/>
      <w:bookmarkEnd w:id="279"/>
      <w:bookmarkEnd w:id="280"/>
      <w:bookmarkEnd w:id="281"/>
      <w:bookmarkEnd w:id="282"/>
      <w:bookmarkStart w:id="283" w:name="_Toc144974533"/>
      <w:bookmarkStart w:id="284" w:name="_Toc152045565"/>
      <w:bookmarkStart w:id="285" w:name="_Toc179632583"/>
      <w:bookmarkStart w:id="286" w:name="_Toc152042341"/>
      <w:bookmarkStart w:id="287" w:name="_Toc23670"/>
      <w:r>
        <w:rPr>
          <w:rFonts w:hint="eastAsia" w:ascii="宋体" w:hAnsi="宋体" w:cs="宋体"/>
          <w:sz w:val="24"/>
          <w:szCs w:val="24"/>
        </w:rPr>
        <w:t xml:space="preserve">3 </w:t>
      </w:r>
      <w:bookmarkEnd w:id="283"/>
      <w:bookmarkEnd w:id="284"/>
      <w:bookmarkEnd w:id="285"/>
      <w:bookmarkEnd w:id="286"/>
      <w:bookmarkEnd w:id="287"/>
      <w:bookmarkStart w:id="288" w:name="_Toc15743"/>
      <w:r>
        <w:rPr>
          <w:rFonts w:hint="eastAsia" w:ascii="宋体" w:hAnsi="宋体" w:cs="宋体"/>
          <w:sz w:val="24"/>
          <w:szCs w:val="24"/>
        </w:rPr>
        <w:t>磋商小组按照“评审办法”规定的方法、评审因素、标准和程序对响应文件进行评审。“评审办法”没有规定的方法、评审因素和标准，不作为评审依据。</w:t>
      </w:r>
      <w:bookmarkEnd w:id="288"/>
    </w:p>
    <w:p w14:paraId="581868C0">
      <w:pPr>
        <w:adjustRightInd w:val="0"/>
        <w:snapToGrid w:val="0"/>
        <w:spacing w:line="356" w:lineRule="auto"/>
        <w:ind w:firstLine="480" w:firstLineChars="200"/>
        <w:rPr>
          <w:rFonts w:hint="eastAsia" w:ascii="宋体" w:hAnsi="宋体" w:cs="宋体"/>
          <w:sz w:val="24"/>
          <w:szCs w:val="24"/>
        </w:rPr>
      </w:pPr>
      <w:bookmarkStart w:id="289" w:name="_Toc12679"/>
      <w:r>
        <w:rPr>
          <w:rFonts w:hint="eastAsia" w:ascii="宋体" w:hAnsi="宋体" w:cs="宋体"/>
          <w:sz w:val="24"/>
          <w:szCs w:val="24"/>
        </w:rPr>
        <w:t>6.4评审过程的保密</w:t>
      </w:r>
      <w:bookmarkEnd w:id="289"/>
    </w:p>
    <w:p w14:paraId="6BD966A6">
      <w:pPr>
        <w:adjustRightInd w:val="0"/>
        <w:snapToGrid w:val="0"/>
        <w:spacing w:line="356" w:lineRule="auto"/>
        <w:ind w:firstLine="480" w:firstLineChars="200"/>
        <w:rPr>
          <w:rFonts w:hint="eastAsia" w:ascii="宋体" w:hAnsi="宋体" w:cs="宋体"/>
          <w:sz w:val="24"/>
          <w:szCs w:val="24"/>
        </w:rPr>
      </w:pPr>
      <w:bookmarkStart w:id="290" w:name="_Toc27575"/>
      <w:r>
        <w:rPr>
          <w:rFonts w:hint="eastAsia" w:ascii="宋体" w:hAnsi="宋体" w:cs="宋体"/>
          <w:sz w:val="24"/>
          <w:szCs w:val="24"/>
        </w:rPr>
        <w:t>（1）开标后，直至授予成交供应商合同为止，凡属于对响应文件的审查、补遗、评价和比较的有关资料以及成交候选人的推荐情况等均严格保密。</w:t>
      </w:r>
      <w:bookmarkEnd w:id="290"/>
    </w:p>
    <w:p w14:paraId="1A7A56BF">
      <w:pPr>
        <w:adjustRightInd w:val="0"/>
        <w:snapToGrid w:val="0"/>
        <w:spacing w:line="356" w:lineRule="auto"/>
        <w:ind w:firstLine="480" w:firstLineChars="200"/>
        <w:rPr>
          <w:rFonts w:hint="eastAsia" w:ascii="宋体" w:hAnsi="宋体" w:cs="宋体"/>
          <w:sz w:val="24"/>
          <w:szCs w:val="24"/>
        </w:rPr>
      </w:pPr>
      <w:bookmarkStart w:id="291" w:name="_Toc10051"/>
      <w:r>
        <w:rPr>
          <w:rFonts w:hint="eastAsia" w:ascii="宋体" w:hAnsi="宋体" w:cs="宋体"/>
          <w:sz w:val="24"/>
          <w:szCs w:val="24"/>
        </w:rPr>
        <w:t>（2）在响应文件的评审、成交候选人推荐以及授予合同的过程中，供应商向采购人和磋商小组施加影响的任何行为，都将会导致其磋商被拒绝直至取消其中标资格。</w:t>
      </w:r>
      <w:bookmarkEnd w:id="291"/>
    </w:p>
    <w:p w14:paraId="35421DFF">
      <w:pPr>
        <w:adjustRightInd w:val="0"/>
        <w:snapToGrid w:val="0"/>
        <w:spacing w:line="356" w:lineRule="auto"/>
        <w:ind w:firstLine="480" w:firstLineChars="200"/>
        <w:rPr>
          <w:rFonts w:hint="eastAsia" w:ascii="宋体" w:hAnsi="宋体" w:cs="宋体"/>
          <w:sz w:val="24"/>
          <w:szCs w:val="24"/>
        </w:rPr>
      </w:pPr>
      <w:bookmarkStart w:id="292" w:name="_Toc28535"/>
      <w:r>
        <w:rPr>
          <w:rFonts w:hint="eastAsia" w:ascii="宋体" w:hAnsi="宋体" w:cs="宋体"/>
          <w:sz w:val="24"/>
          <w:szCs w:val="24"/>
        </w:rPr>
        <w:t>（3） 成交供应商确定后，采购人不对未成交供应商就评审过程以及未能中标原因作出任何解释。未成交供应商不得向磋商小组组成人员或其他有关人员索问评审过程的情况和材料。</w:t>
      </w:r>
      <w:bookmarkEnd w:id="292"/>
      <w:bookmarkStart w:id="293" w:name="_Toc152045566"/>
      <w:bookmarkStart w:id="294" w:name="_Toc152042342"/>
      <w:bookmarkStart w:id="295" w:name="_Toc144974534"/>
      <w:bookmarkStart w:id="296" w:name="_Toc179632584"/>
    </w:p>
    <w:p w14:paraId="205CFBDD">
      <w:pPr>
        <w:adjustRightInd w:val="0"/>
        <w:snapToGrid w:val="0"/>
        <w:spacing w:line="356" w:lineRule="auto"/>
        <w:ind w:firstLine="482" w:firstLineChars="200"/>
        <w:rPr>
          <w:rFonts w:hint="eastAsia" w:ascii="宋体" w:hAnsi="宋体" w:cs="宋体"/>
          <w:b/>
          <w:bCs/>
          <w:sz w:val="24"/>
          <w:szCs w:val="24"/>
        </w:rPr>
      </w:pPr>
      <w:bookmarkStart w:id="297" w:name="_Toc12726"/>
      <w:bookmarkStart w:id="298" w:name="_Toc7702"/>
      <w:bookmarkStart w:id="299" w:name="_Toc510859692"/>
      <w:bookmarkStart w:id="300" w:name="_Toc363119284"/>
      <w:bookmarkStart w:id="301" w:name="_Toc511585906"/>
      <w:bookmarkStart w:id="302" w:name="_Toc29031"/>
      <w:bookmarkStart w:id="303" w:name="_Toc31723"/>
      <w:bookmarkStart w:id="304" w:name="_Toc510859898"/>
      <w:r>
        <w:rPr>
          <w:rFonts w:hint="eastAsia" w:ascii="宋体" w:hAnsi="宋体" w:cs="宋体"/>
          <w:b/>
          <w:bCs/>
          <w:sz w:val="24"/>
          <w:szCs w:val="24"/>
        </w:rPr>
        <w:t>7.合同授予</w:t>
      </w:r>
      <w:bookmarkEnd w:id="293"/>
      <w:bookmarkEnd w:id="294"/>
      <w:bookmarkEnd w:id="295"/>
      <w:bookmarkEnd w:id="296"/>
      <w:bookmarkEnd w:id="297"/>
      <w:bookmarkEnd w:id="298"/>
      <w:bookmarkEnd w:id="299"/>
      <w:bookmarkEnd w:id="300"/>
      <w:bookmarkEnd w:id="301"/>
      <w:bookmarkEnd w:id="302"/>
      <w:bookmarkEnd w:id="303"/>
      <w:bookmarkEnd w:id="304"/>
    </w:p>
    <w:p w14:paraId="4B6F4DB5">
      <w:pPr>
        <w:adjustRightInd w:val="0"/>
        <w:snapToGrid w:val="0"/>
        <w:spacing w:line="356" w:lineRule="auto"/>
        <w:ind w:firstLine="480" w:firstLineChars="200"/>
        <w:rPr>
          <w:rFonts w:hint="eastAsia" w:ascii="宋体" w:hAnsi="宋体" w:cs="宋体"/>
          <w:sz w:val="24"/>
          <w:szCs w:val="24"/>
        </w:rPr>
      </w:pPr>
      <w:bookmarkStart w:id="305" w:name="_Toc144974535"/>
      <w:bookmarkStart w:id="306" w:name="_Toc18545"/>
      <w:bookmarkStart w:id="307" w:name="_Toc152045567"/>
      <w:bookmarkStart w:id="308" w:name="_Toc152042343"/>
      <w:bookmarkStart w:id="309" w:name="_Toc179632585"/>
      <w:r>
        <w:rPr>
          <w:rFonts w:hint="eastAsia" w:ascii="宋体" w:hAnsi="宋体" w:cs="宋体"/>
          <w:sz w:val="24"/>
          <w:szCs w:val="24"/>
        </w:rPr>
        <w:t>7.1 定标方式</w:t>
      </w:r>
      <w:bookmarkEnd w:id="305"/>
      <w:bookmarkEnd w:id="306"/>
      <w:bookmarkEnd w:id="307"/>
      <w:bookmarkEnd w:id="308"/>
      <w:bookmarkEnd w:id="309"/>
      <w:r>
        <w:rPr>
          <w:rFonts w:hint="eastAsia" w:ascii="宋体" w:hAnsi="宋体" w:cs="宋体"/>
          <w:sz w:val="24"/>
          <w:szCs w:val="24"/>
        </w:rPr>
        <w:t>：</w:t>
      </w:r>
      <w:bookmarkStart w:id="310" w:name="_Toc179632586"/>
      <w:bookmarkStart w:id="311" w:name="_Toc152045568"/>
      <w:bookmarkStart w:id="312" w:name="_Toc144974536"/>
      <w:bookmarkStart w:id="313" w:name="_Toc152042344"/>
      <w:bookmarkStart w:id="314" w:name="_Toc24719"/>
      <w:r>
        <w:rPr>
          <w:rFonts w:hint="eastAsia" w:ascii="宋体" w:hAnsi="宋体" w:cs="宋体"/>
          <w:sz w:val="24"/>
          <w:szCs w:val="24"/>
        </w:rPr>
        <w:t>详见供应商须知前附表，采购人依据磋商小组推荐的成交候选人确定成交供应商。</w:t>
      </w:r>
    </w:p>
    <w:p w14:paraId="1C09FF6F">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 xml:space="preserve">7.2 </w:t>
      </w:r>
      <w:bookmarkEnd w:id="310"/>
      <w:bookmarkEnd w:id="311"/>
      <w:bookmarkEnd w:id="312"/>
      <w:bookmarkEnd w:id="313"/>
      <w:bookmarkEnd w:id="314"/>
      <w:r>
        <w:rPr>
          <w:rFonts w:hint="eastAsia" w:ascii="宋体" w:hAnsi="宋体" w:cs="宋体"/>
          <w:sz w:val="24"/>
          <w:szCs w:val="24"/>
        </w:rPr>
        <w:t>成交通知</w:t>
      </w:r>
    </w:p>
    <w:p w14:paraId="7A379C56">
      <w:pPr>
        <w:adjustRightInd w:val="0"/>
        <w:snapToGrid w:val="0"/>
        <w:spacing w:line="356" w:lineRule="auto"/>
        <w:ind w:firstLine="480" w:firstLineChars="200"/>
        <w:rPr>
          <w:rFonts w:hint="eastAsia" w:ascii="宋体" w:hAnsi="宋体" w:cs="宋体"/>
          <w:sz w:val="24"/>
          <w:szCs w:val="24"/>
        </w:rPr>
      </w:pPr>
      <w:bookmarkStart w:id="315" w:name="_Toc12920"/>
      <w:r>
        <w:rPr>
          <w:rFonts w:hint="eastAsia" w:ascii="宋体" w:hAnsi="宋体" w:cs="宋体"/>
          <w:sz w:val="24"/>
          <w:szCs w:val="24"/>
        </w:rPr>
        <w:t>7.2.1在本章规定的磋商有效期内，采购代理机构将对成交供应商进行中标（成交）结果公示同时发布成交通知书，公告期限为1个工作日。</w:t>
      </w:r>
      <w:bookmarkEnd w:id="315"/>
    </w:p>
    <w:p w14:paraId="552F8CF7">
      <w:pPr>
        <w:adjustRightInd w:val="0"/>
        <w:snapToGrid w:val="0"/>
        <w:spacing w:line="356" w:lineRule="auto"/>
        <w:ind w:firstLine="480" w:firstLineChars="200"/>
        <w:rPr>
          <w:rFonts w:hint="eastAsia" w:ascii="宋体" w:hAnsi="宋体" w:cs="宋体"/>
          <w:sz w:val="24"/>
          <w:szCs w:val="24"/>
        </w:rPr>
      </w:pPr>
      <w:bookmarkStart w:id="316" w:name="_Toc152042345"/>
      <w:bookmarkStart w:id="317" w:name="_Toc144974537"/>
      <w:bookmarkStart w:id="318" w:name="_Toc152045569"/>
      <w:bookmarkStart w:id="319" w:name="_Toc11786"/>
      <w:bookmarkStart w:id="320" w:name="_Toc179632587"/>
      <w:r>
        <w:rPr>
          <w:rFonts w:hint="eastAsia" w:ascii="宋体" w:hAnsi="宋体" w:cs="宋体"/>
          <w:sz w:val="24"/>
          <w:szCs w:val="24"/>
        </w:rPr>
        <w:t>7.3 履约担保</w:t>
      </w:r>
      <w:bookmarkEnd w:id="316"/>
      <w:bookmarkEnd w:id="317"/>
      <w:bookmarkEnd w:id="318"/>
      <w:bookmarkEnd w:id="319"/>
      <w:bookmarkEnd w:id="320"/>
    </w:p>
    <w:p w14:paraId="39B33FE6">
      <w:pPr>
        <w:adjustRightInd w:val="0"/>
        <w:snapToGrid w:val="0"/>
        <w:spacing w:line="356" w:lineRule="auto"/>
        <w:ind w:firstLine="480" w:firstLineChars="200"/>
        <w:rPr>
          <w:rFonts w:hint="eastAsia" w:ascii="宋体" w:hAnsi="宋体" w:cs="宋体"/>
          <w:sz w:val="24"/>
          <w:szCs w:val="24"/>
        </w:rPr>
      </w:pPr>
      <w:bookmarkStart w:id="321" w:name="_Toc4551"/>
      <w:r>
        <w:rPr>
          <w:rFonts w:hint="eastAsia" w:ascii="宋体" w:hAnsi="宋体" w:cs="宋体"/>
          <w:sz w:val="24"/>
          <w:szCs w:val="24"/>
        </w:rPr>
        <w:t>7.3.1在签订合同前，成交供应商应按供应商须知前附表规定的金额、担保形式和竞争性磋商文件“合同条款及格式”规定的履约担保格式向采购人提交履约担保。联合体中标的，其履约担保由牵头人递交，并应符合供应商须知前附表规定的金额、担保形式和竞争性磋商文件“合同条款及格式”规定的履约担保格式要求。</w:t>
      </w:r>
      <w:bookmarkEnd w:id="321"/>
    </w:p>
    <w:p w14:paraId="12C3FB69">
      <w:pPr>
        <w:adjustRightInd w:val="0"/>
        <w:snapToGrid w:val="0"/>
        <w:spacing w:line="356" w:lineRule="auto"/>
        <w:ind w:firstLine="480" w:firstLineChars="200"/>
        <w:rPr>
          <w:rFonts w:hint="eastAsia" w:ascii="宋体" w:hAnsi="宋体" w:cs="宋体"/>
          <w:sz w:val="24"/>
          <w:szCs w:val="24"/>
        </w:rPr>
      </w:pPr>
      <w:bookmarkStart w:id="322" w:name="_Toc18356"/>
      <w:r>
        <w:rPr>
          <w:rFonts w:hint="eastAsia" w:ascii="宋体" w:hAnsi="宋体" w:cs="宋体"/>
          <w:sz w:val="24"/>
          <w:szCs w:val="24"/>
        </w:rPr>
        <w:t>7.3.2 成交供应商不能按本章第7.3.1项要求提交履约担保的，视为放弃中标，其磋商保证金不予退还，给采购人造成的损失超过磋商保证金数额的，成交供应商还应当对超过部分予以赔偿。</w:t>
      </w:r>
      <w:bookmarkEnd w:id="322"/>
    </w:p>
    <w:p w14:paraId="5EDAEFF0">
      <w:pPr>
        <w:adjustRightInd w:val="0"/>
        <w:snapToGrid w:val="0"/>
        <w:spacing w:line="356" w:lineRule="auto"/>
        <w:ind w:firstLine="480" w:firstLineChars="200"/>
        <w:rPr>
          <w:rFonts w:hint="eastAsia" w:ascii="宋体" w:hAnsi="宋体" w:cs="宋体"/>
          <w:sz w:val="24"/>
          <w:szCs w:val="24"/>
        </w:rPr>
      </w:pPr>
      <w:bookmarkStart w:id="323" w:name="_Toc144974538"/>
      <w:bookmarkStart w:id="324" w:name="_Toc179632588"/>
      <w:bookmarkStart w:id="325" w:name="_Toc152042346"/>
      <w:bookmarkStart w:id="326" w:name="_Toc152045570"/>
      <w:bookmarkStart w:id="327" w:name="_Toc28306"/>
      <w:r>
        <w:rPr>
          <w:rFonts w:hint="eastAsia" w:ascii="宋体" w:hAnsi="宋体" w:cs="宋体"/>
          <w:sz w:val="24"/>
          <w:szCs w:val="24"/>
        </w:rPr>
        <w:t>7.4签订合同</w:t>
      </w:r>
      <w:bookmarkEnd w:id="323"/>
      <w:bookmarkEnd w:id="324"/>
      <w:bookmarkEnd w:id="325"/>
      <w:bookmarkEnd w:id="326"/>
      <w:bookmarkEnd w:id="327"/>
    </w:p>
    <w:p w14:paraId="66DE0DF1">
      <w:pPr>
        <w:adjustRightInd w:val="0"/>
        <w:snapToGrid w:val="0"/>
        <w:spacing w:line="356" w:lineRule="auto"/>
        <w:ind w:firstLine="480" w:firstLineChars="200"/>
        <w:rPr>
          <w:rFonts w:hint="eastAsia" w:ascii="宋体" w:hAnsi="宋体" w:cs="宋体"/>
          <w:sz w:val="24"/>
          <w:szCs w:val="24"/>
        </w:rPr>
      </w:pPr>
      <w:bookmarkStart w:id="328" w:name="_Toc3503"/>
      <w:r>
        <w:rPr>
          <w:rFonts w:hint="eastAsia" w:ascii="宋体" w:hAnsi="宋体" w:cs="宋体"/>
          <w:sz w:val="24"/>
          <w:szCs w:val="24"/>
        </w:rPr>
        <w:t>7.4.1采购人和成交供应商应当自成交通知书发出之日后，在规定时间内根据竞争性磋商文件和成交供应商的响应文件订立书面合同并按照规定予以备案。成交供应商无正当理由拒签合同的，采购人取消其中标资格，其磋商保证金不予退还；给采购人造成的损失超过磋商保证金数额的，成交供应商还应当对超过部分予以赔偿。</w:t>
      </w:r>
      <w:bookmarkEnd w:id="328"/>
      <w:r>
        <w:rPr>
          <w:rFonts w:hint="eastAsia" w:ascii="宋体" w:hAnsi="宋体" w:cs="宋体"/>
          <w:sz w:val="24"/>
          <w:szCs w:val="24"/>
        </w:rPr>
        <w:t xml:space="preserve"> </w:t>
      </w:r>
    </w:p>
    <w:p w14:paraId="3E244758">
      <w:pPr>
        <w:adjustRightInd w:val="0"/>
        <w:snapToGrid w:val="0"/>
        <w:spacing w:line="356" w:lineRule="auto"/>
        <w:ind w:firstLine="482" w:firstLineChars="200"/>
        <w:rPr>
          <w:rFonts w:hint="eastAsia" w:ascii="宋体" w:hAnsi="宋体" w:cs="宋体"/>
          <w:sz w:val="24"/>
          <w:szCs w:val="24"/>
        </w:rPr>
      </w:pPr>
      <w:bookmarkStart w:id="329" w:name="_Toc29932"/>
      <w:bookmarkStart w:id="330" w:name="_Toc510859899"/>
      <w:bookmarkStart w:id="331" w:name="_Toc5371"/>
      <w:bookmarkStart w:id="332" w:name="_Toc363119285"/>
      <w:bookmarkStart w:id="333" w:name="_Toc11948"/>
      <w:bookmarkStart w:id="334" w:name="_Toc152042347"/>
      <w:bookmarkStart w:id="335" w:name="_Toc14936"/>
      <w:bookmarkStart w:id="336" w:name="_Toc510859693"/>
      <w:bookmarkStart w:id="337" w:name="_Toc179632589"/>
      <w:bookmarkStart w:id="338" w:name="_Toc152045571"/>
      <w:bookmarkStart w:id="339" w:name="_Toc511585907"/>
      <w:bookmarkStart w:id="340" w:name="_Toc144974539"/>
      <w:r>
        <w:rPr>
          <w:rFonts w:hint="eastAsia" w:ascii="宋体" w:hAnsi="宋体" w:cs="宋体"/>
          <w:b/>
          <w:bCs/>
          <w:sz w:val="24"/>
          <w:szCs w:val="24"/>
        </w:rPr>
        <w:t>8.重新</w:t>
      </w:r>
      <w:bookmarkEnd w:id="329"/>
      <w:bookmarkEnd w:id="330"/>
      <w:bookmarkEnd w:id="331"/>
      <w:bookmarkEnd w:id="332"/>
      <w:bookmarkEnd w:id="333"/>
      <w:bookmarkEnd w:id="334"/>
      <w:bookmarkEnd w:id="335"/>
      <w:bookmarkEnd w:id="336"/>
      <w:bookmarkEnd w:id="337"/>
      <w:bookmarkEnd w:id="338"/>
      <w:bookmarkEnd w:id="339"/>
      <w:bookmarkEnd w:id="340"/>
      <w:r>
        <w:rPr>
          <w:rFonts w:hint="eastAsia" w:ascii="宋体" w:hAnsi="宋体" w:cs="宋体"/>
          <w:b/>
          <w:bCs/>
          <w:sz w:val="24"/>
          <w:szCs w:val="24"/>
        </w:rPr>
        <w:t>采购：</w:t>
      </w:r>
      <w:bookmarkStart w:id="341" w:name="_Toc179632592"/>
      <w:bookmarkStart w:id="342" w:name="_Toc4006"/>
      <w:bookmarkStart w:id="343" w:name="_Toc2698"/>
      <w:bookmarkStart w:id="344" w:name="_Toc363119286"/>
      <w:bookmarkStart w:id="345" w:name="_Toc510859694"/>
      <w:bookmarkStart w:id="346" w:name="_Toc152042350"/>
      <w:bookmarkStart w:id="347" w:name="_Toc144974542"/>
      <w:bookmarkStart w:id="348" w:name="_Toc510859900"/>
      <w:bookmarkStart w:id="349" w:name="_Toc2309"/>
      <w:bookmarkStart w:id="350" w:name="_Toc511585908"/>
      <w:bookmarkStart w:id="351" w:name="_Toc152045574"/>
      <w:bookmarkStart w:id="352" w:name="_Toc527"/>
      <w:r>
        <w:rPr>
          <w:rFonts w:hint="eastAsia" w:ascii="宋体" w:hAnsi="宋体" w:cs="宋体"/>
          <w:sz w:val="24"/>
          <w:szCs w:val="24"/>
        </w:rPr>
        <w:t>执行现行相关法律法规。</w:t>
      </w:r>
    </w:p>
    <w:p w14:paraId="4D1578EB">
      <w:pPr>
        <w:adjustRightInd w:val="0"/>
        <w:snapToGrid w:val="0"/>
        <w:spacing w:line="356" w:lineRule="auto"/>
        <w:ind w:firstLine="482" w:firstLineChars="200"/>
        <w:rPr>
          <w:rFonts w:hint="eastAsia" w:ascii="宋体" w:hAnsi="宋体" w:cs="宋体"/>
          <w:b/>
          <w:bCs/>
          <w:sz w:val="24"/>
          <w:szCs w:val="24"/>
        </w:rPr>
      </w:pPr>
      <w:r>
        <w:rPr>
          <w:rFonts w:hint="eastAsia" w:ascii="宋体" w:hAnsi="宋体" w:cs="宋体"/>
          <w:b/>
          <w:bCs/>
          <w:sz w:val="24"/>
          <w:szCs w:val="24"/>
        </w:rPr>
        <w:t>9.纪律和监督</w:t>
      </w:r>
      <w:bookmarkEnd w:id="341"/>
      <w:bookmarkEnd w:id="342"/>
      <w:bookmarkEnd w:id="343"/>
      <w:bookmarkEnd w:id="344"/>
      <w:bookmarkEnd w:id="345"/>
      <w:bookmarkEnd w:id="346"/>
      <w:bookmarkEnd w:id="347"/>
      <w:bookmarkEnd w:id="348"/>
      <w:bookmarkEnd w:id="349"/>
      <w:bookmarkEnd w:id="350"/>
      <w:bookmarkEnd w:id="351"/>
      <w:bookmarkEnd w:id="352"/>
    </w:p>
    <w:p w14:paraId="0DC10F74">
      <w:pPr>
        <w:adjustRightInd w:val="0"/>
        <w:snapToGrid w:val="0"/>
        <w:spacing w:line="356" w:lineRule="auto"/>
        <w:ind w:firstLine="480" w:firstLineChars="200"/>
        <w:rPr>
          <w:rFonts w:hint="eastAsia" w:ascii="宋体" w:hAnsi="宋体" w:cs="宋体"/>
          <w:sz w:val="24"/>
          <w:szCs w:val="24"/>
        </w:rPr>
      </w:pPr>
      <w:bookmarkStart w:id="353" w:name="_Toc144974543"/>
      <w:bookmarkStart w:id="354" w:name="_Toc152045575"/>
      <w:bookmarkStart w:id="355" w:name="_Toc179632593"/>
      <w:bookmarkStart w:id="356" w:name="_Toc10934"/>
      <w:bookmarkStart w:id="357" w:name="_Toc152042351"/>
      <w:r>
        <w:rPr>
          <w:rFonts w:hint="eastAsia" w:ascii="宋体" w:hAnsi="宋体" w:cs="宋体"/>
          <w:sz w:val="24"/>
          <w:szCs w:val="24"/>
        </w:rPr>
        <w:t>9.1 对采购人的纪律要求</w:t>
      </w:r>
      <w:bookmarkEnd w:id="353"/>
      <w:bookmarkEnd w:id="354"/>
      <w:bookmarkEnd w:id="355"/>
      <w:bookmarkEnd w:id="356"/>
      <w:bookmarkEnd w:id="357"/>
    </w:p>
    <w:p w14:paraId="3A6D6E82">
      <w:pPr>
        <w:adjustRightInd w:val="0"/>
        <w:snapToGrid w:val="0"/>
        <w:spacing w:line="356" w:lineRule="auto"/>
        <w:ind w:firstLine="480" w:firstLineChars="200"/>
        <w:rPr>
          <w:rFonts w:hint="eastAsia" w:ascii="宋体" w:hAnsi="宋体" w:cs="宋体"/>
          <w:sz w:val="24"/>
          <w:szCs w:val="24"/>
        </w:rPr>
      </w:pPr>
      <w:bookmarkStart w:id="358" w:name="_Toc17134"/>
      <w:r>
        <w:rPr>
          <w:rFonts w:hint="eastAsia" w:ascii="宋体" w:hAnsi="宋体" w:cs="宋体"/>
          <w:sz w:val="24"/>
          <w:szCs w:val="24"/>
        </w:rPr>
        <w:t>采购人不得泄漏采购磋商活动中应当保密的情况和资料，不得与供应商串通损害国家利益、社会公共利益或者他人合法权益。</w:t>
      </w:r>
      <w:bookmarkEnd w:id="358"/>
    </w:p>
    <w:p w14:paraId="21D5225A">
      <w:pPr>
        <w:adjustRightInd w:val="0"/>
        <w:snapToGrid w:val="0"/>
        <w:spacing w:line="356" w:lineRule="auto"/>
        <w:ind w:firstLine="480" w:firstLineChars="200"/>
        <w:rPr>
          <w:rFonts w:hint="eastAsia" w:ascii="宋体" w:hAnsi="宋体" w:cs="宋体"/>
          <w:sz w:val="24"/>
          <w:szCs w:val="24"/>
        </w:rPr>
      </w:pPr>
      <w:bookmarkStart w:id="359" w:name="_Toc152042352"/>
      <w:bookmarkStart w:id="360" w:name="_Toc152045576"/>
      <w:bookmarkStart w:id="361" w:name="_Toc144974544"/>
      <w:bookmarkStart w:id="362" w:name="_Toc4911"/>
      <w:bookmarkStart w:id="363" w:name="_Toc179632594"/>
      <w:r>
        <w:rPr>
          <w:rFonts w:hint="eastAsia" w:ascii="宋体" w:hAnsi="宋体" w:cs="宋体"/>
          <w:sz w:val="24"/>
          <w:szCs w:val="24"/>
        </w:rPr>
        <w:t>9.2 对供应商的纪律要求</w:t>
      </w:r>
      <w:bookmarkEnd w:id="359"/>
      <w:bookmarkEnd w:id="360"/>
      <w:bookmarkEnd w:id="361"/>
      <w:bookmarkEnd w:id="362"/>
      <w:bookmarkEnd w:id="363"/>
    </w:p>
    <w:p w14:paraId="67963305">
      <w:pPr>
        <w:adjustRightInd w:val="0"/>
        <w:snapToGrid w:val="0"/>
        <w:spacing w:line="356" w:lineRule="auto"/>
        <w:ind w:firstLine="480" w:firstLineChars="200"/>
        <w:rPr>
          <w:rFonts w:hint="eastAsia" w:ascii="宋体" w:hAnsi="宋体" w:cs="宋体"/>
          <w:sz w:val="24"/>
          <w:szCs w:val="24"/>
        </w:rPr>
      </w:pPr>
      <w:bookmarkStart w:id="364" w:name="_Toc10594"/>
      <w:r>
        <w:rPr>
          <w:rFonts w:hint="eastAsia" w:ascii="宋体" w:hAnsi="宋体" w:cs="宋体"/>
          <w:sz w:val="24"/>
          <w:szCs w:val="24"/>
        </w:rPr>
        <w:t>供应商不得相互串通磋商或者与采购人串通磋商，不得向采购人或者磋商小组成员行贿谋取中标，不得以他人名义磋商或者以其他方式弄虚作假骗取中标；供应商不得以任何方式干扰、影响评审工作。</w:t>
      </w:r>
      <w:bookmarkEnd w:id="364"/>
    </w:p>
    <w:p w14:paraId="4EA79514">
      <w:pPr>
        <w:adjustRightInd w:val="0"/>
        <w:snapToGrid w:val="0"/>
        <w:spacing w:line="356" w:lineRule="auto"/>
        <w:ind w:firstLine="480" w:firstLineChars="200"/>
        <w:rPr>
          <w:rFonts w:hint="eastAsia" w:ascii="宋体" w:hAnsi="宋体" w:cs="宋体"/>
          <w:sz w:val="24"/>
          <w:szCs w:val="24"/>
        </w:rPr>
      </w:pPr>
      <w:bookmarkStart w:id="365" w:name="_Toc179632595"/>
      <w:bookmarkStart w:id="366" w:name="_Toc7382"/>
      <w:bookmarkStart w:id="367" w:name="_Toc152045577"/>
      <w:bookmarkStart w:id="368" w:name="_Toc152042353"/>
      <w:bookmarkStart w:id="369" w:name="_Toc144974545"/>
      <w:r>
        <w:rPr>
          <w:rFonts w:hint="eastAsia" w:ascii="宋体" w:hAnsi="宋体" w:cs="宋体"/>
          <w:sz w:val="24"/>
          <w:szCs w:val="24"/>
        </w:rPr>
        <w:t>9.3 对磋商小组成员的纪律要求</w:t>
      </w:r>
      <w:bookmarkEnd w:id="365"/>
      <w:bookmarkEnd w:id="366"/>
      <w:bookmarkEnd w:id="367"/>
      <w:bookmarkEnd w:id="368"/>
      <w:bookmarkEnd w:id="369"/>
    </w:p>
    <w:p w14:paraId="69EC15E4">
      <w:pPr>
        <w:adjustRightInd w:val="0"/>
        <w:snapToGrid w:val="0"/>
        <w:spacing w:line="356" w:lineRule="auto"/>
        <w:ind w:firstLine="480" w:firstLineChars="200"/>
        <w:rPr>
          <w:rFonts w:hint="eastAsia" w:ascii="宋体" w:hAnsi="宋体" w:cs="宋体"/>
          <w:sz w:val="24"/>
          <w:szCs w:val="24"/>
        </w:rPr>
      </w:pPr>
      <w:bookmarkStart w:id="370" w:name="_Toc32639"/>
      <w:r>
        <w:rPr>
          <w:rFonts w:hint="eastAsia" w:ascii="宋体" w:hAnsi="宋体" w:cs="宋体"/>
          <w:sz w:val="24"/>
          <w:szCs w:val="24"/>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bookmarkEnd w:id="370"/>
    </w:p>
    <w:p w14:paraId="567B4A0C">
      <w:pPr>
        <w:adjustRightInd w:val="0"/>
        <w:snapToGrid w:val="0"/>
        <w:spacing w:line="356" w:lineRule="auto"/>
        <w:ind w:firstLine="480" w:firstLineChars="200"/>
        <w:rPr>
          <w:rFonts w:hint="eastAsia" w:ascii="宋体" w:hAnsi="宋体" w:cs="宋体"/>
          <w:sz w:val="24"/>
          <w:szCs w:val="24"/>
        </w:rPr>
      </w:pPr>
      <w:bookmarkStart w:id="371" w:name="_Toc152045578"/>
      <w:bookmarkStart w:id="372" w:name="_Toc17124"/>
      <w:bookmarkStart w:id="373" w:name="_Toc179632596"/>
      <w:bookmarkStart w:id="374" w:name="_Toc152042354"/>
      <w:bookmarkStart w:id="375" w:name="_Toc144974546"/>
      <w:r>
        <w:rPr>
          <w:rFonts w:hint="eastAsia" w:ascii="宋体" w:hAnsi="宋体" w:cs="宋体"/>
          <w:sz w:val="24"/>
          <w:szCs w:val="24"/>
        </w:rPr>
        <w:t>9.4 对与评审活动有关的工作人员的纪律要求</w:t>
      </w:r>
      <w:bookmarkEnd w:id="371"/>
      <w:bookmarkEnd w:id="372"/>
      <w:bookmarkEnd w:id="373"/>
      <w:bookmarkEnd w:id="374"/>
    </w:p>
    <w:p w14:paraId="2A2C6EF2">
      <w:pPr>
        <w:adjustRightInd w:val="0"/>
        <w:snapToGrid w:val="0"/>
        <w:spacing w:line="356" w:lineRule="auto"/>
        <w:ind w:firstLine="480" w:firstLineChars="200"/>
        <w:rPr>
          <w:rFonts w:hint="eastAsia" w:ascii="宋体" w:hAnsi="宋体" w:cs="宋体"/>
          <w:sz w:val="24"/>
          <w:szCs w:val="24"/>
        </w:rPr>
      </w:pPr>
      <w:bookmarkStart w:id="376" w:name="_Toc3914"/>
      <w:bookmarkStart w:id="377" w:name="_Toc152042355"/>
      <w:r>
        <w:rPr>
          <w:rFonts w:hint="eastAsia" w:ascii="宋体" w:hAnsi="宋体" w:cs="宋体"/>
          <w:sz w:val="24"/>
          <w:szCs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376"/>
      <w:bookmarkEnd w:id="377"/>
    </w:p>
    <w:bookmarkEnd w:id="375"/>
    <w:p w14:paraId="42D11BEB">
      <w:pPr>
        <w:adjustRightInd w:val="0"/>
        <w:snapToGrid w:val="0"/>
        <w:spacing w:line="356" w:lineRule="auto"/>
        <w:ind w:firstLine="480" w:firstLineChars="200"/>
        <w:rPr>
          <w:rFonts w:hint="eastAsia" w:ascii="宋体" w:hAnsi="宋体" w:cs="宋体"/>
          <w:sz w:val="24"/>
          <w:szCs w:val="24"/>
        </w:rPr>
      </w:pPr>
      <w:bookmarkStart w:id="378" w:name="_Toc510859901"/>
      <w:bookmarkStart w:id="379" w:name="_Toc144974547"/>
      <w:bookmarkStart w:id="380" w:name="_Toc152042357"/>
      <w:bookmarkStart w:id="381" w:name="_Toc152045580"/>
      <w:bookmarkStart w:id="382" w:name="_Toc511585909"/>
      <w:bookmarkStart w:id="383" w:name="_Toc27051"/>
      <w:bookmarkStart w:id="384" w:name="_Toc14321"/>
      <w:bookmarkStart w:id="385" w:name="_Toc6198"/>
      <w:bookmarkStart w:id="386" w:name="_Toc18818"/>
      <w:bookmarkStart w:id="387" w:name="_Toc510859695"/>
      <w:bookmarkStart w:id="388" w:name="_Toc179632598"/>
      <w:bookmarkStart w:id="389" w:name="_Toc363119287"/>
      <w:r>
        <w:rPr>
          <w:rFonts w:hint="eastAsia" w:ascii="宋体" w:hAnsi="宋体" w:cs="宋体"/>
          <w:sz w:val="24"/>
          <w:szCs w:val="24"/>
        </w:rPr>
        <w:t>9.5 质疑与投诉</w:t>
      </w:r>
    </w:p>
    <w:bookmarkEnd w:id="378"/>
    <w:bookmarkEnd w:id="379"/>
    <w:bookmarkEnd w:id="380"/>
    <w:bookmarkEnd w:id="381"/>
    <w:bookmarkEnd w:id="382"/>
    <w:bookmarkEnd w:id="383"/>
    <w:bookmarkEnd w:id="384"/>
    <w:bookmarkEnd w:id="385"/>
    <w:bookmarkEnd w:id="386"/>
    <w:bookmarkEnd w:id="387"/>
    <w:bookmarkEnd w:id="388"/>
    <w:bookmarkEnd w:id="389"/>
    <w:p w14:paraId="62F1F7B4">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color w:val="333333"/>
          <w:sz w:val="24"/>
          <w:szCs w:val="24"/>
          <w:shd w:val="clear" w:color="auto" w:fill="FFFFFF"/>
        </w:rPr>
        <w:t>供应商应当严格按照相关法律法规提出质疑</w:t>
      </w:r>
      <w:r>
        <w:rPr>
          <w:rFonts w:hint="eastAsia" w:ascii="宋体" w:hAnsi="宋体" w:cs="宋体"/>
          <w:sz w:val="24"/>
          <w:szCs w:val="24"/>
        </w:rPr>
        <w:t>和投诉，对竞争性磋商文件提出质疑的，应当在获取竞争性磋商文件或者竞争性磋商文件公告期限届满之日起7个工作日内提出。</w:t>
      </w:r>
    </w:p>
    <w:p w14:paraId="3418C5DC">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供应商应在法定质疑期内一次性提出针对同一采购程序环节的质疑，提出质疑应当有明确的请求和必要的证明材料。</w:t>
      </w:r>
    </w:p>
    <w:p w14:paraId="66F32F3E">
      <w:pPr>
        <w:adjustRightInd w:val="0"/>
        <w:snapToGrid w:val="0"/>
        <w:spacing w:line="356" w:lineRule="auto"/>
        <w:ind w:firstLine="482" w:firstLineChars="200"/>
        <w:rPr>
          <w:rFonts w:hint="eastAsia" w:ascii="宋体" w:hAnsi="宋体" w:cs="宋体"/>
          <w:b/>
          <w:bCs/>
          <w:sz w:val="24"/>
          <w:szCs w:val="24"/>
        </w:rPr>
      </w:pPr>
      <w:r>
        <w:rPr>
          <w:rFonts w:hint="eastAsia" w:ascii="宋体" w:hAnsi="宋体" w:cs="宋体"/>
          <w:b/>
          <w:bCs/>
          <w:sz w:val="24"/>
          <w:szCs w:val="24"/>
        </w:rPr>
        <w:t>10.需要补充的其他内容</w:t>
      </w:r>
      <w:bookmarkStart w:id="390" w:name="_Toc18224"/>
    </w:p>
    <w:bookmarkEnd w:id="390"/>
    <w:p w14:paraId="032AE0DD">
      <w:pPr>
        <w:adjustRightInd w:val="0"/>
        <w:snapToGrid w:val="0"/>
        <w:spacing w:line="356" w:lineRule="auto"/>
        <w:ind w:firstLine="480" w:firstLineChars="200"/>
        <w:rPr>
          <w:rFonts w:hint="eastAsia" w:ascii="宋体" w:hAnsi="宋体" w:cs="宋体"/>
          <w:sz w:val="24"/>
          <w:szCs w:val="24"/>
        </w:rPr>
      </w:pPr>
      <w:r>
        <w:rPr>
          <w:rFonts w:hint="eastAsia" w:ascii="宋体" w:hAnsi="宋体" w:cs="宋体"/>
          <w:sz w:val="24"/>
          <w:szCs w:val="24"/>
        </w:rPr>
        <w:t>10.1详见供应商须知前附表。</w:t>
      </w:r>
    </w:p>
    <w:p w14:paraId="3EAF8B12">
      <w:pPr>
        <w:pStyle w:val="3"/>
        <w:bidi w:val="0"/>
        <w:rPr>
          <w:rFonts w:hint="eastAsia" w:ascii="宋体" w:hAnsi="宋体" w:cs="宋体"/>
          <w:b/>
          <w:szCs w:val="36"/>
        </w:rPr>
      </w:pPr>
      <w:bookmarkStart w:id="391" w:name="_Toc10405"/>
      <w:r>
        <w:rPr>
          <w:rFonts w:hint="eastAsia" w:ascii="宋体" w:hAnsi="宋体" w:cs="宋体"/>
          <w:szCs w:val="24"/>
        </w:rPr>
        <w:br w:type="page"/>
      </w:r>
      <w:bookmarkStart w:id="392" w:name="_Toc18632"/>
      <w:bookmarkStart w:id="393" w:name="_Toc3188"/>
      <w:r>
        <w:rPr>
          <w:rFonts w:hint="eastAsia"/>
        </w:rPr>
        <w:t>第三章</w:t>
      </w:r>
      <w:bookmarkEnd w:id="60"/>
      <w:bookmarkEnd w:id="61"/>
      <w:bookmarkEnd w:id="62"/>
      <w:bookmarkEnd w:id="63"/>
      <w:bookmarkEnd w:id="64"/>
      <w:bookmarkEnd w:id="65"/>
      <w:bookmarkEnd w:id="66"/>
      <w:r>
        <w:rPr>
          <w:rFonts w:hint="eastAsia"/>
        </w:rPr>
        <w:t xml:space="preserve">  </w:t>
      </w:r>
      <w:bookmarkEnd w:id="67"/>
      <w:bookmarkEnd w:id="391"/>
      <w:bookmarkEnd w:id="392"/>
      <w:bookmarkStart w:id="394" w:name="_Toc529368446"/>
      <w:bookmarkStart w:id="395" w:name="_Toc529809669"/>
      <w:bookmarkStart w:id="396" w:name="_Toc24998"/>
      <w:r>
        <w:rPr>
          <w:rFonts w:hint="eastAsia"/>
        </w:rPr>
        <w:t>工程技术标准和要求</w:t>
      </w:r>
      <w:bookmarkEnd w:id="393"/>
    </w:p>
    <w:bookmarkEnd w:id="394"/>
    <w:bookmarkEnd w:id="395"/>
    <w:bookmarkEnd w:id="396"/>
    <w:p w14:paraId="160764E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rPr>
          <w:rFonts w:hint="default" w:ascii="宋体" w:hAnsi="宋体" w:eastAsia="宋体" w:cs="宋体"/>
          <w:b/>
          <w:bCs/>
          <w:color w:val="auto"/>
          <w:sz w:val="24"/>
          <w:szCs w:val="24"/>
          <w:highlight w:val="none"/>
          <w:lang w:val="en-US" w:eastAsia="zh-CN"/>
        </w:rPr>
      </w:pPr>
      <w:bookmarkStart w:id="397" w:name="_Toc28756"/>
      <w:bookmarkStart w:id="398" w:name="_Toc25228"/>
      <w:bookmarkStart w:id="399" w:name="_Toc10563099"/>
      <w:bookmarkStart w:id="400" w:name="_Toc12377625"/>
      <w:bookmarkStart w:id="401" w:name="_Toc10621843"/>
      <w:bookmarkStart w:id="402" w:name="_Toc10563641"/>
      <w:bookmarkStart w:id="403" w:name="_Toc511316289"/>
      <w:bookmarkStart w:id="404" w:name="_Toc17733"/>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lang w:val="en-US" w:eastAsia="zh-CN"/>
        </w:rPr>
        <w:t>项目概况</w:t>
      </w:r>
      <w:bookmarkEnd w:id="397"/>
    </w:p>
    <w:p w14:paraId="56CD0DC1">
      <w:pPr>
        <w:adjustRightInd w:val="0"/>
        <w:snapToGrid w:val="0"/>
        <w:spacing w:line="360" w:lineRule="auto"/>
        <w:ind w:firstLine="480" w:firstLineChars="200"/>
        <w:jc w:val="left"/>
        <w:rPr>
          <w:rFonts w:ascii="宋体" w:hAnsi="宋体" w:eastAsia="宋体" w:cs="宋体"/>
          <w:sz w:val="24"/>
        </w:rPr>
      </w:pPr>
      <w:r>
        <w:rPr>
          <w:rFonts w:hint="eastAsia" w:ascii="宋体" w:hAnsi="宋体" w:cs="宋体"/>
          <w:sz w:val="24"/>
          <w:szCs w:val="24"/>
          <w:lang w:eastAsia="zh-CN"/>
        </w:rPr>
        <w:t>西安市红会医院北院区一期漏水维修工程项目（二次）</w:t>
      </w:r>
      <w:r>
        <w:rPr>
          <w:rFonts w:hint="eastAsia" w:ascii="宋体" w:hAnsi="宋体" w:cs="宋体"/>
          <w:sz w:val="24"/>
          <w:szCs w:val="24"/>
        </w:rPr>
        <w:t>，主要内容包含感染楼、急诊、门诊、行政楼、A住院楼、B住院楼的卫生间漏水维修、幕墙漏水维修及新风机房漏水维修等</w:t>
      </w:r>
      <w:r>
        <w:rPr>
          <w:rFonts w:ascii="宋体" w:hAnsi="宋体" w:eastAsia="宋体" w:cs="宋体"/>
          <w:sz w:val="24"/>
        </w:rPr>
        <w:t>。</w:t>
      </w:r>
    </w:p>
    <w:p w14:paraId="46DFFB5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cs="宋体"/>
          <w:sz w:val="24"/>
          <w:szCs w:val="24"/>
          <w:highlight w:val="none"/>
        </w:rPr>
      </w:pPr>
      <w:bookmarkStart w:id="405" w:name="_Toc14974"/>
      <w:bookmarkStart w:id="406" w:name="_Toc23509"/>
      <w:bookmarkStart w:id="407" w:name="_Toc17503"/>
      <w:r>
        <w:rPr>
          <w:rFonts w:hint="eastAsia" w:ascii="宋体" w:hAnsi="宋体" w:cs="宋体"/>
          <w:b/>
          <w:bCs/>
          <w:sz w:val="24"/>
          <w:szCs w:val="24"/>
          <w:highlight w:val="none"/>
        </w:rPr>
        <w:t>二、工程技术标准及要求</w:t>
      </w:r>
      <w:bookmarkEnd w:id="405"/>
      <w:bookmarkEnd w:id="406"/>
      <w:bookmarkEnd w:id="407"/>
    </w:p>
    <w:p w14:paraId="5940C11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1.本工程施工严格按照规范要求进行施工，达到各项拟定指标，确保工程质量达到国家强制性合格标准。</w:t>
      </w:r>
    </w:p>
    <w:p w14:paraId="3B3AECF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2.本工程施工必须严格按照工程技术要求及行业规范进行施工，并无条件地接受采购人全方位、全过程的监督管理。</w:t>
      </w:r>
    </w:p>
    <w:p w14:paraId="6C89D27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3.所有材料必须在检验合格经采购人同意后，方可用于本工程。</w:t>
      </w:r>
    </w:p>
    <w:p w14:paraId="475E121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4.隐蔽工程必须经采购人检查、验收后，方可进行下一道工序。</w:t>
      </w:r>
    </w:p>
    <w:p w14:paraId="21DFCF2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5.在免费质量保修期内，成交供应商对有缺陷的部位必须无偿地给予修理与更换，并承担一切由此引起的对采购人或第三者的直接损失，除非该缺陷是由于人为破坏或合同规定的不可抗因素造成的损坏。</w:t>
      </w:r>
    </w:p>
    <w:p w14:paraId="3B28D9D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6.供应商必须对所承包的工程的质量负全部责任，其责任不因其他材料生产商提供的保证书而减轻或更改。</w:t>
      </w:r>
    </w:p>
    <w:p w14:paraId="4743EC7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7.施工时注意做好必要的劳动保护工作。</w:t>
      </w:r>
    </w:p>
    <w:p w14:paraId="2A10AD32">
      <w:pPr>
        <w:pStyle w:val="2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color w:val="auto"/>
          <w:sz w:val="24"/>
          <w:szCs w:val="24"/>
          <w:highlight w:val="none"/>
          <w:lang w:val="en-US" w:eastAsia="zh-CN"/>
        </w:rPr>
        <w:t>供应商在施工过程中应采取安全措施，避免造成对第三方人身和财产的损害。因供应商操作不当、管理不善而造成人身伤害或财产损失的，由供应商承担。发生紧急事故需处置的，供应商在接到事故通知后，应当立即到达事故现场处置。</w:t>
      </w:r>
    </w:p>
    <w:p w14:paraId="447ABC7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本工程的施工过程和成果必须符合国家有关工程建设标准强制性条文和国家或有关部门关于工程施工方面现行的标准、规范、规程、定额、办法、示例，以及陕西省关于工程施工方面的文件、规定，同时满足中华人民共和国住建部发布的《工程建设标准强制性条文》的规定。</w:t>
      </w:r>
    </w:p>
    <w:p w14:paraId="2159002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本工程其他技术标准及要求执行</w:t>
      </w:r>
      <w:r>
        <w:rPr>
          <w:rFonts w:hint="eastAsia" w:ascii="宋体" w:hAnsi="宋体" w:eastAsia="宋体" w:cs="宋体"/>
          <w:color w:val="auto"/>
          <w:sz w:val="24"/>
          <w:szCs w:val="24"/>
          <w:highlight w:val="none"/>
          <w:lang w:val="en-US" w:eastAsia="zh-CN"/>
        </w:rPr>
        <w:t>现行</w:t>
      </w:r>
      <w:r>
        <w:rPr>
          <w:rFonts w:hint="eastAsia" w:ascii="宋体" w:hAnsi="宋体" w:eastAsia="宋体" w:cs="宋体"/>
          <w:color w:val="auto"/>
          <w:sz w:val="24"/>
          <w:szCs w:val="24"/>
          <w:highlight w:val="none"/>
        </w:rPr>
        <w:t>规范</w:t>
      </w:r>
      <w:r>
        <w:rPr>
          <w:rFonts w:hint="eastAsia" w:ascii="宋体" w:hAnsi="宋体" w:eastAsia="宋体" w:cs="宋体"/>
          <w:color w:val="auto"/>
          <w:sz w:val="24"/>
          <w:szCs w:val="24"/>
          <w:highlight w:val="none"/>
          <w:lang w:val="en-US" w:eastAsia="zh-CN"/>
        </w:rPr>
        <w:t>和采购人</w:t>
      </w:r>
      <w:r>
        <w:rPr>
          <w:rFonts w:hint="eastAsia" w:ascii="宋体" w:hAnsi="宋体" w:eastAsia="宋体" w:cs="宋体"/>
          <w:color w:val="auto"/>
          <w:sz w:val="24"/>
          <w:szCs w:val="24"/>
          <w:highlight w:val="none"/>
        </w:rPr>
        <w:t>实际需求。</w:t>
      </w:r>
    </w:p>
    <w:p w14:paraId="18D7EA9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在施工过程中，如果国家或有关部门颁布了新的技术部</w:t>
      </w:r>
      <w:r>
        <w:rPr>
          <w:rFonts w:hint="eastAsia" w:ascii="宋体" w:hAnsi="宋体" w:eastAsia="宋体" w:cs="宋体"/>
          <w:color w:val="auto"/>
          <w:sz w:val="24"/>
          <w:szCs w:val="24"/>
          <w:highlight w:val="none"/>
          <w:lang w:eastAsia="zh-CN"/>
        </w:rPr>
        <w:t>分标</w:t>
      </w:r>
      <w:r>
        <w:rPr>
          <w:rFonts w:hint="eastAsia" w:ascii="宋体" w:hAnsi="宋体" w:eastAsia="宋体" w:cs="宋体"/>
          <w:color w:val="auto"/>
          <w:sz w:val="24"/>
          <w:szCs w:val="24"/>
          <w:highlight w:val="none"/>
        </w:rPr>
        <w:t>准或规范，则承包人应采用新的标准或规范进行施工。</w:t>
      </w:r>
    </w:p>
    <w:p w14:paraId="53EE9AD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12.采购人</w:t>
      </w:r>
      <w:r>
        <w:rPr>
          <w:rFonts w:hint="eastAsia" w:ascii="宋体" w:hAnsi="宋体" w:eastAsia="宋体" w:cs="宋体"/>
          <w:color w:val="auto"/>
          <w:sz w:val="24"/>
          <w:szCs w:val="24"/>
          <w:highlight w:val="none"/>
        </w:rPr>
        <w:t>提供工程的施工方案和相关技术文件，是</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现有的能被</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利用的资料，</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做出的任何推论、理解均不负责任。</w:t>
      </w:r>
    </w:p>
    <w:p w14:paraId="2B1E37E5">
      <w:pPr>
        <w:pStyle w:val="2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13.供应商</w:t>
      </w:r>
      <w:r>
        <w:rPr>
          <w:rFonts w:hint="eastAsia" w:ascii="宋体" w:hAnsi="宋体" w:eastAsia="宋体" w:cs="宋体"/>
          <w:color w:val="auto"/>
          <w:sz w:val="24"/>
          <w:szCs w:val="24"/>
          <w:highlight w:val="none"/>
        </w:rPr>
        <w:t>应先到工地踏勘以充分了解工地位置、地质情况、进出场道路、拆迁干扰、储存空间、运输能力、装卸限制、行车干扰及任何</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足以影响承包价格的</w:t>
      </w:r>
      <w:r>
        <w:rPr>
          <w:rFonts w:hint="eastAsia" w:ascii="宋体" w:hAnsi="宋体" w:eastAsia="宋体" w:cs="宋体"/>
          <w:b w:val="0"/>
          <w:bCs w:val="0"/>
          <w:color w:val="auto"/>
          <w:sz w:val="24"/>
          <w:szCs w:val="24"/>
          <w:highlight w:val="none"/>
        </w:rPr>
        <w:t>情况，了解施工规范、标准以及施工现场实际等情况，并应考虑现有人、材、机市场水平和供应、投标风险、不利的施工因素等，任何因忽视或误解工地情</w:t>
      </w:r>
      <w:r>
        <w:rPr>
          <w:rFonts w:hint="eastAsia" w:ascii="宋体" w:hAnsi="宋体" w:eastAsia="宋体" w:cs="宋体"/>
          <w:color w:val="auto"/>
          <w:sz w:val="24"/>
          <w:szCs w:val="24"/>
          <w:highlight w:val="none"/>
        </w:rPr>
        <w:t>况</w:t>
      </w:r>
      <w:r>
        <w:rPr>
          <w:rFonts w:hint="eastAsia" w:ascii="宋体" w:hAnsi="宋体" w:eastAsia="宋体" w:cs="宋体"/>
          <w:color w:val="auto"/>
          <w:sz w:val="24"/>
          <w:szCs w:val="24"/>
          <w:highlight w:val="none"/>
          <w:lang w:val="en-US" w:eastAsia="zh-CN"/>
        </w:rPr>
        <w:t>而导致的索赔或工期延长申请将不获批准。</w:t>
      </w:r>
    </w:p>
    <w:p w14:paraId="6BC520D5">
      <w:pPr>
        <w:pStyle w:val="2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afterAutospacing="0" w:line="360" w:lineRule="auto"/>
        <w:ind w:left="0" w:leftChars="0" w:right="0" w:righ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三、工程量清单及图纸</w:t>
      </w:r>
    </w:p>
    <w:p w14:paraId="5CBA5FFC">
      <w:pPr>
        <w:pStyle w:val="2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（一）工程量清单</w:t>
      </w:r>
    </w:p>
    <w:tbl>
      <w:tblPr>
        <w:tblStyle w:val="4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945"/>
        <w:gridCol w:w="1740"/>
        <w:gridCol w:w="1440"/>
        <w:gridCol w:w="4485"/>
      </w:tblGrid>
      <w:tr w14:paraId="37BF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6FF2628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945" w:type="dxa"/>
            <w:shd w:val="clear" w:color="auto" w:fill="auto"/>
            <w:vAlign w:val="center"/>
          </w:tcPr>
          <w:p w14:paraId="703E02B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位置</w:t>
            </w:r>
          </w:p>
        </w:tc>
        <w:tc>
          <w:tcPr>
            <w:tcW w:w="1740" w:type="dxa"/>
            <w:shd w:val="clear" w:color="auto" w:fill="auto"/>
            <w:vAlign w:val="center"/>
          </w:tcPr>
          <w:p w14:paraId="3013974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漏水位置及影响</w:t>
            </w:r>
          </w:p>
        </w:tc>
        <w:tc>
          <w:tcPr>
            <w:tcW w:w="1440" w:type="dxa"/>
            <w:shd w:val="clear" w:color="auto" w:fill="auto"/>
            <w:vAlign w:val="center"/>
          </w:tcPr>
          <w:p w14:paraId="4CAC0AD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面积</w:t>
            </w:r>
          </w:p>
        </w:tc>
        <w:tc>
          <w:tcPr>
            <w:tcW w:w="4485" w:type="dxa"/>
            <w:shd w:val="clear" w:color="auto" w:fill="auto"/>
            <w:vAlign w:val="center"/>
          </w:tcPr>
          <w:p w14:paraId="3CA9BD9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施工内容</w:t>
            </w:r>
          </w:p>
        </w:tc>
      </w:tr>
      <w:tr w14:paraId="6002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5CD695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w:t>
            </w:r>
          </w:p>
        </w:tc>
        <w:tc>
          <w:tcPr>
            <w:tcW w:w="8610" w:type="dxa"/>
            <w:gridSpan w:val="4"/>
            <w:shd w:val="clear" w:color="auto" w:fill="auto"/>
            <w:vAlign w:val="center"/>
          </w:tcPr>
          <w:p w14:paraId="5001B79F">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卫生间漏水维修</w:t>
            </w:r>
          </w:p>
        </w:tc>
      </w:tr>
      <w:tr w14:paraId="3D5B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3B8584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945" w:type="dxa"/>
            <w:shd w:val="clear" w:color="auto" w:fill="auto"/>
            <w:vAlign w:val="center"/>
          </w:tcPr>
          <w:p w14:paraId="6C5237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感染楼</w:t>
            </w:r>
          </w:p>
        </w:tc>
        <w:tc>
          <w:tcPr>
            <w:tcW w:w="1740" w:type="dxa"/>
            <w:shd w:val="clear" w:color="auto" w:fill="auto"/>
            <w:vAlign w:val="center"/>
          </w:tcPr>
          <w:p w14:paraId="6C9719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一层103主任办公室顶漏水</w:t>
            </w:r>
          </w:p>
        </w:tc>
        <w:tc>
          <w:tcPr>
            <w:tcW w:w="1440" w:type="dxa"/>
            <w:shd w:val="clear" w:color="auto" w:fill="auto"/>
            <w:vAlign w:val="center"/>
          </w:tcPr>
          <w:p w14:paraId="16FC54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卫生间4.6㎡</w:t>
            </w:r>
          </w:p>
        </w:tc>
        <w:tc>
          <w:tcPr>
            <w:tcW w:w="4485" w:type="dxa"/>
            <w:shd w:val="clear" w:color="auto" w:fill="auto"/>
            <w:vAlign w:val="center"/>
          </w:tcPr>
          <w:p w14:paraId="2F98692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2-3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1B73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5BF34F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945" w:type="dxa"/>
            <w:shd w:val="clear" w:color="auto" w:fill="auto"/>
            <w:vAlign w:val="center"/>
          </w:tcPr>
          <w:p w14:paraId="3DB243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感染楼</w:t>
            </w:r>
          </w:p>
        </w:tc>
        <w:tc>
          <w:tcPr>
            <w:tcW w:w="1740" w:type="dxa"/>
            <w:shd w:val="clear" w:color="auto" w:fill="auto"/>
            <w:vAlign w:val="center"/>
          </w:tcPr>
          <w:p w14:paraId="13A261E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一层病理科输液室顶漏水</w:t>
            </w:r>
          </w:p>
        </w:tc>
        <w:tc>
          <w:tcPr>
            <w:tcW w:w="1440" w:type="dxa"/>
            <w:shd w:val="clear" w:color="auto" w:fill="auto"/>
            <w:vAlign w:val="center"/>
          </w:tcPr>
          <w:p w14:paraId="38EB47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卫生间4.6㎡</w:t>
            </w:r>
          </w:p>
        </w:tc>
        <w:tc>
          <w:tcPr>
            <w:tcW w:w="4485" w:type="dxa"/>
            <w:shd w:val="clear" w:color="auto" w:fill="auto"/>
            <w:vAlign w:val="center"/>
          </w:tcPr>
          <w:p w14:paraId="46F66D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2-3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0E32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18262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945" w:type="dxa"/>
            <w:shd w:val="clear" w:color="auto" w:fill="auto"/>
            <w:vAlign w:val="center"/>
          </w:tcPr>
          <w:p w14:paraId="49DCC9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感染楼</w:t>
            </w:r>
          </w:p>
        </w:tc>
        <w:tc>
          <w:tcPr>
            <w:tcW w:w="1740" w:type="dxa"/>
            <w:shd w:val="clear" w:color="auto" w:fill="auto"/>
            <w:vAlign w:val="center"/>
          </w:tcPr>
          <w:p w14:paraId="731489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三层污洗间地面防水漏水导致L4电梯三层井道漏水</w:t>
            </w:r>
          </w:p>
        </w:tc>
        <w:tc>
          <w:tcPr>
            <w:tcW w:w="1440" w:type="dxa"/>
            <w:shd w:val="clear" w:color="auto" w:fill="auto"/>
            <w:vAlign w:val="center"/>
          </w:tcPr>
          <w:p w14:paraId="311165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污洗间15.2㎡</w:t>
            </w:r>
          </w:p>
        </w:tc>
        <w:tc>
          <w:tcPr>
            <w:tcW w:w="4485" w:type="dxa"/>
            <w:shd w:val="clear" w:color="auto" w:fill="auto"/>
            <w:vAlign w:val="center"/>
          </w:tcPr>
          <w:p w14:paraId="14C674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4-5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19A9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764C73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945" w:type="dxa"/>
            <w:shd w:val="clear" w:color="auto" w:fill="auto"/>
            <w:vAlign w:val="center"/>
          </w:tcPr>
          <w:p w14:paraId="45903D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感染楼</w:t>
            </w:r>
          </w:p>
        </w:tc>
        <w:tc>
          <w:tcPr>
            <w:tcW w:w="1740" w:type="dxa"/>
            <w:shd w:val="clear" w:color="auto" w:fill="auto"/>
            <w:vAlign w:val="center"/>
          </w:tcPr>
          <w:p w14:paraId="77F9AE5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三层309病房卫生间总排水管道周围漏水至209病房卫生间顶部</w:t>
            </w:r>
          </w:p>
        </w:tc>
        <w:tc>
          <w:tcPr>
            <w:tcW w:w="1440" w:type="dxa"/>
            <w:shd w:val="clear" w:color="auto" w:fill="auto"/>
            <w:vAlign w:val="center"/>
          </w:tcPr>
          <w:p w14:paraId="0D599E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卫生间地面1㎡</w:t>
            </w:r>
          </w:p>
        </w:tc>
        <w:tc>
          <w:tcPr>
            <w:tcW w:w="4485" w:type="dxa"/>
            <w:shd w:val="clear" w:color="auto" w:fill="auto"/>
            <w:vAlign w:val="center"/>
          </w:tcPr>
          <w:p w14:paraId="0E0CEE0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3E9E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01405E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945" w:type="dxa"/>
            <w:shd w:val="clear" w:color="auto" w:fill="auto"/>
            <w:vAlign w:val="center"/>
          </w:tcPr>
          <w:p w14:paraId="62FCF2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急  诊</w:t>
            </w:r>
          </w:p>
        </w:tc>
        <w:tc>
          <w:tcPr>
            <w:tcW w:w="1740" w:type="dxa"/>
            <w:shd w:val="clear" w:color="auto" w:fill="auto"/>
            <w:vAlign w:val="center"/>
          </w:tcPr>
          <w:p w14:paraId="5AD126A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门诊205、208病房卫生间防水未做好漏到急诊一层药房门口顶部</w:t>
            </w:r>
          </w:p>
        </w:tc>
        <w:tc>
          <w:tcPr>
            <w:tcW w:w="1440" w:type="dxa"/>
            <w:shd w:val="clear" w:color="auto" w:fill="auto"/>
            <w:vAlign w:val="center"/>
          </w:tcPr>
          <w:p w14:paraId="540602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卫生间3.92㎡</w:t>
            </w:r>
          </w:p>
        </w:tc>
        <w:tc>
          <w:tcPr>
            <w:tcW w:w="4485" w:type="dxa"/>
            <w:shd w:val="clear" w:color="auto" w:fill="auto"/>
            <w:vAlign w:val="center"/>
          </w:tcPr>
          <w:p w14:paraId="764738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2-3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0D4E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210936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945" w:type="dxa"/>
            <w:shd w:val="clear" w:color="auto" w:fill="auto"/>
            <w:vAlign w:val="center"/>
          </w:tcPr>
          <w:p w14:paraId="22D1B3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急  诊</w:t>
            </w:r>
          </w:p>
        </w:tc>
        <w:tc>
          <w:tcPr>
            <w:tcW w:w="1740" w:type="dxa"/>
            <w:shd w:val="clear" w:color="auto" w:fill="auto"/>
            <w:vAlign w:val="center"/>
          </w:tcPr>
          <w:p w14:paraId="66E9FA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206门口公共卫生间防水问题,导致急诊抢救室漏水</w:t>
            </w:r>
          </w:p>
        </w:tc>
        <w:tc>
          <w:tcPr>
            <w:tcW w:w="1440" w:type="dxa"/>
            <w:shd w:val="clear" w:color="auto" w:fill="auto"/>
            <w:vAlign w:val="center"/>
          </w:tcPr>
          <w:p w14:paraId="6A3A7E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男卫10.5㎡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女卫9㎡</w:t>
            </w:r>
          </w:p>
        </w:tc>
        <w:tc>
          <w:tcPr>
            <w:tcW w:w="4485" w:type="dxa"/>
            <w:shd w:val="clear" w:color="auto" w:fill="auto"/>
            <w:vAlign w:val="center"/>
          </w:tcPr>
          <w:p w14:paraId="3ABBA49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5-6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6F9A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72B4B9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945" w:type="dxa"/>
            <w:shd w:val="clear" w:color="auto" w:fill="auto"/>
            <w:vAlign w:val="center"/>
          </w:tcPr>
          <w:p w14:paraId="1154D5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急  诊</w:t>
            </w:r>
          </w:p>
        </w:tc>
        <w:tc>
          <w:tcPr>
            <w:tcW w:w="1740" w:type="dxa"/>
            <w:shd w:val="clear" w:color="auto" w:fill="auto"/>
            <w:vAlign w:val="center"/>
          </w:tcPr>
          <w:p w14:paraId="5AD12B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EICU女卫生间漏水至急诊206会议室顶部</w:t>
            </w:r>
          </w:p>
        </w:tc>
        <w:tc>
          <w:tcPr>
            <w:tcW w:w="1440" w:type="dxa"/>
            <w:shd w:val="clear" w:color="auto" w:fill="auto"/>
            <w:vAlign w:val="center"/>
          </w:tcPr>
          <w:p w14:paraId="582332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女卫15.9㎡</w:t>
            </w:r>
          </w:p>
        </w:tc>
        <w:tc>
          <w:tcPr>
            <w:tcW w:w="4485" w:type="dxa"/>
            <w:shd w:val="clear" w:color="auto" w:fill="auto"/>
            <w:vAlign w:val="center"/>
          </w:tcPr>
          <w:p w14:paraId="668463B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5-6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046E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71AA75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945" w:type="dxa"/>
            <w:shd w:val="clear" w:color="auto" w:fill="auto"/>
            <w:vAlign w:val="center"/>
          </w:tcPr>
          <w:p w14:paraId="371EEA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急  诊</w:t>
            </w:r>
          </w:p>
        </w:tc>
        <w:tc>
          <w:tcPr>
            <w:tcW w:w="1740" w:type="dxa"/>
            <w:shd w:val="clear" w:color="auto" w:fill="auto"/>
            <w:vAlign w:val="center"/>
          </w:tcPr>
          <w:p w14:paraId="234F1C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EICU男卫生间漏水至急诊206值班室</w:t>
            </w:r>
          </w:p>
        </w:tc>
        <w:tc>
          <w:tcPr>
            <w:tcW w:w="1440" w:type="dxa"/>
            <w:shd w:val="clear" w:color="auto" w:fill="auto"/>
            <w:vAlign w:val="center"/>
          </w:tcPr>
          <w:p w14:paraId="55EF89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男卫12.9㎡</w:t>
            </w:r>
          </w:p>
        </w:tc>
        <w:tc>
          <w:tcPr>
            <w:tcW w:w="4485" w:type="dxa"/>
            <w:shd w:val="clear" w:color="auto" w:fill="auto"/>
            <w:vAlign w:val="center"/>
          </w:tcPr>
          <w:p w14:paraId="4A1ED5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4-5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5574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12055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945" w:type="dxa"/>
            <w:shd w:val="clear" w:color="auto" w:fill="auto"/>
            <w:vAlign w:val="center"/>
          </w:tcPr>
          <w:p w14:paraId="4117AD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  诊</w:t>
            </w:r>
          </w:p>
        </w:tc>
        <w:tc>
          <w:tcPr>
            <w:tcW w:w="1740" w:type="dxa"/>
            <w:shd w:val="clear" w:color="auto" w:fill="auto"/>
            <w:vAlign w:val="center"/>
          </w:tcPr>
          <w:p w14:paraId="1480BA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305公共卫生间男卫防水未做好漏水至205男卫生间顶部</w:t>
            </w:r>
          </w:p>
        </w:tc>
        <w:tc>
          <w:tcPr>
            <w:tcW w:w="1440" w:type="dxa"/>
            <w:shd w:val="clear" w:color="auto" w:fill="auto"/>
            <w:vAlign w:val="center"/>
          </w:tcPr>
          <w:p w14:paraId="3E8F13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男卫15.68㎡</w:t>
            </w:r>
          </w:p>
        </w:tc>
        <w:tc>
          <w:tcPr>
            <w:tcW w:w="4485" w:type="dxa"/>
            <w:shd w:val="clear" w:color="auto" w:fill="auto"/>
            <w:vAlign w:val="center"/>
          </w:tcPr>
          <w:p w14:paraId="4BA06F0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4-5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5C51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03FB8D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945" w:type="dxa"/>
            <w:shd w:val="clear" w:color="auto" w:fill="auto"/>
            <w:vAlign w:val="center"/>
          </w:tcPr>
          <w:p w14:paraId="7CAC37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  诊</w:t>
            </w:r>
          </w:p>
        </w:tc>
        <w:tc>
          <w:tcPr>
            <w:tcW w:w="1740" w:type="dxa"/>
            <w:shd w:val="clear" w:color="auto" w:fill="auto"/>
            <w:vAlign w:val="center"/>
          </w:tcPr>
          <w:p w14:paraId="415968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门诊313东边女公共卫生间排水管道施工未完工，渗漏到2楼女卫生间及213</w:t>
            </w:r>
          </w:p>
        </w:tc>
        <w:tc>
          <w:tcPr>
            <w:tcW w:w="1440" w:type="dxa"/>
            <w:shd w:val="clear" w:color="auto" w:fill="auto"/>
            <w:vAlign w:val="center"/>
          </w:tcPr>
          <w:p w14:paraId="76F422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女卫16.56㎡</w:t>
            </w:r>
          </w:p>
        </w:tc>
        <w:tc>
          <w:tcPr>
            <w:tcW w:w="4485" w:type="dxa"/>
            <w:shd w:val="clear" w:color="auto" w:fill="auto"/>
            <w:vAlign w:val="center"/>
          </w:tcPr>
          <w:p w14:paraId="2B32A43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4-5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6DC7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125A7C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945" w:type="dxa"/>
            <w:shd w:val="clear" w:color="auto" w:fill="auto"/>
            <w:vAlign w:val="center"/>
          </w:tcPr>
          <w:p w14:paraId="6080DB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  诊</w:t>
            </w:r>
          </w:p>
        </w:tc>
        <w:tc>
          <w:tcPr>
            <w:tcW w:w="1740" w:type="dxa"/>
            <w:shd w:val="clear" w:color="auto" w:fill="auto"/>
            <w:vAlign w:val="center"/>
          </w:tcPr>
          <w:p w14:paraId="233C86A8">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313东边公共卫生间拖把池给楼下漏水</w:t>
            </w:r>
          </w:p>
        </w:tc>
        <w:tc>
          <w:tcPr>
            <w:tcW w:w="1440" w:type="dxa"/>
            <w:shd w:val="clear" w:color="auto" w:fill="auto"/>
            <w:vAlign w:val="center"/>
          </w:tcPr>
          <w:p w14:paraId="159EAA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污洗间2.2㎡</w:t>
            </w:r>
          </w:p>
        </w:tc>
        <w:tc>
          <w:tcPr>
            <w:tcW w:w="4485" w:type="dxa"/>
            <w:shd w:val="clear" w:color="auto" w:fill="auto"/>
            <w:vAlign w:val="center"/>
          </w:tcPr>
          <w:p w14:paraId="2D7364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1ACC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7C07D2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945" w:type="dxa"/>
            <w:shd w:val="clear" w:color="auto" w:fill="auto"/>
            <w:vAlign w:val="center"/>
          </w:tcPr>
          <w:p w14:paraId="7ACCFE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  诊</w:t>
            </w:r>
          </w:p>
        </w:tc>
        <w:tc>
          <w:tcPr>
            <w:tcW w:w="1740" w:type="dxa"/>
            <w:shd w:val="clear" w:color="auto" w:fill="auto"/>
            <w:vAlign w:val="center"/>
          </w:tcPr>
          <w:p w14:paraId="236C2E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213东边公共卫生间污洗间漏水至楼下</w:t>
            </w:r>
          </w:p>
        </w:tc>
        <w:tc>
          <w:tcPr>
            <w:tcW w:w="1440" w:type="dxa"/>
            <w:shd w:val="clear" w:color="auto" w:fill="auto"/>
            <w:vAlign w:val="center"/>
          </w:tcPr>
          <w:p w14:paraId="47B32C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污洗间2.2㎡</w:t>
            </w:r>
          </w:p>
        </w:tc>
        <w:tc>
          <w:tcPr>
            <w:tcW w:w="4485" w:type="dxa"/>
            <w:shd w:val="clear" w:color="auto" w:fill="auto"/>
            <w:vAlign w:val="center"/>
          </w:tcPr>
          <w:p w14:paraId="6A4B7DF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4A9B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F9890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945" w:type="dxa"/>
            <w:shd w:val="clear" w:color="auto" w:fill="auto"/>
            <w:vAlign w:val="center"/>
          </w:tcPr>
          <w:p w14:paraId="6D0727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  诊</w:t>
            </w:r>
          </w:p>
        </w:tc>
        <w:tc>
          <w:tcPr>
            <w:tcW w:w="1740" w:type="dxa"/>
            <w:shd w:val="clear" w:color="auto" w:fill="auto"/>
            <w:vAlign w:val="center"/>
          </w:tcPr>
          <w:p w14:paraId="5FF3D4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4层手术室A区门口连廊通道吊顶处下雨漏水</w:t>
            </w:r>
          </w:p>
        </w:tc>
        <w:tc>
          <w:tcPr>
            <w:tcW w:w="1440" w:type="dxa"/>
            <w:shd w:val="clear" w:color="auto" w:fill="auto"/>
            <w:vAlign w:val="center"/>
          </w:tcPr>
          <w:p w14:paraId="26714D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屋面伸缩缝5米长，宽0.5米</w:t>
            </w:r>
          </w:p>
        </w:tc>
        <w:tc>
          <w:tcPr>
            <w:tcW w:w="4485" w:type="dxa"/>
            <w:shd w:val="clear" w:color="auto" w:fill="auto"/>
            <w:vAlign w:val="center"/>
          </w:tcPr>
          <w:p w14:paraId="3798398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3、施工步骤：①对漏水点伸缩缝进行人工拆除；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②漏水部位清理；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③镀锌钢板新做施工缝处理；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④伸缩缝用防水卷材满粘处理施工；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538B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388072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945" w:type="dxa"/>
            <w:shd w:val="clear" w:color="auto" w:fill="auto"/>
            <w:vAlign w:val="center"/>
          </w:tcPr>
          <w:p w14:paraId="772337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  诊</w:t>
            </w:r>
          </w:p>
        </w:tc>
        <w:tc>
          <w:tcPr>
            <w:tcW w:w="1740" w:type="dxa"/>
            <w:shd w:val="clear" w:color="auto" w:fill="auto"/>
            <w:vAlign w:val="center"/>
          </w:tcPr>
          <w:p w14:paraId="6DF5A9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414北通道一二期防火卷帘上方漏水</w:t>
            </w:r>
          </w:p>
        </w:tc>
        <w:tc>
          <w:tcPr>
            <w:tcW w:w="1440" w:type="dxa"/>
            <w:shd w:val="clear" w:color="auto" w:fill="auto"/>
            <w:vAlign w:val="center"/>
          </w:tcPr>
          <w:p w14:paraId="788C06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屋面伸缩缝5米长，宽0.5米</w:t>
            </w:r>
          </w:p>
        </w:tc>
        <w:tc>
          <w:tcPr>
            <w:tcW w:w="4485" w:type="dxa"/>
            <w:shd w:val="clear" w:color="auto" w:fill="auto"/>
            <w:vAlign w:val="center"/>
          </w:tcPr>
          <w:p w14:paraId="568CD08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3、施工步骤：①对漏水点伸缩缝进行人工拆除；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②漏水部位清理；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③镀锌钢板新做施工缝处理；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④伸缩缝用防水卷材满粘处理施工；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00C0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53DBD618">
            <w:pPr>
              <w:widowControl/>
              <w:jc w:val="center"/>
              <w:textAlignment w:val="center"/>
              <w:rPr>
                <w:rFonts w:ascii="宋体" w:hAnsi="宋体" w:cs="宋体"/>
                <w:color w:val="000000"/>
                <w:sz w:val="20"/>
                <w:szCs w:val="20"/>
              </w:rPr>
            </w:pPr>
            <w:r>
              <w:rPr>
                <w:rFonts w:hint="eastAsia" w:ascii="宋体" w:hAnsi="宋体" w:cs="宋体"/>
                <w:color w:val="000000"/>
                <w:sz w:val="20"/>
                <w:szCs w:val="20"/>
              </w:rPr>
              <w:t>15</w:t>
            </w:r>
          </w:p>
        </w:tc>
        <w:tc>
          <w:tcPr>
            <w:tcW w:w="945" w:type="dxa"/>
            <w:shd w:val="clear" w:color="auto" w:fill="auto"/>
            <w:vAlign w:val="center"/>
          </w:tcPr>
          <w:p w14:paraId="65D31BD0">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门诊</w:t>
            </w:r>
          </w:p>
        </w:tc>
        <w:tc>
          <w:tcPr>
            <w:tcW w:w="1740" w:type="dxa"/>
            <w:shd w:val="clear" w:color="auto" w:fill="auto"/>
            <w:vAlign w:val="center"/>
          </w:tcPr>
          <w:p w14:paraId="545B80CB">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门诊211西边男女公共卫生间防水漏水</w:t>
            </w:r>
          </w:p>
        </w:tc>
        <w:tc>
          <w:tcPr>
            <w:tcW w:w="1440" w:type="dxa"/>
            <w:shd w:val="clear" w:color="auto" w:fill="auto"/>
            <w:vAlign w:val="center"/>
          </w:tcPr>
          <w:p w14:paraId="299B7DEE">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1项</w:t>
            </w:r>
          </w:p>
        </w:tc>
        <w:tc>
          <w:tcPr>
            <w:tcW w:w="4485" w:type="dxa"/>
            <w:shd w:val="clear" w:color="auto" w:fill="auto"/>
            <w:vAlign w:val="center"/>
          </w:tcPr>
          <w:p w14:paraId="654E6F39">
            <w:pPr>
              <w:widowControl/>
              <w:jc w:val="left"/>
              <w:textAlignment w:val="center"/>
              <w:rPr>
                <w:rFonts w:ascii="宋体" w:hAnsi="宋体" w:cs="宋体"/>
                <w:color w:val="000000"/>
                <w:sz w:val="20"/>
                <w:szCs w:val="20"/>
              </w:rPr>
            </w:pPr>
            <w:r>
              <w:rPr>
                <w:rFonts w:hint="eastAsia" w:ascii="宋体" w:hAnsi="宋体" w:cs="宋体"/>
                <w:color w:val="000000"/>
                <w:kern w:val="0"/>
                <w:sz w:val="20"/>
                <w:lang w:bidi="ar"/>
              </w:rPr>
              <w:t>1、为保证防水维修，完成现有吊顶（铝扣板吊顶/石膏板吊顶）的拆除，龙骨的拆除，五件套等辅材料的拆除；排气扇/灯具/烟感拆除；完成现有吊顶的恢复至原状；垃圾清理；2、维修点4-5处，进行漏点的详细实验确定漏水部位，分析漏水原因，提出可行性解决方案；</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3、施工步骤：①对漏水点进行人工剔凿、清理；</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②漏水处管道做好防水，套管进行二次封堵；</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③顶部原挡水板拆除；</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④进行注浆防水打孔，专业的注浆设备进行丙烯酸盐注浆料处理施工；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⑤清理施工部位；不小于24h闭水试验；</w:t>
            </w:r>
          </w:p>
        </w:tc>
      </w:tr>
      <w:tr w14:paraId="72F9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3F061EE3">
            <w:pPr>
              <w:widowControl/>
              <w:jc w:val="center"/>
              <w:textAlignment w:val="center"/>
              <w:rPr>
                <w:rFonts w:ascii="宋体" w:hAnsi="宋体" w:cs="宋体"/>
                <w:color w:val="000000"/>
                <w:sz w:val="20"/>
                <w:szCs w:val="20"/>
              </w:rPr>
            </w:pPr>
            <w:r>
              <w:rPr>
                <w:rFonts w:hint="eastAsia" w:ascii="宋体" w:hAnsi="宋体" w:cs="宋体"/>
                <w:color w:val="000000"/>
                <w:sz w:val="20"/>
                <w:szCs w:val="20"/>
              </w:rPr>
              <w:t>16</w:t>
            </w:r>
          </w:p>
        </w:tc>
        <w:tc>
          <w:tcPr>
            <w:tcW w:w="945" w:type="dxa"/>
            <w:shd w:val="clear" w:color="auto" w:fill="auto"/>
            <w:vAlign w:val="center"/>
          </w:tcPr>
          <w:p w14:paraId="4E1B3AB8">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门诊</w:t>
            </w:r>
          </w:p>
        </w:tc>
        <w:tc>
          <w:tcPr>
            <w:tcW w:w="1740" w:type="dxa"/>
            <w:shd w:val="clear" w:color="auto" w:fill="auto"/>
            <w:vAlign w:val="center"/>
          </w:tcPr>
          <w:p w14:paraId="2008D652">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五楼屋面漏水（三处，漏水至介入手术室及401B消化内镜手术室1室2室后走廊）</w:t>
            </w:r>
          </w:p>
        </w:tc>
        <w:tc>
          <w:tcPr>
            <w:tcW w:w="1440" w:type="dxa"/>
            <w:shd w:val="clear" w:color="auto" w:fill="auto"/>
            <w:vAlign w:val="center"/>
          </w:tcPr>
          <w:p w14:paraId="1952FB7F">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1项</w:t>
            </w:r>
          </w:p>
        </w:tc>
        <w:tc>
          <w:tcPr>
            <w:tcW w:w="4485" w:type="dxa"/>
            <w:shd w:val="clear" w:color="auto" w:fill="auto"/>
            <w:vAlign w:val="center"/>
          </w:tcPr>
          <w:p w14:paraId="0CFF72AC">
            <w:pPr>
              <w:widowControl/>
              <w:jc w:val="left"/>
              <w:textAlignment w:val="center"/>
              <w:rPr>
                <w:rFonts w:ascii="宋体" w:hAnsi="宋体" w:cs="宋体"/>
                <w:color w:val="000000"/>
                <w:sz w:val="20"/>
                <w:szCs w:val="20"/>
              </w:rPr>
            </w:pPr>
            <w:r>
              <w:rPr>
                <w:rFonts w:hint="eastAsia" w:ascii="宋体" w:hAnsi="宋体" w:cs="宋体"/>
                <w:color w:val="000000"/>
                <w:kern w:val="0"/>
                <w:sz w:val="20"/>
                <w:lang w:bidi="ar"/>
              </w:rPr>
              <w:t>工作内容：屋面女儿墙根制作防水约60平方米。</w:t>
            </w:r>
          </w:p>
        </w:tc>
      </w:tr>
      <w:tr w14:paraId="68AF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015AF119">
            <w:pPr>
              <w:widowControl/>
              <w:jc w:val="center"/>
              <w:textAlignment w:val="center"/>
              <w:rPr>
                <w:rFonts w:ascii="宋体" w:hAnsi="宋体" w:cs="宋体"/>
                <w:color w:val="000000"/>
                <w:sz w:val="20"/>
                <w:szCs w:val="20"/>
              </w:rPr>
            </w:pPr>
            <w:r>
              <w:rPr>
                <w:rFonts w:hint="eastAsia" w:ascii="宋体" w:hAnsi="宋体" w:cs="宋体"/>
                <w:color w:val="000000"/>
                <w:sz w:val="20"/>
                <w:szCs w:val="20"/>
              </w:rPr>
              <w:t>17</w:t>
            </w:r>
          </w:p>
        </w:tc>
        <w:tc>
          <w:tcPr>
            <w:tcW w:w="945" w:type="dxa"/>
            <w:shd w:val="clear" w:color="auto" w:fill="auto"/>
            <w:vAlign w:val="center"/>
          </w:tcPr>
          <w:p w14:paraId="033876F5">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感染楼</w:t>
            </w:r>
          </w:p>
        </w:tc>
        <w:tc>
          <w:tcPr>
            <w:tcW w:w="1740" w:type="dxa"/>
            <w:shd w:val="clear" w:color="auto" w:fill="auto"/>
            <w:vAlign w:val="center"/>
          </w:tcPr>
          <w:p w14:paraId="3BFB7F86">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二层西北角公共卫生间</w:t>
            </w:r>
          </w:p>
        </w:tc>
        <w:tc>
          <w:tcPr>
            <w:tcW w:w="1440" w:type="dxa"/>
            <w:shd w:val="clear" w:color="auto" w:fill="auto"/>
            <w:vAlign w:val="center"/>
          </w:tcPr>
          <w:p w14:paraId="36E07D9D">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1项</w:t>
            </w:r>
          </w:p>
        </w:tc>
        <w:tc>
          <w:tcPr>
            <w:tcW w:w="4485" w:type="dxa"/>
            <w:shd w:val="clear" w:color="auto" w:fill="auto"/>
            <w:vAlign w:val="center"/>
          </w:tcPr>
          <w:p w14:paraId="3D417B94">
            <w:pPr>
              <w:widowControl/>
              <w:jc w:val="left"/>
              <w:textAlignment w:val="center"/>
              <w:rPr>
                <w:rFonts w:ascii="宋体" w:hAnsi="宋体" w:cs="宋体"/>
                <w:color w:val="000000"/>
                <w:sz w:val="20"/>
                <w:szCs w:val="20"/>
              </w:rPr>
            </w:pPr>
            <w:r>
              <w:rPr>
                <w:rFonts w:hint="eastAsia" w:ascii="宋体" w:hAnsi="宋体" w:cs="宋体"/>
                <w:color w:val="000000"/>
                <w:kern w:val="0"/>
                <w:sz w:val="20"/>
                <w:lang w:bidi="ar"/>
              </w:rPr>
              <w:t>1、为保证防水维修，完成现有吊顶（铝扣板吊顶/石膏板吊顶）的拆除，龙骨的拆除，五件套等辅材料的拆除；排气扇/灯具/烟感拆除；完成现有吊顶的恢复至原状；垃圾清理；2、维修点4-5处，进行漏点的详细实验确定漏水部位，分析漏水原因，提出可行性解决方案；</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3、施工步骤：①对漏水点进行人工剔凿、清理；</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②漏水处管道做好防水，套管进行二次封堵；</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③顶部原挡水板拆除；</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④进行注浆防水打孔，专业的注浆设备进行丙烯酸盐注浆料处理施工；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⑤清理施工部位；不小于24h闭水试验；</w:t>
            </w:r>
          </w:p>
        </w:tc>
      </w:tr>
      <w:tr w14:paraId="4939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654B1B26">
            <w:pPr>
              <w:widowControl/>
              <w:jc w:val="center"/>
              <w:textAlignment w:val="center"/>
              <w:rPr>
                <w:rFonts w:ascii="宋体" w:hAnsi="宋体" w:cs="宋体"/>
                <w:color w:val="000000"/>
                <w:sz w:val="20"/>
                <w:szCs w:val="20"/>
              </w:rPr>
            </w:pPr>
            <w:r>
              <w:rPr>
                <w:rFonts w:hint="eastAsia" w:ascii="宋体" w:hAnsi="宋体" w:cs="宋体"/>
                <w:color w:val="000000"/>
                <w:sz w:val="20"/>
                <w:szCs w:val="20"/>
              </w:rPr>
              <w:t>18</w:t>
            </w:r>
          </w:p>
        </w:tc>
        <w:tc>
          <w:tcPr>
            <w:tcW w:w="945" w:type="dxa"/>
            <w:shd w:val="clear" w:color="auto" w:fill="auto"/>
            <w:vAlign w:val="center"/>
          </w:tcPr>
          <w:p w14:paraId="3F119814">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感染楼</w:t>
            </w:r>
          </w:p>
        </w:tc>
        <w:tc>
          <w:tcPr>
            <w:tcW w:w="1740" w:type="dxa"/>
            <w:shd w:val="clear" w:color="auto" w:fill="auto"/>
            <w:vAlign w:val="center"/>
          </w:tcPr>
          <w:p w14:paraId="773BF3E8">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二楼病房卫生间排水管周边</w:t>
            </w:r>
          </w:p>
        </w:tc>
        <w:tc>
          <w:tcPr>
            <w:tcW w:w="1440" w:type="dxa"/>
            <w:shd w:val="clear" w:color="auto" w:fill="auto"/>
            <w:vAlign w:val="center"/>
          </w:tcPr>
          <w:p w14:paraId="3DC5BDF2">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1项</w:t>
            </w:r>
          </w:p>
        </w:tc>
        <w:tc>
          <w:tcPr>
            <w:tcW w:w="4485" w:type="dxa"/>
            <w:shd w:val="clear" w:color="auto" w:fill="auto"/>
            <w:vAlign w:val="center"/>
          </w:tcPr>
          <w:p w14:paraId="1399E0B7">
            <w:pPr>
              <w:widowControl/>
              <w:jc w:val="left"/>
              <w:textAlignment w:val="center"/>
              <w:rPr>
                <w:rFonts w:ascii="宋体" w:hAnsi="宋体" w:cs="宋体"/>
                <w:color w:val="000000"/>
                <w:sz w:val="20"/>
                <w:szCs w:val="20"/>
              </w:rPr>
            </w:pPr>
            <w:r>
              <w:rPr>
                <w:rFonts w:hint="eastAsia" w:ascii="宋体" w:hAnsi="宋体" w:cs="宋体"/>
                <w:color w:val="000000"/>
                <w:kern w:val="0"/>
                <w:sz w:val="20"/>
                <w:lang w:bidi="ar"/>
              </w:rPr>
              <w:t>1、为保证防水维修，完成现有吊顶（铝扣板吊顶/石膏板吊顶）的拆除，龙骨的拆除，五件套等辅材料的拆除；排气扇/灯具/烟感拆除；完成现有吊顶的恢复至原状；垃圾清理；2、维修点4-5处，进行漏点的详细实验确定漏水部位，分析漏水原因，提出可行性解决方案；</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3、施工步骤：①对漏水点进行人工剔凿、清理；</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②漏水处管道做好防水，套管进行二次封堵；</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③顶部原挡水板拆除；</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④进行注浆防水打孔，专业的注浆设备进行丙烯酸盐注浆料处理施工；</w:t>
            </w:r>
            <w:r>
              <w:rPr>
                <w:rFonts w:hint="eastAsia" w:ascii="宋体" w:hAnsi="宋体" w:cs="宋体"/>
                <w:color w:val="000000"/>
                <w:kern w:val="0"/>
                <w:sz w:val="20"/>
                <w:lang w:bidi="ar"/>
              </w:rPr>
              <w:br w:type="textWrapping"/>
            </w:r>
          </w:p>
        </w:tc>
      </w:tr>
      <w:tr w14:paraId="44CB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34AD3E88">
            <w:pPr>
              <w:widowControl/>
              <w:jc w:val="center"/>
              <w:textAlignment w:val="center"/>
              <w:rPr>
                <w:rFonts w:ascii="宋体" w:hAnsi="宋体" w:cs="宋体"/>
                <w:color w:val="000000"/>
                <w:sz w:val="20"/>
                <w:szCs w:val="20"/>
              </w:rPr>
            </w:pPr>
            <w:r>
              <w:rPr>
                <w:rFonts w:hint="eastAsia" w:ascii="宋体" w:hAnsi="宋体" w:cs="宋体"/>
                <w:color w:val="000000"/>
                <w:sz w:val="20"/>
                <w:szCs w:val="20"/>
              </w:rPr>
              <w:t>19</w:t>
            </w:r>
          </w:p>
        </w:tc>
        <w:tc>
          <w:tcPr>
            <w:tcW w:w="945" w:type="dxa"/>
            <w:shd w:val="clear" w:color="auto" w:fill="auto"/>
            <w:vAlign w:val="center"/>
          </w:tcPr>
          <w:p w14:paraId="33E6F433">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门诊</w:t>
            </w:r>
          </w:p>
        </w:tc>
        <w:tc>
          <w:tcPr>
            <w:tcW w:w="1740" w:type="dxa"/>
            <w:shd w:val="clear" w:color="auto" w:fill="auto"/>
            <w:vAlign w:val="center"/>
          </w:tcPr>
          <w:p w14:paraId="7DD97ACE">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消毒供应室漏水至营养一餐厅就餐区顶部</w:t>
            </w:r>
          </w:p>
        </w:tc>
        <w:tc>
          <w:tcPr>
            <w:tcW w:w="1440" w:type="dxa"/>
            <w:shd w:val="clear" w:color="auto" w:fill="auto"/>
            <w:vAlign w:val="center"/>
          </w:tcPr>
          <w:p w14:paraId="595D3FCC">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1项</w:t>
            </w:r>
          </w:p>
        </w:tc>
        <w:tc>
          <w:tcPr>
            <w:tcW w:w="4485" w:type="dxa"/>
            <w:shd w:val="clear" w:color="auto" w:fill="auto"/>
            <w:vAlign w:val="center"/>
          </w:tcPr>
          <w:p w14:paraId="1B3C38D9">
            <w:pPr>
              <w:widowControl/>
              <w:jc w:val="left"/>
              <w:textAlignment w:val="center"/>
              <w:rPr>
                <w:rFonts w:ascii="宋体" w:hAnsi="宋体" w:cs="宋体"/>
                <w:color w:val="000000"/>
                <w:sz w:val="20"/>
                <w:szCs w:val="20"/>
              </w:rPr>
            </w:pPr>
            <w:r>
              <w:rPr>
                <w:rFonts w:hint="eastAsia" w:ascii="宋体" w:hAnsi="宋体" w:cs="宋体"/>
                <w:color w:val="000000"/>
                <w:kern w:val="0"/>
                <w:sz w:val="20"/>
                <w:lang w:bidi="ar"/>
              </w:rPr>
              <w:t>1、为保证防水维修，完成现有吊顶（铝扣板吊顶/石膏板吊顶）的拆除，龙骨的拆除，五件套等辅材料的拆除；排气扇/灯具/烟感拆除；完成现有吊顶的恢复至原状；垃圾清理；2、维修点4-5处，进行漏点的详细实验确定漏水部位，分析漏水原因，提出可行性解决方案；</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3、施工步骤：①对漏水点进行人工剔凿、清理；</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②漏水处管道做好防水，套管进行二次封堵；</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③顶部原挡水板拆除；</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④进行注浆防水打孔，专业的注浆设备进行丙烯酸盐注浆料处理施工；</w:t>
            </w:r>
            <w:r>
              <w:rPr>
                <w:rFonts w:hint="eastAsia" w:ascii="宋体" w:hAnsi="宋体" w:cs="宋体"/>
                <w:color w:val="000000"/>
                <w:kern w:val="0"/>
                <w:sz w:val="20"/>
                <w:lang w:bidi="ar"/>
              </w:rPr>
              <w:br w:type="textWrapping"/>
            </w:r>
          </w:p>
        </w:tc>
      </w:tr>
      <w:tr w14:paraId="37A4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323D89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945" w:type="dxa"/>
            <w:shd w:val="clear" w:color="auto" w:fill="auto"/>
            <w:vAlign w:val="center"/>
          </w:tcPr>
          <w:p w14:paraId="1A1CFC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B住院楼</w:t>
            </w:r>
          </w:p>
        </w:tc>
        <w:tc>
          <w:tcPr>
            <w:tcW w:w="1740" w:type="dxa"/>
            <w:shd w:val="clear" w:color="auto" w:fill="auto"/>
            <w:vAlign w:val="center"/>
          </w:tcPr>
          <w:p w14:paraId="69985C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B7东副主任办公室洗手池漏水至B6东副主任办公室顶部</w:t>
            </w:r>
          </w:p>
        </w:tc>
        <w:tc>
          <w:tcPr>
            <w:tcW w:w="1440" w:type="dxa"/>
            <w:shd w:val="clear" w:color="auto" w:fill="auto"/>
            <w:vAlign w:val="center"/>
          </w:tcPr>
          <w:p w14:paraId="615704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485" w:type="dxa"/>
            <w:shd w:val="clear" w:color="auto" w:fill="auto"/>
            <w:vAlign w:val="center"/>
          </w:tcPr>
          <w:p w14:paraId="668E58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04FE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0342EF7F">
            <w:pPr>
              <w:widowControl/>
              <w:jc w:val="center"/>
              <w:textAlignment w:val="center"/>
              <w:rPr>
                <w:rFonts w:ascii="宋体" w:hAnsi="宋体" w:cs="宋体"/>
                <w:color w:val="000000"/>
                <w:sz w:val="20"/>
                <w:szCs w:val="20"/>
              </w:rPr>
            </w:pPr>
            <w:r>
              <w:rPr>
                <w:rFonts w:hint="eastAsia" w:ascii="宋体" w:hAnsi="宋体" w:cs="宋体"/>
                <w:color w:val="000000"/>
                <w:sz w:val="20"/>
                <w:szCs w:val="20"/>
              </w:rPr>
              <w:t>21</w:t>
            </w:r>
          </w:p>
        </w:tc>
        <w:tc>
          <w:tcPr>
            <w:tcW w:w="945" w:type="dxa"/>
            <w:shd w:val="clear" w:color="auto" w:fill="auto"/>
            <w:vAlign w:val="center"/>
          </w:tcPr>
          <w:p w14:paraId="25451D2E">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负一层</w:t>
            </w:r>
          </w:p>
        </w:tc>
        <w:tc>
          <w:tcPr>
            <w:tcW w:w="1740" w:type="dxa"/>
            <w:shd w:val="clear" w:color="auto" w:fill="auto"/>
            <w:vAlign w:val="center"/>
          </w:tcPr>
          <w:p w14:paraId="2F961F75">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南非机动车库顶部漏水</w:t>
            </w:r>
          </w:p>
        </w:tc>
        <w:tc>
          <w:tcPr>
            <w:tcW w:w="1440" w:type="dxa"/>
            <w:shd w:val="clear" w:color="auto" w:fill="auto"/>
            <w:vAlign w:val="center"/>
          </w:tcPr>
          <w:p w14:paraId="2FCE75B4">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1项</w:t>
            </w:r>
          </w:p>
        </w:tc>
        <w:tc>
          <w:tcPr>
            <w:tcW w:w="4485" w:type="dxa"/>
            <w:shd w:val="clear" w:color="auto" w:fill="auto"/>
            <w:vAlign w:val="center"/>
          </w:tcPr>
          <w:p w14:paraId="742D5FC5">
            <w:pPr>
              <w:widowControl/>
              <w:jc w:val="left"/>
              <w:textAlignment w:val="center"/>
              <w:rPr>
                <w:rFonts w:ascii="宋体" w:hAnsi="宋体" w:cs="宋体"/>
                <w:color w:val="000000"/>
                <w:sz w:val="20"/>
                <w:szCs w:val="20"/>
              </w:rPr>
            </w:pPr>
            <w:r>
              <w:rPr>
                <w:rFonts w:hint="eastAsia" w:ascii="宋体" w:hAnsi="宋体" w:cs="宋体"/>
                <w:color w:val="000000"/>
                <w:kern w:val="0"/>
                <w:sz w:val="20"/>
                <w:lang w:bidi="ar"/>
              </w:rPr>
              <w:t>工作内容：石材地面开挖、制作防水、恢复原状。</w:t>
            </w:r>
          </w:p>
        </w:tc>
      </w:tr>
      <w:tr w14:paraId="4CF6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58385925">
            <w:pPr>
              <w:widowControl/>
              <w:jc w:val="center"/>
              <w:textAlignment w:val="center"/>
              <w:rPr>
                <w:rFonts w:ascii="宋体" w:hAnsi="宋体" w:cs="宋体"/>
                <w:color w:val="000000"/>
                <w:sz w:val="20"/>
                <w:szCs w:val="20"/>
              </w:rPr>
            </w:pPr>
            <w:r>
              <w:rPr>
                <w:rFonts w:hint="eastAsia" w:ascii="宋体" w:hAnsi="宋体" w:cs="宋体"/>
                <w:color w:val="000000"/>
                <w:sz w:val="20"/>
                <w:szCs w:val="20"/>
              </w:rPr>
              <w:t>22</w:t>
            </w:r>
          </w:p>
        </w:tc>
        <w:tc>
          <w:tcPr>
            <w:tcW w:w="945" w:type="dxa"/>
            <w:shd w:val="clear" w:color="auto" w:fill="auto"/>
            <w:vAlign w:val="center"/>
          </w:tcPr>
          <w:p w14:paraId="040C7477">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负一层</w:t>
            </w:r>
          </w:p>
        </w:tc>
        <w:tc>
          <w:tcPr>
            <w:tcW w:w="1740" w:type="dxa"/>
            <w:shd w:val="clear" w:color="auto" w:fill="auto"/>
            <w:vAlign w:val="center"/>
          </w:tcPr>
          <w:p w14:paraId="7FEB2A1A">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急诊三联电梯西出口对面顶部</w:t>
            </w:r>
          </w:p>
        </w:tc>
        <w:tc>
          <w:tcPr>
            <w:tcW w:w="1440" w:type="dxa"/>
            <w:shd w:val="clear" w:color="auto" w:fill="auto"/>
            <w:vAlign w:val="center"/>
          </w:tcPr>
          <w:p w14:paraId="3C430C2F">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1项</w:t>
            </w:r>
          </w:p>
        </w:tc>
        <w:tc>
          <w:tcPr>
            <w:tcW w:w="4485" w:type="dxa"/>
            <w:shd w:val="clear" w:color="auto" w:fill="auto"/>
            <w:vAlign w:val="center"/>
          </w:tcPr>
          <w:p w14:paraId="0AC31E3E">
            <w:pPr>
              <w:widowControl/>
              <w:jc w:val="left"/>
              <w:textAlignment w:val="center"/>
              <w:rPr>
                <w:rFonts w:ascii="宋体" w:hAnsi="宋体" w:cs="宋体"/>
                <w:color w:val="000000"/>
                <w:sz w:val="20"/>
                <w:szCs w:val="20"/>
              </w:rPr>
            </w:pPr>
            <w:r>
              <w:rPr>
                <w:rFonts w:hint="eastAsia" w:ascii="宋体" w:hAnsi="宋体" w:cs="宋体"/>
                <w:color w:val="000000"/>
                <w:kern w:val="0"/>
                <w:sz w:val="20"/>
                <w:lang w:bidi="ar"/>
              </w:rPr>
              <w:t>工作内容：绿化开挖、制作防水、恢复原状。</w:t>
            </w:r>
          </w:p>
        </w:tc>
      </w:tr>
      <w:tr w14:paraId="7B7D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FE44299">
            <w:pPr>
              <w:widowControl/>
              <w:jc w:val="center"/>
              <w:textAlignment w:val="center"/>
              <w:rPr>
                <w:rFonts w:ascii="宋体" w:hAnsi="宋体" w:cs="宋体"/>
                <w:color w:val="000000"/>
                <w:sz w:val="20"/>
                <w:szCs w:val="20"/>
              </w:rPr>
            </w:pPr>
            <w:r>
              <w:rPr>
                <w:rFonts w:hint="eastAsia" w:ascii="宋体" w:hAnsi="宋体" w:cs="宋体"/>
                <w:color w:val="000000"/>
                <w:sz w:val="20"/>
                <w:szCs w:val="20"/>
              </w:rPr>
              <w:t>23</w:t>
            </w:r>
          </w:p>
        </w:tc>
        <w:tc>
          <w:tcPr>
            <w:tcW w:w="945" w:type="dxa"/>
            <w:shd w:val="clear" w:color="auto" w:fill="auto"/>
            <w:vAlign w:val="center"/>
          </w:tcPr>
          <w:p w14:paraId="78DA324D">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负一层</w:t>
            </w:r>
          </w:p>
        </w:tc>
        <w:tc>
          <w:tcPr>
            <w:tcW w:w="1740" w:type="dxa"/>
            <w:shd w:val="clear" w:color="auto" w:fill="auto"/>
            <w:vAlign w:val="center"/>
          </w:tcPr>
          <w:p w14:paraId="15DD2900">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维修班对面铁塔机房</w:t>
            </w:r>
          </w:p>
        </w:tc>
        <w:tc>
          <w:tcPr>
            <w:tcW w:w="1440" w:type="dxa"/>
            <w:shd w:val="clear" w:color="auto" w:fill="auto"/>
            <w:vAlign w:val="center"/>
          </w:tcPr>
          <w:p w14:paraId="5F26CAD1">
            <w:pPr>
              <w:widowControl/>
              <w:jc w:val="center"/>
              <w:textAlignment w:val="center"/>
              <w:rPr>
                <w:rFonts w:ascii="宋体" w:hAnsi="宋体" w:cs="宋体"/>
                <w:color w:val="000000"/>
                <w:sz w:val="20"/>
                <w:szCs w:val="20"/>
              </w:rPr>
            </w:pPr>
            <w:r>
              <w:rPr>
                <w:rFonts w:hint="eastAsia" w:ascii="宋体" w:hAnsi="宋体" w:cs="宋体"/>
                <w:color w:val="000000"/>
                <w:kern w:val="0"/>
                <w:sz w:val="20"/>
                <w:lang w:bidi="ar"/>
              </w:rPr>
              <w:t>1项</w:t>
            </w:r>
          </w:p>
        </w:tc>
        <w:tc>
          <w:tcPr>
            <w:tcW w:w="4485" w:type="dxa"/>
            <w:shd w:val="clear" w:color="auto" w:fill="auto"/>
            <w:vAlign w:val="center"/>
          </w:tcPr>
          <w:p w14:paraId="04039337">
            <w:pPr>
              <w:widowControl/>
              <w:jc w:val="left"/>
              <w:textAlignment w:val="center"/>
              <w:rPr>
                <w:rFonts w:ascii="宋体" w:hAnsi="宋体" w:cs="宋体"/>
                <w:color w:val="000000"/>
                <w:sz w:val="20"/>
                <w:szCs w:val="20"/>
              </w:rPr>
            </w:pPr>
            <w:r>
              <w:rPr>
                <w:rFonts w:hint="eastAsia" w:ascii="宋体" w:hAnsi="宋体" w:cs="宋体"/>
                <w:color w:val="000000"/>
                <w:kern w:val="0"/>
                <w:sz w:val="20"/>
                <w:lang w:bidi="ar"/>
              </w:rPr>
              <w:t>工作内容：①对漏水点进行人工剔凿、清理；</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②漏水处管道做好防水，套管进行二次封堵；</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③顶部原挡水板拆除；</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④进行注浆防水打孔，专业的注浆设备进行丙烯酸盐注浆料处理施工；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⑤清理施工部位；不小于24h闭水试验；</w:t>
            </w:r>
          </w:p>
        </w:tc>
      </w:tr>
      <w:tr w14:paraId="06F7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1EF3D2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945" w:type="dxa"/>
            <w:shd w:val="clear" w:color="auto" w:fill="auto"/>
            <w:vAlign w:val="center"/>
          </w:tcPr>
          <w:p w14:paraId="1FD608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B住院楼</w:t>
            </w:r>
          </w:p>
        </w:tc>
        <w:tc>
          <w:tcPr>
            <w:tcW w:w="1740" w:type="dxa"/>
            <w:shd w:val="clear" w:color="auto" w:fill="auto"/>
            <w:vAlign w:val="center"/>
          </w:tcPr>
          <w:p w14:paraId="09B463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B5西医护女卫生间漏水至414学科建设基地会议室</w:t>
            </w:r>
          </w:p>
        </w:tc>
        <w:tc>
          <w:tcPr>
            <w:tcW w:w="1440" w:type="dxa"/>
            <w:shd w:val="clear" w:color="auto" w:fill="auto"/>
            <w:vAlign w:val="center"/>
          </w:tcPr>
          <w:p w14:paraId="1DFCCB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卫生间面积15㎡</w:t>
            </w:r>
          </w:p>
        </w:tc>
        <w:tc>
          <w:tcPr>
            <w:tcW w:w="4485" w:type="dxa"/>
            <w:shd w:val="clear" w:color="auto" w:fill="auto"/>
            <w:vAlign w:val="center"/>
          </w:tcPr>
          <w:p w14:paraId="67B94B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4-5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5916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270FFC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945" w:type="dxa"/>
            <w:shd w:val="clear" w:color="auto" w:fill="auto"/>
            <w:vAlign w:val="center"/>
          </w:tcPr>
          <w:p w14:paraId="4CC6B8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B住院楼</w:t>
            </w:r>
          </w:p>
        </w:tc>
        <w:tc>
          <w:tcPr>
            <w:tcW w:w="1740" w:type="dxa"/>
            <w:shd w:val="clear" w:color="auto" w:fill="auto"/>
            <w:vAlign w:val="center"/>
          </w:tcPr>
          <w:p w14:paraId="70E785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B5西医护男卫生间漏水至414学科建设基地会议室</w:t>
            </w:r>
          </w:p>
        </w:tc>
        <w:tc>
          <w:tcPr>
            <w:tcW w:w="1440" w:type="dxa"/>
            <w:shd w:val="clear" w:color="auto" w:fill="auto"/>
            <w:vAlign w:val="center"/>
          </w:tcPr>
          <w:p w14:paraId="06D267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卫生间面积14.5㎡</w:t>
            </w:r>
          </w:p>
        </w:tc>
        <w:tc>
          <w:tcPr>
            <w:tcW w:w="4485" w:type="dxa"/>
            <w:shd w:val="clear" w:color="auto" w:fill="auto"/>
            <w:vAlign w:val="center"/>
          </w:tcPr>
          <w:p w14:paraId="2D1F326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4-5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67B8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10AA552F">
            <w:pPr>
              <w:widowControl/>
              <w:jc w:val="center"/>
              <w:textAlignment w:val="center"/>
              <w:rPr>
                <w:rFonts w:ascii="宋体" w:hAnsi="宋体" w:cs="宋体"/>
                <w:color w:val="000000"/>
                <w:sz w:val="20"/>
                <w:szCs w:val="20"/>
              </w:rPr>
            </w:pPr>
            <w:r>
              <w:rPr>
                <w:rFonts w:hint="eastAsia" w:ascii="宋体" w:hAnsi="宋体" w:cs="宋体"/>
                <w:color w:val="000000"/>
                <w:sz w:val="20"/>
                <w:szCs w:val="20"/>
              </w:rPr>
              <w:t>26</w:t>
            </w:r>
          </w:p>
        </w:tc>
        <w:tc>
          <w:tcPr>
            <w:tcW w:w="945" w:type="dxa"/>
            <w:shd w:val="clear" w:color="auto" w:fill="auto"/>
            <w:vAlign w:val="center"/>
          </w:tcPr>
          <w:p w14:paraId="07A08D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A住院楼</w:t>
            </w:r>
          </w:p>
        </w:tc>
        <w:tc>
          <w:tcPr>
            <w:tcW w:w="1740" w:type="dxa"/>
            <w:shd w:val="clear" w:color="auto" w:fill="auto"/>
            <w:vAlign w:val="center"/>
          </w:tcPr>
          <w:p w14:paraId="4B0C58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A8东805病房卫生间漏水至705卫生间顶部</w:t>
            </w:r>
          </w:p>
        </w:tc>
        <w:tc>
          <w:tcPr>
            <w:tcW w:w="1440" w:type="dxa"/>
            <w:shd w:val="clear" w:color="auto" w:fill="auto"/>
            <w:vAlign w:val="center"/>
          </w:tcPr>
          <w:p w14:paraId="580ECA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卫生间面积3.84㎡</w:t>
            </w:r>
          </w:p>
        </w:tc>
        <w:tc>
          <w:tcPr>
            <w:tcW w:w="4485" w:type="dxa"/>
            <w:shd w:val="clear" w:color="auto" w:fill="auto"/>
            <w:vAlign w:val="center"/>
          </w:tcPr>
          <w:p w14:paraId="56C8CF9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2-3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17C1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9FFE8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945" w:type="dxa"/>
            <w:shd w:val="clear" w:color="auto" w:fill="auto"/>
            <w:vAlign w:val="center"/>
          </w:tcPr>
          <w:p w14:paraId="7B7C0E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A住院楼</w:t>
            </w:r>
          </w:p>
        </w:tc>
        <w:tc>
          <w:tcPr>
            <w:tcW w:w="1740" w:type="dxa"/>
            <w:shd w:val="clear" w:color="auto" w:fill="auto"/>
            <w:vAlign w:val="center"/>
          </w:tcPr>
          <w:p w14:paraId="165665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A住院楼12层东职工女卫生间漏水至11层职工卫生间</w:t>
            </w:r>
          </w:p>
        </w:tc>
        <w:tc>
          <w:tcPr>
            <w:tcW w:w="1440" w:type="dxa"/>
            <w:shd w:val="clear" w:color="auto" w:fill="auto"/>
            <w:vAlign w:val="center"/>
          </w:tcPr>
          <w:p w14:paraId="4656DE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卫生间面积15.3㎡</w:t>
            </w:r>
          </w:p>
        </w:tc>
        <w:tc>
          <w:tcPr>
            <w:tcW w:w="4485" w:type="dxa"/>
            <w:shd w:val="clear" w:color="auto" w:fill="auto"/>
            <w:vAlign w:val="center"/>
          </w:tcPr>
          <w:p w14:paraId="4B8A4A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4-5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74CE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10711B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二</w:t>
            </w:r>
          </w:p>
        </w:tc>
        <w:tc>
          <w:tcPr>
            <w:tcW w:w="8610" w:type="dxa"/>
            <w:gridSpan w:val="4"/>
            <w:shd w:val="clear" w:color="auto" w:fill="auto"/>
            <w:vAlign w:val="center"/>
          </w:tcPr>
          <w:p w14:paraId="40B8CA10">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幕墙漏水维修</w:t>
            </w:r>
          </w:p>
        </w:tc>
      </w:tr>
      <w:tr w14:paraId="54DA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5A70FF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945" w:type="dxa"/>
            <w:shd w:val="clear" w:color="auto" w:fill="auto"/>
            <w:vAlign w:val="center"/>
          </w:tcPr>
          <w:p w14:paraId="2502DA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  诊</w:t>
            </w:r>
          </w:p>
        </w:tc>
        <w:tc>
          <w:tcPr>
            <w:tcW w:w="1740" w:type="dxa"/>
            <w:shd w:val="clear" w:color="auto" w:fill="auto"/>
            <w:vAlign w:val="center"/>
          </w:tcPr>
          <w:p w14:paraId="117DAD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3层304B过道窗户密封条密封不好下雨漏水</w:t>
            </w:r>
          </w:p>
        </w:tc>
        <w:tc>
          <w:tcPr>
            <w:tcW w:w="1440" w:type="dxa"/>
            <w:shd w:val="clear" w:color="auto" w:fill="auto"/>
            <w:vAlign w:val="center"/>
          </w:tcPr>
          <w:p w14:paraId="128A38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37B8B6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3500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5B19C8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945" w:type="dxa"/>
            <w:shd w:val="clear" w:color="auto" w:fill="auto"/>
            <w:vAlign w:val="center"/>
          </w:tcPr>
          <w:p w14:paraId="18A961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行政楼</w:t>
            </w:r>
          </w:p>
        </w:tc>
        <w:tc>
          <w:tcPr>
            <w:tcW w:w="1740" w:type="dxa"/>
            <w:shd w:val="clear" w:color="auto" w:fill="auto"/>
            <w:vAlign w:val="center"/>
          </w:tcPr>
          <w:p w14:paraId="00F9F7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410办公室窗户吊顶处下雨漏水</w:t>
            </w:r>
          </w:p>
        </w:tc>
        <w:tc>
          <w:tcPr>
            <w:tcW w:w="1440" w:type="dxa"/>
            <w:shd w:val="clear" w:color="auto" w:fill="auto"/>
            <w:vAlign w:val="center"/>
          </w:tcPr>
          <w:p w14:paraId="3D146D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169AB9D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5D67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7B1E78E0">
            <w:pPr>
              <w:widowControl/>
              <w:jc w:val="center"/>
              <w:textAlignment w:val="center"/>
              <w:rPr>
                <w:rFonts w:ascii="宋体" w:hAnsi="宋体" w:cs="宋体"/>
                <w:color w:val="000000"/>
                <w:sz w:val="20"/>
                <w:szCs w:val="20"/>
              </w:rPr>
            </w:pPr>
            <w:r>
              <w:rPr>
                <w:rFonts w:hint="eastAsia" w:ascii="宋体" w:hAnsi="宋体" w:cs="宋体"/>
                <w:color w:val="000000"/>
                <w:sz w:val="20"/>
                <w:szCs w:val="20"/>
              </w:rPr>
              <w:t>3</w:t>
            </w:r>
          </w:p>
        </w:tc>
        <w:tc>
          <w:tcPr>
            <w:tcW w:w="945" w:type="dxa"/>
            <w:shd w:val="clear" w:color="auto" w:fill="auto"/>
            <w:vAlign w:val="center"/>
          </w:tcPr>
          <w:p w14:paraId="506554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行政楼</w:t>
            </w:r>
          </w:p>
        </w:tc>
        <w:tc>
          <w:tcPr>
            <w:tcW w:w="1740" w:type="dxa"/>
            <w:shd w:val="clear" w:color="auto" w:fill="auto"/>
            <w:vAlign w:val="center"/>
          </w:tcPr>
          <w:p w14:paraId="26624A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411办公室窗户吊顶处下雨漏水</w:t>
            </w:r>
          </w:p>
        </w:tc>
        <w:tc>
          <w:tcPr>
            <w:tcW w:w="1440" w:type="dxa"/>
            <w:shd w:val="clear" w:color="auto" w:fill="auto"/>
            <w:vAlign w:val="center"/>
          </w:tcPr>
          <w:p w14:paraId="0BBF62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18AA6CB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1660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3ECA3A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945" w:type="dxa"/>
            <w:shd w:val="clear" w:color="auto" w:fill="auto"/>
            <w:vAlign w:val="center"/>
          </w:tcPr>
          <w:p w14:paraId="0ADF46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行政楼</w:t>
            </w:r>
          </w:p>
        </w:tc>
        <w:tc>
          <w:tcPr>
            <w:tcW w:w="1740" w:type="dxa"/>
            <w:shd w:val="clear" w:color="auto" w:fill="auto"/>
            <w:vAlign w:val="center"/>
          </w:tcPr>
          <w:p w14:paraId="270018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414办公室窗户吊顶处下雨漏水</w:t>
            </w:r>
          </w:p>
        </w:tc>
        <w:tc>
          <w:tcPr>
            <w:tcW w:w="1440" w:type="dxa"/>
            <w:shd w:val="clear" w:color="auto" w:fill="auto"/>
            <w:vAlign w:val="center"/>
          </w:tcPr>
          <w:p w14:paraId="487F8E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3B972A6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2BB5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334254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945" w:type="dxa"/>
            <w:shd w:val="clear" w:color="auto" w:fill="auto"/>
            <w:vAlign w:val="center"/>
          </w:tcPr>
          <w:p w14:paraId="35A709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行政楼</w:t>
            </w:r>
          </w:p>
        </w:tc>
        <w:tc>
          <w:tcPr>
            <w:tcW w:w="1740" w:type="dxa"/>
            <w:shd w:val="clear" w:color="auto" w:fill="auto"/>
            <w:vAlign w:val="center"/>
          </w:tcPr>
          <w:p w14:paraId="13B149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3层东楼梯间窗户吊顶处下雨漏水</w:t>
            </w:r>
          </w:p>
        </w:tc>
        <w:tc>
          <w:tcPr>
            <w:tcW w:w="1440" w:type="dxa"/>
            <w:shd w:val="clear" w:color="auto" w:fill="auto"/>
            <w:vAlign w:val="center"/>
          </w:tcPr>
          <w:p w14:paraId="1FAE34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77B40C1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2630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10B461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945" w:type="dxa"/>
            <w:shd w:val="clear" w:color="auto" w:fill="auto"/>
            <w:vAlign w:val="center"/>
          </w:tcPr>
          <w:p w14:paraId="5F2588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行政楼</w:t>
            </w:r>
          </w:p>
        </w:tc>
        <w:tc>
          <w:tcPr>
            <w:tcW w:w="1740" w:type="dxa"/>
            <w:shd w:val="clear" w:color="auto" w:fill="auto"/>
            <w:vAlign w:val="center"/>
          </w:tcPr>
          <w:p w14:paraId="1A0C9B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4层东厕所门口窗户吊顶处下雨漏水</w:t>
            </w:r>
          </w:p>
        </w:tc>
        <w:tc>
          <w:tcPr>
            <w:tcW w:w="1440" w:type="dxa"/>
            <w:shd w:val="clear" w:color="auto" w:fill="auto"/>
            <w:vAlign w:val="center"/>
          </w:tcPr>
          <w:p w14:paraId="26D45B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13C51DB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258D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6369B7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945" w:type="dxa"/>
            <w:shd w:val="clear" w:color="auto" w:fill="auto"/>
            <w:vAlign w:val="center"/>
          </w:tcPr>
          <w:p w14:paraId="4F0251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行政楼</w:t>
            </w:r>
          </w:p>
        </w:tc>
        <w:tc>
          <w:tcPr>
            <w:tcW w:w="1740" w:type="dxa"/>
            <w:shd w:val="clear" w:color="auto" w:fill="auto"/>
            <w:vAlign w:val="center"/>
          </w:tcPr>
          <w:p w14:paraId="4DE403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6层东电梯南边大厅窗户吊顶处下雨漏水</w:t>
            </w:r>
          </w:p>
        </w:tc>
        <w:tc>
          <w:tcPr>
            <w:tcW w:w="1440" w:type="dxa"/>
            <w:shd w:val="clear" w:color="auto" w:fill="auto"/>
            <w:vAlign w:val="center"/>
          </w:tcPr>
          <w:p w14:paraId="43DC41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2DACE60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704F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FA386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945" w:type="dxa"/>
            <w:shd w:val="clear" w:color="auto" w:fill="auto"/>
            <w:vAlign w:val="center"/>
          </w:tcPr>
          <w:p w14:paraId="7840C2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行政楼</w:t>
            </w:r>
          </w:p>
        </w:tc>
        <w:tc>
          <w:tcPr>
            <w:tcW w:w="1740" w:type="dxa"/>
            <w:shd w:val="clear" w:color="auto" w:fill="auto"/>
            <w:vAlign w:val="center"/>
          </w:tcPr>
          <w:p w14:paraId="6FFCA5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508会议室窗户吊顶处下雨漏水</w:t>
            </w:r>
          </w:p>
        </w:tc>
        <w:tc>
          <w:tcPr>
            <w:tcW w:w="1440" w:type="dxa"/>
            <w:shd w:val="clear" w:color="auto" w:fill="auto"/>
            <w:vAlign w:val="center"/>
          </w:tcPr>
          <w:p w14:paraId="69AA3B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5AAE550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652F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D1948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945" w:type="dxa"/>
            <w:shd w:val="clear" w:color="auto" w:fill="auto"/>
            <w:vAlign w:val="center"/>
          </w:tcPr>
          <w:p w14:paraId="242CEE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行政楼</w:t>
            </w:r>
          </w:p>
        </w:tc>
        <w:tc>
          <w:tcPr>
            <w:tcW w:w="1740" w:type="dxa"/>
            <w:shd w:val="clear" w:color="auto" w:fill="auto"/>
            <w:vAlign w:val="center"/>
          </w:tcPr>
          <w:p w14:paraId="3E3DB2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509办公室窗户吊顶处下雨漏水</w:t>
            </w:r>
          </w:p>
        </w:tc>
        <w:tc>
          <w:tcPr>
            <w:tcW w:w="1440" w:type="dxa"/>
            <w:shd w:val="clear" w:color="auto" w:fill="auto"/>
            <w:vAlign w:val="center"/>
          </w:tcPr>
          <w:p w14:paraId="30F779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10AFB1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08DF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DFFF8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945" w:type="dxa"/>
            <w:shd w:val="clear" w:color="auto" w:fill="auto"/>
            <w:vAlign w:val="center"/>
          </w:tcPr>
          <w:p w14:paraId="2BE05E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行政楼</w:t>
            </w:r>
          </w:p>
        </w:tc>
        <w:tc>
          <w:tcPr>
            <w:tcW w:w="1740" w:type="dxa"/>
            <w:shd w:val="clear" w:color="auto" w:fill="auto"/>
            <w:vAlign w:val="center"/>
          </w:tcPr>
          <w:p w14:paraId="1CA283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510办公室窗户吊顶处下雨漏水</w:t>
            </w:r>
          </w:p>
        </w:tc>
        <w:tc>
          <w:tcPr>
            <w:tcW w:w="1440" w:type="dxa"/>
            <w:shd w:val="clear" w:color="auto" w:fill="auto"/>
            <w:vAlign w:val="center"/>
          </w:tcPr>
          <w:p w14:paraId="0B633D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1E5D06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04FD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5C229C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945" w:type="dxa"/>
            <w:shd w:val="clear" w:color="auto" w:fill="auto"/>
            <w:vAlign w:val="center"/>
          </w:tcPr>
          <w:p w14:paraId="3C31EC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行政楼</w:t>
            </w:r>
          </w:p>
        </w:tc>
        <w:tc>
          <w:tcPr>
            <w:tcW w:w="1740" w:type="dxa"/>
            <w:shd w:val="clear" w:color="auto" w:fill="auto"/>
            <w:vAlign w:val="center"/>
          </w:tcPr>
          <w:p w14:paraId="40FF48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516办公室窗户吊顶处下雨漏水</w:t>
            </w:r>
          </w:p>
        </w:tc>
        <w:tc>
          <w:tcPr>
            <w:tcW w:w="1440" w:type="dxa"/>
            <w:shd w:val="clear" w:color="auto" w:fill="auto"/>
            <w:vAlign w:val="center"/>
          </w:tcPr>
          <w:p w14:paraId="5C42DA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7A296CB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71BC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01CFF8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945" w:type="dxa"/>
            <w:shd w:val="clear" w:color="auto" w:fill="auto"/>
            <w:vAlign w:val="center"/>
          </w:tcPr>
          <w:p w14:paraId="3A792B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行政楼</w:t>
            </w:r>
          </w:p>
        </w:tc>
        <w:tc>
          <w:tcPr>
            <w:tcW w:w="1740" w:type="dxa"/>
            <w:shd w:val="clear" w:color="auto" w:fill="auto"/>
            <w:vAlign w:val="center"/>
          </w:tcPr>
          <w:p w14:paraId="346542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520办公室窗户吊顶处下雨漏水</w:t>
            </w:r>
          </w:p>
        </w:tc>
        <w:tc>
          <w:tcPr>
            <w:tcW w:w="1440" w:type="dxa"/>
            <w:shd w:val="clear" w:color="auto" w:fill="auto"/>
            <w:vAlign w:val="center"/>
          </w:tcPr>
          <w:p w14:paraId="08DCA4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3A5B590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405A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6BEBDD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945" w:type="dxa"/>
            <w:shd w:val="clear" w:color="auto" w:fill="auto"/>
            <w:vAlign w:val="center"/>
          </w:tcPr>
          <w:p w14:paraId="6AEFC3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A住院楼</w:t>
            </w:r>
          </w:p>
        </w:tc>
        <w:tc>
          <w:tcPr>
            <w:tcW w:w="1740" w:type="dxa"/>
            <w:shd w:val="clear" w:color="auto" w:fill="auto"/>
            <w:vAlign w:val="center"/>
          </w:tcPr>
          <w:p w14:paraId="405DDD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11层东侧1109窗户吊顶处下雨漏水</w:t>
            </w:r>
          </w:p>
        </w:tc>
        <w:tc>
          <w:tcPr>
            <w:tcW w:w="1440" w:type="dxa"/>
            <w:shd w:val="clear" w:color="auto" w:fill="auto"/>
            <w:vAlign w:val="center"/>
          </w:tcPr>
          <w:p w14:paraId="0AF241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6A05156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4BA2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7A063A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945" w:type="dxa"/>
            <w:shd w:val="clear" w:color="auto" w:fill="auto"/>
            <w:vAlign w:val="center"/>
          </w:tcPr>
          <w:p w14:paraId="350F7A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A住院楼</w:t>
            </w:r>
          </w:p>
        </w:tc>
        <w:tc>
          <w:tcPr>
            <w:tcW w:w="1740" w:type="dxa"/>
            <w:shd w:val="clear" w:color="auto" w:fill="auto"/>
            <w:vAlign w:val="center"/>
          </w:tcPr>
          <w:p w14:paraId="76C215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9层东侧908病房窗户吊顶处下雨漏水</w:t>
            </w:r>
          </w:p>
        </w:tc>
        <w:tc>
          <w:tcPr>
            <w:tcW w:w="1440" w:type="dxa"/>
            <w:shd w:val="clear" w:color="auto" w:fill="auto"/>
            <w:vAlign w:val="center"/>
          </w:tcPr>
          <w:p w14:paraId="0E0D65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7F37A0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0008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34FC8A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945" w:type="dxa"/>
            <w:shd w:val="clear" w:color="auto" w:fill="auto"/>
            <w:vAlign w:val="center"/>
          </w:tcPr>
          <w:p w14:paraId="474E45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B住院楼</w:t>
            </w:r>
          </w:p>
        </w:tc>
        <w:tc>
          <w:tcPr>
            <w:tcW w:w="1740" w:type="dxa"/>
            <w:shd w:val="clear" w:color="auto" w:fill="auto"/>
            <w:vAlign w:val="center"/>
          </w:tcPr>
          <w:p w14:paraId="15FAF9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B5西514病窗户吊顶处下雨漏水</w:t>
            </w:r>
          </w:p>
        </w:tc>
        <w:tc>
          <w:tcPr>
            <w:tcW w:w="1440" w:type="dxa"/>
            <w:shd w:val="clear" w:color="auto" w:fill="auto"/>
            <w:vAlign w:val="center"/>
          </w:tcPr>
          <w:p w14:paraId="0F9A0B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02D7E3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2CAA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277F79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945" w:type="dxa"/>
            <w:shd w:val="clear" w:color="auto" w:fill="auto"/>
            <w:vAlign w:val="center"/>
          </w:tcPr>
          <w:p w14:paraId="324054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B住院楼</w:t>
            </w:r>
          </w:p>
        </w:tc>
        <w:tc>
          <w:tcPr>
            <w:tcW w:w="1740" w:type="dxa"/>
            <w:shd w:val="clear" w:color="auto" w:fill="auto"/>
            <w:vAlign w:val="center"/>
          </w:tcPr>
          <w:p w14:paraId="2247F6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B5西517病房窗户吊顶处下雨漏水</w:t>
            </w:r>
          </w:p>
        </w:tc>
        <w:tc>
          <w:tcPr>
            <w:tcW w:w="1440" w:type="dxa"/>
            <w:shd w:val="clear" w:color="auto" w:fill="auto"/>
            <w:vAlign w:val="center"/>
          </w:tcPr>
          <w:p w14:paraId="0EAAD5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479CE04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711B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EC98D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945" w:type="dxa"/>
            <w:shd w:val="clear" w:color="auto" w:fill="auto"/>
            <w:vAlign w:val="center"/>
          </w:tcPr>
          <w:p w14:paraId="69BC1D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B住院楼</w:t>
            </w:r>
          </w:p>
        </w:tc>
        <w:tc>
          <w:tcPr>
            <w:tcW w:w="1740" w:type="dxa"/>
            <w:shd w:val="clear" w:color="auto" w:fill="auto"/>
            <w:vAlign w:val="center"/>
          </w:tcPr>
          <w:p w14:paraId="1AD85A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B6西617病房窗户吊顶处下雨漏水</w:t>
            </w:r>
          </w:p>
        </w:tc>
        <w:tc>
          <w:tcPr>
            <w:tcW w:w="1440" w:type="dxa"/>
            <w:shd w:val="clear" w:color="auto" w:fill="auto"/>
            <w:vAlign w:val="center"/>
          </w:tcPr>
          <w:p w14:paraId="4E3F9C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570339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086C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75324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945" w:type="dxa"/>
            <w:shd w:val="clear" w:color="auto" w:fill="auto"/>
            <w:vAlign w:val="center"/>
          </w:tcPr>
          <w:p w14:paraId="44B201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B住院楼</w:t>
            </w:r>
          </w:p>
        </w:tc>
        <w:tc>
          <w:tcPr>
            <w:tcW w:w="1740" w:type="dxa"/>
            <w:shd w:val="clear" w:color="auto" w:fill="auto"/>
            <w:vAlign w:val="center"/>
          </w:tcPr>
          <w:p w14:paraId="54ECE0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B6西618病房窗户吊顶处下雨漏水</w:t>
            </w:r>
          </w:p>
        </w:tc>
        <w:tc>
          <w:tcPr>
            <w:tcW w:w="1440" w:type="dxa"/>
            <w:shd w:val="clear" w:color="auto" w:fill="auto"/>
            <w:vAlign w:val="center"/>
          </w:tcPr>
          <w:p w14:paraId="58D1B7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423F96C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6AF6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067B3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945" w:type="dxa"/>
            <w:shd w:val="clear" w:color="auto" w:fill="auto"/>
            <w:vAlign w:val="center"/>
          </w:tcPr>
          <w:p w14:paraId="6A4955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B住院楼</w:t>
            </w:r>
          </w:p>
        </w:tc>
        <w:tc>
          <w:tcPr>
            <w:tcW w:w="1740" w:type="dxa"/>
            <w:shd w:val="clear" w:color="auto" w:fill="auto"/>
            <w:vAlign w:val="center"/>
          </w:tcPr>
          <w:p w14:paraId="04C549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B7西717病房窗户吊顶处下雨漏水</w:t>
            </w:r>
          </w:p>
        </w:tc>
        <w:tc>
          <w:tcPr>
            <w:tcW w:w="1440" w:type="dxa"/>
            <w:shd w:val="clear" w:color="auto" w:fill="auto"/>
            <w:vAlign w:val="center"/>
          </w:tcPr>
          <w:p w14:paraId="28295A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玻璃幕墙2处漏点</w:t>
            </w:r>
          </w:p>
        </w:tc>
        <w:tc>
          <w:tcPr>
            <w:tcW w:w="4485" w:type="dxa"/>
            <w:shd w:val="clear" w:color="auto" w:fill="auto"/>
            <w:vAlign w:val="center"/>
          </w:tcPr>
          <w:p w14:paraId="2248EC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②漏水处透明胶防水涂刷；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③外墙玻璃局部打胶处理；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④观察是否二次漏水；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⑤清理施工部位；恢复原状；包含外墙高空作业；</w:t>
            </w:r>
          </w:p>
        </w:tc>
      </w:tr>
      <w:tr w14:paraId="08A2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5B68DE9E">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三</w:t>
            </w:r>
          </w:p>
        </w:tc>
        <w:tc>
          <w:tcPr>
            <w:tcW w:w="8610" w:type="dxa"/>
            <w:gridSpan w:val="4"/>
            <w:shd w:val="clear" w:color="auto" w:fill="auto"/>
            <w:vAlign w:val="center"/>
          </w:tcPr>
          <w:p w14:paraId="115AAEA5">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新风机房漏水维修</w:t>
            </w:r>
          </w:p>
        </w:tc>
      </w:tr>
      <w:tr w14:paraId="4453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767EA0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945" w:type="dxa"/>
            <w:shd w:val="clear" w:color="auto" w:fill="auto"/>
            <w:vAlign w:val="center"/>
          </w:tcPr>
          <w:p w14:paraId="155DD1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 诊</w:t>
            </w:r>
          </w:p>
        </w:tc>
        <w:tc>
          <w:tcPr>
            <w:tcW w:w="1740" w:type="dxa"/>
            <w:shd w:val="clear" w:color="auto" w:fill="auto"/>
            <w:vAlign w:val="center"/>
          </w:tcPr>
          <w:p w14:paraId="110A85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107新风机房地面渗水至药剂科</w:t>
            </w:r>
          </w:p>
        </w:tc>
        <w:tc>
          <w:tcPr>
            <w:tcW w:w="1440" w:type="dxa"/>
            <w:shd w:val="clear" w:color="auto" w:fill="auto"/>
            <w:vAlign w:val="center"/>
          </w:tcPr>
          <w:p w14:paraId="318707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地面25平方米，地漏1处</w:t>
            </w:r>
          </w:p>
        </w:tc>
        <w:tc>
          <w:tcPr>
            <w:tcW w:w="4485" w:type="dxa"/>
            <w:shd w:val="clear" w:color="auto" w:fill="auto"/>
            <w:vAlign w:val="center"/>
          </w:tcPr>
          <w:p w14:paraId="63B844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5-6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7AFA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6EFACD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945" w:type="dxa"/>
            <w:shd w:val="clear" w:color="auto" w:fill="auto"/>
            <w:vAlign w:val="center"/>
          </w:tcPr>
          <w:p w14:paraId="17FE1D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 诊</w:t>
            </w:r>
          </w:p>
        </w:tc>
        <w:tc>
          <w:tcPr>
            <w:tcW w:w="1740" w:type="dxa"/>
            <w:shd w:val="clear" w:color="auto" w:fill="auto"/>
            <w:vAlign w:val="center"/>
          </w:tcPr>
          <w:p w14:paraId="45D360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206新风机房地面渗水至急诊抢救室</w:t>
            </w:r>
          </w:p>
        </w:tc>
        <w:tc>
          <w:tcPr>
            <w:tcW w:w="1440" w:type="dxa"/>
            <w:shd w:val="clear" w:color="auto" w:fill="auto"/>
            <w:vAlign w:val="center"/>
          </w:tcPr>
          <w:p w14:paraId="112BE4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地面25平方米，地漏1处</w:t>
            </w:r>
          </w:p>
        </w:tc>
        <w:tc>
          <w:tcPr>
            <w:tcW w:w="4485" w:type="dxa"/>
            <w:shd w:val="clear" w:color="auto" w:fill="auto"/>
            <w:vAlign w:val="center"/>
          </w:tcPr>
          <w:p w14:paraId="09285DF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5-6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756F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477ABF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945" w:type="dxa"/>
            <w:shd w:val="clear" w:color="auto" w:fill="auto"/>
            <w:vAlign w:val="center"/>
          </w:tcPr>
          <w:p w14:paraId="249ADE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 诊</w:t>
            </w:r>
          </w:p>
        </w:tc>
        <w:tc>
          <w:tcPr>
            <w:tcW w:w="1740" w:type="dxa"/>
            <w:shd w:val="clear" w:color="auto" w:fill="auto"/>
            <w:vAlign w:val="center"/>
          </w:tcPr>
          <w:p w14:paraId="3D7737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209新风机房地面渗水至一楼多功能检查科</w:t>
            </w:r>
          </w:p>
        </w:tc>
        <w:tc>
          <w:tcPr>
            <w:tcW w:w="1440" w:type="dxa"/>
            <w:shd w:val="clear" w:color="auto" w:fill="auto"/>
            <w:vAlign w:val="center"/>
          </w:tcPr>
          <w:p w14:paraId="457230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地面25平方米，地漏1处</w:t>
            </w:r>
          </w:p>
        </w:tc>
        <w:tc>
          <w:tcPr>
            <w:tcW w:w="4485" w:type="dxa"/>
            <w:shd w:val="clear" w:color="auto" w:fill="auto"/>
            <w:vAlign w:val="center"/>
          </w:tcPr>
          <w:p w14:paraId="3D7599D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5-6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724F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000727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945" w:type="dxa"/>
            <w:shd w:val="clear" w:color="auto" w:fill="auto"/>
            <w:vAlign w:val="center"/>
          </w:tcPr>
          <w:p w14:paraId="767AF1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 诊</w:t>
            </w:r>
          </w:p>
        </w:tc>
        <w:tc>
          <w:tcPr>
            <w:tcW w:w="1740" w:type="dxa"/>
            <w:shd w:val="clear" w:color="auto" w:fill="auto"/>
            <w:vAlign w:val="center"/>
          </w:tcPr>
          <w:p w14:paraId="36BA6A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四层406急诊培训中心新风机房地面渗水至三处EICU</w:t>
            </w:r>
          </w:p>
        </w:tc>
        <w:tc>
          <w:tcPr>
            <w:tcW w:w="1440" w:type="dxa"/>
            <w:shd w:val="clear" w:color="auto" w:fill="auto"/>
            <w:vAlign w:val="center"/>
          </w:tcPr>
          <w:p w14:paraId="4012FE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地面25平方米，地漏1处</w:t>
            </w:r>
          </w:p>
        </w:tc>
        <w:tc>
          <w:tcPr>
            <w:tcW w:w="4485" w:type="dxa"/>
            <w:shd w:val="clear" w:color="auto" w:fill="auto"/>
            <w:vAlign w:val="center"/>
          </w:tcPr>
          <w:p w14:paraId="308EF01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为保证防水维修，完成现有吊顶（铝扣板吊顶/石膏板吊顶）的拆除，龙骨的拆除，五件套等辅材料的拆除；排气扇/灯具/烟感拆除；完成现有吊顶的恢复至原状；垃圾清理；2、维修点5-6处，进行漏点的详细实验确定漏水部位，分析漏水原因，提出可行性解决方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3、施工步骤：①对漏水点进行人工剔凿、清理；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②漏水处管道做好防水，套管进行二次封堵；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③顶部原挡水板拆除；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④进行注浆防水打孔，专业的注浆设备进行丙烯酸盐注浆料处理施工；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⑤清理施工部位；不小于24h闭水试验；</w:t>
            </w:r>
          </w:p>
        </w:tc>
      </w:tr>
      <w:tr w14:paraId="478C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1297772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945" w:type="dxa"/>
            <w:shd w:val="clear" w:color="auto" w:fill="auto"/>
            <w:vAlign w:val="center"/>
          </w:tcPr>
          <w:p w14:paraId="7E1D3102">
            <w:pPr>
              <w:widowControl/>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A住院楼</w:t>
            </w:r>
          </w:p>
        </w:tc>
        <w:tc>
          <w:tcPr>
            <w:tcW w:w="1740" w:type="dxa"/>
            <w:shd w:val="clear" w:color="auto" w:fill="auto"/>
            <w:vAlign w:val="center"/>
          </w:tcPr>
          <w:p w14:paraId="5445D9DB">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A6西新风机房地面漏水至楼下示教室</w:t>
            </w:r>
          </w:p>
        </w:tc>
        <w:tc>
          <w:tcPr>
            <w:tcW w:w="1440" w:type="dxa"/>
            <w:shd w:val="clear" w:color="auto" w:fill="auto"/>
            <w:vAlign w:val="center"/>
          </w:tcPr>
          <w:p w14:paraId="29B5E5CC">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地面25平方米，地漏1处</w:t>
            </w:r>
          </w:p>
        </w:tc>
        <w:tc>
          <w:tcPr>
            <w:tcW w:w="4485" w:type="dxa"/>
            <w:shd w:val="clear" w:color="auto" w:fill="auto"/>
            <w:vAlign w:val="center"/>
          </w:tcPr>
          <w:p w14:paraId="3AD0B779">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为保证防水维修，完成现有吊顶（铝扣板吊顶/石膏板吊顶）的拆除，龙骨的拆除，五件套等辅材料的拆除；排气扇/灯具/烟感拆除；完成现有吊顶的恢复至原状；垃圾清理；2、维修点5-6处，进行漏点的详细实验确定漏水部位，分析漏水原因，提出可行性解决方案；</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3、施工步骤：①对漏水点进行人工剔凿、清理；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②漏水处管道做好防水，套管进行二次封堵；</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③顶部原挡水板拆除；</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④进行注浆防水打孔，专业的注浆设备进行丙烯酸盐注浆料处理施工；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⑤清理施工部位；不小于24h闭水试验；</w:t>
            </w:r>
          </w:p>
        </w:tc>
      </w:tr>
      <w:tr w14:paraId="3020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shd w:val="clear" w:color="auto" w:fill="auto"/>
            <w:vAlign w:val="center"/>
          </w:tcPr>
          <w:p w14:paraId="0F7F341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945" w:type="dxa"/>
            <w:shd w:val="clear" w:color="auto" w:fill="auto"/>
            <w:vAlign w:val="center"/>
          </w:tcPr>
          <w:p w14:paraId="0B511550">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A住院楼</w:t>
            </w:r>
          </w:p>
        </w:tc>
        <w:tc>
          <w:tcPr>
            <w:tcW w:w="1740" w:type="dxa"/>
            <w:shd w:val="clear" w:color="auto" w:fill="auto"/>
            <w:vAlign w:val="center"/>
          </w:tcPr>
          <w:p w14:paraId="504C7908">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住院楼A11新风机房地漏周边漏水</w:t>
            </w:r>
          </w:p>
        </w:tc>
        <w:tc>
          <w:tcPr>
            <w:tcW w:w="1440" w:type="dxa"/>
            <w:shd w:val="clear" w:color="auto" w:fill="auto"/>
            <w:vAlign w:val="center"/>
          </w:tcPr>
          <w:p w14:paraId="0D2D118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地漏1处1平方米</w:t>
            </w:r>
          </w:p>
        </w:tc>
        <w:tc>
          <w:tcPr>
            <w:tcW w:w="4485" w:type="dxa"/>
            <w:shd w:val="clear" w:color="auto" w:fill="auto"/>
            <w:vAlign w:val="center"/>
          </w:tcPr>
          <w:p w14:paraId="1DBB4CAA">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为保证防水维修，完成现有吊顶（铝扣板吊顶/石膏板吊顶）的拆除，龙骨的拆除，五件套等辅材料的拆除；排气扇/灯具/烟感拆除；完成现有吊顶的恢复至原状；垃圾清理；2、维修点1-2处，进行漏点的详细实验确定漏水部位，分析漏水原因，提出可行性解决方案；</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3、施工步骤：①对漏水点进行人工剔凿、清理；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②漏水处管道做好防水，套管进行二次封堵；</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③顶部原挡水板拆除；</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④进行注浆防水打孔，专业的注浆设备进行丙烯酸盐注浆料处理施工；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⑤清理施工部位；不小于24h闭水试验；</w:t>
            </w:r>
          </w:p>
        </w:tc>
      </w:tr>
    </w:tbl>
    <w:p w14:paraId="4EE5AAD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sz w:val="24"/>
          <w:highlight w:val="none"/>
          <w:lang w:val="en-US"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图纸：</w:t>
      </w:r>
      <w:r>
        <w:rPr>
          <w:rFonts w:hint="eastAsia" w:ascii="宋体" w:hAnsi="宋体" w:cs="宋体"/>
          <w:b/>
          <w:bCs/>
          <w:sz w:val="24"/>
          <w:szCs w:val="24"/>
          <w:highlight w:val="none"/>
          <w:lang w:val="en-US" w:eastAsia="zh-CN"/>
        </w:rPr>
        <w:t>另册提供</w:t>
      </w:r>
      <w:r>
        <w:rPr>
          <w:rFonts w:hint="eastAsia" w:ascii="宋体" w:hAnsi="宋体" w:cs="宋体"/>
          <w:b/>
          <w:bCs/>
          <w:sz w:val="24"/>
          <w:szCs w:val="24"/>
          <w:highlight w:val="none"/>
          <w:lang w:eastAsia="zh-CN"/>
        </w:rPr>
        <w:t>。</w:t>
      </w:r>
    </w:p>
    <w:p w14:paraId="4BDB842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四、施工要求</w:t>
      </w:r>
    </w:p>
    <w:p w14:paraId="5E5CCC53">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1.在施工期间，</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lang w:val="en-US" w:eastAsia="zh-CN"/>
        </w:rPr>
        <w:t>供应商必须注意高空作业安全，加强安全措施，并对施工人员进行安全教育，施工人员必须持证上岗。</w:t>
      </w:r>
    </w:p>
    <w:p w14:paraId="6A097C67">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2.施工现场噪音、扬尘严格控制。</w:t>
      </w:r>
    </w:p>
    <w:p w14:paraId="7265A0D4">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3.措施费、吊篮、脚手架等施工所需辅助设施由施工单位根据现场实际情况自行考虑，包含在总价内，不另行计取；所有施工过程须符合安全文明施工规范，确保医院正常运营秩序不受影响。</w:t>
      </w:r>
    </w:p>
    <w:p w14:paraId="008B979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五</w:t>
      </w:r>
      <w:r>
        <w:rPr>
          <w:rFonts w:hint="eastAsia" w:ascii="宋体" w:hAnsi="宋体" w:eastAsia="宋体" w:cs="宋体"/>
          <w:b/>
          <w:bCs/>
          <w:sz w:val="24"/>
          <w:highlight w:val="none"/>
          <w:lang w:val="en-US" w:eastAsia="zh-CN"/>
        </w:rPr>
        <w:t>、商务要求</w:t>
      </w:r>
    </w:p>
    <w:p w14:paraId="088BB02D">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bookmarkStart w:id="408" w:name="_Toc29944"/>
      <w:r>
        <w:rPr>
          <w:rFonts w:hint="eastAsia" w:ascii="宋体" w:hAnsi="宋体" w:eastAsia="宋体" w:cs="宋体"/>
          <w:sz w:val="24"/>
          <w:szCs w:val="24"/>
          <w:highlight w:val="none"/>
          <w:lang w:val="en-US" w:eastAsia="zh-CN"/>
        </w:rPr>
        <w:t>（一）工程地点：西安市红会医院北院区</w:t>
      </w:r>
    </w:p>
    <w:p w14:paraId="04115FB9">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（二）计划工期：自进场之日起90个日历日内竣工。</w:t>
      </w:r>
    </w:p>
    <w:p w14:paraId="3645ED3F">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（三）质量标准：满足现行《建筑与市政工程施工质量控制通用规范》的要求，质量验收合格。</w:t>
      </w:r>
    </w:p>
    <w:p w14:paraId="488D14F3">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（四）缺陷责任期：2年。</w:t>
      </w:r>
    </w:p>
    <w:p w14:paraId="023A8119">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sz w:val="24"/>
          <w:szCs w:val="24"/>
          <w:highlight w:val="none"/>
          <w:lang w:val="en-US" w:eastAsia="zh-CN"/>
        </w:rPr>
        <w:t>（五）质量保修期：</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年，自工程竣工验收合格之日起计算。</w:t>
      </w:r>
    </w:p>
    <w:p w14:paraId="5E3A1EA3">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（六）结算方式：</w:t>
      </w:r>
    </w:p>
    <w:p w14:paraId="7564AF09">
      <w:pPr>
        <w:pStyle w:val="89"/>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jc w:val="both"/>
        <w:textAlignment w:val="auto"/>
        <w:outlineLvl w:val="9"/>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1.项目竣工验收后15个工作日内付合同金额65%。</w:t>
      </w:r>
    </w:p>
    <w:p w14:paraId="499D8705">
      <w:pPr>
        <w:pStyle w:val="89"/>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jc w:val="both"/>
        <w:textAlignment w:val="auto"/>
        <w:outlineLvl w:val="9"/>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2.审计结束后15个工作日内付至审计决算金额97%。</w:t>
      </w:r>
    </w:p>
    <w:p w14:paraId="0A11C553">
      <w:pPr>
        <w:pStyle w:val="89"/>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jc w:val="both"/>
        <w:textAlignment w:val="auto"/>
        <w:outlineLvl w:val="9"/>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3.留3%质保金，完成合同内容后15个工作日内支付。</w:t>
      </w:r>
    </w:p>
    <w:p w14:paraId="506358ED">
      <w:pPr>
        <w:pStyle w:val="8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9"/>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六</w:t>
      </w:r>
      <w:r>
        <w:rPr>
          <w:rFonts w:hint="eastAsia" w:ascii="宋体" w:hAnsi="宋体" w:eastAsia="宋体" w:cs="宋体"/>
          <w:b/>
          <w:bCs/>
          <w:sz w:val="24"/>
          <w:highlight w:val="none"/>
          <w:lang w:val="en-US" w:eastAsia="zh-CN"/>
        </w:rPr>
        <w:t>、其它要求</w:t>
      </w:r>
    </w:p>
    <w:p w14:paraId="255381EA">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（一）违约责任</w:t>
      </w:r>
    </w:p>
    <w:p w14:paraId="21FBB8FF">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960" w:firstLineChars="4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因</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 xml:space="preserve">原因未完成工作，影响工期，工期顺延。 </w:t>
      </w:r>
    </w:p>
    <w:p w14:paraId="50F4E5A1">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960" w:firstLineChars="4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因</w:t>
      </w:r>
      <w:r>
        <w:rPr>
          <w:rFonts w:hint="eastAsia" w:ascii="宋体" w:hAnsi="宋体" w:cs="宋体"/>
          <w:sz w:val="24"/>
          <w:szCs w:val="24"/>
          <w:highlight w:val="none"/>
          <w:lang w:val="en-US" w:eastAsia="zh-CN"/>
        </w:rPr>
        <w:t>承包人</w:t>
      </w:r>
      <w:r>
        <w:rPr>
          <w:rFonts w:hint="eastAsia" w:ascii="宋体" w:hAnsi="宋体" w:eastAsia="宋体" w:cs="宋体"/>
          <w:sz w:val="24"/>
          <w:szCs w:val="24"/>
          <w:highlight w:val="none"/>
          <w:lang w:val="en-US" w:eastAsia="zh-CN"/>
        </w:rPr>
        <w:t>原因未完成工作，影响工期，工期不顺延，因此对</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造成的各项经济损失由</w:t>
      </w:r>
      <w:r>
        <w:rPr>
          <w:rFonts w:hint="eastAsia" w:ascii="宋体" w:hAnsi="宋体" w:cs="宋体"/>
          <w:sz w:val="24"/>
          <w:szCs w:val="24"/>
          <w:highlight w:val="none"/>
          <w:lang w:val="en-US" w:eastAsia="zh-CN"/>
        </w:rPr>
        <w:t>承包人</w:t>
      </w:r>
      <w:r>
        <w:rPr>
          <w:rFonts w:hint="eastAsia" w:ascii="宋体" w:hAnsi="宋体" w:eastAsia="宋体" w:cs="宋体"/>
          <w:sz w:val="24"/>
          <w:szCs w:val="24"/>
          <w:highlight w:val="none"/>
          <w:lang w:val="en-US" w:eastAsia="zh-CN"/>
        </w:rPr>
        <w:t>承担。</w:t>
      </w:r>
    </w:p>
    <w:p w14:paraId="2BB1D1A2">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960" w:firstLineChars="4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.承包人</w:t>
      </w:r>
      <w:r>
        <w:rPr>
          <w:rFonts w:hint="eastAsia" w:ascii="宋体" w:hAnsi="宋体" w:eastAsia="宋体" w:cs="宋体"/>
          <w:sz w:val="24"/>
          <w:szCs w:val="24"/>
          <w:highlight w:val="none"/>
          <w:lang w:val="en-US" w:eastAsia="zh-CN"/>
        </w:rPr>
        <w:t>如未按时完工，拖延工期一天罚款合同总价款的1% ，拖期超过10日以上视为</w:t>
      </w:r>
      <w:r>
        <w:rPr>
          <w:rFonts w:hint="eastAsia" w:ascii="宋体" w:hAnsi="宋体" w:cs="宋体"/>
          <w:sz w:val="24"/>
          <w:szCs w:val="24"/>
          <w:highlight w:val="none"/>
          <w:lang w:val="en-US" w:eastAsia="zh-CN"/>
        </w:rPr>
        <w:t>承包人</w:t>
      </w:r>
      <w:r>
        <w:rPr>
          <w:rFonts w:hint="eastAsia" w:ascii="宋体" w:hAnsi="宋体" w:eastAsia="宋体" w:cs="宋体"/>
          <w:sz w:val="24"/>
          <w:szCs w:val="24"/>
          <w:highlight w:val="none"/>
          <w:lang w:val="en-US" w:eastAsia="zh-CN"/>
        </w:rPr>
        <w:t>根本违约，</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有权解除合同（合同自</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书面通知到达乙方时解除）并要求</w:t>
      </w:r>
      <w:r>
        <w:rPr>
          <w:rFonts w:hint="eastAsia" w:ascii="宋体" w:hAnsi="宋体" w:cs="宋体"/>
          <w:sz w:val="24"/>
          <w:szCs w:val="24"/>
          <w:highlight w:val="none"/>
          <w:lang w:val="en-US" w:eastAsia="zh-CN"/>
        </w:rPr>
        <w:t>承包人</w:t>
      </w:r>
      <w:r>
        <w:rPr>
          <w:rFonts w:hint="eastAsia" w:ascii="宋体" w:hAnsi="宋体" w:eastAsia="宋体" w:cs="宋体"/>
          <w:sz w:val="24"/>
          <w:szCs w:val="24"/>
          <w:highlight w:val="none"/>
          <w:lang w:val="en-US" w:eastAsia="zh-CN"/>
        </w:rPr>
        <w:t>赔偿按合同价款30%的违约金。</w:t>
      </w:r>
    </w:p>
    <w:p w14:paraId="7E713E47">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960" w:firstLineChars="400"/>
        <w:jc w:val="left"/>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因幕墙漏水维修需在天气晴朗状态下进行，故因天气原因造成的工期延误，工期顺延。</w:t>
      </w:r>
    </w:p>
    <w:p w14:paraId="16F294E2">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（二）争议解决</w:t>
      </w:r>
    </w:p>
    <w:p w14:paraId="73466875">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同执行过程中如发生纠纷,双方应尽可能协商解决,若协商不成时, 可向</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所在地人民法院提起诉讼。</w:t>
      </w:r>
    </w:p>
    <w:p w14:paraId="09F9DBF9">
      <w:pPr>
        <w:pStyle w:val="89"/>
        <w:adjustRightInd w:val="0"/>
        <w:snapToGrid w:val="0"/>
        <w:spacing w:line="360" w:lineRule="auto"/>
        <w:ind w:firstLine="420" w:firstLineChars="200"/>
        <w:jc w:val="both"/>
        <w:outlineLvl w:val="9"/>
        <w:rPr>
          <w:rFonts w:hint="eastAsia"/>
          <w:highlight w:val="none"/>
        </w:rPr>
      </w:pPr>
      <w:r>
        <w:rPr>
          <w:rFonts w:hint="eastAsia"/>
          <w:highlight w:val="none"/>
        </w:rPr>
        <w:br w:type="page"/>
      </w:r>
    </w:p>
    <w:p w14:paraId="426A0796">
      <w:pPr>
        <w:pStyle w:val="3"/>
        <w:bidi w:val="0"/>
        <w:rPr>
          <w:rFonts w:hint="eastAsia"/>
        </w:rPr>
      </w:pPr>
      <w:r>
        <w:rPr>
          <w:rFonts w:hint="eastAsia"/>
        </w:rPr>
        <w:t xml:space="preserve">第四章  </w:t>
      </w:r>
      <w:bookmarkEnd w:id="398"/>
      <w:bookmarkEnd w:id="399"/>
      <w:bookmarkEnd w:id="400"/>
      <w:bookmarkEnd w:id="401"/>
      <w:bookmarkEnd w:id="402"/>
      <w:bookmarkEnd w:id="403"/>
      <w:r>
        <w:rPr>
          <w:rFonts w:hint="eastAsia"/>
        </w:rPr>
        <w:t>评审办法</w:t>
      </w:r>
      <w:bookmarkEnd w:id="68"/>
      <w:bookmarkEnd w:id="404"/>
      <w:bookmarkEnd w:id="408"/>
      <w:bookmarkStart w:id="409" w:name="_Toc557"/>
      <w:bookmarkStart w:id="410" w:name="_Toc511316296"/>
      <w:bookmarkStart w:id="411" w:name="_Toc2619"/>
    </w:p>
    <w:p w14:paraId="2F8A331D">
      <w:pPr>
        <w:adjustRightInd w:val="0"/>
        <w:snapToGrid w:val="0"/>
        <w:spacing w:line="360" w:lineRule="auto"/>
        <w:jc w:val="center"/>
        <w:rPr>
          <w:rFonts w:hint="eastAsia" w:ascii="宋体" w:hAnsi="宋体" w:cs="宋体"/>
          <w:sz w:val="24"/>
          <w:szCs w:val="24"/>
        </w:rPr>
      </w:pPr>
      <w:bookmarkStart w:id="412" w:name="_Toc31407"/>
      <w:bookmarkStart w:id="413" w:name="_Toc26061"/>
      <w:r>
        <w:rPr>
          <w:rStyle w:val="49"/>
          <w:rFonts w:hint="eastAsia" w:ascii="宋体" w:hAnsi="宋体" w:eastAsia="宋体" w:cs="宋体"/>
          <w:sz w:val="24"/>
          <w:szCs w:val="24"/>
        </w:rPr>
        <w:t>（一）评审办法前附表</w:t>
      </w:r>
      <w:bookmarkEnd w:id="412"/>
      <w:bookmarkEnd w:id="413"/>
    </w:p>
    <w:tbl>
      <w:tblPr>
        <w:tblStyle w:val="40"/>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918"/>
        <w:gridCol w:w="874"/>
        <w:gridCol w:w="1458"/>
        <w:gridCol w:w="5632"/>
      </w:tblGrid>
      <w:tr w14:paraId="1B29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noWrap w:val="0"/>
            <w:vAlign w:val="center"/>
          </w:tcPr>
          <w:p w14:paraId="2874759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b/>
                <w:sz w:val="24"/>
                <w:szCs w:val="24"/>
              </w:rPr>
            </w:pPr>
            <w:bookmarkStart w:id="414" w:name="_Toc321812022"/>
            <w:bookmarkStart w:id="415" w:name="_Toc184635093"/>
            <w:bookmarkStart w:id="416" w:name="_Toc324521819"/>
            <w:bookmarkStart w:id="417" w:name="_Toc290389723"/>
            <w:r>
              <w:rPr>
                <w:rFonts w:hint="eastAsia" w:ascii="宋体" w:hAnsi="宋体" w:cs="宋体"/>
                <w:b/>
                <w:sz w:val="24"/>
                <w:szCs w:val="24"/>
              </w:rPr>
              <w:t>条款号</w:t>
            </w:r>
          </w:p>
        </w:tc>
        <w:tc>
          <w:tcPr>
            <w:tcW w:w="3250" w:type="dxa"/>
            <w:gridSpan w:val="3"/>
            <w:noWrap w:val="0"/>
            <w:vAlign w:val="center"/>
          </w:tcPr>
          <w:p w14:paraId="5F8F568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b/>
                <w:sz w:val="24"/>
                <w:szCs w:val="24"/>
              </w:rPr>
            </w:pPr>
            <w:r>
              <w:rPr>
                <w:rFonts w:hint="eastAsia" w:ascii="宋体" w:hAnsi="宋体" w:cs="宋体"/>
                <w:b/>
                <w:sz w:val="24"/>
                <w:szCs w:val="24"/>
              </w:rPr>
              <w:t>评审因素</w:t>
            </w:r>
          </w:p>
        </w:tc>
        <w:tc>
          <w:tcPr>
            <w:tcW w:w="5632" w:type="dxa"/>
            <w:noWrap w:val="0"/>
            <w:vAlign w:val="center"/>
          </w:tcPr>
          <w:p w14:paraId="14DB671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b/>
                <w:sz w:val="24"/>
                <w:szCs w:val="24"/>
              </w:rPr>
            </w:pPr>
            <w:r>
              <w:rPr>
                <w:rFonts w:hint="eastAsia" w:ascii="宋体" w:hAnsi="宋体" w:cs="宋体"/>
                <w:b/>
                <w:sz w:val="24"/>
                <w:szCs w:val="24"/>
              </w:rPr>
              <w:t>评审标准</w:t>
            </w:r>
          </w:p>
        </w:tc>
      </w:tr>
      <w:tr w14:paraId="0767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restart"/>
            <w:noWrap w:val="0"/>
            <w:vAlign w:val="center"/>
          </w:tcPr>
          <w:p w14:paraId="71C3DD8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2.1</w:t>
            </w:r>
          </w:p>
          <w:p w14:paraId="7236C2C8">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restart"/>
            <w:noWrap w:val="0"/>
            <w:vAlign w:val="center"/>
          </w:tcPr>
          <w:p w14:paraId="6ABF1DF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b/>
                <w:sz w:val="24"/>
                <w:szCs w:val="24"/>
              </w:rPr>
            </w:pPr>
            <w:r>
              <w:rPr>
                <w:rFonts w:hint="eastAsia" w:ascii="宋体" w:hAnsi="宋体" w:cs="宋体"/>
                <w:sz w:val="24"/>
                <w:szCs w:val="24"/>
              </w:rPr>
              <w:t>资格评审标准</w:t>
            </w:r>
          </w:p>
        </w:tc>
        <w:tc>
          <w:tcPr>
            <w:tcW w:w="2332" w:type="dxa"/>
            <w:gridSpan w:val="2"/>
            <w:noWrap w:val="0"/>
            <w:vAlign w:val="center"/>
          </w:tcPr>
          <w:p w14:paraId="3CC5999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符合《中华人民共和国政府采购法》第二十二条的规定；</w:t>
            </w:r>
          </w:p>
        </w:tc>
        <w:tc>
          <w:tcPr>
            <w:tcW w:w="5632" w:type="dxa"/>
            <w:noWrap w:val="0"/>
            <w:vAlign w:val="center"/>
          </w:tcPr>
          <w:p w14:paraId="75C4EB05">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符合第二章 “磋商须知前附表”第3.5项规定</w:t>
            </w:r>
          </w:p>
        </w:tc>
      </w:tr>
      <w:tr w14:paraId="0421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32F8C17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2AF9DF2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2332" w:type="dxa"/>
            <w:gridSpan w:val="2"/>
            <w:shd w:val="clear" w:color="auto" w:fill="auto"/>
            <w:noWrap w:val="0"/>
            <w:vAlign w:val="center"/>
          </w:tcPr>
          <w:p w14:paraId="1FCF18A6">
            <w:pPr>
              <w:keepNext w:val="0"/>
              <w:keepLines w:val="0"/>
              <w:pageBreakBefore w:val="0"/>
              <w:kinsoku/>
              <w:wordWrap/>
              <w:overflowPunct/>
              <w:topLinePunct w:val="0"/>
              <w:bidi w:val="0"/>
              <w:adjustRightInd w:val="0"/>
              <w:snapToGrid w:val="0"/>
              <w:spacing w:beforeAutospacing="0" w:afterAutospacing="0" w:line="346"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rPr>
              <w:t>营业执照</w:t>
            </w:r>
          </w:p>
        </w:tc>
        <w:tc>
          <w:tcPr>
            <w:tcW w:w="5632" w:type="dxa"/>
            <w:shd w:val="clear" w:color="auto" w:fill="auto"/>
            <w:noWrap w:val="0"/>
            <w:vAlign w:val="center"/>
          </w:tcPr>
          <w:p w14:paraId="65177EE7">
            <w:pPr>
              <w:keepNext w:val="0"/>
              <w:keepLines w:val="0"/>
              <w:pageBreakBefore w:val="0"/>
              <w:kinsoku/>
              <w:wordWrap/>
              <w:overflowPunct/>
              <w:topLinePunct w:val="0"/>
              <w:bidi w:val="0"/>
              <w:adjustRightInd w:val="0"/>
              <w:snapToGrid w:val="0"/>
              <w:spacing w:beforeAutospacing="0" w:afterAutospacing="0" w:line="346"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rPr>
              <w:t>符合第二章 “磋商须知前附表”第3.5项规定</w:t>
            </w:r>
          </w:p>
        </w:tc>
      </w:tr>
      <w:tr w14:paraId="7FF8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587A037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45BF7448">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2332" w:type="dxa"/>
            <w:gridSpan w:val="2"/>
            <w:noWrap w:val="0"/>
            <w:vAlign w:val="center"/>
          </w:tcPr>
          <w:p w14:paraId="5269AD92">
            <w:pPr>
              <w:keepNext w:val="0"/>
              <w:keepLines w:val="0"/>
              <w:pageBreakBefore w:val="0"/>
              <w:kinsoku/>
              <w:wordWrap/>
              <w:overflowPunct/>
              <w:topLinePunct w:val="0"/>
              <w:bidi w:val="0"/>
              <w:adjustRightInd w:val="0"/>
              <w:snapToGrid w:val="0"/>
              <w:spacing w:beforeAutospacing="0" w:afterAutospacing="0" w:line="346" w:lineRule="auto"/>
              <w:ind w:left="0" w:leftChars="0"/>
              <w:jc w:val="center"/>
              <w:textAlignment w:val="auto"/>
              <w:rPr>
                <w:rFonts w:hint="eastAsia" w:ascii="宋体" w:hAnsi="宋体" w:cs="宋体"/>
                <w:sz w:val="24"/>
                <w:szCs w:val="24"/>
              </w:rPr>
            </w:pPr>
            <w:r>
              <w:rPr>
                <w:rFonts w:hint="eastAsia" w:ascii="宋体" w:hAnsi="宋体" w:cs="宋体"/>
                <w:sz w:val="24"/>
                <w:szCs w:val="24"/>
              </w:rPr>
              <w:t>信用查询</w:t>
            </w:r>
          </w:p>
        </w:tc>
        <w:tc>
          <w:tcPr>
            <w:tcW w:w="5632" w:type="dxa"/>
            <w:noWrap w:val="0"/>
            <w:vAlign w:val="center"/>
          </w:tcPr>
          <w:p w14:paraId="5C90B303">
            <w:pPr>
              <w:keepNext w:val="0"/>
              <w:keepLines w:val="0"/>
              <w:pageBreakBefore w:val="0"/>
              <w:kinsoku/>
              <w:wordWrap/>
              <w:overflowPunct/>
              <w:topLinePunct w:val="0"/>
              <w:bidi w:val="0"/>
              <w:adjustRightInd w:val="0"/>
              <w:snapToGrid w:val="0"/>
              <w:spacing w:beforeAutospacing="0" w:afterAutospacing="0" w:line="346" w:lineRule="auto"/>
              <w:ind w:left="0" w:leftChars="0"/>
              <w:jc w:val="left"/>
              <w:textAlignment w:val="auto"/>
              <w:rPr>
                <w:rFonts w:hint="eastAsia" w:ascii="宋体" w:hAnsi="宋体" w:cs="宋体"/>
                <w:sz w:val="24"/>
                <w:szCs w:val="24"/>
              </w:rPr>
            </w:pPr>
            <w:r>
              <w:rPr>
                <w:rFonts w:hint="eastAsia" w:ascii="宋体" w:hAnsi="宋体" w:cs="宋体"/>
                <w:sz w:val="24"/>
                <w:szCs w:val="24"/>
              </w:rPr>
              <w:t>符合第二章 “磋商须知前附表”第3.5项规定</w:t>
            </w:r>
          </w:p>
        </w:tc>
      </w:tr>
      <w:tr w14:paraId="1C14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211125D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4C55D8D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2332" w:type="dxa"/>
            <w:gridSpan w:val="2"/>
            <w:noWrap w:val="0"/>
            <w:vAlign w:val="center"/>
          </w:tcPr>
          <w:p w14:paraId="5D15DF32">
            <w:pPr>
              <w:keepNext w:val="0"/>
              <w:keepLines w:val="0"/>
              <w:pageBreakBefore w:val="0"/>
              <w:kinsoku/>
              <w:wordWrap/>
              <w:overflowPunct/>
              <w:topLinePunct w:val="0"/>
              <w:bidi w:val="0"/>
              <w:adjustRightInd w:val="0"/>
              <w:snapToGrid w:val="0"/>
              <w:spacing w:beforeAutospacing="0" w:afterAutospacing="0" w:line="346" w:lineRule="auto"/>
              <w:ind w:left="0" w:leftChars="0"/>
              <w:jc w:val="center"/>
              <w:textAlignment w:val="auto"/>
              <w:rPr>
                <w:rFonts w:hint="eastAsia" w:ascii="宋体" w:hAnsi="宋体" w:cs="宋体"/>
                <w:sz w:val="24"/>
                <w:szCs w:val="24"/>
              </w:rPr>
            </w:pPr>
            <w:r>
              <w:rPr>
                <w:rFonts w:hint="eastAsia" w:ascii="宋体" w:hAnsi="宋体" w:cs="宋体"/>
                <w:sz w:val="24"/>
                <w:szCs w:val="24"/>
              </w:rPr>
              <w:t>控股关系</w:t>
            </w:r>
          </w:p>
        </w:tc>
        <w:tc>
          <w:tcPr>
            <w:tcW w:w="5632" w:type="dxa"/>
            <w:noWrap w:val="0"/>
            <w:vAlign w:val="center"/>
          </w:tcPr>
          <w:p w14:paraId="3A1EA2E4">
            <w:pPr>
              <w:keepNext w:val="0"/>
              <w:keepLines w:val="0"/>
              <w:pageBreakBefore w:val="0"/>
              <w:kinsoku/>
              <w:wordWrap/>
              <w:overflowPunct/>
              <w:topLinePunct w:val="0"/>
              <w:bidi w:val="0"/>
              <w:adjustRightInd w:val="0"/>
              <w:snapToGrid w:val="0"/>
              <w:spacing w:beforeAutospacing="0" w:afterAutospacing="0" w:line="346" w:lineRule="auto"/>
              <w:ind w:left="0" w:leftChars="0"/>
              <w:jc w:val="left"/>
              <w:textAlignment w:val="auto"/>
              <w:rPr>
                <w:rFonts w:hint="eastAsia" w:ascii="宋体" w:hAnsi="宋体" w:cs="宋体"/>
                <w:sz w:val="24"/>
                <w:szCs w:val="24"/>
              </w:rPr>
            </w:pPr>
            <w:r>
              <w:rPr>
                <w:rFonts w:hint="eastAsia" w:ascii="宋体" w:hAnsi="宋体" w:cs="宋体"/>
                <w:sz w:val="24"/>
                <w:szCs w:val="24"/>
              </w:rPr>
              <w:t>符合第二章 “磋商须知前附表”第3.5项规定</w:t>
            </w:r>
          </w:p>
        </w:tc>
      </w:tr>
      <w:tr w14:paraId="2BAD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593EDE3D">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1839BB5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2332" w:type="dxa"/>
            <w:gridSpan w:val="2"/>
            <w:shd w:val="clear" w:color="auto" w:fill="auto"/>
            <w:noWrap w:val="0"/>
            <w:vAlign w:val="center"/>
          </w:tcPr>
          <w:p w14:paraId="37A10B83">
            <w:pPr>
              <w:keepNext w:val="0"/>
              <w:keepLines w:val="0"/>
              <w:pageBreakBefore w:val="0"/>
              <w:kinsoku/>
              <w:wordWrap/>
              <w:overflowPunct/>
              <w:topLinePunct w:val="0"/>
              <w:bidi w:val="0"/>
              <w:adjustRightInd w:val="0"/>
              <w:snapToGrid w:val="0"/>
              <w:spacing w:beforeAutospacing="0" w:afterAutospacing="0" w:line="346"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rPr>
              <w:t>企业资质</w:t>
            </w:r>
            <w:r>
              <w:rPr>
                <w:rFonts w:hint="eastAsia" w:ascii="宋体" w:hAnsi="宋体" w:cs="宋体"/>
                <w:sz w:val="24"/>
                <w:szCs w:val="24"/>
                <w:lang w:val="en-US" w:eastAsia="zh-CN"/>
              </w:rPr>
              <w:t>及</w:t>
            </w:r>
            <w:r>
              <w:rPr>
                <w:rFonts w:hint="eastAsia" w:ascii="宋体" w:hAnsi="宋体" w:cs="宋体"/>
                <w:sz w:val="24"/>
                <w:szCs w:val="24"/>
              </w:rPr>
              <w:t>要求</w:t>
            </w:r>
          </w:p>
        </w:tc>
        <w:tc>
          <w:tcPr>
            <w:tcW w:w="5632" w:type="dxa"/>
            <w:shd w:val="clear" w:color="auto" w:fill="auto"/>
            <w:noWrap w:val="0"/>
            <w:vAlign w:val="center"/>
          </w:tcPr>
          <w:p w14:paraId="3FCAE35D">
            <w:pPr>
              <w:keepNext w:val="0"/>
              <w:keepLines w:val="0"/>
              <w:pageBreakBefore w:val="0"/>
              <w:kinsoku/>
              <w:wordWrap/>
              <w:overflowPunct/>
              <w:topLinePunct w:val="0"/>
              <w:bidi w:val="0"/>
              <w:adjustRightInd w:val="0"/>
              <w:snapToGrid w:val="0"/>
              <w:spacing w:beforeAutospacing="0" w:afterAutospacing="0" w:line="346"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rPr>
              <w:t>符合第二章 “磋商须知前附表”第3.5项规定</w:t>
            </w:r>
          </w:p>
        </w:tc>
      </w:tr>
      <w:tr w14:paraId="025C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33D6B28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44F3B8D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2332" w:type="dxa"/>
            <w:gridSpan w:val="2"/>
            <w:shd w:val="clear" w:color="auto" w:fill="auto"/>
            <w:noWrap w:val="0"/>
            <w:vAlign w:val="center"/>
          </w:tcPr>
          <w:p w14:paraId="733BA8A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拟派项目经理</w:t>
            </w:r>
          </w:p>
          <w:p w14:paraId="22EBB632">
            <w:pPr>
              <w:keepNext w:val="0"/>
              <w:keepLines w:val="0"/>
              <w:pageBreakBefore w:val="0"/>
              <w:kinsoku/>
              <w:wordWrap/>
              <w:overflowPunct/>
              <w:topLinePunct w:val="0"/>
              <w:bidi w:val="0"/>
              <w:adjustRightInd w:val="0"/>
              <w:snapToGrid w:val="0"/>
              <w:spacing w:beforeAutospacing="0" w:afterAutospacing="0" w:line="346"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rPr>
              <w:t>资格</w:t>
            </w:r>
            <w:r>
              <w:rPr>
                <w:rFonts w:hint="eastAsia" w:ascii="宋体" w:hAnsi="宋体" w:cs="宋体"/>
                <w:sz w:val="24"/>
                <w:szCs w:val="24"/>
                <w:lang w:val="en-US" w:eastAsia="zh-CN"/>
              </w:rPr>
              <w:t>及</w:t>
            </w:r>
            <w:r>
              <w:rPr>
                <w:rFonts w:hint="eastAsia" w:ascii="宋体" w:hAnsi="宋体" w:cs="宋体"/>
                <w:sz w:val="24"/>
                <w:szCs w:val="24"/>
              </w:rPr>
              <w:t>要求</w:t>
            </w:r>
          </w:p>
        </w:tc>
        <w:tc>
          <w:tcPr>
            <w:tcW w:w="5632" w:type="dxa"/>
            <w:shd w:val="clear" w:color="auto" w:fill="auto"/>
            <w:noWrap w:val="0"/>
            <w:vAlign w:val="center"/>
          </w:tcPr>
          <w:p w14:paraId="76C8E7EB">
            <w:pPr>
              <w:keepNext w:val="0"/>
              <w:keepLines w:val="0"/>
              <w:pageBreakBefore w:val="0"/>
              <w:kinsoku/>
              <w:wordWrap/>
              <w:overflowPunct/>
              <w:topLinePunct w:val="0"/>
              <w:bidi w:val="0"/>
              <w:adjustRightInd w:val="0"/>
              <w:snapToGrid w:val="0"/>
              <w:spacing w:beforeAutospacing="0" w:afterAutospacing="0" w:line="346"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rPr>
              <w:t>符合第二章 “磋商须知前附表”第3.5项规定</w:t>
            </w:r>
          </w:p>
        </w:tc>
      </w:tr>
      <w:tr w14:paraId="65E3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21E782D4">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71C1E21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2332" w:type="dxa"/>
            <w:gridSpan w:val="2"/>
            <w:noWrap w:val="0"/>
            <w:vAlign w:val="center"/>
          </w:tcPr>
          <w:p w14:paraId="635148B1">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“陕西省住房和城乡建设厅官网”可</w:t>
            </w:r>
          </w:p>
          <w:p w14:paraId="3E1F1C82">
            <w:pPr>
              <w:keepNext w:val="0"/>
              <w:keepLines w:val="0"/>
              <w:pageBreakBefore w:val="0"/>
              <w:kinsoku/>
              <w:wordWrap/>
              <w:overflowPunct/>
              <w:topLinePunct w:val="0"/>
              <w:bidi w:val="0"/>
              <w:adjustRightInd w:val="0"/>
              <w:snapToGrid w:val="0"/>
              <w:spacing w:beforeAutospacing="0" w:afterAutospacing="0" w:line="346" w:lineRule="auto"/>
              <w:ind w:left="0" w:leftChars="0"/>
              <w:jc w:val="center"/>
              <w:textAlignment w:val="auto"/>
              <w:rPr>
                <w:rFonts w:hint="eastAsia" w:ascii="宋体" w:hAnsi="宋体" w:cs="宋体"/>
                <w:sz w:val="24"/>
                <w:szCs w:val="24"/>
              </w:rPr>
            </w:pPr>
            <w:r>
              <w:rPr>
                <w:rFonts w:hint="eastAsia" w:ascii="宋体" w:hAnsi="宋体" w:cs="宋体"/>
                <w:sz w:val="24"/>
                <w:szCs w:val="24"/>
              </w:rPr>
              <w:t>查询</w:t>
            </w:r>
          </w:p>
        </w:tc>
        <w:tc>
          <w:tcPr>
            <w:tcW w:w="5632" w:type="dxa"/>
            <w:noWrap w:val="0"/>
            <w:vAlign w:val="center"/>
          </w:tcPr>
          <w:p w14:paraId="219D2C8C">
            <w:pPr>
              <w:keepNext w:val="0"/>
              <w:keepLines w:val="0"/>
              <w:pageBreakBefore w:val="0"/>
              <w:kinsoku/>
              <w:wordWrap/>
              <w:overflowPunct/>
              <w:topLinePunct w:val="0"/>
              <w:bidi w:val="0"/>
              <w:adjustRightInd w:val="0"/>
              <w:snapToGrid w:val="0"/>
              <w:spacing w:beforeAutospacing="0" w:afterAutospacing="0" w:line="346" w:lineRule="auto"/>
              <w:ind w:left="0" w:leftChars="0"/>
              <w:jc w:val="left"/>
              <w:textAlignment w:val="auto"/>
              <w:rPr>
                <w:rFonts w:hint="eastAsia" w:ascii="宋体" w:hAnsi="宋体" w:cs="宋体"/>
                <w:sz w:val="24"/>
                <w:szCs w:val="24"/>
              </w:rPr>
            </w:pPr>
            <w:r>
              <w:rPr>
                <w:rFonts w:hint="eastAsia" w:ascii="宋体" w:hAnsi="宋体" w:cs="宋体"/>
                <w:sz w:val="24"/>
                <w:szCs w:val="24"/>
              </w:rPr>
              <w:t>符合第二章“磋商须知前附表”第3.5项规定</w:t>
            </w:r>
          </w:p>
        </w:tc>
      </w:tr>
      <w:tr w14:paraId="4A94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697EE0D8">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6A2D392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2332" w:type="dxa"/>
            <w:gridSpan w:val="2"/>
            <w:noWrap w:val="0"/>
            <w:vAlign w:val="center"/>
          </w:tcPr>
          <w:p w14:paraId="692EE621">
            <w:pPr>
              <w:keepNext w:val="0"/>
              <w:keepLines w:val="0"/>
              <w:pageBreakBefore w:val="0"/>
              <w:kinsoku/>
              <w:wordWrap/>
              <w:overflowPunct/>
              <w:topLinePunct w:val="0"/>
              <w:bidi w:val="0"/>
              <w:adjustRightInd w:val="0"/>
              <w:snapToGrid w:val="0"/>
              <w:spacing w:beforeAutospacing="0" w:afterAutospacing="0" w:line="346" w:lineRule="auto"/>
              <w:ind w:left="0" w:leftChars="0"/>
              <w:jc w:val="center"/>
              <w:textAlignment w:val="auto"/>
              <w:rPr>
                <w:rFonts w:hint="default" w:ascii="宋体" w:hAnsi="宋体" w:eastAsia="宋体" w:cs="宋体"/>
                <w:sz w:val="24"/>
                <w:szCs w:val="24"/>
                <w:lang w:val="en-US" w:eastAsia="zh-CN"/>
              </w:rPr>
            </w:pPr>
            <w:r>
              <w:rPr>
                <w:rFonts w:hint="eastAsia" w:ascii="宋体" w:hAnsi="宋体" w:cs="宋体"/>
                <w:sz w:val="24"/>
                <w:szCs w:val="24"/>
              </w:rPr>
              <w:t>授权代表</w:t>
            </w:r>
          </w:p>
        </w:tc>
        <w:tc>
          <w:tcPr>
            <w:tcW w:w="5632" w:type="dxa"/>
            <w:noWrap w:val="0"/>
            <w:vAlign w:val="center"/>
          </w:tcPr>
          <w:p w14:paraId="297F66AC">
            <w:pPr>
              <w:keepNext w:val="0"/>
              <w:keepLines w:val="0"/>
              <w:pageBreakBefore w:val="0"/>
              <w:kinsoku/>
              <w:wordWrap/>
              <w:overflowPunct/>
              <w:topLinePunct w:val="0"/>
              <w:bidi w:val="0"/>
              <w:adjustRightInd w:val="0"/>
              <w:snapToGrid w:val="0"/>
              <w:spacing w:beforeAutospacing="0" w:afterAutospacing="0" w:line="346" w:lineRule="auto"/>
              <w:ind w:left="0" w:leftChars="0"/>
              <w:jc w:val="left"/>
              <w:textAlignment w:val="auto"/>
              <w:rPr>
                <w:rFonts w:hint="eastAsia" w:ascii="宋体" w:hAnsi="宋体" w:cs="宋体"/>
                <w:sz w:val="24"/>
                <w:szCs w:val="24"/>
              </w:rPr>
            </w:pPr>
            <w:r>
              <w:rPr>
                <w:rFonts w:hint="eastAsia" w:ascii="宋体" w:hAnsi="宋体" w:cs="宋体"/>
                <w:sz w:val="24"/>
                <w:szCs w:val="24"/>
              </w:rPr>
              <w:t>符合第二章“磋商须知前附表”第3.5项规定</w:t>
            </w:r>
          </w:p>
        </w:tc>
      </w:tr>
      <w:tr w14:paraId="26B3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restart"/>
            <w:noWrap w:val="0"/>
            <w:vAlign w:val="center"/>
          </w:tcPr>
          <w:p w14:paraId="57910C5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2.2</w:t>
            </w:r>
          </w:p>
        </w:tc>
        <w:tc>
          <w:tcPr>
            <w:tcW w:w="918" w:type="dxa"/>
            <w:vMerge w:val="restart"/>
            <w:noWrap w:val="0"/>
            <w:vAlign w:val="center"/>
          </w:tcPr>
          <w:p w14:paraId="088774C4">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初步评审标准</w:t>
            </w:r>
          </w:p>
        </w:tc>
        <w:tc>
          <w:tcPr>
            <w:tcW w:w="874" w:type="dxa"/>
            <w:vMerge w:val="restart"/>
            <w:noWrap w:val="0"/>
            <w:vAlign w:val="center"/>
          </w:tcPr>
          <w:p w14:paraId="613EC75B">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2.2.1</w:t>
            </w:r>
          </w:p>
          <w:p w14:paraId="27BF70D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形式评审标准</w:t>
            </w:r>
          </w:p>
        </w:tc>
        <w:tc>
          <w:tcPr>
            <w:tcW w:w="1458" w:type="dxa"/>
            <w:noWrap w:val="0"/>
            <w:vAlign w:val="center"/>
          </w:tcPr>
          <w:p w14:paraId="3687FC4B">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供应商</w:t>
            </w:r>
          </w:p>
          <w:p w14:paraId="0F406CD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名称</w:t>
            </w:r>
          </w:p>
        </w:tc>
        <w:tc>
          <w:tcPr>
            <w:tcW w:w="5632" w:type="dxa"/>
            <w:noWrap w:val="0"/>
            <w:vAlign w:val="center"/>
          </w:tcPr>
          <w:p w14:paraId="51AF3130">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与营业执照、资质证书、安全生产许可证一致</w:t>
            </w:r>
          </w:p>
        </w:tc>
      </w:tr>
      <w:tr w14:paraId="0805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1209B8A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1DEDFFAA">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874" w:type="dxa"/>
            <w:vMerge w:val="continue"/>
            <w:noWrap w:val="0"/>
            <w:vAlign w:val="center"/>
          </w:tcPr>
          <w:p w14:paraId="4CF26CF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noWrap w:val="0"/>
            <w:vAlign w:val="center"/>
          </w:tcPr>
          <w:p w14:paraId="4F7B54E1">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磋商函</w:t>
            </w:r>
          </w:p>
          <w:p w14:paraId="3E31097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签字盖章</w:t>
            </w:r>
          </w:p>
        </w:tc>
        <w:tc>
          <w:tcPr>
            <w:tcW w:w="5632" w:type="dxa"/>
            <w:noWrap w:val="0"/>
            <w:vAlign w:val="center"/>
          </w:tcPr>
          <w:p w14:paraId="029BC40A">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符合第六章“响应文件格式”的要求</w:t>
            </w:r>
          </w:p>
        </w:tc>
      </w:tr>
      <w:tr w14:paraId="12A1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001A9B6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14A82A67">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874" w:type="dxa"/>
            <w:vMerge w:val="continue"/>
            <w:noWrap w:val="0"/>
            <w:vAlign w:val="center"/>
          </w:tcPr>
          <w:p w14:paraId="2BCD879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noWrap w:val="0"/>
            <w:vAlign w:val="center"/>
          </w:tcPr>
          <w:p w14:paraId="4884CB08">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响应文件格式内容</w:t>
            </w:r>
          </w:p>
        </w:tc>
        <w:tc>
          <w:tcPr>
            <w:tcW w:w="5632" w:type="dxa"/>
            <w:noWrap w:val="0"/>
            <w:vAlign w:val="center"/>
          </w:tcPr>
          <w:p w14:paraId="7FC6B58A">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符合第六章“响应文件格式”的要求</w:t>
            </w:r>
          </w:p>
        </w:tc>
      </w:tr>
      <w:tr w14:paraId="4460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11F478E7">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2982640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874" w:type="dxa"/>
            <w:vMerge w:val="continue"/>
            <w:noWrap w:val="0"/>
            <w:vAlign w:val="center"/>
          </w:tcPr>
          <w:p w14:paraId="79EEBF7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noWrap w:val="0"/>
            <w:vAlign w:val="center"/>
          </w:tcPr>
          <w:p w14:paraId="2325664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报价唯一</w:t>
            </w:r>
          </w:p>
        </w:tc>
        <w:tc>
          <w:tcPr>
            <w:tcW w:w="5632" w:type="dxa"/>
            <w:noWrap w:val="0"/>
            <w:vAlign w:val="center"/>
          </w:tcPr>
          <w:p w14:paraId="219CFE81">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每次报价只能有一个有效报价</w:t>
            </w:r>
          </w:p>
        </w:tc>
      </w:tr>
      <w:tr w14:paraId="3F77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6305DA5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1E8F18B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874" w:type="dxa"/>
            <w:vMerge w:val="restart"/>
            <w:noWrap w:val="0"/>
            <w:vAlign w:val="center"/>
          </w:tcPr>
          <w:p w14:paraId="1323039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2.2.2</w:t>
            </w:r>
          </w:p>
          <w:p w14:paraId="29CBB35B">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响应性评审标准</w:t>
            </w:r>
          </w:p>
        </w:tc>
        <w:tc>
          <w:tcPr>
            <w:tcW w:w="1458" w:type="dxa"/>
            <w:noWrap w:val="0"/>
            <w:vAlign w:val="center"/>
          </w:tcPr>
          <w:p w14:paraId="798299F8">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工期</w:t>
            </w:r>
          </w:p>
        </w:tc>
        <w:tc>
          <w:tcPr>
            <w:tcW w:w="5632" w:type="dxa"/>
            <w:noWrap w:val="0"/>
            <w:vAlign w:val="center"/>
          </w:tcPr>
          <w:p w14:paraId="2693F5CF">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符合第二章“磋商须知前附表”第1.3.2项规定</w:t>
            </w:r>
          </w:p>
        </w:tc>
      </w:tr>
      <w:tr w14:paraId="44BA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15AB03FB">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1096C374">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874" w:type="dxa"/>
            <w:vMerge w:val="continue"/>
            <w:noWrap w:val="0"/>
            <w:vAlign w:val="center"/>
          </w:tcPr>
          <w:p w14:paraId="1D9BC7A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noWrap w:val="0"/>
            <w:vAlign w:val="center"/>
          </w:tcPr>
          <w:p w14:paraId="070DAD2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质量要求</w:t>
            </w:r>
          </w:p>
        </w:tc>
        <w:tc>
          <w:tcPr>
            <w:tcW w:w="5632" w:type="dxa"/>
            <w:noWrap w:val="0"/>
            <w:vAlign w:val="center"/>
          </w:tcPr>
          <w:p w14:paraId="79F44151">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符合第二章“磋商须知前附表”第1.3.3项规定</w:t>
            </w:r>
          </w:p>
        </w:tc>
      </w:tr>
      <w:tr w14:paraId="7D41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55E9E1E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1BE716D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874" w:type="dxa"/>
            <w:vMerge w:val="continue"/>
            <w:noWrap w:val="0"/>
            <w:vAlign w:val="center"/>
          </w:tcPr>
          <w:p w14:paraId="5A69A8C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1458" w:type="dxa"/>
            <w:noWrap w:val="0"/>
            <w:vAlign w:val="center"/>
          </w:tcPr>
          <w:p w14:paraId="5CEA849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磋商</w:t>
            </w:r>
          </w:p>
          <w:p w14:paraId="71C99A7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有效期</w:t>
            </w:r>
          </w:p>
        </w:tc>
        <w:tc>
          <w:tcPr>
            <w:tcW w:w="5632" w:type="dxa"/>
            <w:noWrap w:val="0"/>
            <w:vAlign w:val="center"/>
          </w:tcPr>
          <w:p w14:paraId="2B513FD3">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符合第二章“磋商须知前附表”第3.3.1项规定</w:t>
            </w:r>
          </w:p>
        </w:tc>
      </w:tr>
      <w:tr w14:paraId="32AB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3E536BA7">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303714C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874" w:type="dxa"/>
            <w:vMerge w:val="continue"/>
            <w:noWrap w:val="0"/>
            <w:vAlign w:val="center"/>
          </w:tcPr>
          <w:p w14:paraId="2F28081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1458" w:type="dxa"/>
            <w:noWrap w:val="0"/>
            <w:vAlign w:val="center"/>
          </w:tcPr>
          <w:p w14:paraId="099273E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实质性条款响应</w:t>
            </w:r>
          </w:p>
        </w:tc>
        <w:tc>
          <w:tcPr>
            <w:tcW w:w="5632" w:type="dxa"/>
            <w:noWrap w:val="0"/>
            <w:vAlign w:val="center"/>
          </w:tcPr>
          <w:p w14:paraId="14EB6AC7">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资格要求、形式评审以及响应性评审、商务要求各项条款、标记“★”条款及本文件规定的其他不允许偏离的条件，为实质性要求和条件，不满足的磋商为无效磋商。</w:t>
            </w:r>
          </w:p>
        </w:tc>
      </w:tr>
      <w:tr w14:paraId="72A9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4E97933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118348D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874" w:type="dxa"/>
            <w:vMerge w:val="continue"/>
            <w:noWrap w:val="0"/>
            <w:vAlign w:val="center"/>
          </w:tcPr>
          <w:p w14:paraId="3EFD656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1458" w:type="dxa"/>
            <w:noWrap w:val="0"/>
            <w:vAlign w:val="center"/>
          </w:tcPr>
          <w:p w14:paraId="6A0BC6AB">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权利义务</w:t>
            </w:r>
          </w:p>
        </w:tc>
        <w:tc>
          <w:tcPr>
            <w:tcW w:w="5632" w:type="dxa"/>
            <w:noWrap w:val="0"/>
            <w:vAlign w:val="center"/>
          </w:tcPr>
          <w:p w14:paraId="0A4F91CA">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磋商函附录中的响应表符合或优于磋商文件的相关规定</w:t>
            </w:r>
          </w:p>
        </w:tc>
      </w:tr>
      <w:tr w14:paraId="58A8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1B41B73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39F5D3F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874" w:type="dxa"/>
            <w:vMerge w:val="continue"/>
            <w:noWrap w:val="0"/>
            <w:vAlign w:val="center"/>
          </w:tcPr>
          <w:p w14:paraId="16BE791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1458" w:type="dxa"/>
            <w:noWrap w:val="0"/>
            <w:vAlign w:val="center"/>
          </w:tcPr>
          <w:p w14:paraId="5D485217">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已标价的工程量清单</w:t>
            </w:r>
          </w:p>
        </w:tc>
        <w:tc>
          <w:tcPr>
            <w:tcW w:w="5632" w:type="dxa"/>
            <w:noWrap w:val="0"/>
            <w:vAlign w:val="center"/>
          </w:tcPr>
          <w:p w14:paraId="521833BA">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按照磋商文件要求提供已标价的工程量清单</w:t>
            </w:r>
          </w:p>
        </w:tc>
      </w:tr>
      <w:tr w14:paraId="27D4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noWrap w:val="0"/>
            <w:vAlign w:val="center"/>
          </w:tcPr>
          <w:p w14:paraId="6A89624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918" w:type="dxa"/>
            <w:vMerge w:val="continue"/>
            <w:noWrap w:val="0"/>
            <w:vAlign w:val="center"/>
          </w:tcPr>
          <w:p w14:paraId="063213CD">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874" w:type="dxa"/>
            <w:vMerge w:val="continue"/>
            <w:noWrap w:val="0"/>
            <w:vAlign w:val="center"/>
          </w:tcPr>
          <w:p w14:paraId="57CD83B7">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shd w:val="pct10" w:color="auto" w:fill="FFFFFF"/>
              </w:rPr>
            </w:pPr>
          </w:p>
        </w:tc>
        <w:tc>
          <w:tcPr>
            <w:tcW w:w="1458" w:type="dxa"/>
            <w:noWrap w:val="0"/>
            <w:vAlign w:val="center"/>
          </w:tcPr>
          <w:p w14:paraId="3DFEF1B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有效磋商</w:t>
            </w:r>
          </w:p>
          <w:p w14:paraId="1BBC690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价格</w:t>
            </w:r>
          </w:p>
        </w:tc>
        <w:tc>
          <w:tcPr>
            <w:tcW w:w="5632" w:type="dxa"/>
            <w:noWrap w:val="0"/>
            <w:vAlign w:val="center"/>
          </w:tcPr>
          <w:p w14:paraId="0C06B57F">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小于等于本工程的采购预算及最高限价。</w:t>
            </w:r>
          </w:p>
        </w:tc>
      </w:tr>
      <w:tr w14:paraId="3268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tcBorders>
              <w:left w:val="single" w:color="auto" w:sz="4" w:space="0"/>
            </w:tcBorders>
            <w:noWrap w:val="0"/>
            <w:vAlign w:val="center"/>
          </w:tcPr>
          <w:p w14:paraId="38BF6DE8">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b/>
                <w:sz w:val="24"/>
                <w:szCs w:val="24"/>
              </w:rPr>
              <w:t>条款号</w:t>
            </w:r>
          </w:p>
        </w:tc>
        <w:tc>
          <w:tcPr>
            <w:tcW w:w="1792" w:type="dxa"/>
            <w:gridSpan w:val="2"/>
            <w:noWrap w:val="0"/>
            <w:vAlign w:val="center"/>
          </w:tcPr>
          <w:p w14:paraId="0F94BF9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b/>
                <w:sz w:val="24"/>
                <w:szCs w:val="24"/>
              </w:rPr>
              <w:t>评审因素</w:t>
            </w:r>
          </w:p>
        </w:tc>
        <w:tc>
          <w:tcPr>
            <w:tcW w:w="7090" w:type="dxa"/>
            <w:gridSpan w:val="2"/>
            <w:tcBorders>
              <w:right w:val="single" w:color="auto" w:sz="4" w:space="0"/>
            </w:tcBorders>
            <w:noWrap w:val="0"/>
            <w:vAlign w:val="center"/>
          </w:tcPr>
          <w:p w14:paraId="76BACD16">
            <w:pPr>
              <w:pStyle w:val="16"/>
              <w:keepNext w:val="0"/>
              <w:keepLines w:val="0"/>
              <w:pageBreakBefore w:val="0"/>
              <w:kinsoku/>
              <w:wordWrap/>
              <w:overflowPunct/>
              <w:topLinePunct w:val="0"/>
              <w:bidi w:val="0"/>
              <w:adjustRightInd w:val="0"/>
              <w:snapToGrid w:val="0"/>
              <w:spacing w:before="0" w:beforeAutospacing="0" w:after="0" w:afterAutospacing="0" w:line="346" w:lineRule="auto"/>
              <w:ind w:left="0"/>
              <w:jc w:val="center"/>
              <w:textAlignment w:val="auto"/>
              <w:rPr>
                <w:rFonts w:cs="宋体"/>
              </w:rPr>
            </w:pPr>
            <w:r>
              <w:rPr>
                <w:rFonts w:cs="宋体"/>
                <w:b/>
              </w:rPr>
              <w:t>评审标准</w:t>
            </w:r>
          </w:p>
        </w:tc>
      </w:tr>
      <w:tr w14:paraId="3502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restart"/>
            <w:tcBorders>
              <w:left w:val="single" w:color="auto" w:sz="4" w:space="0"/>
            </w:tcBorders>
            <w:noWrap w:val="0"/>
            <w:vAlign w:val="center"/>
          </w:tcPr>
          <w:p w14:paraId="7C010C6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2.3.1</w:t>
            </w:r>
          </w:p>
        </w:tc>
        <w:tc>
          <w:tcPr>
            <w:tcW w:w="1792" w:type="dxa"/>
            <w:gridSpan w:val="2"/>
            <w:vMerge w:val="restart"/>
            <w:noWrap w:val="0"/>
            <w:vAlign w:val="center"/>
          </w:tcPr>
          <w:p w14:paraId="5010F41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分值构成</w:t>
            </w:r>
          </w:p>
          <w:p w14:paraId="18EE51A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（总分100分）</w:t>
            </w:r>
          </w:p>
        </w:tc>
        <w:tc>
          <w:tcPr>
            <w:tcW w:w="7090" w:type="dxa"/>
            <w:gridSpan w:val="2"/>
            <w:tcBorders>
              <w:right w:val="single" w:color="auto" w:sz="4" w:space="0"/>
            </w:tcBorders>
            <w:noWrap w:val="0"/>
            <w:vAlign w:val="center"/>
          </w:tcPr>
          <w:p w14:paraId="711DBDC2">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（1）技术部分：</w:t>
            </w:r>
            <w:r>
              <w:rPr>
                <w:rFonts w:hint="eastAsia" w:ascii="宋体" w:hAnsi="宋体" w:cs="宋体"/>
                <w:sz w:val="24"/>
                <w:szCs w:val="24"/>
                <w:lang w:val="en-US" w:eastAsia="zh-CN"/>
              </w:rPr>
              <w:t>7</w:t>
            </w:r>
            <w:r>
              <w:rPr>
                <w:rFonts w:hint="eastAsia" w:ascii="宋体" w:hAnsi="宋体" w:cs="宋体"/>
                <w:sz w:val="24"/>
                <w:szCs w:val="24"/>
              </w:rPr>
              <w:t>0分</w:t>
            </w:r>
          </w:p>
        </w:tc>
      </w:tr>
      <w:tr w14:paraId="4B9D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60FD64A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b/>
                <w:sz w:val="24"/>
                <w:szCs w:val="24"/>
              </w:rPr>
            </w:pPr>
          </w:p>
        </w:tc>
        <w:tc>
          <w:tcPr>
            <w:tcW w:w="1792" w:type="dxa"/>
            <w:gridSpan w:val="2"/>
            <w:vMerge w:val="continue"/>
            <w:noWrap w:val="0"/>
            <w:vAlign w:val="center"/>
          </w:tcPr>
          <w:p w14:paraId="741D1E9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b/>
                <w:sz w:val="24"/>
                <w:szCs w:val="24"/>
              </w:rPr>
            </w:pPr>
          </w:p>
        </w:tc>
        <w:tc>
          <w:tcPr>
            <w:tcW w:w="7090" w:type="dxa"/>
            <w:gridSpan w:val="2"/>
            <w:tcBorders>
              <w:right w:val="single" w:color="auto" w:sz="4" w:space="0"/>
            </w:tcBorders>
            <w:noWrap w:val="0"/>
            <w:vAlign w:val="center"/>
          </w:tcPr>
          <w:p w14:paraId="359450C0">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（2）商务部分：</w:t>
            </w:r>
            <w:r>
              <w:rPr>
                <w:rFonts w:hint="eastAsia" w:ascii="宋体" w:hAnsi="宋体" w:cs="宋体"/>
                <w:sz w:val="24"/>
                <w:szCs w:val="24"/>
                <w:lang w:val="en-US" w:eastAsia="zh-CN"/>
              </w:rPr>
              <w:t>3</w:t>
            </w:r>
            <w:r>
              <w:rPr>
                <w:rFonts w:hint="eastAsia" w:ascii="宋体" w:hAnsi="宋体" w:cs="宋体"/>
                <w:sz w:val="24"/>
                <w:szCs w:val="24"/>
              </w:rPr>
              <w:t>0分</w:t>
            </w:r>
          </w:p>
        </w:tc>
      </w:tr>
      <w:tr w14:paraId="36D1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tcBorders>
              <w:top w:val="single" w:color="auto" w:sz="4" w:space="0"/>
              <w:left w:val="single" w:color="auto" w:sz="4" w:space="0"/>
              <w:bottom w:val="single" w:color="auto" w:sz="4" w:space="0"/>
            </w:tcBorders>
            <w:noWrap w:val="0"/>
            <w:vAlign w:val="center"/>
          </w:tcPr>
          <w:p w14:paraId="6B015B8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highlight w:val="none"/>
              </w:rPr>
            </w:pPr>
            <w:r>
              <w:rPr>
                <w:rFonts w:hint="eastAsia" w:ascii="宋体" w:hAnsi="宋体" w:cs="宋体"/>
                <w:sz w:val="24"/>
                <w:szCs w:val="24"/>
                <w:highlight w:val="none"/>
              </w:rPr>
              <w:t>2.3.2</w:t>
            </w:r>
          </w:p>
        </w:tc>
        <w:tc>
          <w:tcPr>
            <w:tcW w:w="1792" w:type="dxa"/>
            <w:gridSpan w:val="2"/>
            <w:tcBorders>
              <w:top w:val="single" w:color="auto" w:sz="4" w:space="0"/>
              <w:bottom w:val="single" w:color="auto" w:sz="4" w:space="0"/>
            </w:tcBorders>
            <w:noWrap w:val="0"/>
            <w:vAlign w:val="center"/>
          </w:tcPr>
          <w:p w14:paraId="63BFEF3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highlight w:val="none"/>
              </w:rPr>
            </w:pPr>
            <w:r>
              <w:rPr>
                <w:rFonts w:hint="eastAsia" w:ascii="宋体" w:hAnsi="宋体" w:cs="宋体"/>
                <w:sz w:val="24"/>
                <w:szCs w:val="24"/>
                <w:highlight w:val="none"/>
              </w:rPr>
              <w:t>商务部分</w:t>
            </w:r>
          </w:p>
          <w:p w14:paraId="5B07177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highlight w:val="none"/>
              </w:rPr>
            </w:pPr>
            <w:r>
              <w:rPr>
                <w:rFonts w:hint="eastAsia" w:ascii="宋体" w:hAnsi="宋体" w:cs="宋体"/>
                <w:sz w:val="24"/>
                <w:szCs w:val="24"/>
                <w:highlight w:val="none"/>
              </w:rPr>
              <w:t>报价评审标准</w:t>
            </w:r>
          </w:p>
          <w:p w14:paraId="525426FD">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0分）</w:t>
            </w:r>
          </w:p>
        </w:tc>
        <w:tc>
          <w:tcPr>
            <w:tcW w:w="7090" w:type="dxa"/>
            <w:gridSpan w:val="2"/>
            <w:tcBorders>
              <w:top w:val="single" w:color="auto" w:sz="4" w:space="0"/>
              <w:bottom w:val="single" w:color="auto" w:sz="4" w:space="0"/>
              <w:right w:val="single" w:color="auto" w:sz="4" w:space="0"/>
            </w:tcBorders>
            <w:noWrap w:val="0"/>
            <w:vAlign w:val="center"/>
          </w:tcPr>
          <w:p w14:paraId="234E933C">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346"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磋商报价采用低价优先法计算，即满足磋商文件要求且最后磋商报价最低的报价为评审基准价，其价格分为满分</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0分。 磋商报价得分=（评审基准价/最后磋商报价）×</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w:t>
            </w:r>
          </w:p>
        </w:tc>
      </w:tr>
      <w:tr w14:paraId="4883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restart"/>
            <w:tcBorders>
              <w:top w:val="single" w:color="auto" w:sz="4" w:space="0"/>
              <w:left w:val="single" w:color="auto" w:sz="4" w:space="0"/>
            </w:tcBorders>
            <w:noWrap w:val="0"/>
            <w:vAlign w:val="center"/>
          </w:tcPr>
          <w:p w14:paraId="60F668A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2.3.3</w:t>
            </w:r>
          </w:p>
        </w:tc>
        <w:tc>
          <w:tcPr>
            <w:tcW w:w="1792" w:type="dxa"/>
            <w:gridSpan w:val="2"/>
            <w:vMerge w:val="restart"/>
            <w:tcBorders>
              <w:top w:val="single" w:color="auto" w:sz="4" w:space="0"/>
            </w:tcBorders>
            <w:noWrap w:val="0"/>
            <w:vAlign w:val="center"/>
          </w:tcPr>
          <w:p w14:paraId="1A5F7B2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技术部分</w:t>
            </w:r>
          </w:p>
          <w:p w14:paraId="01C2392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评分标准</w:t>
            </w:r>
          </w:p>
          <w:p w14:paraId="6793C9F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70</w:t>
            </w:r>
            <w:r>
              <w:rPr>
                <w:rFonts w:hint="eastAsia" w:ascii="宋体" w:hAnsi="宋体" w:cs="宋体"/>
                <w:sz w:val="24"/>
                <w:szCs w:val="24"/>
              </w:rPr>
              <w:t>分）</w:t>
            </w:r>
          </w:p>
        </w:tc>
        <w:tc>
          <w:tcPr>
            <w:tcW w:w="1458" w:type="dxa"/>
            <w:tcBorders>
              <w:top w:val="single" w:color="auto" w:sz="4" w:space="0"/>
            </w:tcBorders>
            <w:noWrap w:val="0"/>
            <w:vAlign w:val="center"/>
          </w:tcPr>
          <w:p w14:paraId="4E13F3A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企业业绩</w:t>
            </w:r>
          </w:p>
          <w:p w14:paraId="1467EBE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分）</w:t>
            </w:r>
          </w:p>
        </w:tc>
        <w:tc>
          <w:tcPr>
            <w:tcW w:w="5632" w:type="dxa"/>
            <w:tcBorders>
              <w:top w:val="single" w:color="auto" w:sz="4" w:space="0"/>
            </w:tcBorders>
            <w:noWrap w:val="0"/>
            <w:vAlign w:val="center"/>
          </w:tcPr>
          <w:p w14:paraId="4704F141">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eastAsia="宋体" w:cs="宋体"/>
                <w:sz w:val="24"/>
                <w:szCs w:val="24"/>
                <w:lang w:val="zh-CN"/>
              </w:rPr>
            </w:pPr>
            <w:r>
              <w:rPr>
                <w:rFonts w:hint="eastAsia" w:ascii="宋体" w:hAnsi="宋体" w:eastAsia="宋体" w:cs="宋体"/>
                <w:sz w:val="24"/>
                <w:szCs w:val="24"/>
                <w:highlight w:val="none"/>
              </w:rPr>
              <w:t>供应商提供</w:t>
            </w:r>
            <w:r>
              <w:rPr>
                <w:rFonts w:hint="eastAsia" w:ascii="宋体" w:hAnsi="宋体" w:eastAsia="宋体" w:cs="宋体"/>
                <w:sz w:val="24"/>
                <w:szCs w:val="24"/>
                <w:highlight w:val="none"/>
                <w:lang w:val="zh-CN"/>
              </w:rPr>
              <w:t>20</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zh-CN"/>
              </w:rPr>
              <w:t>月1日以</w:t>
            </w:r>
            <w:r>
              <w:rPr>
                <w:rFonts w:hint="eastAsia" w:ascii="宋体" w:hAnsi="宋体" w:eastAsia="宋体" w:cs="宋体"/>
                <w:sz w:val="24"/>
                <w:szCs w:val="24"/>
                <w:lang w:val="zh-CN"/>
              </w:rPr>
              <w:t>来至今已承接的</w:t>
            </w:r>
            <w:r>
              <w:rPr>
                <w:rFonts w:hint="eastAsia" w:ascii="宋体" w:hAnsi="宋体" w:eastAsia="宋体" w:cs="宋体"/>
                <w:sz w:val="24"/>
                <w:szCs w:val="24"/>
              </w:rPr>
              <w:t>类似</w:t>
            </w:r>
            <w:r>
              <w:rPr>
                <w:rFonts w:hint="eastAsia" w:ascii="宋体" w:hAnsi="宋体" w:eastAsia="宋体" w:cs="宋体"/>
                <w:sz w:val="24"/>
                <w:szCs w:val="24"/>
                <w:lang w:val="zh-CN"/>
              </w:rPr>
              <w:t>业绩证明材料，每提供1项得</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zh-CN"/>
              </w:rPr>
              <w:t>分，最多得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r>
              <w:rPr>
                <w:rFonts w:hint="eastAsia" w:ascii="宋体" w:hAnsi="宋体" w:eastAsia="宋体" w:cs="宋体"/>
                <w:sz w:val="24"/>
                <w:szCs w:val="24"/>
                <w:lang w:val="zh-CN"/>
              </w:rPr>
              <w:t>。</w:t>
            </w:r>
          </w:p>
          <w:p w14:paraId="19A31851">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评审依据：业绩证明材料以合同或中标通知书的扫描件或复印件为准；业绩证明材料时间以合同签订时间或中标通知书中所体现的时间为准，业绩证明材料未能体现时间或不符合上述要求的不予赋分；</w:t>
            </w:r>
          </w:p>
          <w:p w14:paraId="10F48EE1">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346"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备注：类似业绩证明材料指防水维修工程或其他施工内容包含防水维修工程</w:t>
            </w:r>
            <w:r>
              <w:rPr>
                <w:rFonts w:hint="eastAsia" w:ascii="宋体" w:hAnsi="宋体" w:cs="宋体"/>
                <w:color w:val="auto"/>
                <w:kern w:val="2"/>
                <w:sz w:val="24"/>
                <w:szCs w:val="24"/>
                <w:highlight w:val="none"/>
                <w:lang w:val="en-US" w:eastAsia="zh-CN" w:bidi="ar-SA"/>
              </w:rPr>
              <w:t>施工内容</w:t>
            </w:r>
            <w:r>
              <w:rPr>
                <w:rFonts w:hint="eastAsia" w:ascii="宋体" w:hAnsi="宋体" w:eastAsia="宋体" w:cs="宋体"/>
                <w:color w:val="auto"/>
                <w:kern w:val="2"/>
                <w:sz w:val="24"/>
                <w:szCs w:val="24"/>
                <w:highlight w:val="none"/>
                <w:lang w:val="en-US" w:eastAsia="zh-CN" w:bidi="ar-SA"/>
              </w:rPr>
              <w:t>的业绩证明材料。</w:t>
            </w:r>
          </w:p>
        </w:tc>
      </w:tr>
      <w:tr w14:paraId="4219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6E989682">
            <w:pPr>
              <w:pStyle w:val="25"/>
              <w:keepNext w:val="0"/>
              <w:keepLines w:val="0"/>
              <w:pageBreakBefore w:val="0"/>
              <w:kinsoku/>
              <w:wordWrap/>
              <w:overflowPunct/>
              <w:topLinePunct w:val="0"/>
              <w:bidi w:val="0"/>
              <w:adjustRightInd w:val="0"/>
              <w:snapToGrid w:val="0"/>
              <w:spacing w:beforeAutospacing="0" w:after="0" w:afterAutospacing="0" w:line="346" w:lineRule="auto"/>
              <w:ind w:left="0" w:firstLine="240"/>
              <w:textAlignment w:val="auto"/>
              <w:rPr>
                <w:rFonts w:hint="eastAsia" w:ascii="宋体" w:hAnsi="宋体" w:cs="宋体"/>
                <w:sz w:val="24"/>
              </w:rPr>
            </w:pPr>
          </w:p>
        </w:tc>
        <w:tc>
          <w:tcPr>
            <w:tcW w:w="1792" w:type="dxa"/>
            <w:gridSpan w:val="2"/>
            <w:vMerge w:val="continue"/>
            <w:noWrap w:val="0"/>
            <w:vAlign w:val="center"/>
          </w:tcPr>
          <w:p w14:paraId="7F7B2177">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tcBorders>
              <w:top w:val="single" w:color="auto" w:sz="4" w:space="0"/>
            </w:tcBorders>
            <w:noWrap w:val="0"/>
            <w:vAlign w:val="center"/>
          </w:tcPr>
          <w:p w14:paraId="51F5608F">
            <w:pPr>
              <w:keepNext w:val="0"/>
              <w:keepLines w:val="0"/>
              <w:pageBreakBefore w:val="0"/>
              <w:kinsoku/>
              <w:wordWrap/>
              <w:overflowPunct/>
              <w:topLinePunct w:val="0"/>
              <w:bidi w:val="0"/>
              <w:adjustRightInd w:val="0"/>
              <w:snapToGrid w:val="0"/>
              <w:spacing w:beforeAutospacing="0" w:afterAutospacing="0" w:line="346" w:lineRule="auto"/>
              <w:ind w:left="0" w:hanging="45" w:hangingChars="19"/>
              <w:jc w:val="center"/>
              <w:textAlignment w:val="auto"/>
              <w:rPr>
                <w:rFonts w:hint="eastAsia" w:ascii="宋体" w:hAnsi="宋体" w:cs="宋体"/>
                <w:sz w:val="24"/>
                <w:szCs w:val="24"/>
              </w:rPr>
            </w:pPr>
          </w:p>
          <w:p w14:paraId="1D8FBF99">
            <w:pPr>
              <w:keepNext w:val="0"/>
              <w:keepLines w:val="0"/>
              <w:pageBreakBefore w:val="0"/>
              <w:kinsoku/>
              <w:wordWrap/>
              <w:overflowPunct/>
              <w:topLinePunct w:val="0"/>
              <w:bidi w:val="0"/>
              <w:adjustRightInd w:val="0"/>
              <w:snapToGrid w:val="0"/>
              <w:spacing w:beforeAutospacing="0" w:afterAutospacing="0" w:line="346" w:lineRule="auto"/>
              <w:ind w:left="0" w:hanging="45" w:hangingChars="19"/>
              <w:jc w:val="center"/>
              <w:textAlignment w:val="auto"/>
              <w:rPr>
                <w:rFonts w:hint="eastAsia" w:ascii="宋体" w:hAnsi="宋体" w:cs="宋体"/>
                <w:sz w:val="24"/>
                <w:szCs w:val="24"/>
              </w:rPr>
            </w:pPr>
          </w:p>
          <w:p w14:paraId="27448843">
            <w:pPr>
              <w:keepNext w:val="0"/>
              <w:keepLines w:val="0"/>
              <w:pageBreakBefore w:val="0"/>
              <w:kinsoku/>
              <w:wordWrap/>
              <w:overflowPunct/>
              <w:topLinePunct w:val="0"/>
              <w:bidi w:val="0"/>
              <w:adjustRightInd w:val="0"/>
              <w:snapToGrid w:val="0"/>
              <w:spacing w:beforeAutospacing="0" w:afterAutospacing="0" w:line="346" w:lineRule="auto"/>
              <w:ind w:left="0" w:hanging="45" w:hangingChars="19"/>
              <w:jc w:val="center"/>
              <w:textAlignment w:val="auto"/>
              <w:rPr>
                <w:rFonts w:hint="eastAsia" w:ascii="宋体" w:hAnsi="宋体" w:cs="宋体"/>
                <w:sz w:val="24"/>
                <w:szCs w:val="24"/>
              </w:rPr>
            </w:pPr>
            <w:r>
              <w:rPr>
                <w:rFonts w:hint="eastAsia" w:ascii="宋体" w:hAnsi="宋体" w:cs="宋体"/>
                <w:sz w:val="24"/>
                <w:szCs w:val="24"/>
              </w:rPr>
              <w:t>拟派项目</w:t>
            </w:r>
          </w:p>
          <w:p w14:paraId="4AD93FD7">
            <w:pPr>
              <w:keepNext w:val="0"/>
              <w:keepLines w:val="0"/>
              <w:pageBreakBefore w:val="0"/>
              <w:kinsoku/>
              <w:wordWrap/>
              <w:overflowPunct/>
              <w:topLinePunct w:val="0"/>
              <w:bidi w:val="0"/>
              <w:adjustRightInd w:val="0"/>
              <w:snapToGrid w:val="0"/>
              <w:spacing w:beforeAutospacing="0" w:afterAutospacing="0" w:line="346" w:lineRule="auto"/>
              <w:ind w:left="0" w:hanging="45" w:hangingChars="19"/>
              <w:jc w:val="center"/>
              <w:textAlignment w:val="auto"/>
              <w:rPr>
                <w:rFonts w:hint="eastAsia" w:ascii="宋体" w:hAnsi="宋体" w:cs="宋体"/>
                <w:sz w:val="24"/>
                <w:szCs w:val="24"/>
              </w:rPr>
            </w:pPr>
            <w:r>
              <w:rPr>
                <w:rFonts w:hint="eastAsia" w:ascii="宋体" w:hAnsi="宋体" w:cs="宋体"/>
                <w:sz w:val="24"/>
                <w:szCs w:val="24"/>
              </w:rPr>
              <w:t>经理</w:t>
            </w:r>
          </w:p>
          <w:p w14:paraId="20543CF0">
            <w:pPr>
              <w:keepNext w:val="0"/>
              <w:keepLines w:val="0"/>
              <w:pageBreakBefore w:val="0"/>
              <w:kinsoku/>
              <w:wordWrap/>
              <w:overflowPunct/>
              <w:topLinePunct w:val="0"/>
              <w:bidi w:val="0"/>
              <w:adjustRightInd w:val="0"/>
              <w:snapToGrid w:val="0"/>
              <w:spacing w:beforeAutospacing="0" w:afterAutospacing="0" w:line="346" w:lineRule="auto"/>
              <w:ind w:left="0" w:hanging="45" w:hangingChars="19"/>
              <w:jc w:val="center"/>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分）</w:t>
            </w:r>
          </w:p>
          <w:p w14:paraId="72565D0F">
            <w:pPr>
              <w:keepNext w:val="0"/>
              <w:keepLines w:val="0"/>
              <w:pageBreakBefore w:val="0"/>
              <w:kinsoku/>
              <w:wordWrap/>
              <w:overflowPunct/>
              <w:topLinePunct w:val="0"/>
              <w:bidi w:val="0"/>
              <w:adjustRightInd w:val="0"/>
              <w:snapToGrid w:val="0"/>
              <w:spacing w:beforeAutospacing="0" w:afterAutospacing="0" w:line="346" w:lineRule="auto"/>
              <w:ind w:left="0" w:hanging="45" w:hangingChars="19"/>
              <w:jc w:val="center"/>
              <w:textAlignment w:val="auto"/>
              <w:rPr>
                <w:rFonts w:hint="eastAsia" w:ascii="宋体" w:hAnsi="宋体" w:cs="宋体"/>
                <w:sz w:val="24"/>
                <w:szCs w:val="24"/>
              </w:rPr>
            </w:pPr>
            <w:r>
              <w:rPr>
                <w:rFonts w:hint="eastAsia" w:ascii="宋体" w:hAnsi="宋体" w:cs="宋体"/>
                <w:sz w:val="24"/>
                <w:szCs w:val="24"/>
              </w:rPr>
              <w:t xml:space="preserve"> </w:t>
            </w:r>
          </w:p>
        </w:tc>
        <w:tc>
          <w:tcPr>
            <w:tcW w:w="5632" w:type="dxa"/>
            <w:tcBorders>
              <w:top w:val="single" w:color="auto" w:sz="4" w:space="0"/>
            </w:tcBorders>
            <w:noWrap w:val="0"/>
            <w:vAlign w:val="center"/>
          </w:tcPr>
          <w:p w14:paraId="7EAC715C">
            <w:pPr>
              <w:keepNext w:val="0"/>
              <w:keepLines w:val="0"/>
              <w:pageBreakBefore w:val="0"/>
              <w:kinsoku/>
              <w:wordWrap/>
              <w:overflowPunct/>
              <w:topLinePunct w:val="0"/>
              <w:autoSpaceDE/>
              <w:autoSpaceDN/>
              <w:bidi w:val="0"/>
              <w:adjustRightInd w:val="0"/>
              <w:snapToGrid w:val="0"/>
              <w:spacing w:beforeAutospacing="0" w:afterAutospacing="0" w:line="346" w:lineRule="auto"/>
              <w:ind w:left="0" w:hanging="45" w:hangingChars="1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拟派项目经理的职称（</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F8CAB5C">
            <w:pPr>
              <w:keepNext w:val="0"/>
              <w:keepLines w:val="0"/>
              <w:pageBreakBefore w:val="0"/>
              <w:kinsoku/>
              <w:wordWrap/>
              <w:overflowPunct/>
              <w:topLinePunct w:val="0"/>
              <w:autoSpaceDE/>
              <w:autoSpaceDN/>
              <w:bidi w:val="0"/>
              <w:adjustRightInd w:val="0"/>
              <w:snapToGrid w:val="0"/>
              <w:spacing w:beforeAutospacing="0" w:afterAutospacing="0" w:line="346" w:lineRule="auto"/>
              <w:ind w:left="0" w:hanging="45" w:hangingChars="1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拟派项目经理具备</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分，其余情况不得分。</w:t>
            </w:r>
          </w:p>
          <w:p w14:paraId="5EB920E5">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346" w:lineRule="auto"/>
              <w:ind w:left="46" w:leftChars="0" w:right="0" w:rightChars="0" w:hanging="46" w:hangingChars="19"/>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评审依据：评审时以供应商提供的拟派项目经理最高职称证书的扫描件或复印件为准，提供多个职称证明材料的，以最高职称材料为准，未提供的不得分。</w:t>
            </w:r>
          </w:p>
          <w:p w14:paraId="5E998B47">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346" w:lineRule="auto"/>
              <w:ind w:left="45" w:leftChars="0" w:right="0" w:rightChars="0" w:hanging="45" w:hangingChars="19"/>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拟派项目经理学历（</w:t>
            </w:r>
            <w:r>
              <w:rPr>
                <w:rFonts w:hint="eastAsia" w:ascii="宋体" w:hAnsi="宋体" w:cs="宋体"/>
                <w:color w:val="auto"/>
                <w:kern w:val="2"/>
                <w:sz w:val="24"/>
                <w:szCs w:val="24"/>
                <w:highlight w:val="none"/>
                <w:lang w:val="en-US" w:eastAsia="zh-CN" w:bidi="ar-SA"/>
              </w:rPr>
              <w:t>3</w:t>
            </w:r>
            <w:r>
              <w:rPr>
                <w:rFonts w:hint="default" w:ascii="宋体" w:hAnsi="宋体" w:eastAsia="宋体" w:cs="宋体"/>
                <w:color w:val="auto"/>
                <w:kern w:val="2"/>
                <w:sz w:val="24"/>
                <w:szCs w:val="24"/>
                <w:highlight w:val="none"/>
                <w:lang w:val="en-US" w:eastAsia="zh-CN" w:bidi="ar-SA"/>
              </w:rPr>
              <w:t>分）</w:t>
            </w:r>
          </w:p>
          <w:p w14:paraId="54E39287">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346" w:lineRule="auto"/>
              <w:ind w:left="45" w:leftChars="0" w:right="0" w:rightChars="0" w:hanging="45" w:hangingChars="19"/>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拟派项目经理具备本科及以上学历得</w:t>
            </w:r>
            <w:r>
              <w:rPr>
                <w:rFonts w:hint="eastAsia" w:ascii="宋体" w:hAnsi="宋体" w:cs="宋体"/>
                <w:color w:val="auto"/>
                <w:kern w:val="2"/>
                <w:sz w:val="24"/>
                <w:szCs w:val="24"/>
                <w:highlight w:val="none"/>
                <w:lang w:val="en-US" w:eastAsia="zh-CN" w:bidi="ar-SA"/>
              </w:rPr>
              <w:t>3</w:t>
            </w:r>
            <w:r>
              <w:rPr>
                <w:rFonts w:hint="default" w:ascii="宋体" w:hAnsi="宋体" w:eastAsia="宋体" w:cs="宋体"/>
                <w:color w:val="auto"/>
                <w:kern w:val="2"/>
                <w:sz w:val="24"/>
                <w:szCs w:val="24"/>
                <w:highlight w:val="none"/>
                <w:lang w:val="en-US" w:eastAsia="zh-CN" w:bidi="ar-SA"/>
              </w:rPr>
              <w:t>分，具备专科学历得</w:t>
            </w:r>
            <w:r>
              <w:rPr>
                <w:rFonts w:hint="eastAsia" w:ascii="宋体" w:hAnsi="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分；其余情况不得分。</w:t>
            </w:r>
          </w:p>
          <w:p w14:paraId="759F518F">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评审依据：以供应商提供的拟派项目经理学历证书的扫描件或复印件为准，提供多个学历/学位证书的，以最高学历为准，未提供的不得分。</w:t>
            </w:r>
          </w:p>
          <w:p w14:paraId="4E587AC1">
            <w:pPr>
              <w:pStyle w:val="9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both"/>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w:t>
            </w:r>
            <w:r>
              <w:rPr>
                <w:rFonts w:hint="eastAsia" w:ascii="宋体" w:hAnsi="宋体" w:eastAsia="宋体" w:cs="宋体"/>
                <w:color w:val="auto"/>
                <w:kern w:val="0"/>
                <w:sz w:val="24"/>
                <w:szCs w:val="24"/>
                <w:highlight w:val="none"/>
                <w:lang w:val="en-US" w:eastAsia="zh-CN"/>
              </w:rPr>
              <w:t>拟派项目经理业绩（4分）</w:t>
            </w:r>
          </w:p>
          <w:p w14:paraId="1A8FED7F">
            <w:pPr>
              <w:pStyle w:val="9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both"/>
              <w:textAlignment w:val="baseline"/>
              <w:rPr>
                <w:rFonts w:hint="eastAsia" w:ascii="宋体" w:hAnsi="宋体" w:eastAsia="宋体" w:cs="宋体"/>
                <w:sz w:val="24"/>
                <w:szCs w:val="24"/>
              </w:rPr>
            </w:pPr>
            <w:r>
              <w:rPr>
                <w:rFonts w:hint="eastAsia" w:cs="宋体"/>
                <w:spacing w:val="7"/>
                <w:sz w:val="24"/>
                <w:szCs w:val="24"/>
                <w:lang w:eastAsia="zh-CN"/>
              </w:rPr>
              <w:t>供应商</w:t>
            </w:r>
            <w:r>
              <w:rPr>
                <w:rFonts w:hint="eastAsia" w:ascii="宋体" w:hAnsi="宋体" w:eastAsia="宋体" w:cs="宋体"/>
                <w:spacing w:val="7"/>
                <w:sz w:val="24"/>
                <w:szCs w:val="24"/>
              </w:rPr>
              <w:t>提供拟派项目经理自202</w:t>
            </w:r>
            <w:r>
              <w:rPr>
                <w:rFonts w:hint="eastAsia" w:cs="宋体"/>
                <w:spacing w:val="7"/>
                <w:sz w:val="24"/>
                <w:szCs w:val="24"/>
                <w:highlight w:val="none"/>
                <w:lang w:val="en-US" w:eastAsia="zh-CN"/>
              </w:rPr>
              <w:t>3</w:t>
            </w:r>
            <w:r>
              <w:rPr>
                <w:rFonts w:hint="eastAsia" w:ascii="宋体" w:hAnsi="宋体" w:eastAsia="宋体" w:cs="宋体"/>
                <w:spacing w:val="7"/>
                <w:sz w:val="24"/>
                <w:szCs w:val="24"/>
                <w:highlight w:val="none"/>
              </w:rPr>
              <w:t>年</w:t>
            </w:r>
            <w:r>
              <w:rPr>
                <w:rFonts w:hint="eastAsia" w:cs="宋体"/>
                <w:spacing w:val="7"/>
                <w:sz w:val="24"/>
                <w:szCs w:val="24"/>
                <w:highlight w:val="none"/>
                <w:lang w:val="en-US" w:eastAsia="zh-CN"/>
              </w:rPr>
              <w:t>1</w:t>
            </w:r>
            <w:r>
              <w:rPr>
                <w:rFonts w:hint="eastAsia" w:ascii="宋体" w:hAnsi="宋体" w:eastAsia="宋体" w:cs="宋体"/>
                <w:spacing w:val="7"/>
                <w:sz w:val="24"/>
                <w:szCs w:val="24"/>
                <w:highlight w:val="none"/>
              </w:rPr>
              <w:t>月1日</w:t>
            </w:r>
            <w:r>
              <w:rPr>
                <w:rFonts w:hint="eastAsia" w:ascii="宋体" w:hAnsi="宋体" w:eastAsia="宋体" w:cs="宋体"/>
                <w:spacing w:val="9"/>
                <w:sz w:val="24"/>
                <w:szCs w:val="24"/>
                <w:highlight w:val="none"/>
              </w:rPr>
              <w:t>以</w:t>
            </w:r>
            <w:r>
              <w:rPr>
                <w:rFonts w:hint="eastAsia" w:ascii="宋体" w:hAnsi="宋体" w:eastAsia="宋体" w:cs="宋体"/>
                <w:spacing w:val="9"/>
                <w:sz w:val="24"/>
                <w:szCs w:val="24"/>
              </w:rPr>
              <w:t>来至今已完成的类似业绩证明材料（在</w:t>
            </w:r>
            <w:r>
              <w:rPr>
                <w:rFonts w:hint="eastAsia" w:ascii="宋体" w:hAnsi="宋体" w:eastAsia="宋体" w:cs="宋体"/>
                <w:spacing w:val="7"/>
                <w:sz w:val="24"/>
                <w:szCs w:val="24"/>
              </w:rPr>
              <w:t>该项目中担任项目经理一职）</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每提供1项有</w:t>
            </w:r>
            <w:r>
              <w:rPr>
                <w:rFonts w:hint="eastAsia" w:ascii="宋体" w:hAnsi="宋体" w:eastAsia="宋体" w:cs="宋体"/>
                <w:spacing w:val="4"/>
                <w:sz w:val="24"/>
                <w:szCs w:val="24"/>
              </w:rPr>
              <w:t>效证明材料的得</w:t>
            </w:r>
            <w:r>
              <w:rPr>
                <w:rFonts w:hint="eastAsia" w:cs="宋体"/>
                <w:spacing w:val="4"/>
                <w:sz w:val="24"/>
                <w:szCs w:val="24"/>
                <w:lang w:val="en-US" w:eastAsia="zh-CN"/>
              </w:rPr>
              <w:t>4</w:t>
            </w:r>
            <w:r>
              <w:rPr>
                <w:rFonts w:hint="eastAsia" w:ascii="宋体" w:hAnsi="宋体" w:eastAsia="宋体" w:cs="宋体"/>
                <w:spacing w:val="4"/>
                <w:sz w:val="24"/>
                <w:szCs w:val="24"/>
              </w:rPr>
              <w:t>分，最多得</w:t>
            </w: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分。</w:t>
            </w:r>
          </w:p>
          <w:p w14:paraId="1AF17D40">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both"/>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业绩证明材料以合同或中标通知书的扫描件或复印件，及竣工验收合格证明材料扫描件或复印件为准。业绩证明材料时间以合同或中标通知书中的时间为准，且能体现拟派项目经理姓名；业绩证明材料未能体现时间或不符合上述要求的不予赋分；</w:t>
            </w:r>
          </w:p>
          <w:p w14:paraId="464B3AAD">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spacing w:val="12"/>
                <w:sz w:val="24"/>
                <w:szCs w:val="24"/>
                <w:lang w:val="en-US" w:eastAsia="zh-CN"/>
              </w:rPr>
              <w:t>备注：类似业绩证明材料指防水维修工程或其他施工内容包含防水维修工程的业绩证明材料。</w:t>
            </w:r>
            <w:r>
              <w:rPr>
                <w:rFonts w:hint="eastAsia" w:ascii="宋体" w:hAnsi="宋体" w:eastAsia="宋体" w:cs="宋体"/>
                <w:b w:val="0"/>
                <w:bCs w:val="0"/>
                <w:spacing w:val="9"/>
                <w:sz w:val="24"/>
                <w:szCs w:val="24"/>
              </w:rPr>
              <w:t>企业业绩与项目经理业</w:t>
            </w:r>
            <w:r>
              <w:rPr>
                <w:rFonts w:hint="eastAsia" w:ascii="宋体" w:hAnsi="宋体" w:eastAsia="宋体" w:cs="宋体"/>
                <w:b w:val="0"/>
                <w:bCs w:val="0"/>
                <w:spacing w:val="5"/>
                <w:sz w:val="24"/>
                <w:szCs w:val="24"/>
              </w:rPr>
              <w:t>绩可重复计入。</w:t>
            </w:r>
          </w:p>
        </w:tc>
      </w:tr>
      <w:tr w14:paraId="494D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13CC58A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5A17FB1D">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tcBorders>
              <w:top w:val="single" w:color="auto" w:sz="4" w:space="0"/>
            </w:tcBorders>
            <w:noWrap w:val="0"/>
            <w:vAlign w:val="center"/>
          </w:tcPr>
          <w:p w14:paraId="240DE88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拟派项目部人员构成</w:t>
            </w:r>
          </w:p>
          <w:p w14:paraId="6114849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分）</w:t>
            </w:r>
          </w:p>
        </w:tc>
        <w:tc>
          <w:tcPr>
            <w:tcW w:w="5632" w:type="dxa"/>
            <w:tcBorders>
              <w:top w:val="single" w:color="auto" w:sz="4" w:space="0"/>
            </w:tcBorders>
            <w:noWrap w:val="0"/>
            <w:vAlign w:val="center"/>
          </w:tcPr>
          <w:p w14:paraId="0A7A1311">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346" w:lineRule="auto"/>
              <w:ind w:left="0" w:leftChars="0" w:right="0" w:right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根据供应商提供针对本项目拟派实施人员团队（包括但不限于人员组织架构、成员职责分工等内容）的进行评审：</w:t>
            </w:r>
          </w:p>
          <w:p w14:paraId="68D272AA">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项目组人员配备齐全，组织架构及成员职责分工明确针对性强得得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w:t>
            </w:r>
          </w:p>
          <w:p w14:paraId="41D05291">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项目组人员配备基本齐全，分工基本明确，有一定针对性得1.1-</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w:t>
            </w:r>
          </w:p>
          <w:p w14:paraId="4D90A413">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项目组人员配备稍有不足，分工模糊，针对性稍弱得0.1-1分；</w:t>
            </w:r>
          </w:p>
          <w:p w14:paraId="146CCBE4">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eastAsia="宋体" w:cs="宋体"/>
                <w:color w:val="auto"/>
                <w:kern w:val="2"/>
                <w:sz w:val="24"/>
                <w:szCs w:val="24"/>
                <w:highlight w:val="none"/>
                <w:lang w:val="en-US" w:eastAsia="zh-CN" w:bidi="ar-SA"/>
              </w:rPr>
              <w:t>未提供的不计分。</w:t>
            </w:r>
          </w:p>
        </w:tc>
      </w:tr>
      <w:tr w14:paraId="331C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55D0CCB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021AF33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tcBorders>
              <w:top w:val="single" w:color="auto" w:sz="4" w:space="0"/>
            </w:tcBorders>
            <w:noWrap w:val="0"/>
            <w:vAlign w:val="center"/>
          </w:tcPr>
          <w:p w14:paraId="48A2CF3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主要材料</w:t>
            </w:r>
          </w:p>
          <w:p w14:paraId="598C994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分）</w:t>
            </w:r>
          </w:p>
          <w:p w14:paraId="6034663E">
            <w:pPr>
              <w:keepNext w:val="0"/>
              <w:keepLines w:val="0"/>
              <w:pageBreakBefore w:val="0"/>
              <w:kinsoku/>
              <w:wordWrap/>
              <w:overflowPunct/>
              <w:topLinePunct w:val="0"/>
              <w:bidi w:val="0"/>
              <w:adjustRightInd w:val="0"/>
              <w:snapToGrid w:val="0"/>
              <w:spacing w:beforeAutospacing="0" w:afterAutospacing="0" w:line="346" w:lineRule="auto"/>
              <w:ind w:left="0" w:leftChars="0"/>
              <w:jc w:val="center"/>
              <w:textAlignment w:val="auto"/>
              <w:rPr>
                <w:rFonts w:hint="eastAsia" w:ascii="宋体" w:hAnsi="宋体" w:cs="宋体"/>
                <w:sz w:val="24"/>
                <w:szCs w:val="24"/>
              </w:rPr>
            </w:pPr>
          </w:p>
        </w:tc>
        <w:tc>
          <w:tcPr>
            <w:tcW w:w="5632" w:type="dxa"/>
            <w:tcBorders>
              <w:top w:val="single" w:color="auto" w:sz="4" w:space="0"/>
            </w:tcBorders>
            <w:noWrap w:val="0"/>
            <w:vAlign w:val="center"/>
          </w:tcPr>
          <w:p w14:paraId="69535DF8">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b/>
                <w:bCs/>
                <w:sz w:val="24"/>
                <w:szCs w:val="24"/>
              </w:rPr>
            </w:pPr>
            <w:r>
              <w:rPr>
                <w:rFonts w:hint="eastAsia" w:ascii="宋体" w:hAnsi="宋体" w:cs="宋体"/>
                <w:b/>
                <w:bCs/>
                <w:sz w:val="24"/>
                <w:szCs w:val="24"/>
              </w:rPr>
              <w:t>供应商针对本项目</w:t>
            </w:r>
            <w:r>
              <w:rPr>
                <w:rFonts w:hint="eastAsia" w:ascii="宋体" w:hAnsi="宋体" w:cs="宋体"/>
                <w:b/>
                <w:bCs/>
                <w:sz w:val="24"/>
                <w:szCs w:val="24"/>
                <w:highlight w:val="none"/>
              </w:rPr>
              <w:t>的主要</w:t>
            </w:r>
            <w:r>
              <w:rPr>
                <w:rFonts w:hint="eastAsia" w:ascii="宋体" w:hAnsi="宋体" w:cs="宋体"/>
                <w:b/>
                <w:bCs/>
                <w:sz w:val="24"/>
                <w:szCs w:val="24"/>
                <w:highlight w:val="none"/>
                <w:lang w:eastAsia="zh-CN"/>
              </w:rPr>
              <w:t>设备</w:t>
            </w:r>
            <w:r>
              <w:rPr>
                <w:rFonts w:hint="eastAsia" w:ascii="宋体" w:hAnsi="宋体" w:cs="宋体"/>
                <w:b/>
                <w:bCs/>
                <w:sz w:val="24"/>
                <w:szCs w:val="24"/>
                <w:highlight w:val="none"/>
              </w:rPr>
              <w:t>材料（包含：</w:t>
            </w:r>
            <w:r>
              <w:rPr>
                <w:rFonts w:hint="eastAsia" w:ascii="宋体" w:hAnsi="宋体" w:cs="宋体"/>
                <w:b/>
                <w:bCs/>
                <w:sz w:val="24"/>
                <w:szCs w:val="24"/>
                <w:highlight w:val="none"/>
                <w:lang w:val="en-US" w:eastAsia="zh-CN"/>
              </w:rPr>
              <w:t>塑料管、防水材料</w:t>
            </w:r>
            <w:r>
              <w:rPr>
                <w:rFonts w:hint="eastAsia" w:ascii="宋体" w:hAnsi="宋体" w:cs="宋体"/>
                <w:b/>
                <w:bCs/>
                <w:sz w:val="24"/>
                <w:szCs w:val="24"/>
                <w:highlight w:val="none"/>
              </w:rPr>
              <w:t>）的品牌、规</w:t>
            </w:r>
            <w:r>
              <w:rPr>
                <w:rFonts w:hint="eastAsia" w:ascii="宋体" w:hAnsi="宋体" w:cs="宋体"/>
                <w:b/>
                <w:bCs/>
                <w:sz w:val="24"/>
                <w:szCs w:val="24"/>
              </w:rPr>
              <w:t>格及货源渠道</w:t>
            </w:r>
            <w:r>
              <w:rPr>
                <w:rFonts w:hint="eastAsia" w:ascii="宋体" w:hAnsi="宋体" w:cs="宋体"/>
                <w:b/>
                <w:bCs/>
                <w:sz w:val="24"/>
                <w:szCs w:val="24"/>
                <w:lang w:val="en-US" w:eastAsia="zh-CN"/>
              </w:rPr>
              <w:t>及质量保证措施</w:t>
            </w:r>
            <w:r>
              <w:rPr>
                <w:rFonts w:hint="eastAsia" w:ascii="宋体" w:hAnsi="宋体" w:cs="宋体"/>
                <w:b/>
                <w:bCs/>
                <w:sz w:val="24"/>
                <w:szCs w:val="24"/>
              </w:rPr>
              <w:t>，根据提供内容的完整程度评审：</w:t>
            </w:r>
          </w:p>
          <w:p w14:paraId="557AC7AB">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提供清单内容完整丰富，使用材料能保障工程质量的</w:t>
            </w:r>
            <w:r>
              <w:rPr>
                <w:rFonts w:hint="eastAsia" w:ascii="宋体" w:hAnsi="宋体" w:cs="宋体"/>
                <w:sz w:val="24"/>
                <w:szCs w:val="24"/>
                <w:lang w:val="en-US" w:eastAsia="zh-CN"/>
              </w:rPr>
              <w:t>针对性强的</w:t>
            </w:r>
            <w:r>
              <w:rPr>
                <w:rFonts w:hint="eastAsia" w:ascii="宋体" w:hAnsi="宋体" w:cs="宋体"/>
                <w:sz w:val="24"/>
                <w:szCs w:val="24"/>
              </w:rPr>
              <w:t>得</w:t>
            </w:r>
            <w:r>
              <w:rPr>
                <w:rFonts w:hint="eastAsia" w:ascii="宋体" w:hAnsi="宋体" w:cs="宋体"/>
                <w:sz w:val="24"/>
                <w:szCs w:val="24"/>
                <w:lang w:val="en-US" w:eastAsia="zh-CN"/>
              </w:rPr>
              <w:t>3</w:t>
            </w:r>
            <w:r>
              <w:rPr>
                <w:rFonts w:hint="eastAsia" w:ascii="宋体" w:hAnsi="宋体" w:cs="宋体"/>
                <w:sz w:val="24"/>
                <w:szCs w:val="24"/>
                <w:lang w:eastAsia="zh-CN"/>
              </w:rPr>
              <w:t>.1-</w:t>
            </w:r>
            <w:r>
              <w:rPr>
                <w:rFonts w:hint="eastAsia" w:ascii="宋体" w:hAnsi="宋体" w:cs="宋体"/>
                <w:sz w:val="24"/>
                <w:szCs w:val="24"/>
                <w:lang w:val="en-US" w:eastAsia="zh-CN"/>
              </w:rPr>
              <w:t>5</w:t>
            </w:r>
            <w:r>
              <w:rPr>
                <w:rFonts w:hint="eastAsia" w:ascii="宋体" w:hAnsi="宋体" w:cs="宋体"/>
                <w:sz w:val="24"/>
                <w:szCs w:val="24"/>
              </w:rPr>
              <w:t>分；</w:t>
            </w:r>
          </w:p>
          <w:p w14:paraId="36095AAA">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jc w:val="left"/>
              <w:textAlignment w:val="auto"/>
              <w:rPr>
                <w:rFonts w:hint="eastAsia"/>
              </w:rPr>
            </w:pPr>
            <w:r>
              <w:rPr>
                <w:rFonts w:hint="eastAsia" w:ascii="宋体" w:hAnsi="宋体" w:cs="宋体"/>
                <w:sz w:val="24"/>
                <w:szCs w:val="24"/>
              </w:rPr>
              <w:t>提供清单内容</w:t>
            </w:r>
            <w:r>
              <w:rPr>
                <w:rFonts w:hint="eastAsia" w:ascii="宋体" w:hAnsi="宋体" w:eastAsia="宋体" w:cs="宋体"/>
                <w:color w:val="auto"/>
                <w:kern w:val="2"/>
                <w:sz w:val="24"/>
                <w:szCs w:val="24"/>
                <w:highlight w:val="none"/>
                <w:lang w:val="en-US" w:eastAsia="zh-CN" w:bidi="ar-SA"/>
              </w:rPr>
              <w:t>基本齐全，使用材料基本</w:t>
            </w:r>
            <w:r>
              <w:rPr>
                <w:rFonts w:hint="eastAsia" w:ascii="宋体" w:hAnsi="宋体" w:cs="宋体"/>
                <w:sz w:val="24"/>
                <w:szCs w:val="24"/>
              </w:rPr>
              <w:t>保障工程质量</w:t>
            </w:r>
            <w:r>
              <w:rPr>
                <w:rFonts w:hint="eastAsia" w:ascii="宋体" w:hAnsi="宋体" w:eastAsia="宋体" w:cs="宋体"/>
                <w:color w:val="auto"/>
                <w:kern w:val="2"/>
                <w:sz w:val="24"/>
                <w:szCs w:val="24"/>
                <w:highlight w:val="none"/>
                <w:lang w:val="en-US" w:eastAsia="zh-CN" w:bidi="ar-SA"/>
              </w:rPr>
              <w:t>得1.1-</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w:t>
            </w:r>
          </w:p>
          <w:p w14:paraId="47DF3A58">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清单内容缺项、漏项，无法保障项目实施的得0.1-1分；</w:t>
            </w:r>
          </w:p>
          <w:p w14:paraId="5A269D35">
            <w:pPr>
              <w:keepNext w:val="0"/>
              <w:keepLines w:val="0"/>
              <w:pageBreakBefore w:val="0"/>
              <w:kinsoku/>
              <w:wordWrap/>
              <w:overflowPunct/>
              <w:topLinePunct w:val="0"/>
              <w:bidi w:val="0"/>
              <w:adjustRightInd w:val="0"/>
              <w:snapToGrid w:val="0"/>
              <w:spacing w:beforeAutospacing="0" w:afterAutospacing="0" w:line="346" w:lineRule="auto"/>
              <w:ind w:left="0" w:lef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rPr>
              <w:t>未提供不得分。</w:t>
            </w:r>
          </w:p>
        </w:tc>
      </w:tr>
      <w:tr w14:paraId="5CC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5E0CA9E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7CE895E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tcBorders>
              <w:top w:val="single" w:color="auto" w:sz="4" w:space="0"/>
            </w:tcBorders>
            <w:noWrap w:val="0"/>
            <w:vAlign w:val="center"/>
          </w:tcPr>
          <w:p w14:paraId="3D46EE6F">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leftChars="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项目重点难点分析及合理化建议</w:t>
            </w:r>
          </w:p>
          <w:p w14:paraId="5E0CB418">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leftChars="0" w:right="0" w:rightChars="0"/>
              <w:jc w:val="center"/>
              <w:textAlignment w:val="auto"/>
              <w:rPr>
                <w:rFonts w:hint="eastAsia" w:ascii="宋体" w:hAnsi="宋体" w:cs="宋体"/>
                <w:sz w:val="24"/>
                <w:szCs w:val="24"/>
              </w:rPr>
            </w:pPr>
            <w:r>
              <w:rPr>
                <w:rFonts w:hint="eastAsia" w:ascii="宋体" w:hAnsi="宋体" w:eastAsia="宋体" w:cs="宋体"/>
                <w:sz w:val="24"/>
                <w:szCs w:val="24"/>
                <w:highlight w:val="none"/>
                <w:lang w:val="en-US" w:eastAsia="zh-CN"/>
              </w:rPr>
              <w:t>（5分）</w:t>
            </w:r>
          </w:p>
        </w:tc>
        <w:tc>
          <w:tcPr>
            <w:tcW w:w="5632" w:type="dxa"/>
            <w:tcBorders>
              <w:top w:val="single" w:color="auto" w:sz="4" w:space="0"/>
            </w:tcBorders>
            <w:noWrap w:val="0"/>
            <w:vAlign w:val="center"/>
          </w:tcPr>
          <w:p w14:paraId="301EACD8">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根据供应商针对项目重点难点进行分析，在保证项目进度、质量、安全、环保控制的基础上，供应商可提出基于发包人要求以外的合理化建议和意见，根据其建议的合理性、可行性进行评审：</w:t>
            </w:r>
          </w:p>
          <w:p w14:paraId="07ACDB49">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right="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方案内容科学合理、满足项目要求，合理性、针对性强得3.1-5分；</w:t>
            </w:r>
          </w:p>
          <w:p w14:paraId="767695AA">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right="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方案内容有一定的可行性，基本满足项目要求，具有一定的合理性、针对性得1.1-3分；</w:t>
            </w:r>
          </w:p>
          <w:p w14:paraId="00D91F92">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right="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方案内容基本可行，合理性、针对性稍有欠缺的得0.1-1分。</w:t>
            </w:r>
          </w:p>
          <w:p w14:paraId="2A42788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36" w:lineRule="auto"/>
              <w:ind w:left="0" w:leftChars="0" w:right="0" w:rightChars="0" w:firstLine="0" w:firstLineChars="0"/>
              <w:jc w:val="left"/>
              <w:textAlignment w:val="auto"/>
              <w:rPr>
                <w:rFonts w:hint="eastAsia" w:ascii="宋体" w:hAnsi="宋体" w:cs="宋体"/>
                <w:sz w:val="24"/>
                <w:szCs w:val="24"/>
              </w:rPr>
            </w:pPr>
            <w:r>
              <w:rPr>
                <w:rFonts w:hint="eastAsia" w:ascii="宋体" w:hAnsi="宋体" w:cs="宋体"/>
                <w:sz w:val="24"/>
                <w:szCs w:val="24"/>
              </w:rPr>
              <w:t>未提供不得分。</w:t>
            </w:r>
          </w:p>
        </w:tc>
      </w:tr>
      <w:tr w14:paraId="076B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6" w:type="dxa"/>
            <w:vMerge w:val="continue"/>
            <w:tcBorders>
              <w:left w:val="single" w:color="auto" w:sz="4" w:space="0"/>
            </w:tcBorders>
            <w:noWrap w:val="0"/>
            <w:vAlign w:val="center"/>
          </w:tcPr>
          <w:p w14:paraId="27DBD17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1135004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tcBorders>
              <w:top w:val="single" w:color="auto" w:sz="4" w:space="0"/>
            </w:tcBorders>
            <w:shd w:val="clear" w:color="auto" w:fill="auto"/>
            <w:noWrap w:val="0"/>
            <w:vAlign w:val="center"/>
          </w:tcPr>
          <w:p w14:paraId="6FF15D29">
            <w:pPr>
              <w:keepNext w:val="0"/>
              <w:keepLines w:val="0"/>
              <w:pageBreakBefore w:val="0"/>
              <w:widowControl w:val="0"/>
              <w:kinsoku/>
              <w:wordWrap/>
              <w:overflowPunct/>
              <w:topLinePunct w:val="0"/>
              <w:autoSpaceDE/>
              <w:autoSpaceDN/>
              <w:bidi w:val="0"/>
              <w:adjustRightInd w:val="0"/>
              <w:snapToGrid w:val="0"/>
              <w:spacing w:line="336"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服务承诺</w:t>
            </w:r>
          </w:p>
          <w:p w14:paraId="3EC325D1">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336" w:lineRule="auto"/>
              <w:ind w:left="45" w:leftChars="0" w:right="0" w:rightChars="0" w:hanging="45" w:hangingChars="19"/>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（5分）</w:t>
            </w:r>
          </w:p>
        </w:tc>
        <w:tc>
          <w:tcPr>
            <w:tcW w:w="5632" w:type="dxa"/>
            <w:tcBorders>
              <w:top w:val="single" w:color="auto" w:sz="4" w:space="0"/>
            </w:tcBorders>
            <w:shd w:val="clear" w:color="auto" w:fill="auto"/>
            <w:noWrap w:val="0"/>
            <w:vAlign w:val="center"/>
          </w:tcPr>
          <w:p w14:paraId="6B8D7E2E">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根据</w:t>
            </w:r>
            <w:r>
              <w:rPr>
                <w:rFonts w:hint="eastAsia" w:ascii="宋体" w:hAnsi="宋体" w:eastAsia="宋体" w:cs="宋体"/>
                <w:b/>
                <w:bCs/>
                <w:color w:val="auto"/>
                <w:kern w:val="0"/>
                <w:sz w:val="24"/>
                <w:szCs w:val="24"/>
                <w:highlight w:val="none"/>
                <w:lang w:val="en-US" w:eastAsia="zh-CN"/>
              </w:rPr>
              <w:t>供应商</w:t>
            </w:r>
            <w:r>
              <w:rPr>
                <w:rFonts w:hint="eastAsia" w:ascii="宋体" w:hAnsi="宋体" w:eastAsia="宋体" w:cs="宋体"/>
                <w:b/>
                <w:bCs/>
                <w:color w:val="auto"/>
                <w:kern w:val="0"/>
                <w:sz w:val="24"/>
                <w:szCs w:val="24"/>
                <w:highlight w:val="none"/>
              </w:rPr>
              <w:t>提供的质保服务方案及承诺、与</w:t>
            </w:r>
            <w:r>
              <w:rPr>
                <w:rFonts w:hint="eastAsia" w:ascii="宋体" w:hAnsi="宋体" w:eastAsia="宋体" w:cs="宋体"/>
                <w:b/>
                <w:bCs/>
                <w:color w:val="auto"/>
                <w:kern w:val="0"/>
                <w:sz w:val="24"/>
                <w:szCs w:val="24"/>
                <w:highlight w:val="none"/>
                <w:lang w:eastAsia="zh-CN"/>
              </w:rPr>
              <w:t>医院</w:t>
            </w:r>
            <w:r>
              <w:rPr>
                <w:rFonts w:hint="eastAsia" w:ascii="宋体" w:hAnsi="宋体" w:eastAsia="宋体" w:cs="宋体"/>
                <w:b/>
                <w:bCs/>
                <w:color w:val="auto"/>
                <w:kern w:val="0"/>
                <w:sz w:val="24"/>
                <w:szCs w:val="24"/>
                <w:highlight w:val="none"/>
              </w:rPr>
              <w:t>相关部门的配合协调承诺及优化建议等进行赋分：</w:t>
            </w:r>
          </w:p>
          <w:p w14:paraId="79D89775">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承诺内容科学合理、满足项目要求，合理性、针对性强、服务承诺明确的得3.1—5分；</w:t>
            </w:r>
          </w:p>
          <w:p w14:paraId="6D6444C5">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承诺内容有一定的可行性，能够满足项目需求，但部分内容稍有欠缺的得1.1—3分；</w:t>
            </w:r>
          </w:p>
          <w:p w14:paraId="2F230CA1">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承诺内容没有可行性，无法满足项目需求的得0</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-1分；</w:t>
            </w:r>
          </w:p>
          <w:p w14:paraId="08A789D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36"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sz w:val="24"/>
                <w:szCs w:val="24"/>
              </w:rPr>
              <w:t>未提供不得分。</w:t>
            </w:r>
          </w:p>
        </w:tc>
      </w:tr>
      <w:tr w14:paraId="323A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04B40EB4">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0EFF7F87">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vMerge w:val="restart"/>
            <w:tcBorders>
              <w:top w:val="single" w:color="auto" w:sz="4" w:space="0"/>
            </w:tcBorders>
            <w:noWrap w:val="0"/>
            <w:vAlign w:val="center"/>
          </w:tcPr>
          <w:p w14:paraId="749C7D7D">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635E79A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248995F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48681F7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717FE03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0F0A8E0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43A0C229">
            <w:pPr>
              <w:pStyle w:val="2"/>
              <w:rPr>
                <w:rFonts w:hint="eastAsia" w:ascii="宋体" w:hAnsi="宋体" w:cs="宋体"/>
                <w:sz w:val="24"/>
                <w:szCs w:val="24"/>
              </w:rPr>
            </w:pPr>
          </w:p>
          <w:p w14:paraId="2D49DE72">
            <w:pPr>
              <w:rPr>
                <w:rFonts w:hint="eastAsia" w:ascii="宋体" w:hAnsi="宋体" w:cs="宋体"/>
                <w:sz w:val="24"/>
                <w:szCs w:val="24"/>
              </w:rPr>
            </w:pPr>
          </w:p>
          <w:p w14:paraId="63F33A5E">
            <w:pPr>
              <w:pStyle w:val="2"/>
              <w:rPr>
                <w:rFonts w:hint="eastAsia" w:ascii="宋体" w:hAnsi="宋体" w:cs="宋体"/>
                <w:sz w:val="24"/>
                <w:szCs w:val="24"/>
              </w:rPr>
            </w:pPr>
          </w:p>
          <w:p w14:paraId="1B9A0BAE">
            <w:pPr>
              <w:rPr>
                <w:rFonts w:hint="eastAsia" w:ascii="宋体" w:hAnsi="宋体" w:cs="宋体"/>
                <w:sz w:val="24"/>
                <w:szCs w:val="24"/>
              </w:rPr>
            </w:pPr>
          </w:p>
          <w:p w14:paraId="475B61C3">
            <w:pPr>
              <w:pStyle w:val="2"/>
              <w:rPr>
                <w:rFonts w:hint="eastAsia" w:ascii="宋体" w:hAnsi="宋体" w:cs="宋体"/>
                <w:sz w:val="24"/>
                <w:szCs w:val="24"/>
              </w:rPr>
            </w:pPr>
          </w:p>
          <w:p w14:paraId="645C5C53">
            <w:pPr>
              <w:rPr>
                <w:rFonts w:hint="eastAsia"/>
              </w:rPr>
            </w:pPr>
          </w:p>
          <w:p w14:paraId="755C86B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施工组织</w:t>
            </w:r>
          </w:p>
          <w:p w14:paraId="13D32774">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设计</w:t>
            </w:r>
          </w:p>
          <w:p w14:paraId="7B8B8D4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分）</w:t>
            </w:r>
          </w:p>
          <w:p w14:paraId="5CB26801">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2EF2166B">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067F22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62E723E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1F4318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1AE0E9B">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4CE5489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03ADBD0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885987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2685290A">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50ED828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FEFA26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A3B9EB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7BD32B9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11AF088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0B4339A3">
            <w:pPr>
              <w:pStyle w:val="2"/>
              <w:rPr>
                <w:rFonts w:hint="eastAsia" w:ascii="宋体" w:hAnsi="宋体" w:cs="宋体"/>
                <w:sz w:val="24"/>
                <w:szCs w:val="24"/>
              </w:rPr>
            </w:pPr>
          </w:p>
          <w:p w14:paraId="275A1D68">
            <w:pPr>
              <w:rPr>
                <w:rFonts w:hint="eastAsia" w:ascii="宋体" w:hAnsi="宋体" w:cs="宋体"/>
                <w:sz w:val="24"/>
                <w:szCs w:val="24"/>
              </w:rPr>
            </w:pPr>
          </w:p>
          <w:p w14:paraId="7E05BAD1">
            <w:pPr>
              <w:pStyle w:val="2"/>
              <w:rPr>
                <w:rFonts w:hint="eastAsia" w:ascii="宋体" w:hAnsi="宋体" w:cs="宋体"/>
                <w:sz w:val="24"/>
                <w:szCs w:val="24"/>
              </w:rPr>
            </w:pPr>
          </w:p>
          <w:p w14:paraId="6813323B">
            <w:pPr>
              <w:rPr>
                <w:rFonts w:hint="eastAsia" w:ascii="宋体" w:hAnsi="宋体" w:cs="宋体"/>
                <w:sz w:val="24"/>
                <w:szCs w:val="24"/>
              </w:rPr>
            </w:pPr>
          </w:p>
          <w:p w14:paraId="7464E1A4">
            <w:pPr>
              <w:pStyle w:val="2"/>
              <w:rPr>
                <w:rFonts w:hint="eastAsia" w:ascii="宋体" w:hAnsi="宋体" w:cs="宋体"/>
                <w:sz w:val="24"/>
                <w:szCs w:val="24"/>
              </w:rPr>
            </w:pPr>
          </w:p>
          <w:p w14:paraId="7653C6BF">
            <w:pPr>
              <w:rPr>
                <w:rFonts w:hint="eastAsia" w:ascii="宋体" w:hAnsi="宋体" w:cs="宋体"/>
                <w:sz w:val="24"/>
                <w:szCs w:val="24"/>
              </w:rPr>
            </w:pPr>
          </w:p>
          <w:p w14:paraId="13F24564">
            <w:pPr>
              <w:pStyle w:val="2"/>
              <w:rPr>
                <w:rFonts w:hint="eastAsia" w:ascii="宋体" w:hAnsi="宋体" w:cs="宋体"/>
                <w:sz w:val="24"/>
                <w:szCs w:val="24"/>
              </w:rPr>
            </w:pPr>
          </w:p>
          <w:p w14:paraId="128E1947">
            <w:pPr>
              <w:rPr>
                <w:rFonts w:hint="eastAsia" w:ascii="宋体" w:hAnsi="宋体" w:cs="宋体"/>
                <w:sz w:val="24"/>
                <w:szCs w:val="24"/>
              </w:rPr>
            </w:pPr>
          </w:p>
          <w:p w14:paraId="39690368">
            <w:pPr>
              <w:pStyle w:val="2"/>
              <w:rPr>
                <w:rFonts w:hint="eastAsia" w:ascii="宋体" w:hAnsi="宋体" w:cs="宋体"/>
                <w:sz w:val="24"/>
                <w:szCs w:val="24"/>
              </w:rPr>
            </w:pPr>
          </w:p>
          <w:p w14:paraId="06DD0AC5">
            <w:pPr>
              <w:rPr>
                <w:rFonts w:hint="eastAsia" w:ascii="宋体" w:hAnsi="宋体" w:cs="宋体"/>
                <w:sz w:val="24"/>
                <w:szCs w:val="24"/>
              </w:rPr>
            </w:pPr>
          </w:p>
          <w:p w14:paraId="4A2FCF6B">
            <w:pPr>
              <w:pStyle w:val="2"/>
              <w:rPr>
                <w:rFonts w:hint="eastAsia" w:ascii="宋体" w:hAnsi="宋体" w:cs="宋体"/>
                <w:sz w:val="24"/>
                <w:szCs w:val="24"/>
              </w:rPr>
            </w:pPr>
          </w:p>
          <w:p w14:paraId="56C2BF1C">
            <w:pPr>
              <w:rPr>
                <w:rFonts w:hint="eastAsia" w:ascii="宋体" w:hAnsi="宋体" w:cs="宋体"/>
                <w:sz w:val="24"/>
                <w:szCs w:val="24"/>
              </w:rPr>
            </w:pPr>
          </w:p>
          <w:p w14:paraId="4CA4593F">
            <w:pPr>
              <w:pStyle w:val="2"/>
              <w:rPr>
                <w:rFonts w:hint="eastAsia" w:ascii="宋体" w:hAnsi="宋体" w:cs="宋体"/>
                <w:sz w:val="24"/>
                <w:szCs w:val="24"/>
              </w:rPr>
            </w:pPr>
          </w:p>
          <w:p w14:paraId="58A718BE">
            <w:pPr>
              <w:rPr>
                <w:rFonts w:hint="eastAsia" w:ascii="宋体" w:hAnsi="宋体" w:cs="宋体"/>
                <w:sz w:val="24"/>
                <w:szCs w:val="24"/>
              </w:rPr>
            </w:pPr>
          </w:p>
          <w:p w14:paraId="5D333E97">
            <w:pPr>
              <w:pStyle w:val="2"/>
              <w:rPr>
                <w:rFonts w:hint="eastAsia" w:ascii="宋体" w:hAnsi="宋体" w:cs="宋体"/>
                <w:sz w:val="24"/>
                <w:szCs w:val="24"/>
              </w:rPr>
            </w:pPr>
          </w:p>
          <w:p w14:paraId="699C5FDE">
            <w:pPr>
              <w:rPr>
                <w:rFonts w:hint="eastAsia"/>
              </w:rPr>
            </w:pPr>
          </w:p>
          <w:p w14:paraId="1A50152D">
            <w:pPr>
              <w:pStyle w:val="2"/>
              <w:rPr>
                <w:rFonts w:hint="eastAsia"/>
              </w:rPr>
            </w:pPr>
          </w:p>
          <w:p w14:paraId="4D14F2C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施工组织</w:t>
            </w:r>
          </w:p>
          <w:p w14:paraId="3A8AFF5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设计</w:t>
            </w:r>
          </w:p>
          <w:p w14:paraId="164CECB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分）</w:t>
            </w:r>
          </w:p>
          <w:p w14:paraId="54240671">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2ABD5E3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192B5154">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61C3093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6209F5A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B39E6C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6A629EB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C1F5A6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6A8005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5C4848E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7C65A9A4">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4A837C7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F798E0B">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2845534">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0F67D9D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1AA4BCB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56E63F7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1A4F769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1E7B9F7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4BF2F5EA">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15F1289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4DEF2CD1">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0227D93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739155AD">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0AF18B0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027C54C1">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149D0ADB">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715F19E7">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施工组织</w:t>
            </w:r>
          </w:p>
          <w:p w14:paraId="1ED0035D">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设计</w:t>
            </w:r>
          </w:p>
          <w:p w14:paraId="42B8E12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分）</w:t>
            </w:r>
          </w:p>
          <w:p w14:paraId="36E8691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22977FD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0452929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61302CB7">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0EA88D4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5AD4590D">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792DD8B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41340D1">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239EA594">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3C70680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46250D7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2E805EF9">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1C2B6D61">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p w14:paraId="0AA5045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施工组织</w:t>
            </w:r>
          </w:p>
          <w:p w14:paraId="59B196A2">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设计</w:t>
            </w:r>
          </w:p>
          <w:p w14:paraId="2088943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分）</w:t>
            </w:r>
          </w:p>
        </w:tc>
        <w:tc>
          <w:tcPr>
            <w:tcW w:w="5632" w:type="dxa"/>
            <w:tcBorders>
              <w:top w:val="single" w:color="auto" w:sz="4" w:space="0"/>
            </w:tcBorders>
            <w:noWrap w:val="0"/>
            <w:vAlign w:val="center"/>
          </w:tcPr>
          <w:p w14:paraId="45186B12">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b/>
                <w:bCs/>
                <w:sz w:val="24"/>
                <w:szCs w:val="24"/>
              </w:rPr>
            </w:pPr>
            <w:r>
              <w:rPr>
                <w:rFonts w:hint="eastAsia" w:ascii="宋体" w:hAnsi="宋体" w:cs="宋体"/>
                <w:b/>
                <w:bCs/>
                <w:sz w:val="24"/>
                <w:szCs w:val="24"/>
              </w:rPr>
              <w:t>1.根据供应商提供的施工整体方案，磋商小组根据供应商所提供的方案进行评审：</w:t>
            </w:r>
          </w:p>
          <w:p w14:paraId="772515EE">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方案科学合理、内容表述清晰，各项内容完整、严谨合理、针对性强得</w:t>
            </w:r>
            <w:r>
              <w:rPr>
                <w:rFonts w:hint="eastAsia" w:ascii="宋体" w:hAnsi="宋体" w:cs="宋体"/>
                <w:sz w:val="24"/>
                <w:szCs w:val="24"/>
                <w:lang w:val="en-US" w:eastAsia="zh-CN"/>
              </w:rPr>
              <w:t>2</w:t>
            </w: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分；</w:t>
            </w:r>
          </w:p>
          <w:p w14:paraId="046EEBBB">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方案各项内容简单粗略，基本满足本项目需求得1.1-</w:t>
            </w:r>
            <w:r>
              <w:rPr>
                <w:rFonts w:hint="eastAsia" w:ascii="宋体" w:hAnsi="宋体" w:cs="宋体"/>
                <w:sz w:val="24"/>
                <w:szCs w:val="24"/>
                <w:lang w:val="en-US" w:eastAsia="zh-CN"/>
              </w:rPr>
              <w:t>2</w:t>
            </w:r>
            <w:r>
              <w:rPr>
                <w:rFonts w:hint="eastAsia" w:ascii="宋体" w:hAnsi="宋体" w:cs="宋体"/>
                <w:sz w:val="24"/>
                <w:szCs w:val="24"/>
              </w:rPr>
              <w:t>分；</w:t>
            </w:r>
          </w:p>
          <w:p w14:paraId="72AA2ECA">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方案内容表述模糊，有缺项漏项得0.1-1分；</w:t>
            </w:r>
          </w:p>
          <w:p w14:paraId="15E53E1A">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lang w:val="zh-CN"/>
              </w:rPr>
            </w:pPr>
            <w:r>
              <w:rPr>
                <w:rFonts w:hint="eastAsia" w:ascii="宋体" w:hAnsi="宋体" w:cs="宋体"/>
                <w:sz w:val="24"/>
                <w:szCs w:val="24"/>
              </w:rPr>
              <w:t>未提供不得分。</w:t>
            </w:r>
          </w:p>
        </w:tc>
      </w:tr>
      <w:tr w14:paraId="79D1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73F46EF1">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30790F97">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vMerge w:val="continue"/>
            <w:noWrap w:val="0"/>
            <w:vAlign w:val="center"/>
          </w:tcPr>
          <w:p w14:paraId="5725E48A">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5632" w:type="dxa"/>
            <w:tcBorders>
              <w:top w:val="single" w:color="auto" w:sz="4" w:space="0"/>
            </w:tcBorders>
            <w:noWrap w:val="0"/>
            <w:vAlign w:val="center"/>
          </w:tcPr>
          <w:p w14:paraId="3793B29D">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346" w:lineRule="auto"/>
              <w:ind w:left="0" w:right="0"/>
              <w:jc w:val="left"/>
              <w:textAlignment w:val="auto"/>
              <w:rPr>
                <w:rFonts w:hint="eastAsia" w:ascii="宋体" w:hAnsi="宋体" w:eastAsia="宋体" w:cs="宋体"/>
                <w:b/>
                <w:bCs/>
                <w:color w:val="auto"/>
                <w:sz w:val="24"/>
                <w:highlight w:val="none"/>
                <w:lang w:eastAsia="zh-CN"/>
              </w:rPr>
            </w:pPr>
            <w:r>
              <w:rPr>
                <w:rFonts w:hint="eastAsia" w:ascii="宋体" w:hAnsi="宋体" w:cs="宋体"/>
                <w:b/>
                <w:bCs/>
                <w:sz w:val="24"/>
                <w:szCs w:val="24"/>
                <w:lang w:val="en-US" w:eastAsia="zh-CN"/>
              </w:rPr>
              <w:t>2.</w:t>
            </w:r>
            <w:r>
              <w:rPr>
                <w:rFonts w:hint="eastAsia" w:ascii="宋体" w:hAnsi="宋体" w:cs="宋体"/>
                <w:b/>
                <w:bCs/>
                <w:color w:val="auto"/>
                <w:sz w:val="24"/>
                <w:highlight w:val="none"/>
                <w:lang w:val="en-US" w:eastAsia="zh-CN"/>
              </w:rPr>
              <w:t>根据</w:t>
            </w:r>
            <w:r>
              <w:rPr>
                <w:rFonts w:hint="eastAsia" w:ascii="宋体" w:hAnsi="宋体" w:eastAsia="宋体" w:cs="宋体"/>
                <w:b/>
                <w:bCs/>
                <w:color w:val="auto"/>
                <w:sz w:val="24"/>
                <w:highlight w:val="none"/>
                <w:lang w:eastAsia="zh-CN"/>
              </w:rPr>
              <w:t>供应商针</w:t>
            </w:r>
            <w:r>
              <w:rPr>
                <w:rFonts w:hint="eastAsia" w:ascii="宋体" w:hAnsi="宋体" w:eastAsia="宋体" w:cs="宋体"/>
                <w:b/>
                <w:bCs/>
                <w:color w:val="auto"/>
                <w:sz w:val="24"/>
                <w:highlight w:val="none"/>
              </w:rPr>
              <w:t>对本项目</w:t>
            </w:r>
            <w:r>
              <w:rPr>
                <w:rFonts w:hint="eastAsia" w:ascii="宋体" w:hAnsi="宋体" w:eastAsia="宋体" w:cs="宋体"/>
                <w:b/>
                <w:bCs/>
                <w:color w:val="auto"/>
                <w:sz w:val="24"/>
                <w:highlight w:val="none"/>
                <w:lang w:eastAsia="zh-CN"/>
              </w:rPr>
              <w:t>提供的</w:t>
            </w:r>
            <w:r>
              <w:rPr>
                <w:rFonts w:hint="eastAsia" w:ascii="宋体" w:hAnsi="宋体" w:eastAsia="宋体" w:cs="宋体"/>
                <w:b/>
                <w:bCs/>
                <w:color w:val="auto"/>
                <w:sz w:val="24"/>
                <w:highlight w:val="none"/>
                <w:lang w:val="en-US" w:eastAsia="zh-CN"/>
              </w:rPr>
              <w:t>专项施工</w:t>
            </w:r>
            <w:r>
              <w:rPr>
                <w:rFonts w:hint="eastAsia" w:ascii="宋体" w:hAnsi="宋体" w:eastAsia="宋体" w:cs="宋体"/>
                <w:b/>
                <w:bCs/>
                <w:color w:val="auto"/>
                <w:sz w:val="24"/>
                <w:highlight w:val="none"/>
                <w:lang w:eastAsia="zh-CN"/>
              </w:rPr>
              <w:t>方案（</w:t>
            </w:r>
            <w:r>
              <w:rPr>
                <w:rFonts w:hint="eastAsia" w:ascii="宋体" w:hAnsi="宋体" w:eastAsia="宋体" w:cs="宋体"/>
                <w:b/>
                <w:bCs/>
                <w:color w:val="auto"/>
                <w:kern w:val="0"/>
                <w:sz w:val="24"/>
                <w:szCs w:val="24"/>
                <w:highlight w:val="none"/>
                <w:lang w:val="en-US" w:eastAsia="zh-CN"/>
              </w:rPr>
              <w:t>包含但不限于防水层拆除、防水层改造、垃圾清理</w:t>
            </w:r>
            <w:r>
              <w:rPr>
                <w:rFonts w:hint="eastAsia" w:ascii="宋体" w:hAnsi="宋体" w:eastAsia="宋体" w:cs="宋体"/>
                <w:b/>
                <w:bCs/>
                <w:color w:val="auto"/>
                <w:sz w:val="24"/>
                <w:highlight w:val="none"/>
                <w:lang w:eastAsia="zh-CN"/>
              </w:rPr>
              <w:t>）进行评审：</w:t>
            </w:r>
            <w:r>
              <w:rPr>
                <w:rFonts w:hint="eastAsia" w:ascii="宋体" w:hAnsi="宋体" w:cs="宋体"/>
                <w:b/>
                <w:bCs/>
                <w:color w:val="auto"/>
                <w:sz w:val="24"/>
                <w:highlight w:val="none"/>
                <w:lang w:val="en-US" w:eastAsia="zh-CN"/>
              </w:rPr>
              <w:t xml:space="preserve"> </w:t>
            </w:r>
          </w:p>
          <w:p w14:paraId="4B3C37FC">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专项施工方案内容丰富详实、符合采购人项目要求，科学合理、合理性及针对性强，完全满足项目要求的得2.1-3分；</w:t>
            </w:r>
          </w:p>
          <w:p w14:paraId="3AF1434A">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专项施工方案稍有欠缺，基本贴合项目需求，有一定的可行性，但能够满足项目需求的得1.1-2分； </w:t>
            </w:r>
          </w:p>
          <w:p w14:paraId="32A9CCA6">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专项施工方案有较多欠缺，不能满足项目需求的得0.1-1分；</w:t>
            </w:r>
          </w:p>
          <w:p w14:paraId="6821AB11">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default" w:ascii="宋体" w:hAnsi="宋体" w:eastAsia="宋体" w:cs="宋体"/>
                <w:sz w:val="24"/>
                <w:szCs w:val="24"/>
                <w:lang w:val="en-US" w:eastAsia="zh-CN"/>
              </w:rPr>
            </w:pPr>
            <w:r>
              <w:rPr>
                <w:rFonts w:hint="eastAsia" w:ascii="宋体" w:hAnsi="宋体" w:cs="宋体"/>
                <w:sz w:val="24"/>
                <w:szCs w:val="24"/>
              </w:rPr>
              <w:t>未提供不得分。</w:t>
            </w:r>
          </w:p>
        </w:tc>
      </w:tr>
      <w:tr w14:paraId="484D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06D46DB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3B45DA45">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vMerge w:val="continue"/>
            <w:noWrap w:val="0"/>
            <w:vAlign w:val="center"/>
          </w:tcPr>
          <w:p w14:paraId="07A115AD">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5632" w:type="dxa"/>
            <w:tcBorders>
              <w:top w:val="single" w:color="auto" w:sz="4" w:space="0"/>
            </w:tcBorders>
            <w:noWrap w:val="0"/>
            <w:vAlign w:val="center"/>
          </w:tcPr>
          <w:p w14:paraId="2D4720E1">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.根据供应商提供的确保工程质量的技术组织措施，包括但不限于：①质量体系；②质量保证措施，磋商小组根据供应商所提供的内容进行评审：</w:t>
            </w:r>
          </w:p>
          <w:p w14:paraId="0F80D7B3">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工程质量的技术组织措施科学合理、内容表述清晰，各项内容完整、严谨合理、针对性强得</w:t>
            </w:r>
            <w:r>
              <w:rPr>
                <w:rFonts w:hint="eastAsia" w:ascii="宋体" w:hAnsi="宋体" w:cs="宋体"/>
                <w:sz w:val="24"/>
                <w:szCs w:val="24"/>
                <w:lang w:eastAsia="zh-CN"/>
              </w:rPr>
              <w:t>2.1-3</w:t>
            </w:r>
            <w:r>
              <w:rPr>
                <w:rFonts w:hint="eastAsia" w:ascii="宋体" w:hAnsi="宋体" w:cs="宋体"/>
                <w:sz w:val="24"/>
                <w:szCs w:val="24"/>
              </w:rPr>
              <w:t>分；</w:t>
            </w:r>
          </w:p>
          <w:p w14:paraId="07C3F43F">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工程质量的技术组织措施各项内容简单粗略，基本满足本项目需求得</w:t>
            </w:r>
            <w:r>
              <w:rPr>
                <w:rFonts w:hint="eastAsia" w:ascii="宋体" w:hAnsi="宋体" w:cs="宋体"/>
                <w:sz w:val="24"/>
                <w:szCs w:val="24"/>
                <w:lang w:eastAsia="zh-CN"/>
              </w:rPr>
              <w:t>1.1-2</w:t>
            </w:r>
            <w:r>
              <w:rPr>
                <w:rFonts w:hint="eastAsia" w:ascii="宋体" w:hAnsi="宋体" w:cs="宋体"/>
                <w:sz w:val="24"/>
                <w:szCs w:val="24"/>
              </w:rPr>
              <w:t>分；</w:t>
            </w:r>
          </w:p>
          <w:p w14:paraId="6B4DF86B">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工程质量的技术组织措施内容表述模糊，有缺项漏项得0.1-1分；</w:t>
            </w:r>
          </w:p>
          <w:p w14:paraId="29D586CC">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未提供不得分。</w:t>
            </w:r>
          </w:p>
        </w:tc>
      </w:tr>
      <w:tr w14:paraId="0697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43DB902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6037D6C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vMerge w:val="continue"/>
            <w:noWrap w:val="0"/>
            <w:vAlign w:val="center"/>
          </w:tcPr>
          <w:p w14:paraId="74744B6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5632" w:type="dxa"/>
            <w:tcBorders>
              <w:top w:val="single" w:color="auto" w:sz="4" w:space="0"/>
            </w:tcBorders>
            <w:noWrap w:val="0"/>
            <w:vAlign w:val="center"/>
          </w:tcPr>
          <w:p w14:paraId="207141B2">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根据供应商提供的项目工期的技术组织措施，包括但不限于：①工期进度计划；②进度表，磋商小组根据供应商所提供的内容进行评审：</w:t>
            </w:r>
          </w:p>
          <w:p w14:paraId="6C685B1B">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项目工期的技术组织措施科学合理、内容表述清晰，各项内容完整、严谨合理、针对性强得</w:t>
            </w:r>
            <w:r>
              <w:rPr>
                <w:rFonts w:hint="eastAsia" w:ascii="宋体" w:hAnsi="宋体" w:cs="宋体"/>
                <w:sz w:val="24"/>
                <w:szCs w:val="24"/>
                <w:lang w:eastAsia="zh-CN"/>
              </w:rPr>
              <w:t>2.1-3</w:t>
            </w:r>
            <w:r>
              <w:rPr>
                <w:rFonts w:hint="eastAsia" w:ascii="宋体" w:hAnsi="宋体" w:cs="宋体"/>
                <w:sz w:val="24"/>
                <w:szCs w:val="24"/>
              </w:rPr>
              <w:t>分；</w:t>
            </w:r>
          </w:p>
          <w:p w14:paraId="6ED6BF7E">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项目工期的技术组织措施科学合理、内容表述清晰，各项内容稍有欠缺的得</w:t>
            </w:r>
            <w:r>
              <w:rPr>
                <w:rFonts w:hint="eastAsia" w:ascii="宋体" w:hAnsi="宋体" w:cs="宋体"/>
                <w:sz w:val="24"/>
                <w:szCs w:val="24"/>
                <w:lang w:eastAsia="zh-CN"/>
              </w:rPr>
              <w:t>1.1-2</w:t>
            </w:r>
            <w:r>
              <w:rPr>
                <w:rFonts w:hint="eastAsia" w:ascii="宋体" w:hAnsi="宋体" w:cs="宋体"/>
                <w:sz w:val="24"/>
                <w:szCs w:val="24"/>
              </w:rPr>
              <w:t>分；</w:t>
            </w:r>
          </w:p>
          <w:p w14:paraId="50711DE4">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项目工期的技术组织措施各项内容简单粗略，基本满足本项目需求得0.1-1分；</w:t>
            </w:r>
          </w:p>
          <w:p w14:paraId="5C12A632">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未提供不得分。</w:t>
            </w:r>
          </w:p>
        </w:tc>
      </w:tr>
      <w:tr w14:paraId="59C7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112F0EF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5700152A">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vMerge w:val="continue"/>
            <w:noWrap w:val="0"/>
            <w:vAlign w:val="center"/>
          </w:tcPr>
          <w:p w14:paraId="7C903D3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5632" w:type="dxa"/>
            <w:tcBorders>
              <w:top w:val="single" w:color="auto" w:sz="4" w:space="0"/>
            </w:tcBorders>
            <w:noWrap w:val="0"/>
            <w:vAlign w:val="center"/>
          </w:tcPr>
          <w:p w14:paraId="6D035A80">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b/>
                <w:bCs/>
                <w:sz w:val="24"/>
                <w:szCs w:val="24"/>
                <w:lang w:val="en-US" w:eastAsia="zh-CN"/>
              </w:rPr>
              <w:t>5.</w:t>
            </w:r>
            <w:r>
              <w:rPr>
                <w:rFonts w:hint="eastAsia" w:ascii="宋体" w:hAnsi="宋体" w:cs="宋体"/>
                <w:b/>
                <w:bCs/>
                <w:sz w:val="24"/>
                <w:szCs w:val="24"/>
              </w:rPr>
              <w:t>根据供应商提供的安全文明施工措施及环境保护措施，包括但不限于：①安全文明施工措施； ②安全文明管理体系；③环境保护措施；④环境保护体系，磋商小组根据供应商所提供的内容进行评审：</w:t>
            </w:r>
          </w:p>
          <w:p w14:paraId="1047B91C">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安全文明施工措施及环境保护措施内容表述清晰，各项内容完整、措施科学合理、严谨得</w:t>
            </w:r>
            <w:r>
              <w:rPr>
                <w:rFonts w:hint="eastAsia" w:ascii="宋体" w:hAnsi="宋体" w:cs="宋体"/>
                <w:sz w:val="24"/>
                <w:szCs w:val="24"/>
                <w:lang w:eastAsia="zh-CN"/>
              </w:rPr>
              <w:t>2.1-3</w:t>
            </w:r>
            <w:r>
              <w:rPr>
                <w:rFonts w:hint="eastAsia" w:ascii="宋体" w:hAnsi="宋体" w:cs="宋体"/>
                <w:sz w:val="24"/>
                <w:szCs w:val="24"/>
              </w:rPr>
              <w:t>分；</w:t>
            </w:r>
          </w:p>
          <w:p w14:paraId="10125C6E">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安全文明施工措施及环境保护措施内容简单粗略，基本满足本项目需求得</w:t>
            </w:r>
            <w:r>
              <w:rPr>
                <w:rFonts w:hint="eastAsia" w:ascii="宋体" w:hAnsi="宋体" w:cs="宋体"/>
                <w:sz w:val="24"/>
                <w:szCs w:val="24"/>
                <w:lang w:eastAsia="zh-CN"/>
              </w:rPr>
              <w:t>1.1-2</w:t>
            </w:r>
            <w:r>
              <w:rPr>
                <w:rFonts w:hint="eastAsia" w:ascii="宋体" w:hAnsi="宋体" w:cs="宋体"/>
                <w:sz w:val="24"/>
                <w:szCs w:val="24"/>
              </w:rPr>
              <w:t>分；</w:t>
            </w:r>
          </w:p>
          <w:p w14:paraId="18A31037">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安全文明施工措施及环境保护措施内容表述模糊，有缺项漏项得0.1-1分；</w:t>
            </w:r>
          </w:p>
          <w:p w14:paraId="0A647397">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未提供不得分。</w:t>
            </w:r>
          </w:p>
        </w:tc>
      </w:tr>
      <w:tr w14:paraId="1302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4D7533A1">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06DF33E0">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vMerge w:val="continue"/>
            <w:noWrap w:val="0"/>
            <w:vAlign w:val="center"/>
          </w:tcPr>
          <w:p w14:paraId="1185B2DA">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5632" w:type="dxa"/>
            <w:tcBorders>
              <w:top w:val="single" w:color="auto" w:sz="4" w:space="0"/>
            </w:tcBorders>
            <w:noWrap w:val="0"/>
            <w:vAlign w:val="center"/>
          </w:tcPr>
          <w:p w14:paraId="26B8DB16">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6.根据供应商针对本项目拟定的项目总体造价控制计划</w:t>
            </w:r>
            <w:r>
              <w:rPr>
                <w:rFonts w:hint="eastAsia" w:ascii="宋体" w:hAnsi="宋体" w:eastAsia="宋体" w:cs="宋体"/>
                <w:b/>
                <w:bCs/>
                <w:color w:val="auto"/>
                <w:sz w:val="24"/>
                <w:szCs w:val="24"/>
                <w:highlight w:val="none"/>
                <w:lang w:val="en-US" w:eastAsia="zh-CN"/>
              </w:rPr>
              <w:t>进行评审：</w:t>
            </w:r>
          </w:p>
          <w:p w14:paraId="42E3E80E">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leftChars="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总体造价控制计划完整，内容有针对性且科学、合理完整的得2.1—3分；</w:t>
            </w:r>
          </w:p>
          <w:p w14:paraId="0AEA39D4">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leftChars="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总体造价控制计划完整，内容稍有欠缺，有一定针对性的得1.1—2分；</w:t>
            </w:r>
          </w:p>
          <w:p w14:paraId="1CE5AD86">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leftChars="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总体造价控制计划不完整，内容存在缺陷的得0.1—1分</w:t>
            </w:r>
          </w:p>
          <w:p w14:paraId="39BCE48A">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未提供不得分。</w:t>
            </w:r>
          </w:p>
        </w:tc>
      </w:tr>
      <w:tr w14:paraId="0E8B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70E6FC04">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039AB49D">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vMerge w:val="continue"/>
            <w:noWrap w:val="0"/>
            <w:vAlign w:val="center"/>
          </w:tcPr>
          <w:p w14:paraId="018A637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5632" w:type="dxa"/>
            <w:tcBorders>
              <w:top w:val="single" w:color="auto" w:sz="4" w:space="0"/>
            </w:tcBorders>
            <w:noWrap w:val="0"/>
            <w:vAlign w:val="center"/>
          </w:tcPr>
          <w:p w14:paraId="50CD6F21">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根据供应商提供的针对本项目的劳动力、机械设备和材料投入计划及保证措施，包括但不限于：①劳动力、机械设备和材料投入计划；②保证措施，磋商小组根据供应商所提供的内容进行评审：</w:t>
            </w:r>
          </w:p>
          <w:p w14:paraId="118F45E5">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劳动力、机械设备和材料投入计划及保证措施内容表述清晰，各项内容完整、措施科学合理、严谨得</w:t>
            </w:r>
            <w:r>
              <w:rPr>
                <w:rFonts w:hint="eastAsia" w:ascii="宋体" w:hAnsi="宋体" w:cs="宋体"/>
                <w:sz w:val="24"/>
                <w:szCs w:val="24"/>
                <w:lang w:eastAsia="zh-CN"/>
              </w:rPr>
              <w:t>2.1-3</w:t>
            </w:r>
            <w:r>
              <w:rPr>
                <w:rFonts w:hint="eastAsia" w:ascii="宋体" w:hAnsi="宋体" w:cs="宋体"/>
                <w:sz w:val="24"/>
                <w:szCs w:val="24"/>
              </w:rPr>
              <w:t>分；</w:t>
            </w:r>
          </w:p>
          <w:p w14:paraId="4346ACD7">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劳动力、机械设备和材料投入计划及保证措施各项内容简单粗略，基本满足本项目需求得</w:t>
            </w:r>
            <w:r>
              <w:rPr>
                <w:rFonts w:hint="eastAsia" w:ascii="宋体" w:hAnsi="宋体" w:cs="宋体"/>
                <w:sz w:val="24"/>
                <w:szCs w:val="24"/>
                <w:lang w:eastAsia="zh-CN"/>
              </w:rPr>
              <w:t>1.1-2</w:t>
            </w:r>
            <w:r>
              <w:rPr>
                <w:rFonts w:hint="eastAsia" w:ascii="宋体" w:hAnsi="宋体" w:cs="宋体"/>
                <w:sz w:val="24"/>
                <w:szCs w:val="24"/>
              </w:rPr>
              <w:t>分；</w:t>
            </w:r>
          </w:p>
          <w:p w14:paraId="5D0B6661">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内容表述模糊，有缺项漏项得0.1-1分；</w:t>
            </w:r>
          </w:p>
          <w:p w14:paraId="7E58CB1E">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未提供不得分。</w:t>
            </w:r>
          </w:p>
        </w:tc>
      </w:tr>
      <w:tr w14:paraId="43C6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1D895054">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6AE29D13">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vMerge w:val="continue"/>
            <w:noWrap w:val="0"/>
            <w:vAlign w:val="center"/>
          </w:tcPr>
          <w:p w14:paraId="69BCCEBF">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5632" w:type="dxa"/>
            <w:tcBorders>
              <w:top w:val="single" w:color="auto" w:sz="4" w:space="0"/>
            </w:tcBorders>
            <w:noWrap w:val="0"/>
            <w:vAlign w:val="center"/>
          </w:tcPr>
          <w:p w14:paraId="702513BD">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b/>
                <w:bCs/>
                <w:sz w:val="24"/>
                <w:szCs w:val="24"/>
              </w:rPr>
            </w:pPr>
            <w:r>
              <w:rPr>
                <w:rFonts w:hint="eastAsia" w:ascii="宋体" w:hAnsi="宋体" w:cs="宋体"/>
                <w:b/>
                <w:bCs/>
                <w:sz w:val="24"/>
                <w:szCs w:val="24"/>
                <w:lang w:val="en-US" w:eastAsia="zh-CN"/>
              </w:rPr>
              <w:t>8.</w:t>
            </w:r>
            <w:r>
              <w:rPr>
                <w:rFonts w:hint="eastAsia" w:ascii="宋体" w:hAnsi="宋体" w:cs="宋体"/>
                <w:b/>
                <w:bCs/>
                <w:sz w:val="24"/>
                <w:szCs w:val="24"/>
              </w:rPr>
              <w:t>根据供应商提供的工程验收方案，根据方案的完整性、针对性和可操作性，磋商小组根据供应商所提供的内容进行评审：</w:t>
            </w:r>
          </w:p>
          <w:p w14:paraId="117B88A1">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工程验收方案科学合理、针对性强，满足本项目需求得</w:t>
            </w:r>
            <w:r>
              <w:rPr>
                <w:rFonts w:hint="eastAsia" w:ascii="宋体" w:hAnsi="宋体" w:cs="宋体"/>
                <w:sz w:val="24"/>
                <w:szCs w:val="24"/>
                <w:lang w:eastAsia="zh-CN"/>
              </w:rPr>
              <w:t>2.1-3</w:t>
            </w:r>
            <w:r>
              <w:rPr>
                <w:rFonts w:hint="eastAsia" w:ascii="宋体" w:hAnsi="宋体" w:cs="宋体"/>
                <w:sz w:val="24"/>
                <w:szCs w:val="24"/>
              </w:rPr>
              <w:t>分；</w:t>
            </w:r>
          </w:p>
          <w:p w14:paraId="51E60F53">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工程验收方案具有一定的合理性、针对性，基本满足本项目需求得</w:t>
            </w:r>
            <w:r>
              <w:rPr>
                <w:rFonts w:hint="eastAsia" w:ascii="宋体" w:hAnsi="宋体" w:cs="宋体"/>
                <w:sz w:val="24"/>
                <w:szCs w:val="24"/>
                <w:lang w:eastAsia="zh-CN"/>
              </w:rPr>
              <w:t>1.1-2</w:t>
            </w:r>
            <w:r>
              <w:rPr>
                <w:rFonts w:hint="eastAsia" w:ascii="宋体" w:hAnsi="宋体" w:cs="宋体"/>
                <w:sz w:val="24"/>
                <w:szCs w:val="24"/>
              </w:rPr>
              <w:t>分；</w:t>
            </w:r>
          </w:p>
          <w:p w14:paraId="6D18135C">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工程验收方案内容简单，表述模糊得0.1-1分；</w:t>
            </w:r>
          </w:p>
          <w:p w14:paraId="0A488D6F">
            <w:pPr>
              <w:keepNext w:val="0"/>
              <w:keepLines w:val="0"/>
              <w:pageBreakBefore w:val="0"/>
              <w:kinsoku/>
              <w:wordWrap/>
              <w:overflowPunct/>
              <w:topLinePunct w:val="0"/>
              <w:bidi w:val="0"/>
              <w:adjustRightInd w:val="0"/>
              <w:snapToGrid w:val="0"/>
              <w:spacing w:beforeAutospacing="0" w:afterAutospacing="0" w:line="346" w:lineRule="auto"/>
              <w:ind w:left="0" w:leftChars="0"/>
              <w:jc w:val="left"/>
              <w:textAlignment w:val="auto"/>
              <w:rPr>
                <w:rFonts w:hint="eastAsia" w:ascii="宋体" w:hAnsi="宋体" w:cs="宋体"/>
                <w:sz w:val="24"/>
                <w:szCs w:val="24"/>
              </w:rPr>
            </w:pPr>
            <w:r>
              <w:rPr>
                <w:rFonts w:hint="eastAsia" w:ascii="宋体" w:hAnsi="宋体" w:cs="宋体"/>
                <w:sz w:val="24"/>
                <w:szCs w:val="24"/>
              </w:rPr>
              <w:t>未提供不得分。</w:t>
            </w:r>
          </w:p>
        </w:tc>
      </w:tr>
      <w:tr w14:paraId="2CBD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auto" w:sz="4" w:space="0"/>
            </w:tcBorders>
            <w:noWrap w:val="0"/>
            <w:vAlign w:val="center"/>
          </w:tcPr>
          <w:p w14:paraId="6001AD8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6CDF8618">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vMerge w:val="continue"/>
            <w:noWrap w:val="0"/>
            <w:vAlign w:val="center"/>
          </w:tcPr>
          <w:p w14:paraId="65E03FD6">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5632" w:type="dxa"/>
            <w:tcBorders>
              <w:top w:val="single" w:color="auto" w:sz="4" w:space="0"/>
            </w:tcBorders>
            <w:noWrap w:val="0"/>
            <w:vAlign w:val="center"/>
          </w:tcPr>
          <w:p w14:paraId="7FAD0B77">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b/>
                <w:bCs/>
                <w:sz w:val="24"/>
                <w:szCs w:val="24"/>
              </w:rPr>
            </w:pPr>
            <w:r>
              <w:rPr>
                <w:rFonts w:hint="eastAsia" w:ascii="宋体" w:hAnsi="宋体" w:cs="宋体"/>
                <w:b/>
                <w:bCs/>
                <w:sz w:val="24"/>
                <w:szCs w:val="24"/>
                <w:lang w:val="en-US" w:eastAsia="zh-CN"/>
              </w:rPr>
              <w:t>9.</w:t>
            </w:r>
            <w:r>
              <w:rPr>
                <w:rFonts w:hint="eastAsia" w:ascii="宋体" w:hAnsi="宋体" w:cs="宋体"/>
                <w:b/>
                <w:bCs/>
                <w:sz w:val="24"/>
                <w:szCs w:val="24"/>
              </w:rPr>
              <w:t>根据供应商提供的突发、应急事项处理举措，磋商小组根据供应商所提供的内容进行评审：</w:t>
            </w:r>
          </w:p>
          <w:p w14:paraId="4047803A">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突发、应急事项处理举措科学合理、针对性强，满足项目要求得</w:t>
            </w:r>
            <w:r>
              <w:rPr>
                <w:rFonts w:hint="eastAsia" w:ascii="宋体" w:hAnsi="宋体" w:cs="宋体"/>
                <w:sz w:val="24"/>
                <w:szCs w:val="24"/>
                <w:lang w:eastAsia="zh-CN"/>
              </w:rPr>
              <w:t>2.1-3</w:t>
            </w:r>
            <w:r>
              <w:rPr>
                <w:rFonts w:hint="eastAsia" w:ascii="宋体" w:hAnsi="宋体" w:cs="宋体"/>
                <w:sz w:val="24"/>
                <w:szCs w:val="24"/>
              </w:rPr>
              <w:t>分；</w:t>
            </w:r>
          </w:p>
          <w:p w14:paraId="1DFBB694">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突发、应急事项处理举措具有一定的合理性、针对性，基本满足本项目需求得</w:t>
            </w:r>
            <w:r>
              <w:rPr>
                <w:rFonts w:hint="eastAsia" w:ascii="宋体" w:hAnsi="宋体" w:cs="宋体"/>
                <w:sz w:val="24"/>
                <w:szCs w:val="24"/>
                <w:lang w:eastAsia="zh-CN"/>
              </w:rPr>
              <w:t>1.1-2</w:t>
            </w:r>
            <w:r>
              <w:rPr>
                <w:rFonts w:hint="eastAsia" w:ascii="宋体" w:hAnsi="宋体" w:cs="宋体"/>
                <w:sz w:val="24"/>
                <w:szCs w:val="24"/>
              </w:rPr>
              <w:t>分；</w:t>
            </w:r>
          </w:p>
          <w:p w14:paraId="241A6108">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sz w:val="24"/>
                <w:szCs w:val="24"/>
              </w:rPr>
              <w:t>突发、应急事项处理举措内容简单，表述模糊得0.1-1分；</w:t>
            </w:r>
          </w:p>
          <w:p w14:paraId="6BC86967">
            <w:pPr>
              <w:keepNext w:val="0"/>
              <w:keepLines w:val="0"/>
              <w:pageBreakBefore w:val="0"/>
              <w:kinsoku/>
              <w:wordWrap/>
              <w:overflowPunct/>
              <w:topLinePunct w:val="0"/>
              <w:bidi w:val="0"/>
              <w:adjustRightInd w:val="0"/>
              <w:snapToGrid w:val="0"/>
              <w:spacing w:beforeAutospacing="0" w:afterAutospacing="0" w:line="346" w:lineRule="auto"/>
              <w:ind w:left="0" w:leftChars="0"/>
              <w:jc w:val="left"/>
              <w:textAlignment w:val="auto"/>
              <w:rPr>
                <w:rFonts w:hint="eastAsia" w:ascii="宋体" w:hAnsi="宋体" w:cs="宋体"/>
                <w:b/>
                <w:bCs/>
                <w:sz w:val="24"/>
                <w:szCs w:val="24"/>
              </w:rPr>
            </w:pPr>
            <w:r>
              <w:rPr>
                <w:rFonts w:hint="eastAsia" w:ascii="宋体" w:hAnsi="宋体" w:cs="宋体"/>
                <w:sz w:val="24"/>
                <w:szCs w:val="24"/>
              </w:rPr>
              <w:t>未提供不得分。</w:t>
            </w:r>
          </w:p>
        </w:tc>
      </w:tr>
      <w:tr w14:paraId="44F8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1126" w:type="dxa"/>
            <w:vMerge w:val="continue"/>
            <w:tcBorders>
              <w:left w:val="single" w:color="auto" w:sz="4" w:space="0"/>
            </w:tcBorders>
            <w:noWrap w:val="0"/>
            <w:vAlign w:val="center"/>
          </w:tcPr>
          <w:p w14:paraId="3229B99E">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792" w:type="dxa"/>
            <w:gridSpan w:val="2"/>
            <w:vMerge w:val="continue"/>
            <w:noWrap w:val="0"/>
            <w:vAlign w:val="center"/>
          </w:tcPr>
          <w:p w14:paraId="1251B48C">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1458" w:type="dxa"/>
            <w:vMerge w:val="continue"/>
            <w:noWrap w:val="0"/>
            <w:vAlign w:val="center"/>
          </w:tcPr>
          <w:p w14:paraId="63745A77">
            <w:pPr>
              <w:keepNext w:val="0"/>
              <w:keepLines w:val="0"/>
              <w:pageBreakBefore w:val="0"/>
              <w:kinsoku/>
              <w:wordWrap/>
              <w:overflowPunct/>
              <w:topLinePunct w:val="0"/>
              <w:bidi w:val="0"/>
              <w:adjustRightInd w:val="0"/>
              <w:snapToGrid w:val="0"/>
              <w:spacing w:beforeAutospacing="0" w:afterAutospacing="0" w:line="346" w:lineRule="auto"/>
              <w:ind w:left="0"/>
              <w:jc w:val="center"/>
              <w:textAlignment w:val="auto"/>
              <w:rPr>
                <w:rFonts w:hint="eastAsia" w:ascii="宋体" w:hAnsi="宋体" w:cs="宋体"/>
                <w:sz w:val="24"/>
                <w:szCs w:val="24"/>
              </w:rPr>
            </w:pPr>
          </w:p>
        </w:tc>
        <w:tc>
          <w:tcPr>
            <w:tcW w:w="5632" w:type="dxa"/>
            <w:tcBorders>
              <w:top w:val="single" w:color="auto" w:sz="4" w:space="0"/>
            </w:tcBorders>
            <w:noWrap w:val="0"/>
            <w:vAlign w:val="center"/>
          </w:tcPr>
          <w:p w14:paraId="32C66FC3">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10.根据供应商提供针对本项目拟定的专项扬尘预防措施进行评审：</w:t>
            </w:r>
          </w:p>
          <w:p w14:paraId="0FA1391B">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措施内容丰富详实、符合采购人项目要求、合理性、针对性强的得2.1-3分；</w:t>
            </w:r>
          </w:p>
          <w:p w14:paraId="0FE6D2B1">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措施内容充实、基本贴合采购人需求、考虑完善的得1.1-2分；</w:t>
            </w:r>
          </w:p>
          <w:p w14:paraId="108C2769">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措施内容有部分缺失、内容考虑基本能够满足项目需求的得0.1-1分；</w:t>
            </w:r>
          </w:p>
          <w:p w14:paraId="36D60913">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default" w:ascii="宋体" w:hAnsi="宋体" w:eastAsia="宋体" w:cs="宋体"/>
                <w:sz w:val="24"/>
                <w:szCs w:val="24"/>
                <w:lang w:val="en-US" w:eastAsia="zh-CN"/>
              </w:rPr>
            </w:pPr>
            <w:r>
              <w:rPr>
                <w:rFonts w:hint="eastAsia" w:ascii="宋体" w:hAnsi="宋体" w:cs="宋体"/>
                <w:sz w:val="24"/>
                <w:szCs w:val="24"/>
              </w:rPr>
              <w:t>未提供不得分。</w:t>
            </w:r>
          </w:p>
        </w:tc>
      </w:tr>
      <w:tr w14:paraId="340D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8" w:type="dxa"/>
            <w:gridSpan w:val="5"/>
            <w:tcBorders>
              <w:left w:val="single" w:color="auto" w:sz="4" w:space="0"/>
              <w:bottom w:val="single" w:color="auto" w:sz="4" w:space="0"/>
              <w:right w:val="single" w:color="auto" w:sz="4" w:space="0"/>
            </w:tcBorders>
            <w:noWrap w:val="0"/>
            <w:vAlign w:val="center"/>
          </w:tcPr>
          <w:p w14:paraId="5544CD3B">
            <w:pPr>
              <w:keepNext w:val="0"/>
              <w:keepLines w:val="0"/>
              <w:pageBreakBefore w:val="0"/>
              <w:kinsoku/>
              <w:wordWrap/>
              <w:overflowPunct/>
              <w:topLinePunct w:val="0"/>
              <w:bidi w:val="0"/>
              <w:adjustRightInd w:val="0"/>
              <w:snapToGrid w:val="0"/>
              <w:spacing w:beforeAutospacing="0" w:afterAutospacing="0" w:line="346" w:lineRule="auto"/>
              <w:ind w:left="0"/>
              <w:jc w:val="left"/>
              <w:textAlignment w:val="auto"/>
              <w:rPr>
                <w:rFonts w:hint="eastAsia" w:ascii="宋体" w:hAnsi="宋体" w:cs="宋体"/>
                <w:sz w:val="24"/>
                <w:szCs w:val="24"/>
              </w:rPr>
            </w:pPr>
            <w:r>
              <w:rPr>
                <w:rFonts w:hint="eastAsia" w:ascii="宋体" w:hAnsi="宋体" w:cs="宋体"/>
                <w:b/>
                <w:bCs/>
                <w:sz w:val="24"/>
                <w:szCs w:val="24"/>
              </w:rPr>
              <w:t>备注：若出现综合得分并列时，按最后磋商报价由低到高顺序排列。得分且最后磋商报价均相同的，以响应文件满足磋商文件全部实质性要求，且依次按照企业业绩→拟派项目经理→拟派项目部人员构成→施工组织设计的顺序进行对比。</w:t>
            </w:r>
          </w:p>
        </w:tc>
      </w:tr>
    </w:tbl>
    <w:p w14:paraId="7B907714">
      <w:pPr>
        <w:adjustRightInd w:val="0"/>
        <w:snapToGrid w:val="0"/>
        <w:spacing w:line="360" w:lineRule="auto"/>
        <w:jc w:val="center"/>
        <w:outlineLvl w:val="9"/>
        <w:rPr>
          <w:rFonts w:hint="eastAsia" w:ascii="宋体" w:hAnsi="宋体" w:cs="宋体"/>
          <w:b/>
          <w:sz w:val="24"/>
          <w:szCs w:val="24"/>
        </w:rPr>
      </w:pPr>
      <w:r>
        <w:rPr>
          <w:rStyle w:val="49"/>
          <w:rFonts w:hint="eastAsia"/>
        </w:rPr>
        <w:br w:type="page"/>
      </w:r>
      <w:bookmarkEnd w:id="414"/>
      <w:bookmarkEnd w:id="415"/>
      <w:bookmarkEnd w:id="416"/>
      <w:bookmarkEnd w:id="417"/>
      <w:bookmarkStart w:id="418" w:name="_Toc23710"/>
      <w:bookmarkStart w:id="419" w:name="_Toc1349"/>
      <w:r>
        <w:rPr>
          <w:rStyle w:val="49"/>
          <w:rFonts w:hint="eastAsia" w:ascii="宋体" w:hAnsi="宋体" w:eastAsia="宋体" w:cs="宋体"/>
          <w:sz w:val="24"/>
          <w:szCs w:val="24"/>
        </w:rPr>
        <w:t>（二）评审办法正文</w:t>
      </w:r>
      <w:bookmarkEnd w:id="418"/>
      <w:bookmarkEnd w:id="419"/>
    </w:p>
    <w:p w14:paraId="03EED5D8">
      <w:pPr>
        <w:spacing w:line="360" w:lineRule="auto"/>
        <w:ind w:firstLine="480" w:firstLineChars="200"/>
        <w:rPr>
          <w:rFonts w:hint="eastAsia" w:ascii="宋体" w:hAnsi="宋体" w:cs="宋体"/>
          <w:sz w:val="24"/>
          <w:szCs w:val="24"/>
        </w:rPr>
      </w:pPr>
      <w:r>
        <w:rPr>
          <w:rFonts w:hint="eastAsia" w:ascii="宋体" w:hAnsi="宋体" w:cs="宋体"/>
          <w:sz w:val="24"/>
          <w:szCs w:val="24"/>
        </w:rPr>
        <w:t>1.评审办法</w:t>
      </w:r>
    </w:p>
    <w:p w14:paraId="1579A259">
      <w:pPr>
        <w:spacing w:line="360" w:lineRule="auto"/>
        <w:ind w:firstLine="480" w:firstLineChars="200"/>
        <w:rPr>
          <w:rFonts w:hint="eastAsia" w:ascii="宋体" w:hAnsi="宋体" w:cs="宋体"/>
          <w:sz w:val="24"/>
          <w:szCs w:val="24"/>
        </w:rPr>
      </w:pPr>
      <w:r>
        <w:rPr>
          <w:rFonts w:hint="eastAsia" w:ascii="宋体" w:hAnsi="宋体" w:cs="宋体"/>
          <w:sz w:val="24"/>
          <w:szCs w:val="24"/>
        </w:rPr>
        <w:t>本次评审采用综合评分法。磋商小组对满足磋商文件实质性要求的响应文件，按照本章规定的评分标准进行打分，并按得分由高到低顺序推荐成交候选人。</w:t>
      </w:r>
    </w:p>
    <w:p w14:paraId="22488C3A">
      <w:pPr>
        <w:spacing w:line="360" w:lineRule="auto"/>
        <w:ind w:firstLine="480" w:firstLineChars="200"/>
        <w:rPr>
          <w:rFonts w:hint="eastAsia" w:ascii="宋体" w:hAnsi="宋体" w:cs="宋体"/>
          <w:sz w:val="24"/>
          <w:szCs w:val="24"/>
        </w:rPr>
      </w:pPr>
      <w:bookmarkStart w:id="420" w:name="_Toc290389724"/>
      <w:bookmarkStart w:id="421" w:name="_Toc321812023"/>
      <w:bookmarkStart w:id="422" w:name="_Toc184635094"/>
      <w:bookmarkStart w:id="423" w:name="_Toc324521820"/>
      <w:bookmarkStart w:id="424" w:name="_Toc319699570"/>
      <w:r>
        <w:rPr>
          <w:rFonts w:hint="eastAsia" w:ascii="宋体" w:hAnsi="宋体" w:cs="宋体"/>
          <w:sz w:val="24"/>
          <w:szCs w:val="24"/>
        </w:rPr>
        <w:t>2.评审标准</w:t>
      </w:r>
      <w:bookmarkEnd w:id="420"/>
      <w:bookmarkEnd w:id="421"/>
      <w:bookmarkEnd w:id="422"/>
      <w:bookmarkEnd w:id="423"/>
      <w:bookmarkEnd w:id="424"/>
    </w:p>
    <w:p w14:paraId="63F1F70F">
      <w:pPr>
        <w:spacing w:line="360" w:lineRule="auto"/>
        <w:ind w:firstLine="480" w:firstLineChars="200"/>
        <w:rPr>
          <w:rFonts w:hint="eastAsia" w:ascii="宋体" w:hAnsi="宋体" w:cs="宋体"/>
          <w:sz w:val="24"/>
          <w:szCs w:val="24"/>
        </w:rPr>
      </w:pPr>
      <w:r>
        <w:rPr>
          <w:rFonts w:hint="eastAsia" w:ascii="宋体" w:hAnsi="宋体" w:cs="宋体"/>
          <w:sz w:val="24"/>
          <w:szCs w:val="24"/>
        </w:rPr>
        <w:t>2.1 资格评审标准</w:t>
      </w:r>
    </w:p>
    <w:p w14:paraId="7109D9B0">
      <w:pPr>
        <w:spacing w:line="360" w:lineRule="auto"/>
        <w:ind w:firstLine="480" w:firstLineChars="200"/>
        <w:rPr>
          <w:rFonts w:hint="eastAsia" w:ascii="宋体" w:hAnsi="宋体" w:cs="宋体"/>
          <w:sz w:val="24"/>
          <w:szCs w:val="24"/>
        </w:rPr>
      </w:pPr>
      <w:r>
        <w:rPr>
          <w:rFonts w:hint="eastAsia" w:ascii="宋体" w:hAnsi="宋体" w:cs="宋体"/>
          <w:sz w:val="24"/>
          <w:szCs w:val="24"/>
        </w:rPr>
        <w:t>资格评审标准：见磋商须知前附表。</w:t>
      </w:r>
    </w:p>
    <w:p w14:paraId="2F1000DE">
      <w:pPr>
        <w:spacing w:line="360" w:lineRule="auto"/>
        <w:ind w:firstLine="480" w:firstLineChars="200"/>
        <w:rPr>
          <w:rFonts w:hint="eastAsia" w:ascii="宋体" w:hAnsi="宋体" w:cs="宋体"/>
          <w:sz w:val="24"/>
          <w:szCs w:val="24"/>
        </w:rPr>
      </w:pPr>
      <w:r>
        <w:rPr>
          <w:rFonts w:hint="eastAsia" w:ascii="宋体" w:hAnsi="宋体" w:cs="宋体"/>
          <w:sz w:val="24"/>
          <w:szCs w:val="24"/>
        </w:rPr>
        <w:t>2.2 初步评审标准</w:t>
      </w:r>
    </w:p>
    <w:p w14:paraId="5656DE67">
      <w:pPr>
        <w:spacing w:line="360" w:lineRule="auto"/>
        <w:ind w:firstLine="480" w:firstLineChars="200"/>
        <w:rPr>
          <w:rFonts w:hint="eastAsia" w:ascii="宋体" w:hAnsi="宋体" w:cs="宋体"/>
          <w:sz w:val="24"/>
          <w:szCs w:val="24"/>
        </w:rPr>
      </w:pPr>
      <w:r>
        <w:rPr>
          <w:rFonts w:hint="eastAsia" w:ascii="宋体" w:hAnsi="宋体" w:cs="宋体"/>
          <w:sz w:val="24"/>
          <w:szCs w:val="24"/>
        </w:rPr>
        <w:t>2.2.1 形式评审标准：见评审办法前附表。</w:t>
      </w:r>
    </w:p>
    <w:p w14:paraId="33FDC38B">
      <w:pPr>
        <w:spacing w:line="360" w:lineRule="auto"/>
        <w:ind w:firstLine="480" w:firstLineChars="200"/>
        <w:rPr>
          <w:rFonts w:hint="eastAsia" w:ascii="宋体" w:hAnsi="宋体" w:cs="宋体"/>
          <w:sz w:val="24"/>
          <w:szCs w:val="24"/>
        </w:rPr>
      </w:pPr>
      <w:r>
        <w:rPr>
          <w:rFonts w:hint="eastAsia" w:ascii="宋体" w:hAnsi="宋体" w:cs="宋体"/>
          <w:sz w:val="24"/>
          <w:szCs w:val="24"/>
        </w:rPr>
        <w:t>2.2.2 响应性评审标准：见评审办法前附表。</w:t>
      </w:r>
    </w:p>
    <w:p w14:paraId="613F7FBD">
      <w:pPr>
        <w:spacing w:line="360" w:lineRule="auto"/>
        <w:ind w:firstLine="480" w:firstLineChars="200"/>
        <w:rPr>
          <w:rFonts w:hint="eastAsia" w:ascii="宋体" w:hAnsi="宋体" w:cs="宋体"/>
          <w:sz w:val="24"/>
          <w:szCs w:val="24"/>
        </w:rPr>
      </w:pPr>
      <w:r>
        <w:rPr>
          <w:rFonts w:hint="eastAsia" w:ascii="宋体" w:hAnsi="宋体" w:cs="宋体"/>
          <w:sz w:val="24"/>
          <w:szCs w:val="24"/>
        </w:rPr>
        <w:t>2.3 分值构成与评分标准</w:t>
      </w:r>
    </w:p>
    <w:p w14:paraId="52B11F19">
      <w:pPr>
        <w:spacing w:line="360" w:lineRule="auto"/>
        <w:ind w:firstLine="480" w:firstLineChars="200"/>
        <w:rPr>
          <w:rFonts w:hint="eastAsia" w:ascii="宋体" w:hAnsi="宋体" w:cs="宋体"/>
          <w:sz w:val="24"/>
          <w:szCs w:val="24"/>
        </w:rPr>
      </w:pPr>
      <w:r>
        <w:rPr>
          <w:rFonts w:hint="eastAsia" w:ascii="宋体" w:hAnsi="宋体" w:cs="宋体"/>
          <w:sz w:val="24"/>
          <w:szCs w:val="24"/>
        </w:rPr>
        <w:t>2.3.1 分值构成</w:t>
      </w:r>
    </w:p>
    <w:p w14:paraId="28327F64">
      <w:pPr>
        <w:spacing w:line="360" w:lineRule="auto"/>
        <w:ind w:firstLine="480" w:firstLineChars="200"/>
        <w:rPr>
          <w:rFonts w:hint="eastAsia" w:ascii="宋体" w:hAnsi="宋体" w:cs="宋体"/>
          <w:sz w:val="24"/>
          <w:szCs w:val="24"/>
        </w:rPr>
      </w:pPr>
      <w:r>
        <w:rPr>
          <w:rFonts w:hint="eastAsia" w:ascii="宋体" w:hAnsi="宋体" w:cs="宋体"/>
          <w:sz w:val="24"/>
          <w:szCs w:val="24"/>
        </w:rPr>
        <w:t>（1）技术部分：见评审办法前附表；</w:t>
      </w:r>
    </w:p>
    <w:p w14:paraId="76E9FC66">
      <w:pPr>
        <w:spacing w:line="360" w:lineRule="auto"/>
        <w:ind w:firstLine="480" w:firstLineChars="200"/>
        <w:rPr>
          <w:rFonts w:hint="eastAsia" w:ascii="宋体" w:hAnsi="宋体" w:cs="宋体"/>
          <w:sz w:val="24"/>
          <w:szCs w:val="24"/>
        </w:rPr>
      </w:pPr>
      <w:r>
        <w:rPr>
          <w:rFonts w:hint="eastAsia" w:ascii="宋体" w:hAnsi="宋体" w:cs="宋体"/>
          <w:sz w:val="24"/>
          <w:szCs w:val="24"/>
        </w:rPr>
        <w:t>（2）商务部分：见评审办法前附表。</w:t>
      </w:r>
    </w:p>
    <w:p w14:paraId="696151BA">
      <w:pPr>
        <w:spacing w:line="360" w:lineRule="auto"/>
        <w:ind w:firstLine="480" w:firstLineChars="200"/>
        <w:rPr>
          <w:rFonts w:hint="eastAsia" w:ascii="宋体" w:hAnsi="宋体" w:cs="宋体"/>
          <w:sz w:val="24"/>
          <w:szCs w:val="24"/>
        </w:rPr>
      </w:pPr>
      <w:r>
        <w:rPr>
          <w:rFonts w:hint="eastAsia" w:ascii="宋体" w:hAnsi="宋体" w:cs="宋体"/>
          <w:sz w:val="24"/>
          <w:szCs w:val="24"/>
        </w:rPr>
        <w:t>2.3.2 商务部分报价评审标准：见评审办法前附表。</w:t>
      </w:r>
    </w:p>
    <w:p w14:paraId="51131709">
      <w:pPr>
        <w:spacing w:line="360" w:lineRule="auto"/>
        <w:ind w:firstLine="480" w:firstLineChars="200"/>
        <w:rPr>
          <w:rFonts w:hint="eastAsia" w:ascii="宋体" w:hAnsi="宋体" w:cs="宋体"/>
          <w:sz w:val="24"/>
          <w:szCs w:val="24"/>
        </w:rPr>
      </w:pPr>
      <w:r>
        <w:rPr>
          <w:rFonts w:hint="eastAsia" w:ascii="宋体" w:hAnsi="宋体" w:cs="宋体"/>
          <w:sz w:val="24"/>
          <w:szCs w:val="24"/>
        </w:rPr>
        <w:t>2.3.3 技术部分评分标准：见评审办法前附表。</w:t>
      </w:r>
    </w:p>
    <w:p w14:paraId="65CBD54D">
      <w:pPr>
        <w:spacing w:line="360" w:lineRule="auto"/>
        <w:ind w:firstLine="480" w:firstLineChars="200"/>
        <w:rPr>
          <w:rFonts w:hint="eastAsia" w:ascii="宋体" w:hAnsi="宋体" w:cs="宋体"/>
          <w:sz w:val="24"/>
          <w:szCs w:val="24"/>
        </w:rPr>
      </w:pPr>
      <w:bookmarkStart w:id="425" w:name="_Toc321812024"/>
      <w:bookmarkStart w:id="426" w:name="_Toc324521821"/>
      <w:bookmarkStart w:id="427" w:name="_Toc184635095"/>
      <w:bookmarkStart w:id="428" w:name="_Toc290389725"/>
      <w:r>
        <w:rPr>
          <w:rFonts w:hint="eastAsia" w:ascii="宋体" w:hAnsi="宋体" w:cs="宋体"/>
          <w:sz w:val="24"/>
          <w:szCs w:val="24"/>
        </w:rPr>
        <w:t>3.评审程序</w:t>
      </w:r>
      <w:bookmarkEnd w:id="425"/>
      <w:bookmarkEnd w:id="426"/>
      <w:bookmarkEnd w:id="427"/>
      <w:bookmarkEnd w:id="428"/>
    </w:p>
    <w:p w14:paraId="25EBDD7A">
      <w:pPr>
        <w:spacing w:line="360" w:lineRule="auto"/>
        <w:ind w:firstLine="480" w:firstLineChars="200"/>
        <w:rPr>
          <w:rFonts w:hint="eastAsia" w:ascii="宋体" w:hAnsi="宋体" w:cs="宋体"/>
          <w:sz w:val="24"/>
          <w:szCs w:val="24"/>
        </w:rPr>
      </w:pPr>
      <w:r>
        <w:rPr>
          <w:rFonts w:hint="eastAsia" w:ascii="宋体" w:hAnsi="宋体" w:cs="宋体"/>
          <w:sz w:val="24"/>
          <w:szCs w:val="24"/>
        </w:rPr>
        <w:t>3.1 资格评审</w:t>
      </w:r>
    </w:p>
    <w:p w14:paraId="047485E0">
      <w:pPr>
        <w:spacing w:line="360" w:lineRule="auto"/>
        <w:ind w:firstLine="480" w:firstLineChars="200"/>
        <w:rPr>
          <w:rFonts w:hint="eastAsia" w:ascii="宋体" w:hAnsi="宋体" w:cs="宋体"/>
          <w:sz w:val="24"/>
          <w:szCs w:val="24"/>
        </w:rPr>
      </w:pPr>
      <w:r>
        <w:rPr>
          <w:rFonts w:hint="eastAsia" w:ascii="宋体" w:hAnsi="宋体" w:cs="宋体"/>
          <w:sz w:val="24"/>
          <w:szCs w:val="24"/>
        </w:rPr>
        <w:t>由采购人或采购人授权的采购代理机构进行审查。</w:t>
      </w:r>
    </w:p>
    <w:p w14:paraId="16D48616">
      <w:pPr>
        <w:spacing w:line="360" w:lineRule="auto"/>
        <w:ind w:firstLine="480" w:firstLineChars="200"/>
        <w:rPr>
          <w:rFonts w:hint="eastAsia" w:ascii="宋体" w:hAnsi="宋体" w:cs="宋体"/>
          <w:sz w:val="24"/>
          <w:szCs w:val="24"/>
        </w:rPr>
      </w:pPr>
      <w:r>
        <w:rPr>
          <w:rFonts w:hint="eastAsia" w:ascii="宋体" w:hAnsi="宋体" w:cs="宋体"/>
          <w:sz w:val="24"/>
          <w:szCs w:val="24"/>
        </w:rPr>
        <w:t>3.2 初步评审</w:t>
      </w:r>
    </w:p>
    <w:p w14:paraId="444BCF58">
      <w:pPr>
        <w:spacing w:line="360" w:lineRule="auto"/>
        <w:ind w:firstLine="480" w:firstLineChars="200"/>
        <w:rPr>
          <w:rFonts w:hint="eastAsia" w:ascii="宋体" w:hAnsi="宋体" w:cs="宋体"/>
          <w:sz w:val="24"/>
          <w:szCs w:val="24"/>
        </w:rPr>
      </w:pPr>
      <w:r>
        <w:rPr>
          <w:rFonts w:hint="eastAsia" w:ascii="宋体" w:hAnsi="宋体" w:cs="宋体"/>
          <w:sz w:val="24"/>
          <w:szCs w:val="24"/>
        </w:rPr>
        <w:t>3.2.1 磋商小组依据本章第2.2.1项、第2.2.2项规定的评审标准对响应文件进行初步评审。有一项不符合评审标准的，否决其投标。对各响应文件的“初步评审”将在整个评审过程中穿插进行。</w:t>
      </w:r>
    </w:p>
    <w:p w14:paraId="7473B052">
      <w:pPr>
        <w:spacing w:line="360" w:lineRule="auto"/>
        <w:ind w:firstLine="480" w:firstLineChars="200"/>
        <w:rPr>
          <w:rFonts w:hint="eastAsia" w:ascii="宋体" w:hAnsi="宋体" w:cs="宋体"/>
          <w:sz w:val="24"/>
          <w:szCs w:val="24"/>
        </w:rPr>
      </w:pPr>
      <w:r>
        <w:rPr>
          <w:rFonts w:hint="eastAsia" w:ascii="宋体" w:hAnsi="宋体" w:cs="宋体"/>
          <w:sz w:val="24"/>
          <w:szCs w:val="24"/>
        </w:rPr>
        <w:t>3.2.2报价有算术错误的，磋商小组按以下原则对报价进行修正，修正的价格经供应商书面确认后具有约束力。供应商不接受修正价格的，否决其磋商。</w:t>
      </w:r>
    </w:p>
    <w:p w14:paraId="6CF85764">
      <w:pPr>
        <w:spacing w:line="360" w:lineRule="auto"/>
        <w:ind w:firstLine="480" w:firstLineChars="200"/>
        <w:rPr>
          <w:rFonts w:hint="eastAsia" w:ascii="宋体" w:hAnsi="宋体" w:cs="宋体"/>
          <w:sz w:val="24"/>
          <w:szCs w:val="24"/>
        </w:rPr>
      </w:pPr>
      <w:r>
        <w:rPr>
          <w:rFonts w:hint="eastAsia" w:ascii="宋体" w:hAnsi="宋体" w:cs="宋体"/>
          <w:sz w:val="24"/>
          <w:szCs w:val="24"/>
        </w:rPr>
        <w:t>（1）响应文件中磋商一次报价表（报价表）内容与响应文件中相应内容不一致的，以磋商一次报价表（报价表）为准；</w:t>
      </w:r>
    </w:p>
    <w:p w14:paraId="2F72E9D1">
      <w:pPr>
        <w:spacing w:line="360" w:lineRule="auto"/>
        <w:ind w:firstLine="480" w:firstLineChars="200"/>
        <w:rPr>
          <w:rFonts w:hint="eastAsia" w:ascii="宋体" w:hAnsi="宋体" w:cs="宋体"/>
          <w:sz w:val="24"/>
          <w:szCs w:val="24"/>
        </w:rPr>
      </w:pPr>
      <w:r>
        <w:rPr>
          <w:rFonts w:hint="eastAsia" w:ascii="宋体" w:hAnsi="宋体" w:cs="宋体"/>
          <w:sz w:val="24"/>
          <w:szCs w:val="24"/>
        </w:rPr>
        <w:t>（2）大写金额和小写金额不一致的，以大写金额为准；</w:t>
      </w:r>
    </w:p>
    <w:p w14:paraId="21CC78B0">
      <w:pPr>
        <w:spacing w:line="360" w:lineRule="auto"/>
        <w:ind w:firstLine="480" w:firstLineChars="200"/>
        <w:rPr>
          <w:rFonts w:hint="eastAsia" w:ascii="宋体" w:hAnsi="宋体" w:cs="宋体"/>
          <w:sz w:val="24"/>
          <w:szCs w:val="24"/>
        </w:rPr>
      </w:pPr>
      <w:r>
        <w:rPr>
          <w:rFonts w:hint="eastAsia" w:ascii="宋体" w:hAnsi="宋体" w:cs="宋体"/>
          <w:sz w:val="24"/>
          <w:szCs w:val="24"/>
        </w:rPr>
        <w:t>（3）单价金额小数点或者百分比有明显错位的，以磋商一次报价表的总价为准，并修改单价；</w:t>
      </w:r>
    </w:p>
    <w:p w14:paraId="072237D0">
      <w:pPr>
        <w:spacing w:line="360" w:lineRule="auto"/>
        <w:ind w:firstLine="480" w:firstLineChars="200"/>
        <w:rPr>
          <w:rFonts w:hint="eastAsia" w:ascii="宋体" w:hAnsi="宋体" w:cs="宋体"/>
          <w:sz w:val="24"/>
          <w:szCs w:val="24"/>
        </w:rPr>
      </w:pPr>
      <w:r>
        <w:rPr>
          <w:rFonts w:hint="eastAsia" w:ascii="宋体" w:hAnsi="宋体" w:cs="宋体"/>
          <w:sz w:val="24"/>
          <w:szCs w:val="24"/>
        </w:rPr>
        <w:t>（4）总价金额与按单价汇总金额不一致的，以单价金额计算结果为准。</w:t>
      </w:r>
    </w:p>
    <w:p w14:paraId="1EB4881A">
      <w:pPr>
        <w:spacing w:line="360" w:lineRule="auto"/>
        <w:ind w:firstLine="480" w:firstLineChars="200"/>
        <w:rPr>
          <w:rFonts w:hint="eastAsia" w:ascii="宋体" w:hAnsi="宋体" w:cs="宋体"/>
          <w:sz w:val="24"/>
          <w:szCs w:val="24"/>
        </w:rPr>
      </w:pPr>
      <w:r>
        <w:rPr>
          <w:rFonts w:hint="eastAsia" w:ascii="宋体" w:hAnsi="宋体" w:cs="宋体"/>
          <w:sz w:val="24"/>
          <w:szCs w:val="24"/>
        </w:rPr>
        <w:t>3.3评审价的确定</w:t>
      </w:r>
    </w:p>
    <w:p w14:paraId="6AE1FD04">
      <w:pPr>
        <w:spacing w:line="360" w:lineRule="auto"/>
        <w:ind w:firstLine="480" w:firstLineChars="200"/>
        <w:rPr>
          <w:rFonts w:hint="eastAsia" w:ascii="宋体" w:hAnsi="宋体" w:cs="宋体"/>
          <w:sz w:val="24"/>
          <w:szCs w:val="24"/>
        </w:rPr>
      </w:pPr>
      <w:r>
        <w:rPr>
          <w:rFonts w:hint="eastAsia" w:ascii="宋体" w:hAnsi="宋体" w:cs="宋体"/>
          <w:sz w:val="24"/>
          <w:szCs w:val="24"/>
        </w:rPr>
        <w:t>3.3.1响应文件经资格评审、初步评审合格的，为有效磋商。对于所有有效响应按照以下规则进行评审价的确定：</w:t>
      </w:r>
    </w:p>
    <w:p w14:paraId="23135C4F">
      <w:pPr>
        <w:spacing w:line="360" w:lineRule="auto"/>
        <w:ind w:firstLine="480" w:firstLineChars="200"/>
        <w:rPr>
          <w:rFonts w:hint="eastAsia" w:ascii="宋体" w:hAnsi="宋体" w:cs="宋体"/>
          <w:sz w:val="24"/>
          <w:szCs w:val="24"/>
        </w:rPr>
      </w:pPr>
      <w:r>
        <w:rPr>
          <w:rFonts w:hint="eastAsia" w:ascii="宋体" w:hAnsi="宋体" w:cs="宋体"/>
          <w:sz w:val="24"/>
          <w:szCs w:val="24"/>
        </w:rPr>
        <w:t>对于符合政策性优惠的，其评标价按照以下规则进行计算调整：</w:t>
      </w:r>
    </w:p>
    <w:p w14:paraId="3532BA1A">
      <w:pPr>
        <w:spacing w:line="360" w:lineRule="auto"/>
        <w:ind w:firstLine="480" w:firstLineChars="200"/>
        <w:rPr>
          <w:rFonts w:hint="eastAsia" w:ascii="宋体" w:hAnsi="宋体" w:cs="宋体"/>
          <w:sz w:val="24"/>
          <w:szCs w:val="24"/>
        </w:rPr>
      </w:pPr>
      <w:r>
        <w:rPr>
          <w:rFonts w:hint="eastAsia" w:ascii="宋体" w:hAnsi="宋体" w:cs="宋体"/>
          <w:sz w:val="24"/>
          <w:szCs w:val="24"/>
        </w:rPr>
        <w:t>对非专门面向中小企业采购的项目或者采购包，供应商为小型和微型企业、监狱企业、残疾人福利性单位的评审价计算规则：</w:t>
      </w:r>
    </w:p>
    <w:p w14:paraId="38ABEC42">
      <w:pPr>
        <w:spacing w:line="360" w:lineRule="auto"/>
        <w:ind w:firstLine="480" w:firstLineChars="200"/>
        <w:rPr>
          <w:rFonts w:hint="eastAsia" w:ascii="宋体" w:hAnsi="宋体" w:cs="宋体"/>
          <w:sz w:val="24"/>
          <w:szCs w:val="24"/>
        </w:rPr>
      </w:pPr>
      <w:r>
        <w:rPr>
          <w:rFonts w:hint="eastAsia" w:ascii="宋体" w:hAnsi="宋体" w:cs="宋体"/>
          <w:sz w:val="24"/>
          <w:szCs w:val="24"/>
        </w:rPr>
        <w:t>对于经主管预算单位统筹后未预留份额专门面向中小企业采购的采购项目，以及预留份额项目中的非预留部分采购包，采购人、采购代理机构应当对符合相关规定的小微企业报价给予10%（工程项目为3%）的扣除，用扣除后的价格参加评审。</w:t>
      </w:r>
    </w:p>
    <w:p w14:paraId="09EBD95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适用招标投标法的政府采购工程建设项目，采用综合评估法但未采用低价优先法计算价格分的，评标时应当在采用原报价进行评分的基础上增加其价格得分</w:t>
      </w:r>
      <w:r>
        <w:rPr>
          <w:rFonts w:hint="eastAsia" w:ascii="宋体" w:hAnsi="宋体" w:eastAsia="宋体" w:cs="宋体"/>
          <w:sz w:val="24"/>
          <w:szCs w:val="24"/>
          <w:highlight w:val="none"/>
        </w:rPr>
        <w:t>的3%作为其价格分。</w:t>
      </w:r>
    </w:p>
    <w:p w14:paraId="73B76C7A">
      <w:pPr>
        <w:spacing w:line="360" w:lineRule="auto"/>
        <w:ind w:firstLine="480" w:firstLineChars="200"/>
        <w:rPr>
          <w:rFonts w:hint="eastAsia" w:ascii="宋体" w:hAnsi="宋体" w:cs="宋体"/>
          <w:sz w:val="24"/>
          <w:szCs w:val="24"/>
        </w:rPr>
      </w:pPr>
      <w:r>
        <w:rPr>
          <w:rFonts w:hint="eastAsia" w:ascii="宋体" w:hAnsi="宋体" w:cs="宋体"/>
          <w:sz w:val="24"/>
          <w:szCs w:val="24"/>
        </w:rPr>
        <w:t>对专门面向中小企业采购的项目或者采购包，不执行面向中小企业的“价格评审优惠”。</w:t>
      </w:r>
    </w:p>
    <w:p w14:paraId="5C14020F">
      <w:pPr>
        <w:spacing w:line="360" w:lineRule="auto"/>
        <w:ind w:firstLine="480" w:firstLineChars="200"/>
        <w:rPr>
          <w:rFonts w:hint="eastAsia" w:ascii="宋体" w:hAnsi="宋体" w:cs="宋体"/>
          <w:sz w:val="24"/>
          <w:szCs w:val="24"/>
        </w:rPr>
      </w:pPr>
      <w:r>
        <w:rPr>
          <w:rFonts w:hint="eastAsia" w:ascii="宋体" w:hAnsi="宋体" w:cs="宋体"/>
          <w:sz w:val="24"/>
          <w:szCs w:val="24"/>
        </w:rPr>
        <w:t>以联合体形式参加政府采购活动，联合体各方均为中小企业的，联合体视同中小企业。其中，联合体各方均为小微企业的，联合体视同小微企业。</w:t>
      </w:r>
    </w:p>
    <w:p w14:paraId="3A56F46C">
      <w:pPr>
        <w:spacing w:line="360" w:lineRule="auto"/>
        <w:ind w:firstLine="480" w:firstLineChars="200"/>
        <w:rPr>
          <w:rFonts w:hint="eastAsia" w:ascii="宋体" w:hAnsi="宋体" w:cs="宋体"/>
          <w:sz w:val="24"/>
          <w:szCs w:val="24"/>
        </w:rPr>
      </w:pPr>
      <w:r>
        <w:rPr>
          <w:rFonts w:hint="eastAsia" w:ascii="宋体" w:hAnsi="宋体" w:cs="宋体"/>
          <w:sz w:val="24"/>
          <w:szCs w:val="24"/>
        </w:rPr>
        <w:t>3.3.2其他方式按照国家相关现行规定执行。</w:t>
      </w:r>
    </w:p>
    <w:p w14:paraId="523AE958">
      <w:pPr>
        <w:spacing w:line="360" w:lineRule="auto"/>
        <w:ind w:firstLine="480" w:firstLineChars="200"/>
        <w:rPr>
          <w:rFonts w:hint="eastAsia" w:ascii="宋体" w:hAnsi="宋体" w:cs="宋体"/>
          <w:sz w:val="24"/>
          <w:szCs w:val="24"/>
        </w:rPr>
      </w:pPr>
      <w:r>
        <w:rPr>
          <w:rFonts w:hint="eastAsia" w:ascii="宋体" w:hAnsi="宋体" w:cs="宋体"/>
          <w:sz w:val="24"/>
          <w:szCs w:val="24"/>
        </w:rPr>
        <w:t>3.4详细评审</w:t>
      </w:r>
    </w:p>
    <w:p w14:paraId="4195E403">
      <w:pPr>
        <w:spacing w:line="360" w:lineRule="auto"/>
        <w:ind w:firstLine="480" w:firstLineChars="200"/>
        <w:rPr>
          <w:rFonts w:hint="eastAsia" w:ascii="宋体" w:hAnsi="宋体" w:cs="宋体"/>
          <w:sz w:val="24"/>
          <w:szCs w:val="24"/>
        </w:rPr>
      </w:pPr>
      <w:r>
        <w:rPr>
          <w:rFonts w:hint="eastAsia" w:ascii="宋体" w:hAnsi="宋体" w:cs="宋体"/>
          <w:sz w:val="24"/>
          <w:szCs w:val="24"/>
        </w:rPr>
        <w:t>3.4.1 磋商小组按本章第2.3.3 款规定的量化因素和分值进行打分，并计算出综合评估得分。</w:t>
      </w:r>
    </w:p>
    <w:p w14:paraId="3D866DB2">
      <w:pPr>
        <w:spacing w:line="360" w:lineRule="auto"/>
        <w:ind w:firstLine="480" w:firstLineChars="200"/>
        <w:rPr>
          <w:rFonts w:hint="eastAsia" w:ascii="宋体" w:hAnsi="宋体" w:cs="宋体"/>
          <w:sz w:val="24"/>
          <w:szCs w:val="24"/>
        </w:rPr>
      </w:pPr>
      <w:r>
        <w:rPr>
          <w:rFonts w:hint="eastAsia" w:ascii="宋体" w:hAnsi="宋体" w:cs="宋体"/>
          <w:sz w:val="24"/>
          <w:szCs w:val="24"/>
        </w:rPr>
        <w:t>(1）按本章第2.3.2规定的评审因素和分值对商务部分计算出得分A；</w:t>
      </w:r>
    </w:p>
    <w:p w14:paraId="0BA1D05D">
      <w:pPr>
        <w:spacing w:line="360" w:lineRule="auto"/>
        <w:ind w:firstLine="480" w:firstLineChars="200"/>
        <w:rPr>
          <w:rFonts w:hint="eastAsia" w:ascii="宋体" w:hAnsi="宋体" w:cs="宋体"/>
          <w:sz w:val="24"/>
          <w:szCs w:val="24"/>
        </w:rPr>
      </w:pPr>
      <w:r>
        <w:rPr>
          <w:rFonts w:hint="eastAsia" w:ascii="宋体" w:hAnsi="宋体" w:cs="宋体"/>
          <w:sz w:val="24"/>
          <w:szCs w:val="24"/>
        </w:rPr>
        <w:t>(2）按本章第2.3.3规定的评审因素和分值对技术部分计算出得分B，各供应商的技术部分得分为磋商小组各个成员评分结果的算术平均值，并以此计算各供应商的技术部分得分。</w:t>
      </w:r>
    </w:p>
    <w:p w14:paraId="1D72E191">
      <w:pPr>
        <w:spacing w:line="360" w:lineRule="auto"/>
        <w:ind w:firstLine="480" w:firstLineChars="200"/>
        <w:rPr>
          <w:rFonts w:hint="eastAsia" w:ascii="宋体" w:hAnsi="宋体" w:cs="宋体"/>
          <w:sz w:val="24"/>
          <w:szCs w:val="24"/>
        </w:rPr>
      </w:pPr>
      <w:r>
        <w:rPr>
          <w:rFonts w:hint="eastAsia" w:ascii="宋体" w:hAnsi="宋体" w:cs="宋体"/>
          <w:sz w:val="24"/>
          <w:szCs w:val="24"/>
        </w:rPr>
        <w:t>3.4.2 评分分值计算保留小数点后两位，小数点后第三位“四舍五入”。</w:t>
      </w:r>
    </w:p>
    <w:p w14:paraId="77487323">
      <w:pPr>
        <w:spacing w:line="360" w:lineRule="auto"/>
        <w:ind w:firstLine="480" w:firstLineChars="200"/>
        <w:rPr>
          <w:rFonts w:hint="eastAsia" w:ascii="宋体" w:hAnsi="宋体" w:cs="宋体"/>
          <w:sz w:val="24"/>
          <w:szCs w:val="24"/>
        </w:rPr>
      </w:pPr>
      <w:r>
        <w:rPr>
          <w:rFonts w:hint="eastAsia" w:ascii="宋体" w:hAnsi="宋体" w:cs="宋体"/>
          <w:sz w:val="24"/>
          <w:szCs w:val="24"/>
        </w:rPr>
        <w:t>3.4.3 供应商得分=技术部分得分+商务部分得分=A十B。</w:t>
      </w:r>
    </w:p>
    <w:p w14:paraId="2978625C">
      <w:pPr>
        <w:spacing w:line="360" w:lineRule="auto"/>
        <w:ind w:firstLine="480" w:firstLineChars="200"/>
        <w:rPr>
          <w:rFonts w:hint="eastAsia" w:ascii="宋体" w:hAnsi="宋体" w:cs="宋体"/>
          <w:sz w:val="24"/>
          <w:szCs w:val="24"/>
        </w:rPr>
      </w:pPr>
      <w:r>
        <w:rPr>
          <w:rFonts w:hint="eastAsia" w:ascii="宋体" w:hAnsi="宋体" w:cs="宋体"/>
          <w:sz w:val="24"/>
          <w:szCs w:val="24"/>
        </w:rPr>
        <w:t>3.4.4 磋商小组发现供应商的报价明显低于其他磋商报价，或者在设有标底时明显低于标底，使得其磋商报价可能低于其个别成本的，应当要求该供应商做出书面说明并提供相应的证明材料。供应商不能合理说明或者不能提供相应证明材料的，由磋商小组认定该供应商以低于成本报价竞标，按无效磋商处理。</w:t>
      </w:r>
    </w:p>
    <w:p w14:paraId="73BC4D97">
      <w:pPr>
        <w:spacing w:line="360" w:lineRule="auto"/>
        <w:ind w:firstLine="480" w:firstLineChars="200"/>
        <w:rPr>
          <w:rFonts w:hint="eastAsia" w:ascii="宋体" w:hAnsi="宋体" w:cs="宋体"/>
          <w:sz w:val="24"/>
          <w:szCs w:val="24"/>
        </w:rPr>
      </w:pPr>
      <w:r>
        <w:rPr>
          <w:rFonts w:hint="eastAsia" w:ascii="宋体" w:hAnsi="宋体" w:cs="宋体"/>
          <w:sz w:val="24"/>
          <w:szCs w:val="24"/>
        </w:rPr>
        <w:t>3.5 响应文件的澄清和补正</w:t>
      </w:r>
    </w:p>
    <w:p w14:paraId="445F1D5C">
      <w:pPr>
        <w:spacing w:line="360" w:lineRule="auto"/>
        <w:ind w:firstLine="480" w:firstLineChars="200"/>
        <w:rPr>
          <w:rFonts w:hint="eastAsia" w:ascii="宋体" w:hAnsi="宋体" w:cs="宋体"/>
          <w:sz w:val="24"/>
          <w:szCs w:val="24"/>
        </w:rPr>
      </w:pPr>
      <w:r>
        <w:rPr>
          <w:rFonts w:hint="eastAsia" w:ascii="宋体" w:hAnsi="宋体" w:cs="宋体"/>
          <w:sz w:val="24"/>
          <w:szCs w:val="24"/>
        </w:rPr>
        <w:t>3.5.1 在评审过程中，磋商小组可以书面形式要求供应商对所提交响应文件中不明确的内容进行书面澄清或说明，或者对细微偏差进行补正，但不得超出响应文件的范围或响应文件的实质性内容。磋商小组不接受供应商主动提出的澄清、说明或补正。</w:t>
      </w:r>
    </w:p>
    <w:p w14:paraId="6863B0BA">
      <w:pPr>
        <w:spacing w:line="360" w:lineRule="auto"/>
        <w:ind w:firstLine="480" w:firstLineChars="200"/>
        <w:rPr>
          <w:rFonts w:hint="eastAsia" w:ascii="宋体" w:hAnsi="宋体" w:cs="宋体"/>
          <w:sz w:val="24"/>
          <w:szCs w:val="24"/>
        </w:rPr>
      </w:pPr>
      <w:r>
        <w:rPr>
          <w:rFonts w:hint="eastAsia" w:ascii="宋体" w:hAnsi="宋体" w:cs="宋体"/>
          <w:sz w:val="24"/>
          <w:szCs w:val="24"/>
        </w:rPr>
        <w:t>3.5.2 澄清、说明和补正不得改变响应文件的实质性内容（算术性错误修正的除外）。供应商的书面澄清、说明和补正属于响应文件的组成部分。</w:t>
      </w:r>
    </w:p>
    <w:p w14:paraId="109228E4">
      <w:pPr>
        <w:spacing w:line="360" w:lineRule="auto"/>
        <w:ind w:firstLine="480" w:firstLineChars="200"/>
        <w:rPr>
          <w:rFonts w:hint="eastAsia" w:ascii="宋体" w:hAnsi="宋体" w:cs="宋体"/>
          <w:sz w:val="24"/>
          <w:szCs w:val="24"/>
        </w:rPr>
      </w:pPr>
      <w:bookmarkStart w:id="429" w:name="_Toc15037"/>
      <w:r>
        <w:rPr>
          <w:rFonts w:hint="eastAsia" w:ascii="宋体" w:hAnsi="宋体" w:cs="宋体"/>
          <w:sz w:val="24"/>
          <w:szCs w:val="24"/>
        </w:rPr>
        <w:t>3.5.3</w:t>
      </w:r>
      <w:bookmarkEnd w:id="429"/>
      <w:bookmarkStart w:id="430" w:name="_Toc2476"/>
      <w:r>
        <w:rPr>
          <w:rFonts w:hint="eastAsia" w:ascii="宋体" w:hAnsi="宋体" w:cs="宋体"/>
          <w:sz w:val="24"/>
          <w:szCs w:val="24"/>
        </w:rPr>
        <w:t xml:space="preserve"> </w:t>
      </w:r>
      <w:bookmarkEnd w:id="430"/>
      <w:bookmarkStart w:id="431" w:name="_Toc11239"/>
      <w:r>
        <w:rPr>
          <w:rFonts w:hint="eastAsia" w:ascii="宋体" w:hAnsi="宋体" w:cs="宋体"/>
          <w:sz w:val="24"/>
          <w:szCs w:val="24"/>
        </w:rPr>
        <w:t>响应文件的评审、比较和否决</w:t>
      </w:r>
      <w:bookmarkEnd w:id="431"/>
    </w:p>
    <w:p w14:paraId="23707133">
      <w:pPr>
        <w:spacing w:line="360" w:lineRule="auto"/>
        <w:ind w:firstLine="480" w:firstLineChars="200"/>
        <w:rPr>
          <w:rFonts w:hint="eastAsia" w:ascii="宋体" w:hAnsi="宋体" w:cs="宋体"/>
          <w:sz w:val="24"/>
          <w:szCs w:val="24"/>
        </w:rPr>
      </w:pPr>
      <w:bookmarkStart w:id="432" w:name="_Toc228"/>
      <w:r>
        <w:rPr>
          <w:rFonts w:hint="eastAsia" w:ascii="宋体" w:hAnsi="宋体" w:cs="宋体"/>
          <w:sz w:val="24"/>
          <w:szCs w:val="24"/>
        </w:rPr>
        <w:t>（1）磋商小组仅对在实质上响应磋商文件要求的响应文件进行评估和比较。未响应磋商文件和合同条款的响应文件，不得进行评审。</w:t>
      </w:r>
      <w:bookmarkEnd w:id="432"/>
    </w:p>
    <w:p w14:paraId="5E6322DA">
      <w:pPr>
        <w:spacing w:line="360" w:lineRule="auto"/>
        <w:ind w:firstLine="480" w:firstLineChars="200"/>
        <w:rPr>
          <w:rFonts w:hint="eastAsia" w:ascii="宋体" w:hAnsi="宋体" w:cs="宋体"/>
          <w:sz w:val="24"/>
          <w:szCs w:val="24"/>
        </w:rPr>
      </w:pPr>
      <w:bookmarkStart w:id="433" w:name="_Toc20894"/>
      <w:r>
        <w:rPr>
          <w:rFonts w:hint="eastAsia" w:ascii="宋体" w:hAnsi="宋体" w:cs="宋体"/>
          <w:sz w:val="24"/>
          <w:szCs w:val="24"/>
        </w:rPr>
        <w:t>（2）</w:t>
      </w:r>
      <w:bookmarkEnd w:id="433"/>
      <w:bookmarkStart w:id="434" w:name="_Toc3668"/>
      <w:r>
        <w:rPr>
          <w:rFonts w:hint="eastAsia" w:ascii="宋体" w:hAnsi="宋体" w:cs="宋体"/>
          <w:sz w:val="24"/>
          <w:szCs w:val="24"/>
        </w:rPr>
        <w:t>磋商小组依据本次评审标准和方法，对响应文件进行评审，向采购人提出书面评审报告，并根据得分由高到低的顺序，推荐成交候选人。</w:t>
      </w:r>
      <w:bookmarkEnd w:id="434"/>
    </w:p>
    <w:p w14:paraId="050DBD2E">
      <w:pPr>
        <w:spacing w:line="360" w:lineRule="auto"/>
        <w:ind w:firstLine="480" w:firstLineChars="200"/>
        <w:rPr>
          <w:rFonts w:hint="eastAsia" w:ascii="宋体" w:hAnsi="宋体" w:cs="宋体"/>
          <w:sz w:val="24"/>
          <w:szCs w:val="24"/>
        </w:rPr>
      </w:pPr>
      <w:r>
        <w:rPr>
          <w:rFonts w:hint="eastAsia" w:ascii="宋体" w:hAnsi="宋体" w:cs="宋体"/>
          <w:sz w:val="24"/>
          <w:szCs w:val="24"/>
        </w:rPr>
        <w:t>3.6评审结果</w:t>
      </w:r>
    </w:p>
    <w:p w14:paraId="0EA1CF0D">
      <w:pPr>
        <w:spacing w:line="360" w:lineRule="auto"/>
        <w:ind w:firstLine="480" w:firstLineChars="200"/>
        <w:rPr>
          <w:rFonts w:hint="eastAsia" w:ascii="宋体" w:hAnsi="宋体" w:cs="宋体"/>
          <w:sz w:val="24"/>
          <w:szCs w:val="24"/>
        </w:rPr>
      </w:pPr>
      <w:r>
        <w:rPr>
          <w:rFonts w:hint="eastAsia" w:ascii="宋体" w:hAnsi="宋体" w:cs="宋体"/>
          <w:sz w:val="24"/>
          <w:szCs w:val="24"/>
        </w:rPr>
        <w:t>3.6.1 除第二章“供应商须知前附表及供应商须知”授权直接确定成交人外，磋商小组按照得分高到低的顺序推荐成交候选人。</w:t>
      </w:r>
    </w:p>
    <w:p w14:paraId="1E10B308">
      <w:pPr>
        <w:spacing w:line="360" w:lineRule="auto"/>
        <w:ind w:firstLine="480" w:firstLineChars="200"/>
        <w:rPr>
          <w:rFonts w:hint="eastAsia" w:ascii="宋体" w:hAnsi="宋体" w:cs="宋体"/>
          <w:sz w:val="24"/>
          <w:szCs w:val="24"/>
        </w:rPr>
      </w:pPr>
      <w:r>
        <w:rPr>
          <w:rFonts w:hint="eastAsia" w:ascii="宋体" w:hAnsi="宋体" w:cs="宋体"/>
          <w:sz w:val="24"/>
          <w:szCs w:val="24"/>
        </w:rPr>
        <w:t>3.6.2 磋商小组完成评审后，应当向采购人提交书面评审报告。</w:t>
      </w:r>
    </w:p>
    <w:p w14:paraId="107B182F">
      <w:pPr>
        <w:spacing w:line="360" w:lineRule="auto"/>
        <w:ind w:firstLine="480" w:firstLineChars="200"/>
        <w:rPr>
          <w:rFonts w:hint="eastAsia" w:ascii="宋体" w:hAnsi="宋体" w:cs="宋体"/>
          <w:sz w:val="24"/>
          <w:szCs w:val="24"/>
        </w:rPr>
      </w:pPr>
      <w:r>
        <w:rPr>
          <w:rFonts w:hint="eastAsia" w:ascii="宋体" w:hAnsi="宋体" w:cs="宋体"/>
          <w:sz w:val="24"/>
          <w:szCs w:val="24"/>
        </w:rPr>
        <w:t>3.7其他</w:t>
      </w:r>
    </w:p>
    <w:p w14:paraId="0F332744">
      <w:pPr>
        <w:spacing w:line="360" w:lineRule="auto"/>
        <w:ind w:firstLine="480" w:firstLineChars="200"/>
        <w:rPr>
          <w:rFonts w:hint="eastAsia" w:ascii="宋体" w:hAnsi="宋体" w:cs="宋体"/>
          <w:sz w:val="24"/>
          <w:szCs w:val="24"/>
        </w:rPr>
      </w:pPr>
      <w:bookmarkStart w:id="435" w:name="_Toc15880"/>
      <w:r>
        <w:rPr>
          <w:rFonts w:hint="eastAsia" w:ascii="宋体" w:hAnsi="宋体" w:cs="宋体"/>
          <w:sz w:val="24"/>
          <w:szCs w:val="24"/>
        </w:rPr>
        <w:t>3.7.1特殊情况的处理及评审规则</w:t>
      </w:r>
      <w:bookmarkEnd w:id="435"/>
    </w:p>
    <w:p w14:paraId="0BFCA223">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1</w:t>
      </w:r>
      <w:r>
        <w:rPr>
          <w:rFonts w:hint="eastAsia" w:ascii="宋体" w:hAnsi="宋体" w:cs="宋体"/>
          <w:sz w:val="24"/>
          <w:szCs w:val="24"/>
          <w:lang w:val="zh-CN"/>
        </w:rPr>
        <w:t>）每个评委必须按照本办法据实记分，凡记分不符合本办法规定要求者，均按无效记分对待。</w:t>
      </w:r>
    </w:p>
    <w:p w14:paraId="7D37FBE5">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w:t>
      </w:r>
      <w:r>
        <w:rPr>
          <w:rFonts w:hint="eastAsia" w:ascii="宋体" w:hAnsi="宋体" w:cs="宋体"/>
          <w:sz w:val="24"/>
          <w:szCs w:val="24"/>
          <w:lang w:val="zh-CN"/>
        </w:rPr>
        <w:t>）评定标过程中，若出现本办法以外的特殊情况时，将暂停评审，有关情况待磋商小组确定后，再行评定。</w:t>
      </w:r>
    </w:p>
    <w:p w14:paraId="21FE6852">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3</w:t>
      </w:r>
      <w:r>
        <w:rPr>
          <w:rFonts w:hint="eastAsia" w:ascii="宋体" w:hAnsi="宋体" w:cs="宋体"/>
          <w:sz w:val="24"/>
          <w:szCs w:val="24"/>
          <w:lang w:val="zh-CN"/>
        </w:rPr>
        <w:t>）未尽事宜按有关规定执行，没有规定的，由磋商小组研究确定。</w:t>
      </w:r>
    </w:p>
    <w:p w14:paraId="37A8A078">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4</w:t>
      </w:r>
      <w:r>
        <w:rPr>
          <w:rFonts w:hint="eastAsia" w:ascii="宋体" w:hAnsi="宋体" w:cs="宋体"/>
          <w:sz w:val="24"/>
          <w:szCs w:val="24"/>
          <w:lang w:val="zh-CN"/>
        </w:rPr>
        <w:t>）本评审办法由采购人、采购代理机构负责解释。</w:t>
      </w:r>
    </w:p>
    <w:p w14:paraId="29AA1FEA">
      <w:pPr>
        <w:spacing w:line="360" w:lineRule="auto"/>
        <w:ind w:firstLine="480" w:firstLineChars="200"/>
        <w:rPr>
          <w:rFonts w:hint="eastAsia" w:ascii="宋体" w:hAnsi="宋体" w:cs="宋体"/>
          <w:sz w:val="24"/>
          <w:szCs w:val="24"/>
        </w:rPr>
      </w:pPr>
      <w:bookmarkStart w:id="436" w:name="_Toc26891"/>
      <w:r>
        <w:rPr>
          <w:rFonts w:hint="eastAsia" w:ascii="宋体" w:hAnsi="宋体" w:cs="宋体"/>
          <w:sz w:val="24"/>
          <w:szCs w:val="24"/>
        </w:rPr>
        <w:t>3.7.2否决投标的情形</w:t>
      </w:r>
      <w:bookmarkEnd w:id="436"/>
    </w:p>
    <w:p w14:paraId="2AB9115A">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1</w:t>
      </w:r>
      <w:r>
        <w:rPr>
          <w:rFonts w:hint="eastAsia" w:ascii="宋体" w:hAnsi="宋体" w:cs="宋体"/>
          <w:sz w:val="24"/>
          <w:szCs w:val="24"/>
          <w:lang w:val="zh-CN"/>
        </w:rPr>
        <w:t>）供应商或其响应文件有下列情形之一的，否决其磋商：</w:t>
      </w:r>
    </w:p>
    <w:p w14:paraId="21669B1F">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w:t>
      </w:r>
      <w:r>
        <w:rPr>
          <w:rFonts w:hint="eastAsia" w:ascii="宋体" w:hAnsi="宋体" w:cs="宋体"/>
          <w:sz w:val="24"/>
          <w:szCs w:val="24"/>
          <w:lang w:val="zh-CN"/>
        </w:rPr>
        <w:t>）磋商小组认定供应商以低于成本报价竞标的，且供应商不能合理说明或者不能提供相应证明材料的；</w:t>
      </w:r>
    </w:p>
    <w:p w14:paraId="15D65E3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（3）要求提交响应文件电子版但不能正常参与评审的；</w:t>
      </w:r>
    </w:p>
    <w:p w14:paraId="626E73D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（4）不允许供应商改动工程量清单但供应商私自改动工程量清单的；</w:t>
      </w:r>
    </w:p>
    <w:p w14:paraId="07A48FE3">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（5）其他经磋商小组确认未能实质性响应磋商文件要求的；</w:t>
      </w:r>
    </w:p>
    <w:p w14:paraId="3CD89051">
      <w:pPr>
        <w:spacing w:line="360" w:lineRule="auto"/>
        <w:ind w:firstLine="480" w:firstLineChars="200"/>
        <w:rPr>
          <w:rFonts w:hint="eastAsia" w:ascii="宋体" w:hAnsi="宋体" w:cs="宋体"/>
          <w:szCs w:val="24"/>
        </w:rPr>
      </w:pPr>
      <w:r>
        <w:rPr>
          <w:rFonts w:hint="eastAsia" w:ascii="宋体" w:hAnsi="宋体" w:eastAsia="宋体" w:cs="宋体"/>
          <w:sz w:val="24"/>
          <w:szCs w:val="24"/>
          <w:lang w:val="zh-CN"/>
        </w:rPr>
        <w:t>（6）法律、法规规定的以及本磋商文件规定的其他情形。</w:t>
      </w:r>
      <w:r>
        <w:rPr>
          <w:rFonts w:hint="eastAsia" w:ascii="宋体" w:hAnsi="宋体" w:cs="宋体"/>
          <w:sz w:val="24"/>
          <w:szCs w:val="24"/>
          <w:lang w:val="zh-CN"/>
        </w:rPr>
        <w:br w:type="textWrapping"/>
      </w:r>
      <w:r>
        <w:rPr>
          <w:rFonts w:hint="eastAsia" w:ascii="宋体" w:hAnsi="宋体" w:cs="宋体"/>
          <w:szCs w:val="24"/>
        </w:rPr>
        <w:br w:type="page"/>
      </w:r>
      <w:bookmarkStart w:id="437" w:name="_Toc10621849"/>
      <w:bookmarkStart w:id="438" w:name="_Toc10547"/>
      <w:bookmarkStart w:id="439" w:name="_Toc11465"/>
      <w:bookmarkStart w:id="440" w:name="_Toc10563643"/>
      <w:bookmarkStart w:id="441" w:name="_Toc14691"/>
      <w:bookmarkStart w:id="442" w:name="_Toc10563101"/>
      <w:bookmarkStart w:id="443" w:name="_Toc12377628"/>
    </w:p>
    <w:p w14:paraId="6822C1EF">
      <w:pPr>
        <w:pStyle w:val="3"/>
        <w:bidi w:val="0"/>
        <w:rPr>
          <w:rFonts w:hint="eastAsia"/>
        </w:rPr>
      </w:pPr>
      <w:r>
        <w:rPr>
          <w:rFonts w:hint="eastAsia"/>
        </w:rPr>
        <w:t>第五章  拟签订的合同</w:t>
      </w:r>
      <w:bookmarkEnd w:id="409"/>
      <w:bookmarkEnd w:id="410"/>
      <w:r>
        <w:rPr>
          <w:rFonts w:hint="eastAsia"/>
        </w:rPr>
        <w:t>文本</w:t>
      </w:r>
      <w:bookmarkEnd w:id="437"/>
      <w:bookmarkEnd w:id="438"/>
      <w:bookmarkEnd w:id="439"/>
      <w:bookmarkEnd w:id="440"/>
      <w:bookmarkEnd w:id="441"/>
      <w:bookmarkEnd w:id="442"/>
      <w:bookmarkEnd w:id="443"/>
    </w:p>
    <w:bookmarkEnd w:id="411"/>
    <w:p w14:paraId="66B5A001">
      <w:pPr>
        <w:rPr>
          <w:rFonts w:hint="eastAsia" w:ascii="宋体" w:hAnsi="宋体" w:eastAsia="宋体" w:cs="宋体"/>
          <w:b/>
          <w:bCs/>
          <w:color w:val="auto"/>
          <w:sz w:val="32"/>
          <w:szCs w:val="32"/>
        </w:rPr>
      </w:pPr>
      <w:bookmarkStart w:id="444" w:name="_Toc7708"/>
      <w:bookmarkStart w:id="445" w:name="_Toc14376"/>
      <w:bookmarkStart w:id="446" w:name="_Toc11509"/>
      <w:bookmarkStart w:id="447" w:name="_Toc30319"/>
      <w:bookmarkStart w:id="448" w:name="_Toc12377629"/>
      <w:bookmarkStart w:id="449" w:name="_Toc10621850"/>
      <w:bookmarkStart w:id="450" w:name="_Toc10563102"/>
      <w:bookmarkStart w:id="451" w:name="_Toc10563644"/>
      <w:bookmarkStart w:id="452" w:name="_Toc511316297"/>
      <w:bookmarkStart w:id="453" w:name="_Toc25895"/>
    </w:p>
    <w:p w14:paraId="70C49709">
      <w:pPr>
        <w:rPr>
          <w:rFonts w:hint="eastAsia" w:ascii="宋体" w:hAnsi="宋体" w:eastAsia="宋体" w:cs="宋体"/>
          <w:color w:val="auto"/>
          <w:sz w:val="20"/>
          <w:szCs w:val="20"/>
          <w:lang w:eastAsia="zh-CN"/>
        </w:rPr>
      </w:pPr>
      <w:r>
        <w:rPr>
          <w:rFonts w:hint="eastAsia" w:ascii="宋体" w:hAnsi="宋体" w:eastAsia="宋体" w:cs="宋体"/>
          <w:b/>
          <w:bCs/>
          <w:color w:val="auto"/>
          <w:sz w:val="32"/>
          <w:szCs w:val="32"/>
        </w:rPr>
        <w:t>合同编号：</w:t>
      </w:r>
    </w:p>
    <w:p w14:paraId="2042AD9D">
      <w:pPr>
        <w:spacing w:line="200" w:lineRule="exact"/>
        <w:rPr>
          <w:rFonts w:hint="eastAsia" w:ascii="宋体" w:hAnsi="宋体" w:eastAsia="宋体" w:cs="宋体"/>
          <w:color w:val="auto"/>
          <w:sz w:val="24"/>
          <w:szCs w:val="24"/>
        </w:rPr>
      </w:pPr>
    </w:p>
    <w:p w14:paraId="615290FB">
      <w:pPr>
        <w:spacing w:line="200" w:lineRule="exact"/>
        <w:rPr>
          <w:rFonts w:hint="eastAsia" w:ascii="宋体" w:hAnsi="宋体" w:eastAsia="宋体" w:cs="宋体"/>
          <w:color w:val="auto"/>
          <w:sz w:val="24"/>
          <w:szCs w:val="24"/>
        </w:rPr>
      </w:pPr>
    </w:p>
    <w:p w14:paraId="4D2DF3ED">
      <w:pPr>
        <w:spacing w:line="312" w:lineRule="exact"/>
        <w:rPr>
          <w:rFonts w:hint="eastAsia" w:ascii="宋体" w:hAnsi="宋体" w:eastAsia="宋体" w:cs="宋体"/>
          <w:color w:val="auto"/>
          <w:sz w:val="24"/>
          <w:szCs w:val="24"/>
        </w:rPr>
      </w:pPr>
    </w:p>
    <w:p w14:paraId="2973B3F9">
      <w:pPr>
        <w:adjustRightInd w:val="0"/>
        <w:snapToGrid w:val="0"/>
        <w:ind w:firstLine="437"/>
        <w:jc w:val="center"/>
        <w:rPr>
          <w:rFonts w:hint="eastAsia" w:ascii="方正小标宋简体" w:hAnsi="方正小标宋简体" w:eastAsia="方正小标宋简体" w:cs="方正小标宋简体"/>
          <w:b w:val="0"/>
          <w:bCs/>
          <w:sz w:val="48"/>
          <w:szCs w:val="28"/>
        </w:rPr>
      </w:pPr>
      <w:r>
        <w:rPr>
          <w:rFonts w:hint="eastAsia" w:ascii="方正小标宋简体" w:hAnsi="方正小标宋简体" w:eastAsia="方正小标宋简体" w:cs="方正小标宋简体"/>
          <w:b w:val="0"/>
          <w:bCs/>
          <w:sz w:val="48"/>
          <w:szCs w:val="28"/>
        </w:rPr>
        <w:t>西安市红会医院</w:t>
      </w:r>
    </w:p>
    <w:p w14:paraId="6901E3C2">
      <w:pPr>
        <w:jc w:val="center"/>
        <w:rPr>
          <w:rFonts w:hint="eastAsia" w:ascii="宋体" w:hAnsi="宋体" w:eastAsia="宋体" w:cs="宋体"/>
          <w:b/>
          <w:bCs/>
          <w:snapToGrid w:val="0"/>
          <w:sz w:val="36"/>
          <w:szCs w:val="36"/>
        </w:rPr>
      </w:pPr>
      <w:r>
        <w:rPr>
          <w:rFonts w:hint="eastAsia" w:ascii="方正小标宋简体" w:hAnsi="方正小标宋简体" w:eastAsia="方正小标宋简体" w:cs="方正小标宋简体"/>
          <w:b w:val="0"/>
          <w:bCs/>
          <w:sz w:val="48"/>
          <w:szCs w:val="28"/>
        </w:rPr>
        <w:t>北院区一期漏水维修工程项目</w:t>
      </w:r>
    </w:p>
    <w:p w14:paraId="4A7D8D7E">
      <w:pPr>
        <w:spacing w:line="200" w:lineRule="exact"/>
        <w:jc w:val="center"/>
        <w:rPr>
          <w:rFonts w:hint="eastAsia" w:ascii="宋体" w:hAnsi="宋体" w:eastAsia="宋体" w:cs="宋体"/>
          <w:color w:val="auto"/>
          <w:sz w:val="24"/>
          <w:szCs w:val="24"/>
        </w:rPr>
      </w:pPr>
    </w:p>
    <w:p w14:paraId="2B3BC9A9">
      <w:pPr>
        <w:spacing w:line="200" w:lineRule="exact"/>
        <w:jc w:val="center"/>
        <w:rPr>
          <w:rFonts w:hint="eastAsia" w:ascii="宋体" w:hAnsi="宋体" w:eastAsia="宋体" w:cs="宋体"/>
          <w:color w:val="auto"/>
          <w:sz w:val="24"/>
          <w:szCs w:val="24"/>
        </w:rPr>
      </w:pPr>
    </w:p>
    <w:p w14:paraId="40259E48">
      <w:pPr>
        <w:spacing w:line="200" w:lineRule="exact"/>
        <w:jc w:val="center"/>
        <w:rPr>
          <w:rFonts w:hint="eastAsia" w:ascii="宋体" w:hAnsi="宋体" w:eastAsia="宋体" w:cs="宋体"/>
          <w:color w:val="auto"/>
          <w:sz w:val="24"/>
          <w:szCs w:val="24"/>
        </w:rPr>
      </w:pPr>
    </w:p>
    <w:p w14:paraId="305C8F9E">
      <w:pPr>
        <w:spacing w:line="200" w:lineRule="exact"/>
        <w:jc w:val="center"/>
        <w:rPr>
          <w:rFonts w:hint="eastAsia" w:ascii="宋体" w:hAnsi="宋体" w:eastAsia="宋体" w:cs="宋体"/>
          <w:color w:val="auto"/>
          <w:sz w:val="24"/>
          <w:szCs w:val="24"/>
        </w:rPr>
      </w:pPr>
    </w:p>
    <w:p w14:paraId="25298525">
      <w:pPr>
        <w:spacing w:line="200" w:lineRule="exact"/>
        <w:jc w:val="center"/>
        <w:rPr>
          <w:rFonts w:hint="eastAsia" w:ascii="宋体" w:hAnsi="宋体" w:eastAsia="宋体" w:cs="宋体"/>
          <w:color w:val="auto"/>
          <w:sz w:val="24"/>
          <w:szCs w:val="24"/>
        </w:rPr>
      </w:pPr>
    </w:p>
    <w:p w14:paraId="18D53E51">
      <w:pPr>
        <w:jc w:val="center"/>
        <w:rPr>
          <w:rFonts w:hint="eastAsia" w:ascii="宋体" w:hAnsi="宋体" w:eastAsia="宋体" w:cs="宋体"/>
          <w:color w:val="auto"/>
          <w:sz w:val="20"/>
          <w:szCs w:val="20"/>
        </w:rPr>
      </w:pPr>
      <w:r>
        <w:rPr>
          <w:rFonts w:hint="eastAsia" w:ascii="宋体" w:hAnsi="宋体" w:eastAsia="宋体" w:cs="宋体"/>
          <w:b/>
          <w:bCs/>
          <w:color w:val="auto"/>
          <w:sz w:val="72"/>
          <w:szCs w:val="72"/>
          <w:lang w:eastAsia="zh-CN"/>
        </w:rPr>
        <w:t>工程</w:t>
      </w:r>
      <w:r>
        <w:rPr>
          <w:rFonts w:hint="eastAsia" w:ascii="宋体" w:hAnsi="宋体" w:eastAsia="宋体" w:cs="宋体"/>
          <w:b/>
          <w:bCs/>
          <w:color w:val="auto"/>
          <w:sz w:val="72"/>
          <w:szCs w:val="72"/>
        </w:rPr>
        <w:t>合同</w:t>
      </w:r>
    </w:p>
    <w:p w14:paraId="4E4F7D84">
      <w:pPr>
        <w:spacing w:line="163" w:lineRule="exact"/>
        <w:jc w:val="center"/>
        <w:rPr>
          <w:rFonts w:hint="eastAsia" w:ascii="宋体" w:hAnsi="宋体" w:eastAsia="宋体" w:cs="宋体"/>
          <w:color w:val="auto"/>
          <w:sz w:val="24"/>
          <w:szCs w:val="24"/>
        </w:rPr>
      </w:pPr>
    </w:p>
    <w:p w14:paraId="3F7528FB">
      <w:pPr>
        <w:spacing w:line="200" w:lineRule="exact"/>
        <w:jc w:val="center"/>
        <w:rPr>
          <w:rFonts w:hint="eastAsia" w:ascii="宋体" w:hAnsi="宋体" w:eastAsia="宋体" w:cs="宋体"/>
          <w:color w:val="auto"/>
          <w:sz w:val="24"/>
          <w:szCs w:val="24"/>
        </w:rPr>
      </w:pPr>
    </w:p>
    <w:p w14:paraId="09858D20">
      <w:pPr>
        <w:spacing w:line="200" w:lineRule="exact"/>
        <w:jc w:val="both"/>
        <w:rPr>
          <w:rFonts w:hint="eastAsia" w:ascii="宋体" w:hAnsi="宋体" w:eastAsia="宋体" w:cs="宋体"/>
          <w:color w:val="auto"/>
          <w:sz w:val="24"/>
          <w:szCs w:val="24"/>
        </w:rPr>
      </w:pPr>
    </w:p>
    <w:p w14:paraId="6FF22ECD">
      <w:pPr>
        <w:spacing w:line="200" w:lineRule="exact"/>
        <w:jc w:val="center"/>
        <w:rPr>
          <w:rFonts w:hint="eastAsia" w:ascii="宋体" w:hAnsi="宋体" w:eastAsia="宋体" w:cs="宋体"/>
          <w:color w:val="auto"/>
          <w:sz w:val="24"/>
          <w:szCs w:val="24"/>
        </w:rPr>
      </w:pPr>
    </w:p>
    <w:p w14:paraId="30C57ABA">
      <w:pPr>
        <w:spacing w:line="200" w:lineRule="exact"/>
        <w:jc w:val="both"/>
        <w:rPr>
          <w:rFonts w:hint="eastAsia" w:ascii="宋体" w:hAnsi="宋体" w:eastAsia="宋体" w:cs="宋体"/>
          <w:color w:val="auto"/>
          <w:sz w:val="24"/>
          <w:szCs w:val="24"/>
        </w:rPr>
      </w:pPr>
    </w:p>
    <w:p w14:paraId="28DDF6DE">
      <w:pPr>
        <w:spacing w:line="200" w:lineRule="exact"/>
        <w:jc w:val="both"/>
        <w:rPr>
          <w:rFonts w:hint="eastAsia" w:ascii="宋体" w:hAnsi="宋体" w:eastAsia="宋体" w:cs="宋体"/>
          <w:color w:val="auto"/>
          <w:sz w:val="24"/>
          <w:szCs w:val="24"/>
        </w:rPr>
      </w:pPr>
    </w:p>
    <w:p w14:paraId="6480E44A">
      <w:pPr>
        <w:spacing w:line="200" w:lineRule="exact"/>
        <w:jc w:val="both"/>
        <w:rPr>
          <w:rFonts w:hint="eastAsia" w:ascii="宋体" w:hAnsi="宋体" w:eastAsia="宋体" w:cs="宋体"/>
          <w:color w:val="auto"/>
          <w:sz w:val="24"/>
          <w:szCs w:val="24"/>
        </w:rPr>
      </w:pPr>
    </w:p>
    <w:p w14:paraId="04DE8552">
      <w:pPr>
        <w:spacing w:line="200" w:lineRule="exact"/>
        <w:jc w:val="both"/>
        <w:rPr>
          <w:rFonts w:hint="eastAsia" w:ascii="宋体" w:hAnsi="宋体" w:eastAsia="宋体" w:cs="宋体"/>
          <w:color w:val="auto"/>
          <w:sz w:val="24"/>
          <w:szCs w:val="24"/>
        </w:rPr>
      </w:pPr>
    </w:p>
    <w:p w14:paraId="66D0F637">
      <w:pPr>
        <w:spacing w:line="200" w:lineRule="exact"/>
        <w:jc w:val="both"/>
        <w:rPr>
          <w:rFonts w:hint="eastAsia" w:ascii="宋体" w:hAnsi="宋体" w:eastAsia="宋体" w:cs="宋体"/>
          <w:color w:val="auto"/>
          <w:sz w:val="24"/>
          <w:szCs w:val="24"/>
        </w:rPr>
      </w:pPr>
    </w:p>
    <w:p w14:paraId="78875006">
      <w:pPr>
        <w:spacing w:line="200" w:lineRule="exact"/>
        <w:jc w:val="both"/>
        <w:rPr>
          <w:rFonts w:hint="eastAsia" w:ascii="宋体" w:hAnsi="宋体" w:eastAsia="宋体" w:cs="宋体"/>
          <w:color w:val="auto"/>
          <w:sz w:val="24"/>
          <w:szCs w:val="24"/>
        </w:rPr>
      </w:pPr>
    </w:p>
    <w:p w14:paraId="57659E81">
      <w:pPr>
        <w:spacing w:line="340" w:lineRule="exact"/>
        <w:jc w:val="center"/>
        <w:rPr>
          <w:rFonts w:hint="eastAsia" w:ascii="宋体" w:hAnsi="宋体" w:eastAsia="宋体" w:cs="宋体"/>
          <w:color w:val="auto"/>
          <w:sz w:val="24"/>
          <w:szCs w:val="24"/>
        </w:rPr>
      </w:pPr>
    </w:p>
    <w:p w14:paraId="7F1B673E">
      <w:pPr>
        <w:spacing w:line="340" w:lineRule="exact"/>
        <w:jc w:val="center"/>
        <w:rPr>
          <w:rFonts w:hint="eastAsia" w:ascii="宋体" w:hAnsi="宋体" w:eastAsia="宋体" w:cs="宋体"/>
          <w:color w:val="auto"/>
          <w:sz w:val="24"/>
          <w:szCs w:val="24"/>
        </w:rPr>
      </w:pPr>
    </w:p>
    <w:p w14:paraId="01DB8D8E">
      <w:pPr>
        <w:adjustRightInd w:val="0"/>
        <w:snapToGrid w:val="0"/>
        <w:ind w:firstLine="437"/>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 xml:space="preserve">   </w:t>
      </w:r>
      <w:bookmarkStart w:id="454" w:name="_Toc9164"/>
      <w:r>
        <w:rPr>
          <w:rFonts w:hint="eastAsia" w:ascii="宋体" w:hAnsi="宋体" w:eastAsia="宋体" w:cs="宋体"/>
          <w:b/>
          <w:bCs/>
          <w:color w:val="auto"/>
          <w:sz w:val="32"/>
          <w:szCs w:val="32"/>
        </w:rPr>
        <w:t>甲 方：</w:t>
      </w:r>
      <w:bookmarkEnd w:id="454"/>
      <w:r>
        <w:rPr>
          <w:rFonts w:hint="eastAsia" w:ascii="宋体" w:hAnsi="宋体" w:eastAsia="宋体" w:cs="宋体"/>
          <w:b/>
          <w:bCs/>
          <w:color w:val="auto"/>
          <w:sz w:val="32"/>
          <w:szCs w:val="32"/>
        </w:rPr>
        <w:t>西安市红会医院</w:t>
      </w:r>
    </w:p>
    <w:p w14:paraId="09A6D7A2">
      <w:pPr>
        <w:adjustRightInd w:val="0"/>
        <w:snapToGrid w:val="0"/>
        <w:ind w:firstLine="437"/>
        <w:jc w:val="center"/>
        <w:rPr>
          <w:rFonts w:hint="eastAsia" w:ascii="宋体" w:hAnsi="宋体" w:eastAsia="宋体" w:cs="宋体"/>
          <w:b/>
          <w:bCs/>
          <w:color w:val="auto"/>
          <w:sz w:val="32"/>
          <w:szCs w:val="32"/>
        </w:rPr>
      </w:pPr>
    </w:p>
    <w:p w14:paraId="3786DDE8">
      <w:pPr>
        <w:adjustRightInd w:val="0"/>
        <w:snapToGrid w:val="0"/>
        <w:ind w:firstLine="2911" w:firstLineChars="906"/>
        <w:jc w:val="both"/>
        <w:rPr>
          <w:rFonts w:hint="eastAsia" w:ascii="宋体" w:hAnsi="宋体" w:eastAsia="宋体" w:cs="宋体"/>
          <w:b/>
          <w:bCs/>
          <w:color w:val="auto"/>
          <w:sz w:val="32"/>
          <w:szCs w:val="32"/>
          <w:lang w:val="en-US" w:eastAsia="zh-CN"/>
        </w:rPr>
      </w:pPr>
      <w:bookmarkStart w:id="455" w:name="_Toc2765"/>
      <w:r>
        <w:rPr>
          <w:rFonts w:hint="eastAsia" w:ascii="宋体" w:hAnsi="宋体" w:eastAsia="宋体" w:cs="宋体"/>
          <w:b/>
          <w:bCs/>
          <w:color w:val="auto"/>
          <w:sz w:val="32"/>
          <w:szCs w:val="32"/>
        </w:rPr>
        <w:t>乙 方：</w:t>
      </w:r>
      <w:bookmarkEnd w:id="455"/>
    </w:p>
    <w:p w14:paraId="5A9CA8EC">
      <w:pPr>
        <w:adjustRightInd w:val="0"/>
        <w:snapToGrid w:val="0"/>
        <w:ind w:firstLine="437"/>
        <w:jc w:val="center"/>
        <w:rPr>
          <w:rFonts w:hint="eastAsia" w:ascii="宋体" w:hAnsi="宋体" w:eastAsia="宋体" w:cs="宋体"/>
          <w:b/>
          <w:bCs/>
          <w:color w:val="auto"/>
          <w:sz w:val="32"/>
          <w:szCs w:val="32"/>
        </w:rPr>
      </w:pPr>
    </w:p>
    <w:p w14:paraId="18CABA1D">
      <w:pPr>
        <w:pStyle w:val="25"/>
        <w:rPr>
          <w:rFonts w:hint="eastAsia" w:ascii="宋体" w:hAnsi="宋体" w:eastAsia="宋体" w:cs="宋体"/>
        </w:rPr>
      </w:pPr>
    </w:p>
    <w:p w14:paraId="439ADD63">
      <w:pPr>
        <w:spacing w:line="48" w:lineRule="exact"/>
        <w:jc w:val="center"/>
        <w:rPr>
          <w:rFonts w:hint="eastAsia" w:ascii="宋体" w:hAnsi="宋体" w:eastAsia="宋体" w:cs="宋体"/>
          <w:color w:val="auto"/>
          <w:sz w:val="24"/>
          <w:szCs w:val="24"/>
        </w:rPr>
      </w:pPr>
    </w:p>
    <w:p w14:paraId="5620F108">
      <w:pPr>
        <w:jc w:val="center"/>
        <w:rPr>
          <w:rFonts w:hint="eastAsia" w:ascii="宋体" w:hAnsi="宋体" w:eastAsia="宋体" w:cs="宋体"/>
          <w:color w:val="auto"/>
          <w:sz w:val="20"/>
          <w:szCs w:val="20"/>
        </w:rPr>
      </w:pPr>
      <w:r>
        <w:rPr>
          <w:rFonts w:hint="eastAsia" w:ascii="宋体" w:hAnsi="宋体" w:eastAsia="宋体" w:cs="宋体"/>
          <w:b/>
          <w:bCs/>
          <w:color w:val="auto"/>
          <w:sz w:val="32"/>
          <w:szCs w:val="32"/>
          <w:lang w:val="en-US" w:eastAsia="zh-CN"/>
        </w:rPr>
        <w:t>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 xml:space="preserve">年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p>
    <w:p w14:paraId="62F0D756">
      <w:pPr>
        <w:spacing w:line="259" w:lineRule="exact"/>
        <w:jc w:val="center"/>
        <w:rPr>
          <w:rFonts w:hint="eastAsia" w:ascii="宋体" w:hAnsi="宋体" w:eastAsia="宋体" w:cs="宋体"/>
          <w:color w:val="auto"/>
          <w:sz w:val="24"/>
          <w:szCs w:val="24"/>
        </w:rPr>
      </w:pPr>
    </w:p>
    <w:p w14:paraId="55FC3BA4">
      <w:pPr>
        <w:jc w:val="center"/>
        <w:outlineLvl w:val="9"/>
        <w:rPr>
          <w:rFonts w:hint="eastAsia" w:ascii="宋体" w:hAnsi="宋体" w:eastAsia="宋体" w:cs="Times New Roman"/>
          <w:b w:val="0"/>
          <w:bCs w:val="0"/>
          <w:kern w:val="0"/>
          <w:sz w:val="24"/>
          <w:szCs w:val="24"/>
          <w:highlight w:val="none"/>
          <w:lang w:val="en-US" w:eastAsia="zh-CN" w:bidi="ar-SA"/>
        </w:rPr>
      </w:pPr>
      <w:r>
        <w:rPr>
          <w:rFonts w:hint="eastAsia" w:ascii="宋体" w:hAnsi="宋体" w:eastAsia="宋体" w:cs="宋体"/>
          <w:b/>
          <w:bCs/>
          <w:color w:val="auto"/>
          <w:sz w:val="32"/>
          <w:szCs w:val="32"/>
        </w:rPr>
        <w:t>中国</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西安</w:t>
      </w:r>
    </w:p>
    <w:bookmarkEnd w:id="444"/>
    <w:bookmarkEnd w:id="445"/>
    <w:bookmarkEnd w:id="446"/>
    <w:bookmarkEnd w:id="447"/>
    <w:p w14:paraId="347082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2"/>
        </w:rPr>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pPr>
      <w:bookmarkStart w:id="456" w:name="_Toc17975"/>
    </w:p>
    <w:p w14:paraId="40C297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b/>
          <w:bCs/>
          <w:sz w:val="24"/>
          <w:szCs w:val="22"/>
          <w:lang w:val="en-US" w:eastAsia="zh-CN"/>
        </w:rPr>
      </w:pPr>
      <w:r>
        <w:rPr>
          <w:rFonts w:hint="eastAsia"/>
          <w:b/>
          <w:bCs/>
          <w:sz w:val="24"/>
          <w:szCs w:val="22"/>
        </w:rPr>
        <w:t>发包人：</w:t>
      </w:r>
      <w:r>
        <w:rPr>
          <w:rFonts w:hint="eastAsia"/>
          <w:b/>
          <w:bCs/>
          <w:sz w:val="24"/>
          <w:szCs w:val="22"/>
          <w:u w:val="single"/>
          <w:lang w:val="en-US" w:eastAsia="zh-CN"/>
        </w:rPr>
        <w:t xml:space="preserve"> 西安市红会医院 </w:t>
      </w:r>
    </w:p>
    <w:p w14:paraId="68F606B7">
      <w:pPr>
        <w:keepNext w:val="0"/>
        <w:keepLines w:val="0"/>
        <w:pageBreakBefore w:val="0"/>
        <w:widowControl w:val="0"/>
        <w:kinsoku/>
        <w:wordWrap/>
        <w:overflowPunct/>
        <w:topLinePunct w:val="0"/>
        <w:autoSpaceDE/>
        <w:autoSpaceDN/>
        <w:bidi w:val="0"/>
        <w:adjustRightInd w:val="0"/>
        <w:snapToGrid w:val="0"/>
        <w:spacing w:line="360" w:lineRule="auto"/>
        <w:textAlignment w:val="auto"/>
        <w:rPr>
          <w:b/>
          <w:bCs/>
          <w:sz w:val="24"/>
          <w:szCs w:val="22"/>
        </w:rPr>
      </w:pPr>
      <w:r>
        <w:rPr>
          <w:rFonts w:hint="eastAsia"/>
          <w:b/>
          <w:bCs/>
          <w:sz w:val="24"/>
          <w:szCs w:val="22"/>
        </w:rPr>
        <w:t>承包人：</w:t>
      </w:r>
      <w:r>
        <w:rPr>
          <w:rFonts w:hint="eastAsia"/>
          <w:b/>
          <w:bCs/>
          <w:sz w:val="24"/>
          <w:szCs w:val="22"/>
          <w:u w:val="single"/>
        </w:rPr>
        <w:t xml:space="preserve">     </w:t>
      </w:r>
      <w:r>
        <w:rPr>
          <w:rFonts w:hint="eastAsia"/>
          <w:b/>
          <w:bCs/>
          <w:sz w:val="24"/>
          <w:szCs w:val="22"/>
          <w:u w:val="single"/>
          <w:lang w:val="en-US" w:eastAsia="zh-CN"/>
        </w:rPr>
        <w:t xml:space="preserve">     </w:t>
      </w:r>
      <w:r>
        <w:rPr>
          <w:rFonts w:hint="eastAsia"/>
          <w:b/>
          <w:bCs/>
          <w:sz w:val="24"/>
          <w:szCs w:val="22"/>
          <w:u w:val="single"/>
        </w:rPr>
        <w:t xml:space="preserve">   </w:t>
      </w:r>
      <w:r>
        <w:rPr>
          <w:rFonts w:hint="eastAsia"/>
          <w:b/>
          <w:bCs/>
          <w:sz w:val="24"/>
          <w:szCs w:val="22"/>
          <w:u w:val="single"/>
          <w:lang w:val="en-US" w:eastAsia="zh-CN"/>
        </w:rPr>
        <w:t xml:space="preserve"> </w:t>
      </w:r>
      <w:r>
        <w:rPr>
          <w:rFonts w:hint="eastAsia"/>
          <w:b/>
          <w:bCs/>
          <w:sz w:val="24"/>
          <w:szCs w:val="22"/>
          <w:u w:val="single"/>
        </w:rPr>
        <w:t xml:space="preserve">    </w:t>
      </w:r>
      <w:r>
        <w:rPr>
          <w:rFonts w:hint="eastAsia"/>
          <w:b/>
          <w:bCs/>
          <w:sz w:val="24"/>
          <w:szCs w:val="22"/>
        </w:rPr>
        <w:t xml:space="preserve">   </w:t>
      </w:r>
    </w:p>
    <w:p w14:paraId="25EBCC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2"/>
        </w:rPr>
      </w:pPr>
      <w:r>
        <w:rPr>
          <w:rFonts w:hint="eastAsia"/>
          <w:sz w:val="24"/>
          <w:szCs w:val="22"/>
        </w:rPr>
        <w:t>根据《中华人民共和国民法典》、《中华人民共和国建筑法》及有关法律规定，遵循平等、自愿、公平和诚实信用的原则，双方经过磋商的采购方式，就</w:t>
      </w:r>
      <w:r>
        <w:rPr>
          <w:rFonts w:hint="eastAsia"/>
          <w:b w:val="0"/>
          <w:bCs w:val="0"/>
          <w:sz w:val="24"/>
          <w:szCs w:val="22"/>
          <w:u w:val="single"/>
          <w:lang w:val="en-US" w:eastAsia="zh-CN"/>
        </w:rPr>
        <w:t>西安市红会医院北院区一期漏水维修工程项目（二次）</w:t>
      </w:r>
      <w:r>
        <w:rPr>
          <w:rFonts w:hint="eastAsia"/>
          <w:sz w:val="24"/>
          <w:szCs w:val="22"/>
        </w:rPr>
        <w:t>及有关事项协商一致，共同达成如下协议：</w:t>
      </w:r>
    </w:p>
    <w:p w14:paraId="2AF6FEC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sz w:val="24"/>
          <w:szCs w:val="22"/>
        </w:rPr>
      </w:pPr>
      <w:bookmarkStart w:id="457" w:name="_Toc351203481"/>
      <w:r>
        <w:rPr>
          <w:rFonts w:hint="eastAsia"/>
          <w:b/>
          <w:bCs/>
          <w:sz w:val="24"/>
          <w:szCs w:val="22"/>
        </w:rPr>
        <w:t>一、工程概况</w:t>
      </w:r>
      <w:bookmarkEnd w:id="457"/>
      <w:r>
        <w:rPr>
          <w:rFonts w:hint="eastAsia"/>
          <w:b/>
          <w:bCs/>
          <w:sz w:val="24"/>
          <w:szCs w:val="22"/>
        </w:rPr>
        <w:t>及其他说明</w:t>
      </w:r>
    </w:p>
    <w:p w14:paraId="601F77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2"/>
          <w:lang w:eastAsia="zh-CN"/>
        </w:rPr>
      </w:pPr>
      <w:r>
        <w:rPr>
          <w:rFonts w:hint="eastAsia"/>
          <w:sz w:val="24"/>
          <w:szCs w:val="22"/>
          <w:lang w:eastAsia="zh-CN"/>
        </w:rPr>
        <w:t>1.工程名称：</w:t>
      </w:r>
      <w:r>
        <w:rPr>
          <w:rFonts w:hint="eastAsia"/>
          <w:b w:val="0"/>
          <w:bCs w:val="0"/>
          <w:sz w:val="24"/>
          <w:szCs w:val="22"/>
          <w:u w:val="single"/>
          <w:lang w:val="en-US" w:eastAsia="zh-CN"/>
        </w:rPr>
        <w:t>西安市红会医院北院区一期漏水维修工程项目（二次）</w:t>
      </w:r>
    </w:p>
    <w:p w14:paraId="6757E0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2"/>
          <w:lang w:eastAsia="zh-CN"/>
        </w:rPr>
      </w:pPr>
      <w:r>
        <w:rPr>
          <w:rFonts w:hint="eastAsia"/>
          <w:sz w:val="24"/>
          <w:szCs w:val="22"/>
          <w:lang w:eastAsia="zh-CN"/>
        </w:rPr>
        <w:t>2.工程地点：</w:t>
      </w:r>
      <w:r>
        <w:rPr>
          <w:rFonts w:hint="eastAsia"/>
          <w:b/>
          <w:bCs/>
          <w:sz w:val="24"/>
          <w:szCs w:val="22"/>
          <w:u w:val="single"/>
          <w:lang w:val="en-US" w:eastAsia="zh-CN"/>
        </w:rPr>
        <w:t xml:space="preserve">                  </w:t>
      </w:r>
    </w:p>
    <w:p w14:paraId="651022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sz w:val="24"/>
          <w:szCs w:val="22"/>
          <w:lang w:eastAsia="zh-CN"/>
        </w:rPr>
        <w:t>3.资金来源：</w:t>
      </w:r>
      <w:r>
        <w:rPr>
          <w:rFonts w:hint="eastAsia" w:ascii="宋体" w:hAnsi="宋体" w:eastAsia="宋体" w:cs="宋体"/>
          <w:sz w:val="24"/>
          <w:szCs w:val="24"/>
          <w:lang w:val="en-US" w:eastAsia="zh-CN"/>
        </w:rPr>
        <w:t>已落实。</w:t>
      </w:r>
    </w:p>
    <w:p w14:paraId="18C4CB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4.本合同为：固定总价合同。</w:t>
      </w:r>
    </w:p>
    <w:p w14:paraId="6D0152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合同价款为包工包料、包工期、包质量、包安全、包文明施工等所有完成本工程的所有费用；给定的工程量清单中未包含的子项目，视为已包含在清单中；除采购人原因需要调整的，不以任何原因予以调整，最终完成的工程量不得少于清单中的工程量，固定总价在约定的范围内不变。</w:t>
      </w:r>
    </w:p>
    <w:p w14:paraId="44B72F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承包人综合考虑发包人要求、项目工程内容、措施项目内容、项目存在的市场物价波动等各类风险及本项目合同中的有关约定，结合现场踏勘所掌握的情况，自行完善和补充工程量清单。</w:t>
      </w:r>
    </w:p>
    <w:p w14:paraId="6610F5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2"/>
          <w:lang w:eastAsia="zh-CN"/>
        </w:rPr>
      </w:pPr>
      <w:r>
        <w:rPr>
          <w:rFonts w:hint="eastAsia"/>
          <w:sz w:val="24"/>
          <w:szCs w:val="22"/>
          <w:lang w:val="en-US" w:eastAsia="zh-CN"/>
        </w:rPr>
        <w:t>5</w:t>
      </w:r>
      <w:r>
        <w:rPr>
          <w:rFonts w:hint="eastAsia"/>
          <w:sz w:val="24"/>
          <w:szCs w:val="22"/>
          <w:lang w:eastAsia="zh-CN"/>
        </w:rPr>
        <w:t>.工程内容：本项目工程内容包含</w:t>
      </w:r>
      <w:r>
        <w:rPr>
          <w:rFonts w:hint="eastAsia"/>
          <w:b/>
          <w:bCs/>
          <w:sz w:val="24"/>
          <w:szCs w:val="22"/>
          <w:u w:val="single"/>
          <w:lang w:val="en-US" w:eastAsia="zh-CN"/>
        </w:rPr>
        <w:t xml:space="preserve">                  </w:t>
      </w:r>
      <w:r>
        <w:rPr>
          <w:rFonts w:hint="eastAsia"/>
          <w:sz w:val="24"/>
          <w:szCs w:val="22"/>
          <w:lang w:eastAsia="zh-CN"/>
        </w:rPr>
        <w:t>等内容以及合同约定的其他内容，具体内容及要求详见本磋商文件、工程量清单、图纸、答疑文件中所涵盖的全部工程内容。</w:t>
      </w:r>
    </w:p>
    <w:p w14:paraId="7D76A3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2"/>
          <w:lang w:eastAsia="zh-CN"/>
        </w:rPr>
      </w:pPr>
      <w:r>
        <w:rPr>
          <w:rFonts w:hint="eastAsia"/>
          <w:sz w:val="24"/>
          <w:szCs w:val="22"/>
          <w:lang w:val="en-US" w:eastAsia="zh-CN"/>
        </w:rPr>
        <w:t>6</w:t>
      </w:r>
      <w:r>
        <w:rPr>
          <w:rFonts w:hint="eastAsia"/>
          <w:sz w:val="24"/>
          <w:szCs w:val="22"/>
          <w:lang w:eastAsia="zh-CN"/>
        </w:rPr>
        <w:t>.工程承包范围：本项目的磋商文件、工程量清单、图纸、答疑文件及其他补充说明文件等。</w:t>
      </w:r>
      <w:bookmarkStart w:id="458" w:name="_Toc351203482"/>
    </w:p>
    <w:p w14:paraId="3950D7B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sz w:val="24"/>
          <w:szCs w:val="22"/>
        </w:rPr>
      </w:pPr>
      <w:r>
        <w:rPr>
          <w:rFonts w:hint="eastAsia"/>
          <w:b/>
          <w:bCs/>
          <w:sz w:val="24"/>
          <w:szCs w:val="22"/>
          <w:lang w:val="en-US" w:eastAsia="zh-CN"/>
        </w:rPr>
        <w:t>二、</w:t>
      </w:r>
      <w:r>
        <w:rPr>
          <w:rFonts w:hint="eastAsia"/>
          <w:b/>
          <w:bCs/>
          <w:sz w:val="24"/>
          <w:szCs w:val="22"/>
        </w:rPr>
        <w:t>合同</w:t>
      </w:r>
      <w:r>
        <w:rPr>
          <w:rFonts w:hint="eastAsia"/>
          <w:b/>
          <w:bCs/>
          <w:sz w:val="24"/>
          <w:szCs w:val="22"/>
          <w:lang w:val="en-US" w:eastAsia="zh-CN"/>
        </w:rPr>
        <w:t>金额及</w:t>
      </w:r>
      <w:r>
        <w:rPr>
          <w:rFonts w:hint="eastAsia"/>
          <w:b/>
          <w:bCs/>
          <w:sz w:val="24"/>
          <w:szCs w:val="22"/>
        </w:rPr>
        <w:t>工期</w:t>
      </w:r>
    </w:p>
    <w:p w14:paraId="193255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sz w:val="24"/>
          <w:szCs w:val="22"/>
          <w:lang w:val="en-US" w:eastAsia="zh-CN"/>
        </w:rPr>
        <w:t>签约合同金额：</w:t>
      </w: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21195F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2"/>
        </w:rPr>
      </w:pPr>
      <w:r>
        <w:rPr>
          <w:rFonts w:hint="eastAsia"/>
          <w:sz w:val="24"/>
          <w:szCs w:val="22"/>
        </w:rPr>
        <w:t>工期：</w:t>
      </w:r>
      <w:r>
        <w:rPr>
          <w:rFonts w:hint="eastAsia"/>
          <w:sz w:val="24"/>
          <w:szCs w:val="22"/>
          <w:u w:val="single"/>
          <w:lang w:val="en-US" w:eastAsia="zh-CN"/>
        </w:rPr>
        <w:t xml:space="preserve">                 日历天</w:t>
      </w:r>
      <w:r>
        <w:rPr>
          <w:rFonts w:hint="eastAsia"/>
          <w:sz w:val="24"/>
          <w:szCs w:val="22"/>
          <w:lang w:val="en-US" w:eastAsia="zh-CN"/>
        </w:rPr>
        <w:t xml:space="preserve"> 。          </w:t>
      </w:r>
      <w:r>
        <w:rPr>
          <w:rFonts w:hint="eastAsia"/>
          <w:sz w:val="24"/>
          <w:szCs w:val="22"/>
        </w:rPr>
        <w:t xml:space="preserve">                            </w:t>
      </w:r>
    </w:p>
    <w:p w14:paraId="66048E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2"/>
        </w:rPr>
      </w:pPr>
      <w:r>
        <w:rPr>
          <w:rFonts w:hint="eastAsia"/>
          <w:sz w:val="24"/>
          <w:szCs w:val="22"/>
        </w:rPr>
        <w:t>开工日期：</w:t>
      </w:r>
      <w:r>
        <w:rPr>
          <w:rFonts w:hint="eastAsia"/>
          <w:sz w:val="24"/>
          <w:szCs w:val="22"/>
          <w:u w:val="single"/>
        </w:rPr>
        <w:t></w:t>
      </w:r>
      <w:r>
        <w:rPr>
          <w:rFonts w:hint="eastAsia"/>
          <w:sz w:val="24"/>
          <w:szCs w:val="22"/>
        </w:rPr>
        <w:t>年</w:t>
      </w:r>
      <w:r>
        <w:rPr>
          <w:rFonts w:hint="eastAsia"/>
          <w:sz w:val="24"/>
          <w:szCs w:val="22"/>
          <w:u w:val="single"/>
        </w:rPr>
        <w:t></w:t>
      </w:r>
      <w:r>
        <w:rPr>
          <w:rFonts w:hint="eastAsia"/>
          <w:sz w:val="24"/>
          <w:szCs w:val="22"/>
        </w:rPr>
        <w:t>月</w:t>
      </w:r>
      <w:r>
        <w:rPr>
          <w:rFonts w:hint="eastAsia"/>
          <w:sz w:val="24"/>
          <w:szCs w:val="22"/>
          <w:u w:val="single"/>
        </w:rPr>
        <w:t></w:t>
      </w:r>
      <w:r>
        <w:rPr>
          <w:rFonts w:hint="eastAsia"/>
          <w:sz w:val="24"/>
          <w:szCs w:val="22"/>
        </w:rPr>
        <w:t>日，竣工日期：</w:t>
      </w:r>
      <w:r>
        <w:rPr>
          <w:rFonts w:hint="eastAsia"/>
          <w:sz w:val="24"/>
          <w:szCs w:val="22"/>
          <w:u w:val="single"/>
        </w:rPr>
        <w:t></w:t>
      </w:r>
      <w:r>
        <w:rPr>
          <w:rFonts w:hint="eastAsia"/>
          <w:sz w:val="24"/>
          <w:szCs w:val="22"/>
        </w:rPr>
        <w:t>年</w:t>
      </w:r>
      <w:r>
        <w:rPr>
          <w:rFonts w:hint="eastAsia"/>
          <w:sz w:val="24"/>
          <w:szCs w:val="22"/>
          <w:u w:val="single"/>
        </w:rPr>
        <w:t></w:t>
      </w:r>
      <w:r>
        <w:rPr>
          <w:rFonts w:hint="eastAsia"/>
          <w:sz w:val="24"/>
          <w:szCs w:val="22"/>
        </w:rPr>
        <w:t>月</w:t>
      </w:r>
      <w:r>
        <w:rPr>
          <w:rFonts w:hint="eastAsia"/>
          <w:sz w:val="24"/>
          <w:szCs w:val="22"/>
          <w:u w:val="single"/>
        </w:rPr>
        <w:t></w:t>
      </w:r>
      <w:r>
        <w:rPr>
          <w:rFonts w:hint="eastAsia"/>
          <w:sz w:val="24"/>
          <w:szCs w:val="22"/>
        </w:rPr>
        <w:t>日。</w:t>
      </w:r>
    </w:p>
    <w:p w14:paraId="6D5CE86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sz w:val="24"/>
          <w:szCs w:val="22"/>
        </w:rPr>
      </w:pPr>
      <w:r>
        <w:rPr>
          <w:rFonts w:hint="eastAsia"/>
          <w:b/>
          <w:bCs/>
          <w:sz w:val="24"/>
          <w:szCs w:val="22"/>
        </w:rPr>
        <w:t>三、项目经理</w:t>
      </w:r>
    </w:p>
    <w:p w14:paraId="32E2D5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2"/>
        </w:rPr>
      </w:pPr>
      <w:r>
        <w:rPr>
          <w:rFonts w:hint="eastAsia"/>
          <w:sz w:val="24"/>
          <w:szCs w:val="22"/>
        </w:rPr>
        <w:t>承包人项目经理：</w:t>
      </w:r>
      <w:r>
        <w:rPr>
          <w:rFonts w:hint="eastAsia"/>
          <w:sz w:val="24"/>
          <w:szCs w:val="22"/>
          <w:u w:val="single"/>
        </w:rPr>
        <w:t xml:space="preserve">             </w:t>
      </w:r>
      <w:r>
        <w:rPr>
          <w:rFonts w:hint="eastAsia"/>
          <w:sz w:val="24"/>
          <w:szCs w:val="22"/>
        </w:rPr>
        <w:t>。</w:t>
      </w:r>
    </w:p>
    <w:p w14:paraId="654074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2"/>
        </w:rPr>
      </w:pPr>
      <w:r>
        <w:rPr>
          <w:rFonts w:hint="eastAsia"/>
          <w:sz w:val="24"/>
          <w:szCs w:val="22"/>
        </w:rPr>
        <w:t>项目经理无正当理由不得更换，否则发包人有权解除本合同并由承包人承担由此带来的全部损失。</w:t>
      </w:r>
    </w:p>
    <w:p w14:paraId="7E0A791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sz w:val="24"/>
          <w:szCs w:val="22"/>
        </w:rPr>
      </w:pPr>
      <w:bookmarkStart w:id="459" w:name="_Toc351203483"/>
      <w:r>
        <w:rPr>
          <w:rFonts w:hint="eastAsia"/>
          <w:b/>
          <w:bCs/>
          <w:sz w:val="24"/>
          <w:szCs w:val="22"/>
        </w:rPr>
        <w:t>四、质量</w:t>
      </w:r>
      <w:bookmarkEnd w:id="459"/>
      <w:r>
        <w:rPr>
          <w:rFonts w:hint="eastAsia"/>
          <w:b/>
          <w:bCs/>
          <w:sz w:val="24"/>
          <w:szCs w:val="22"/>
        </w:rPr>
        <w:t>要求</w:t>
      </w:r>
    </w:p>
    <w:p w14:paraId="54C67DE0">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bookmarkStart w:id="460" w:name="_Toc351203484"/>
      <w:r>
        <w:rPr>
          <w:rFonts w:hint="eastAsia" w:ascii="宋体" w:hAnsi="宋体" w:eastAsia="宋体" w:cs="宋体"/>
          <w:sz w:val="24"/>
          <w:szCs w:val="24"/>
          <w:highlight w:val="none"/>
          <w:lang w:val="en-US" w:eastAsia="zh-CN"/>
        </w:rPr>
        <w:t xml:space="preserve">1.本工程质量：满足现行《建筑与市政工程施工质量控制通用规范》的要求，质量验收合格。  </w:t>
      </w:r>
    </w:p>
    <w:p w14:paraId="3C9B6B35">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2.施工材料到达现场后由发包人、承包人共同验收，验收合格后方能使用。</w:t>
      </w:r>
    </w:p>
    <w:p w14:paraId="4B79F84C">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3.项目验收：由发包人组织相关职能部门验收。</w:t>
      </w:r>
    </w:p>
    <w:p w14:paraId="26890266">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4.工程竣工后，承包人应按规定对工程进行保修，自工程竣工验收合格之日进入工程质量保修期，质量保修期</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p>
    <w:bookmarkEnd w:id="460"/>
    <w:p w14:paraId="226F8F6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eastAsia="宋体"/>
          <w:b/>
          <w:bCs/>
          <w:sz w:val="24"/>
          <w:szCs w:val="22"/>
          <w:highlight w:val="none"/>
        </w:rPr>
      </w:pPr>
      <w:r>
        <w:rPr>
          <w:rFonts w:hint="eastAsia" w:eastAsia="宋体"/>
          <w:b/>
          <w:bCs/>
          <w:sz w:val="24"/>
          <w:szCs w:val="22"/>
          <w:highlight w:val="none"/>
        </w:rPr>
        <w:t>五、固定总价包含的风险范围：</w:t>
      </w:r>
    </w:p>
    <w:p w14:paraId="7E449CEF">
      <w:pPr>
        <w:keepNext w:val="0"/>
        <w:keepLines w:val="0"/>
        <w:pageBreakBefore w:val="0"/>
        <w:widowControl w:val="0"/>
        <w:kinsoku/>
        <w:wordWrap/>
        <w:overflowPunct/>
        <w:topLinePunct w:val="0"/>
        <w:autoSpaceDE/>
        <w:autoSpaceDN/>
        <w:bidi w:val="0"/>
        <w:adjustRightInd w:val="0"/>
        <w:snapToGrid w:val="0"/>
        <w:spacing w:line="360" w:lineRule="auto"/>
        <w:ind w:firstLine="464" w:firstLineChars="200"/>
        <w:jc w:val="left"/>
        <w:textAlignment w:val="auto"/>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1.本协议书中规定承包范围的所有工作内容的风险；</w:t>
      </w:r>
    </w:p>
    <w:p w14:paraId="654EE445">
      <w:pPr>
        <w:keepNext w:val="0"/>
        <w:keepLines w:val="0"/>
        <w:pageBreakBefore w:val="0"/>
        <w:widowControl w:val="0"/>
        <w:kinsoku/>
        <w:wordWrap/>
        <w:overflowPunct/>
        <w:topLinePunct w:val="0"/>
        <w:autoSpaceDE/>
        <w:autoSpaceDN/>
        <w:bidi w:val="0"/>
        <w:adjustRightInd w:val="0"/>
        <w:snapToGrid w:val="0"/>
        <w:spacing w:line="360" w:lineRule="auto"/>
        <w:ind w:firstLine="464" w:firstLineChars="200"/>
        <w:jc w:val="left"/>
        <w:textAlignment w:val="auto"/>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2.合同执行期间磋商响应文件自主报价内容的市场价格变化</w:t>
      </w:r>
      <w:r>
        <w:rPr>
          <w:rFonts w:hint="eastAsia" w:ascii="宋体" w:hAnsi="宋体" w:cs="宋体"/>
          <w:color w:val="000000" w:themeColor="text1"/>
          <w:spacing w:val="-4"/>
          <w:sz w:val="24"/>
          <w:szCs w:val="24"/>
          <w:highlight w:val="none"/>
          <w:lang w:eastAsia="zh-CN"/>
          <w14:textFill>
            <w14:solidFill>
              <w14:schemeClr w14:val="tx1"/>
            </w14:solidFill>
          </w14:textFill>
        </w:rPr>
        <w:t>，</w:t>
      </w:r>
      <w:r>
        <w:rPr>
          <w:rFonts w:hint="eastAsia" w:ascii="宋体" w:hAnsi="宋体" w:cs="宋体"/>
          <w:color w:val="000000" w:themeColor="text1"/>
          <w:spacing w:val="-4"/>
          <w:sz w:val="24"/>
          <w:szCs w:val="24"/>
          <w:highlight w:val="none"/>
          <w:lang w:val="en-US" w:eastAsia="zh-CN"/>
          <w14:textFill>
            <w14:solidFill>
              <w14:schemeClr w14:val="tx1"/>
            </w14:solidFill>
          </w14:textFill>
        </w:rPr>
        <w:t>应</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包含一切与本项目相关的政策性收费和非政策性收费等内容</w:t>
      </w:r>
      <w:r>
        <w:rPr>
          <w:rFonts w:hint="eastAsia" w:ascii="宋体" w:hAnsi="宋体" w:cs="宋体"/>
          <w:color w:val="000000" w:themeColor="text1"/>
          <w:spacing w:val="-4"/>
          <w:sz w:val="24"/>
          <w:szCs w:val="24"/>
          <w:highlight w:val="none"/>
          <w14:textFill>
            <w14:solidFill>
              <w14:schemeClr w14:val="tx1"/>
            </w14:solidFill>
          </w14:textFill>
        </w:rPr>
        <w:t>；</w:t>
      </w:r>
    </w:p>
    <w:p w14:paraId="5F82A7FA">
      <w:pPr>
        <w:keepNext w:val="0"/>
        <w:keepLines w:val="0"/>
        <w:pageBreakBefore w:val="0"/>
        <w:widowControl w:val="0"/>
        <w:kinsoku/>
        <w:wordWrap/>
        <w:overflowPunct/>
        <w:topLinePunct w:val="0"/>
        <w:autoSpaceDE/>
        <w:autoSpaceDN/>
        <w:bidi w:val="0"/>
        <w:adjustRightInd w:val="0"/>
        <w:snapToGrid w:val="0"/>
        <w:spacing w:line="360" w:lineRule="auto"/>
        <w:ind w:firstLine="464" w:firstLineChars="200"/>
        <w:jc w:val="left"/>
        <w:textAlignment w:val="auto"/>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3.材料费、机械费的社会价格浮动，自然灾害、雨季施工的防御措施费、停水、停电的费用及国家政策调整、金融汇率变化、银行存贷款利率调整、承包人在响应前及合同明示或暗示的所有风险、责任和义务等均视为固定总价的风险；</w:t>
      </w:r>
    </w:p>
    <w:p w14:paraId="1D2E1BF6">
      <w:pPr>
        <w:keepNext w:val="0"/>
        <w:keepLines w:val="0"/>
        <w:pageBreakBefore w:val="0"/>
        <w:widowControl w:val="0"/>
        <w:kinsoku/>
        <w:wordWrap/>
        <w:overflowPunct/>
        <w:topLinePunct w:val="0"/>
        <w:autoSpaceDE/>
        <w:autoSpaceDN/>
        <w:bidi w:val="0"/>
        <w:adjustRightInd w:val="0"/>
        <w:snapToGrid w:val="0"/>
        <w:spacing w:line="360" w:lineRule="auto"/>
        <w:ind w:firstLine="464" w:firstLineChars="200"/>
        <w:jc w:val="left"/>
        <w:textAlignment w:val="auto"/>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4.采购工程量清单</w:t>
      </w:r>
      <w:r>
        <w:rPr>
          <w:rFonts w:hint="eastAsia" w:ascii="宋体" w:hAnsi="宋体" w:cs="宋体"/>
          <w:color w:val="000000" w:themeColor="text1"/>
          <w:spacing w:val="-4"/>
          <w:sz w:val="24"/>
          <w:szCs w:val="24"/>
          <w:highlight w:val="none"/>
          <w:lang w:val="en-US" w:eastAsia="zh-CN"/>
          <w14:textFill>
            <w14:solidFill>
              <w14:schemeClr w14:val="tx1"/>
            </w14:solidFill>
          </w14:textFill>
        </w:rPr>
        <w:t>的准确性完整性由承包人负责，发包人</w:t>
      </w:r>
      <w:r>
        <w:rPr>
          <w:rFonts w:hint="eastAsia" w:ascii="宋体" w:hAnsi="宋体" w:cs="宋体"/>
          <w:color w:val="000000" w:themeColor="text1"/>
          <w:spacing w:val="-4"/>
          <w:sz w:val="24"/>
          <w:szCs w:val="24"/>
          <w:highlight w:val="none"/>
          <w14:textFill>
            <w14:solidFill>
              <w14:schemeClr w14:val="tx1"/>
            </w14:solidFill>
          </w14:textFill>
        </w:rPr>
        <w:t>不予调整。</w:t>
      </w:r>
    </w:p>
    <w:p w14:paraId="7BDC7CCD">
      <w:pPr>
        <w:keepNext w:val="0"/>
        <w:keepLines w:val="0"/>
        <w:pageBreakBefore w:val="0"/>
        <w:widowControl w:val="0"/>
        <w:kinsoku/>
        <w:wordWrap/>
        <w:overflowPunct/>
        <w:topLinePunct w:val="0"/>
        <w:autoSpaceDE/>
        <w:autoSpaceDN/>
        <w:bidi w:val="0"/>
        <w:adjustRightInd w:val="0"/>
        <w:snapToGrid w:val="0"/>
        <w:spacing w:line="360" w:lineRule="auto"/>
        <w:ind w:firstLine="464" w:firstLineChars="20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cs="宋体"/>
          <w:color w:val="000000" w:themeColor="text1"/>
          <w:spacing w:val="-4"/>
          <w:sz w:val="24"/>
          <w:szCs w:val="24"/>
          <w:highlight w:val="none"/>
          <w14:textFill>
            <w14:solidFill>
              <w14:schemeClr w14:val="tx1"/>
            </w14:solidFill>
          </w14:textFill>
        </w:rPr>
        <w:t>5.风险费用的计算方法：应由承包人承担的风险费用已由承包人根据自身经验作了充分估计并已计入合同协议确定的合同价款中，风险费用未单独计列的，应认为已经包含在合同价款中。</w:t>
      </w:r>
    </w:p>
    <w:p w14:paraId="13A3E13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sz w:val="24"/>
          <w:szCs w:val="22"/>
          <w:highlight w:val="none"/>
        </w:rPr>
      </w:pPr>
      <w:r>
        <w:rPr>
          <w:rFonts w:hint="eastAsia"/>
          <w:b/>
          <w:bCs/>
          <w:sz w:val="24"/>
          <w:szCs w:val="22"/>
          <w:highlight w:val="none"/>
          <w:lang w:val="en-US" w:eastAsia="zh-CN"/>
        </w:rPr>
        <w:t>六、</w:t>
      </w:r>
      <w:r>
        <w:rPr>
          <w:rFonts w:hint="eastAsia"/>
          <w:b/>
          <w:bCs/>
          <w:sz w:val="24"/>
          <w:szCs w:val="22"/>
          <w:highlight w:val="none"/>
        </w:rPr>
        <w:t>工程款的支付</w:t>
      </w:r>
      <w:r>
        <w:rPr>
          <w:rFonts w:hint="eastAsia"/>
          <w:sz w:val="24"/>
          <w:szCs w:val="22"/>
          <w:highlight w:val="none"/>
        </w:rPr>
        <w:tab/>
      </w:r>
    </w:p>
    <w:p w14:paraId="635FB3CA">
      <w:pPr>
        <w:pStyle w:val="8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1.项目竣工验收后15个工作日内付合同金额65%。</w:t>
      </w:r>
    </w:p>
    <w:p w14:paraId="473375F3">
      <w:pPr>
        <w:pStyle w:val="8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2.审计结束后15个工作日内付至审计决算金额97%。</w:t>
      </w:r>
    </w:p>
    <w:p w14:paraId="6FB04ACC">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cs="宋体"/>
          <w:b w:val="0"/>
          <w:bCs w:val="0"/>
          <w:sz w:val="24"/>
          <w:highlight w:val="none"/>
          <w:lang w:val="en-US" w:eastAsia="zh-CN"/>
        </w:rPr>
        <w:t>3.留3%质保金，完成合同内容后15个工作日内支付。</w:t>
      </w:r>
    </w:p>
    <w:p w14:paraId="23BD659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sz w:val="24"/>
          <w:szCs w:val="22"/>
          <w:highlight w:val="none"/>
        </w:rPr>
      </w:pPr>
      <w:r>
        <w:rPr>
          <w:rFonts w:hint="eastAsia"/>
          <w:b/>
          <w:bCs/>
          <w:sz w:val="24"/>
          <w:szCs w:val="22"/>
          <w:highlight w:val="none"/>
          <w:lang w:val="en-US" w:eastAsia="zh-CN"/>
        </w:rPr>
        <w:t>七</w:t>
      </w:r>
      <w:r>
        <w:rPr>
          <w:rFonts w:hint="eastAsia"/>
          <w:b/>
          <w:bCs/>
          <w:sz w:val="24"/>
          <w:szCs w:val="22"/>
          <w:highlight w:val="none"/>
        </w:rPr>
        <w:t>、履约保证金</w:t>
      </w:r>
    </w:p>
    <w:p w14:paraId="534F9E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sz w:val="24"/>
          <w:szCs w:val="22"/>
          <w:highlight w:val="none"/>
          <w:u w:val="single"/>
          <w:lang w:eastAsia="zh-CN"/>
        </w:rPr>
      </w:pPr>
      <w:r>
        <w:rPr>
          <w:rFonts w:hint="eastAsia"/>
          <w:sz w:val="24"/>
          <w:szCs w:val="22"/>
          <w:highlight w:val="none"/>
        </w:rPr>
        <w:t>承包人是否提供履约担保：</w:t>
      </w:r>
      <w:r>
        <w:rPr>
          <w:rFonts w:hint="eastAsia"/>
          <w:sz w:val="24"/>
          <w:szCs w:val="22"/>
          <w:highlight w:val="none"/>
          <w:u w:val="single"/>
          <w:lang w:val="en-US" w:eastAsia="zh-CN"/>
        </w:rPr>
        <w:t>否</w:t>
      </w:r>
    </w:p>
    <w:p w14:paraId="3E2939A4">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single"/>
          <w:lang w:val="en-US" w:eastAsia="zh-CN"/>
        </w:rPr>
      </w:pPr>
      <w:r>
        <w:rPr>
          <w:rFonts w:hint="eastAsia" w:ascii="宋体" w:hAnsi="宋体" w:cs="宋体"/>
          <w:b/>
          <w:bCs/>
          <w:color w:val="000000"/>
          <w:sz w:val="24"/>
          <w:szCs w:val="24"/>
          <w:highlight w:val="none"/>
          <w:u w:val="none"/>
          <w:lang w:val="en-US" w:eastAsia="zh-CN"/>
        </w:rPr>
        <w:t>八</w:t>
      </w:r>
      <w:r>
        <w:rPr>
          <w:rFonts w:hint="eastAsia" w:ascii="宋体" w:hAnsi="宋体" w:eastAsia="宋体" w:cs="宋体"/>
          <w:b/>
          <w:bCs/>
          <w:color w:val="000000"/>
          <w:sz w:val="24"/>
          <w:szCs w:val="24"/>
          <w:highlight w:val="none"/>
          <w:u w:val="none"/>
          <w:lang w:val="en-US" w:eastAsia="zh-CN"/>
        </w:rPr>
        <w:t>、工程验收</w:t>
      </w:r>
    </w:p>
    <w:p w14:paraId="668062DF">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1.工程竣工验收。以国家颁发的《关于基本建设项目竣工验收暂行规定》、《工程施工及验收规范》等文件及施工技术文件为依据组织总体验收。</w:t>
      </w:r>
    </w:p>
    <w:p w14:paraId="091F1B84">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2.施工材料到达现场后由发包人、承包人、监理共同验收，验收合格后方能使用。</w:t>
      </w:r>
    </w:p>
    <w:p w14:paraId="3656393A">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3.项目验收：由甲方组织相关职能部门验收。</w:t>
      </w:r>
    </w:p>
    <w:p w14:paraId="49C77CF2">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b/>
          <w:bCs/>
          <w:color w:val="000000"/>
          <w:sz w:val="24"/>
          <w:szCs w:val="24"/>
          <w:highlight w:val="none"/>
          <w:u w:val="single"/>
          <w:lang w:val="en-US" w:eastAsia="zh-CN"/>
        </w:rPr>
      </w:pPr>
      <w:bookmarkStart w:id="461" w:name="_Toc351203647"/>
      <w:bookmarkStart w:id="462" w:name="_Toc267251485"/>
      <w:bookmarkStart w:id="463" w:name="_Toc267251484"/>
      <w:bookmarkStart w:id="464" w:name="_Toc267251482"/>
      <w:bookmarkStart w:id="465" w:name="_Toc267251483"/>
      <w:bookmarkStart w:id="466" w:name="_Toc267251486"/>
      <w:bookmarkStart w:id="467" w:name="_Toc267251488"/>
      <w:bookmarkStart w:id="468" w:name="_Toc267251490"/>
      <w:bookmarkStart w:id="469" w:name="_Toc267251489"/>
      <w:r>
        <w:rPr>
          <w:rFonts w:hint="eastAsia" w:ascii="宋体" w:hAnsi="宋体" w:cs="宋体"/>
          <w:b/>
          <w:bCs/>
          <w:color w:val="000000"/>
          <w:sz w:val="24"/>
          <w:szCs w:val="24"/>
          <w:highlight w:val="none"/>
          <w:u w:val="none"/>
          <w:lang w:val="en-US" w:eastAsia="zh-CN"/>
        </w:rPr>
        <w:t>九</w:t>
      </w:r>
      <w:r>
        <w:rPr>
          <w:rFonts w:hint="eastAsia" w:ascii="宋体" w:hAnsi="宋体" w:eastAsia="宋体" w:cs="宋体"/>
          <w:b/>
          <w:bCs/>
          <w:color w:val="000000"/>
          <w:sz w:val="24"/>
          <w:szCs w:val="24"/>
          <w:highlight w:val="none"/>
          <w:u w:val="none"/>
          <w:lang w:val="en-US" w:eastAsia="zh-CN"/>
        </w:rPr>
        <w:t>、缺陷责任期与保修</w:t>
      </w:r>
      <w:bookmarkEnd w:id="461"/>
    </w:p>
    <w:bookmarkEnd w:id="462"/>
    <w:bookmarkEnd w:id="463"/>
    <w:bookmarkEnd w:id="464"/>
    <w:bookmarkEnd w:id="465"/>
    <w:p w14:paraId="472F8D17">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1.缺陷责任期：本项目缺陷责任期为2年；</w:t>
      </w:r>
    </w:p>
    <w:p w14:paraId="43973581">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2.质量保修金：合同总价的3%，</w:t>
      </w:r>
      <w:r>
        <w:rPr>
          <w:rFonts w:hint="eastAsia" w:ascii="宋体" w:hAnsi="宋体" w:cs="宋体"/>
          <w:b w:val="0"/>
          <w:bCs w:val="0"/>
          <w:sz w:val="24"/>
          <w:highlight w:val="none"/>
          <w:lang w:val="en-US" w:eastAsia="zh-CN"/>
        </w:rPr>
        <w:t>完成合同内容后</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个工作日内支付。</w:t>
      </w:r>
    </w:p>
    <w:p w14:paraId="2285C244">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3.保修责任</w:t>
      </w:r>
    </w:p>
    <w:p w14:paraId="03671AF3">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u w:val="single"/>
          <w:lang w:val="en-US" w:eastAsia="zh-CN"/>
        </w:rPr>
        <w:t>工程质量保修期为：自工程竣工验收合格之日进入工程质量保修期，质量保修期</w:t>
      </w:r>
      <w:r>
        <w:rPr>
          <w:rFonts w:hint="eastAsia" w:ascii="宋体" w:hAnsi="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lang w:val="en-US" w:eastAsia="zh-CN"/>
        </w:rPr>
        <w:t>年。</w:t>
      </w:r>
    </w:p>
    <w:p w14:paraId="387C3F86">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lang w:val="en-US" w:eastAsia="zh-CN"/>
        </w:rPr>
        <w:t>.修复通知</w:t>
      </w:r>
    </w:p>
    <w:p w14:paraId="243B7131">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u w:val="none"/>
          <w:lang w:val="en-US" w:eastAsia="zh-CN"/>
        </w:rPr>
        <w:t>承包人收到保修通知并到达工程现场的合理时间：</w:t>
      </w:r>
      <w:bookmarkEnd w:id="466"/>
      <w:bookmarkEnd w:id="467"/>
      <w:bookmarkEnd w:id="468"/>
      <w:bookmarkEnd w:id="469"/>
      <w:r>
        <w:rPr>
          <w:rFonts w:hint="eastAsia" w:ascii="宋体" w:hAnsi="宋体" w:eastAsia="宋体" w:cs="宋体"/>
          <w:color w:val="000000"/>
          <w:sz w:val="24"/>
          <w:szCs w:val="24"/>
          <w:highlight w:val="none"/>
          <w:u w:val="single"/>
          <w:lang w:val="en-US" w:eastAsia="zh-CN"/>
        </w:rPr>
        <w:t>即时响应（包括电话响应）；电话响应无法解决1小时内到达现场。修复时间1小时内解决；如1小时内无法修复，应提供相应解决方案。</w:t>
      </w:r>
    </w:p>
    <w:p w14:paraId="08C0F1D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九、</w:t>
      </w:r>
      <w:bookmarkEnd w:id="458"/>
      <w:bookmarkStart w:id="470" w:name="_Toc351203486"/>
      <w:r>
        <w:rPr>
          <w:rFonts w:hint="eastAsia" w:ascii="宋体" w:hAnsi="宋体" w:eastAsia="宋体" w:cs="宋体"/>
          <w:b/>
          <w:bCs/>
          <w:color w:val="000000"/>
          <w:sz w:val="24"/>
          <w:szCs w:val="24"/>
          <w:highlight w:val="none"/>
          <w:u w:val="none"/>
          <w:lang w:val="en-US" w:eastAsia="zh-CN"/>
        </w:rPr>
        <w:t>违约责任</w:t>
      </w:r>
    </w:p>
    <w:p w14:paraId="52CE46FD">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 xml:space="preserve">因甲方原因未完成工作，影响工期，工期顺延。 </w:t>
      </w:r>
    </w:p>
    <w:p w14:paraId="2A7AEE02">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因乙方原因未完成工作，影响工期，工期不顺延，因此对甲方造成的各项经济损失由乙方承担。</w:t>
      </w:r>
    </w:p>
    <w:p w14:paraId="71ECFD61">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乙方如未按时完工，拖延工期一天罚款合同总价款的1% ，拖期超过10日以上视为乙方根本违约，甲方有权解除合同（合同自甲方书面通知到达乙方时解除）并要求乙方赔偿按合同价款30%的违约金。</w:t>
      </w:r>
    </w:p>
    <w:p w14:paraId="76DAE930">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因幕墙漏水维修需在天气晴朗状态下进行，故因天气原因造成的工期延误，工期顺延。</w:t>
      </w:r>
    </w:p>
    <w:p w14:paraId="56986666">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十、不可抗力</w:t>
      </w:r>
    </w:p>
    <w:p w14:paraId="1DE24814">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正常年份的风、雨、雪、雾天气不属于不可抗力；一个有经验的承包商应当能够估计到的自然气候、环境（制约）变化的影响原则上也不做为不可抗力事件对待；高考、中考、运动会以及政府部门发出的有碍于施工的临时性指令均不做为不可抗力事件对待。由于发生30年以上一遇的降雨引起的洪水灾害、雪灾造成对工程的影响，经国家有关部门鉴定后可按不可抗力对待；发生破坏性地震的属于不可抗力事件。</w:t>
      </w:r>
    </w:p>
    <w:p w14:paraId="6304BEEC">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十</w:t>
      </w:r>
      <w:r>
        <w:rPr>
          <w:rFonts w:hint="eastAsia" w:ascii="宋体" w:hAnsi="宋体" w:cs="宋体"/>
          <w:b/>
          <w:bCs/>
          <w:color w:val="000000"/>
          <w:sz w:val="24"/>
          <w:szCs w:val="24"/>
          <w:highlight w:val="none"/>
          <w:u w:val="none"/>
          <w:lang w:val="en-US" w:eastAsia="zh-CN"/>
        </w:rPr>
        <w:t>一</w:t>
      </w:r>
      <w:r>
        <w:rPr>
          <w:rFonts w:hint="eastAsia" w:ascii="宋体" w:hAnsi="宋体" w:eastAsia="宋体" w:cs="宋体"/>
          <w:b/>
          <w:bCs/>
          <w:color w:val="000000"/>
          <w:sz w:val="24"/>
          <w:szCs w:val="24"/>
          <w:highlight w:val="none"/>
          <w:u w:val="none"/>
          <w:lang w:val="en-US" w:eastAsia="zh-CN"/>
        </w:rPr>
        <w:t>、保险</w:t>
      </w:r>
    </w:p>
    <w:p w14:paraId="6E4A99E8">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关于工程保险、承包人员相关保险、设备设施保险等已包含在合同价款中，保险费用由承包人承担，未购买的承包人承担全部责任。</w:t>
      </w:r>
    </w:p>
    <w:p w14:paraId="6EC485DA">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十</w:t>
      </w:r>
      <w:r>
        <w:rPr>
          <w:rFonts w:hint="eastAsia" w:ascii="宋体" w:hAnsi="宋体" w:cs="宋体"/>
          <w:b/>
          <w:bCs/>
          <w:color w:val="000000"/>
          <w:sz w:val="24"/>
          <w:szCs w:val="24"/>
          <w:highlight w:val="none"/>
          <w:u w:val="none"/>
          <w:lang w:val="en-US" w:eastAsia="zh-CN"/>
        </w:rPr>
        <w:t>二</w:t>
      </w:r>
      <w:r>
        <w:rPr>
          <w:rFonts w:hint="eastAsia" w:ascii="宋体" w:hAnsi="宋体" w:eastAsia="宋体" w:cs="宋体"/>
          <w:b/>
          <w:bCs/>
          <w:color w:val="000000"/>
          <w:sz w:val="24"/>
          <w:szCs w:val="24"/>
          <w:highlight w:val="none"/>
          <w:u w:val="none"/>
          <w:lang w:val="en-US" w:eastAsia="zh-CN"/>
        </w:rPr>
        <w:t>、其他</w:t>
      </w:r>
    </w:p>
    <w:p w14:paraId="68A612E8">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1.在合同要求许可的范围内，在施工、完成工程及保修过程中，承包人所必需的一切操作均不应对公众的便利及公用道路，以及通往属于发包人和他人财产的人行道的进入、使用或占有，产生不必要及不适当的干扰；</w:t>
      </w:r>
    </w:p>
    <w:p w14:paraId="3650CF84">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2.承包人的施工管理区及施工现场应设有临时的污水处理设施和施工排水设施，生活、施工垃圾等处置应妥当；</w:t>
      </w:r>
    </w:p>
    <w:p w14:paraId="34F834F1">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3.竣工验收合格后，承包人应立即从签发了移交证书的那部分工地上将所有有关承包人的设备、多余材料、垃圾及各种临时工程清除、移走，恢复损坏的原有公共设施，并使这一部分工程及工地保持清洁，使发包人满意。在质量保修期结束之前，未完成质量保修期内的义务，将其需要的材料、承包人的和设备、临时设施保留在发包人指定的位置；</w:t>
      </w:r>
    </w:p>
    <w:p w14:paraId="56746857">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4.承包人应全权负责其劳务及资源的雇佣、工资的支付、房屋、膳食及运输的安排。承包人在任何时候应采取一切合理的预防措施，以防止其职员发生任何违法的、妨碍治安的行为，并维护治安和保护工程附近的个人或财产免遭上述行为的破坏；</w:t>
      </w:r>
    </w:p>
    <w:p w14:paraId="6139B619">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5.承包人应按安全施工管理有关规定，配备安全管理机构，配备合格的安全管理人员，负责处理全体工作人员和劳务人员的安全保护和防止事故等问题。在施工中发生的任何机械及人身伤害事故均由承包方承担赔偿责任；</w:t>
      </w:r>
    </w:p>
    <w:p w14:paraId="048A16E0">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6.承包人应以迅速而有序的方式将所采购的材料运至工地现场，并按工程规范要求做相应的试验、试样和检测工作，当这些工作不符合现行有关规定（包括不及时开展相关工作）时，发包人有权直接指定由相关资质的检测单位进行试验、试样、检测工作，由此发生的所有费用由承包人承担；</w:t>
      </w:r>
    </w:p>
    <w:p w14:paraId="2EB5091A">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7.承包人应负责各分包人在施工过程的之前、之中、之后协调工作，包括工序、场地、材料堆放、人员食宿、水、电供应等，所发生的费用由承包人自行解决；</w:t>
      </w:r>
    </w:p>
    <w:p w14:paraId="6CD0AA00">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8.承包人必须服从发包人对总平面管理和现场平面管理的要求，现场设施搭建必须按发包人批准的搭建方案实施，严禁擅自乱建或扩大面积；</w:t>
      </w:r>
    </w:p>
    <w:p w14:paraId="04C9B9EF">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9.承包人负责处理与主体施工单位的协调问题。</w:t>
      </w:r>
    </w:p>
    <w:p w14:paraId="7AD8B2CB">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10.承包人负责处理当地农民对施工的干扰（非采购人原因），自行处理与当地农民的关系。</w:t>
      </w:r>
    </w:p>
    <w:p w14:paraId="553720AB">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11.承包人自行解决临时用房。</w:t>
      </w:r>
    </w:p>
    <w:bookmarkEnd w:id="470"/>
    <w:p w14:paraId="457DFB7B">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b/>
          <w:bCs/>
          <w:color w:val="000000"/>
          <w:sz w:val="24"/>
          <w:szCs w:val="24"/>
          <w:highlight w:val="none"/>
          <w:u w:val="none"/>
          <w:lang w:val="en-US" w:eastAsia="zh-CN"/>
        </w:rPr>
      </w:pPr>
      <w:bookmarkStart w:id="471" w:name="_Toc351203487"/>
      <w:r>
        <w:rPr>
          <w:rFonts w:hint="eastAsia" w:ascii="宋体" w:hAnsi="宋体" w:eastAsia="宋体" w:cs="宋体"/>
          <w:b/>
          <w:bCs/>
          <w:color w:val="000000"/>
          <w:sz w:val="24"/>
          <w:szCs w:val="24"/>
          <w:highlight w:val="none"/>
          <w:u w:val="none"/>
          <w:lang w:val="en-US" w:eastAsia="zh-CN"/>
        </w:rPr>
        <w:t>十</w:t>
      </w:r>
      <w:r>
        <w:rPr>
          <w:rFonts w:hint="eastAsia" w:ascii="宋体" w:hAnsi="宋体" w:cs="宋体"/>
          <w:b/>
          <w:bCs/>
          <w:color w:val="000000"/>
          <w:sz w:val="24"/>
          <w:szCs w:val="24"/>
          <w:highlight w:val="none"/>
          <w:u w:val="none"/>
          <w:lang w:val="en-US" w:eastAsia="zh-CN"/>
        </w:rPr>
        <w:t>三</w:t>
      </w:r>
      <w:r>
        <w:rPr>
          <w:rFonts w:hint="eastAsia" w:ascii="宋体" w:hAnsi="宋体" w:eastAsia="宋体" w:cs="宋体"/>
          <w:b/>
          <w:bCs/>
          <w:color w:val="000000"/>
          <w:sz w:val="24"/>
          <w:szCs w:val="24"/>
          <w:highlight w:val="none"/>
          <w:u w:val="none"/>
          <w:lang w:val="en-US" w:eastAsia="zh-CN"/>
        </w:rPr>
        <w:t>、合同文件构成</w:t>
      </w:r>
    </w:p>
    <w:p w14:paraId="5898652A">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组成本合同的文件包括：</w:t>
      </w:r>
    </w:p>
    <w:p w14:paraId="2C231A37">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响应文件、工程报价单或预算书及其附件、磋商文件、答疑纪要及工程量清单、标准、规范及有关技术文件。</w:t>
      </w:r>
    </w:p>
    <w:p w14:paraId="595CFD9D">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双方为履行本合同的有关洽商、变更等书面协议、文件，视为本合同的组成部分。</w:t>
      </w:r>
    </w:p>
    <w:p w14:paraId="10575211">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上述各项合同文件包括合同当事人就该项合同文件所作出的补充和修改，属于同一类内容的文件，应以最新签署的为准。专用合同条款及其附件须经合同当事人签字或盖章。</w:t>
      </w:r>
    </w:p>
    <w:p w14:paraId="61D505EC">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十</w:t>
      </w:r>
      <w:r>
        <w:rPr>
          <w:rFonts w:hint="eastAsia" w:ascii="宋体" w:hAnsi="宋体" w:cs="宋体"/>
          <w:b/>
          <w:bCs/>
          <w:color w:val="000000"/>
          <w:sz w:val="24"/>
          <w:szCs w:val="24"/>
          <w:highlight w:val="none"/>
          <w:u w:val="none"/>
          <w:lang w:val="en-US" w:eastAsia="zh-CN"/>
        </w:rPr>
        <w:t>四</w:t>
      </w:r>
      <w:r>
        <w:rPr>
          <w:rFonts w:hint="eastAsia" w:ascii="宋体" w:hAnsi="宋体" w:eastAsia="宋体" w:cs="宋体"/>
          <w:b/>
          <w:bCs/>
          <w:color w:val="000000"/>
          <w:sz w:val="24"/>
          <w:szCs w:val="24"/>
          <w:highlight w:val="none"/>
          <w:u w:val="none"/>
          <w:lang w:val="en-US" w:eastAsia="zh-CN"/>
        </w:rPr>
        <w:t>、承包人承诺</w:t>
      </w:r>
      <w:bookmarkEnd w:id="471"/>
    </w:p>
    <w:p w14:paraId="713F77F8">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 xml:space="preserve">承包人承诺按照法律规定及合同约定组织完成工程施工，确保工程质量和安全，不进行转包及违法分包，并在缺陷责任期及质量保修期内承担相应的工程维修责任。    </w:t>
      </w:r>
      <w:bookmarkStart w:id="472" w:name="_Toc351203489"/>
    </w:p>
    <w:p w14:paraId="3BDC022A">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十</w:t>
      </w:r>
      <w:r>
        <w:rPr>
          <w:rFonts w:hint="eastAsia" w:ascii="宋体" w:hAnsi="宋体" w:cs="宋体"/>
          <w:b/>
          <w:bCs/>
          <w:color w:val="000000"/>
          <w:sz w:val="24"/>
          <w:szCs w:val="24"/>
          <w:highlight w:val="none"/>
          <w:u w:val="none"/>
          <w:lang w:val="en-US" w:eastAsia="zh-CN"/>
        </w:rPr>
        <w:t>五</w:t>
      </w:r>
      <w:r>
        <w:rPr>
          <w:rFonts w:hint="eastAsia" w:ascii="宋体" w:hAnsi="宋体" w:eastAsia="宋体" w:cs="宋体"/>
          <w:b/>
          <w:bCs/>
          <w:color w:val="000000"/>
          <w:sz w:val="24"/>
          <w:szCs w:val="24"/>
          <w:highlight w:val="none"/>
          <w:u w:val="none"/>
          <w:lang w:val="en-US" w:eastAsia="zh-CN"/>
        </w:rPr>
        <w:t>、签订时间</w:t>
      </w:r>
      <w:bookmarkEnd w:id="472"/>
      <w:r>
        <w:rPr>
          <w:rFonts w:hint="eastAsia" w:ascii="宋体" w:hAnsi="宋体" w:eastAsia="宋体" w:cs="宋体"/>
          <w:b/>
          <w:bCs/>
          <w:color w:val="000000"/>
          <w:sz w:val="24"/>
          <w:szCs w:val="24"/>
          <w:highlight w:val="none"/>
          <w:u w:val="none"/>
          <w:lang w:val="en-US" w:eastAsia="zh-CN"/>
        </w:rPr>
        <w:t>及地点</w:t>
      </w:r>
    </w:p>
    <w:p w14:paraId="496F035E">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本合同于202</w:t>
      </w:r>
      <w:r>
        <w:rPr>
          <w:rFonts w:hint="eastAsia" w:ascii="宋体" w:hAnsi="宋体" w:cs="宋体"/>
          <w:color w:val="000000"/>
          <w:sz w:val="24"/>
          <w:szCs w:val="24"/>
          <w:highlight w:val="none"/>
          <w:u w:val="none"/>
          <w:lang w:val="en-US" w:eastAsia="zh-CN"/>
        </w:rPr>
        <w:t>6</w:t>
      </w:r>
      <w:r>
        <w:rPr>
          <w:rFonts w:hint="eastAsia" w:ascii="宋体" w:hAnsi="宋体" w:eastAsia="宋体" w:cs="宋体"/>
          <w:color w:val="000000"/>
          <w:sz w:val="24"/>
          <w:szCs w:val="24"/>
          <w:highlight w:val="none"/>
          <w:u w:val="none"/>
          <w:lang w:val="en-US" w:eastAsia="zh-CN"/>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日签订。  </w:t>
      </w:r>
      <w:bookmarkStart w:id="473" w:name="_Toc351203490"/>
    </w:p>
    <w:bookmarkEnd w:id="473"/>
    <w:p w14:paraId="62FCDBB0">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本合同签订地点：在</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签订。  </w:t>
      </w:r>
      <w:bookmarkStart w:id="474" w:name="_Toc351203492"/>
    </w:p>
    <w:p w14:paraId="5F452F47">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十</w:t>
      </w:r>
      <w:r>
        <w:rPr>
          <w:rFonts w:hint="eastAsia" w:ascii="宋体" w:hAnsi="宋体" w:cs="宋体"/>
          <w:b/>
          <w:bCs/>
          <w:color w:val="000000"/>
          <w:sz w:val="24"/>
          <w:szCs w:val="24"/>
          <w:highlight w:val="none"/>
          <w:u w:val="none"/>
          <w:lang w:val="en-US" w:eastAsia="zh-CN"/>
        </w:rPr>
        <w:t>六</w:t>
      </w:r>
      <w:r>
        <w:rPr>
          <w:rFonts w:hint="eastAsia" w:ascii="宋体" w:hAnsi="宋体" w:eastAsia="宋体" w:cs="宋体"/>
          <w:b/>
          <w:bCs/>
          <w:color w:val="000000"/>
          <w:sz w:val="24"/>
          <w:szCs w:val="24"/>
          <w:highlight w:val="none"/>
          <w:u w:val="none"/>
          <w:lang w:val="en-US" w:eastAsia="zh-CN"/>
        </w:rPr>
        <w:t>、</w:t>
      </w:r>
      <w:bookmarkEnd w:id="474"/>
      <w:r>
        <w:rPr>
          <w:rFonts w:hint="eastAsia" w:ascii="宋体" w:hAnsi="宋体" w:eastAsia="宋体" w:cs="宋体"/>
          <w:b/>
          <w:bCs/>
          <w:color w:val="000000"/>
          <w:sz w:val="24"/>
          <w:szCs w:val="24"/>
          <w:highlight w:val="none"/>
          <w:u w:val="none"/>
          <w:lang w:val="en-US" w:eastAsia="zh-CN"/>
        </w:rPr>
        <w:t>附则</w:t>
      </w:r>
    </w:p>
    <w:p w14:paraId="7A270F18">
      <w:pPr>
        <w:keepNext w:val="0"/>
        <w:keepLines w:val="0"/>
        <w:pageBreakBefore w:val="0"/>
        <w:widowControl w:val="0"/>
        <w:kinsoku/>
        <w:wordWrap/>
        <w:overflowPunct/>
        <w:topLinePunct w:val="0"/>
        <w:autoSpaceDE/>
        <w:autoSpaceDN/>
        <w:bidi w:val="0"/>
        <w:adjustRightInd w:val="0"/>
        <w:snapToGrid w:val="0"/>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本合同一式捌份，甲乙双方各执肆份，本合同双方签字盖章后生效。</w:t>
      </w:r>
    </w:p>
    <w:p w14:paraId="76EBF338">
      <w:pP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br w:type="page"/>
      </w:r>
    </w:p>
    <w:p w14:paraId="22482594">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 xml:space="preserve">发包人：  (公章)                     承包人：  (公章)                            </w:t>
      </w:r>
    </w:p>
    <w:p w14:paraId="41263263">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法定代表人或                         法定代表人或</w:t>
      </w:r>
    </w:p>
    <w:p w14:paraId="75E254E8">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 xml:space="preserve">其委托代理人：（签字）               其委托代理人：（签字） </w:t>
      </w:r>
    </w:p>
    <w:p w14:paraId="0C3156CB">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组织机构代码：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组织机构代码：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p>
    <w:p w14:paraId="5B815E41">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地址：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地址：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p>
    <w:p w14:paraId="55B002D7">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法定代表人：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法定代表人：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p>
    <w:p w14:paraId="771C72BF">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委托代理人：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委托代理人：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p>
    <w:p w14:paraId="0E15652B">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电话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电话：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p>
    <w:p w14:paraId="7658C96C">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开户银行：</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开户银行：</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p>
    <w:p w14:paraId="573A388F">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帐号：</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帐号：</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p>
    <w:p w14:paraId="5844DCAA">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p>
    <w:p w14:paraId="6DAA7A7F">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附件1：承包人承揽工程项目一览表</w:t>
      </w:r>
    </w:p>
    <w:p w14:paraId="5E8B5885">
      <w:pPr>
        <w:pageBreakBefore w:val="0"/>
        <w:widowControl w:val="0"/>
        <w:kinsoku/>
        <w:wordWrap/>
        <w:overflowPunct/>
        <w:topLinePunct w:val="0"/>
        <w:bidi w:val="0"/>
        <w:snapToGrid/>
        <w:spacing w:line="360" w:lineRule="auto"/>
        <w:ind w:firstLine="56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附件2：工程质量保修书</w:t>
      </w:r>
    </w:p>
    <w:p w14:paraId="52410285">
      <w:pPr>
        <w:pageBreakBefore/>
        <w:adjustRightInd w:val="0"/>
        <w:snapToGrid w:val="0"/>
        <w:spacing w:line="360" w:lineRule="auto"/>
        <w:jc w:val="left"/>
        <w:rPr>
          <w:rFonts w:ascii="宋体" w:hAnsi="宋体" w:cs="宋体"/>
          <w:b/>
          <w:color w:val="000000"/>
          <w:sz w:val="24"/>
          <w:szCs w:val="24"/>
        </w:rPr>
      </w:pPr>
      <w:r>
        <w:rPr>
          <w:rFonts w:hint="eastAsia" w:ascii="宋体" w:hAnsi="宋体" w:cs="宋体"/>
          <w:b/>
          <w:color w:val="000000"/>
          <w:sz w:val="24"/>
          <w:szCs w:val="24"/>
        </w:rPr>
        <w:t>附件1：</w:t>
      </w:r>
    </w:p>
    <w:p w14:paraId="5E5EEAC7">
      <w:pPr>
        <w:adjustRightInd w:val="0"/>
        <w:snapToGrid w:val="0"/>
        <w:spacing w:line="360" w:lineRule="auto"/>
        <w:ind w:firstLine="482" w:firstLineChars="200"/>
        <w:jc w:val="center"/>
        <w:rPr>
          <w:rFonts w:ascii="宋体" w:hAnsi="宋体" w:cs="宋体"/>
          <w:b/>
          <w:color w:val="000000"/>
          <w:sz w:val="24"/>
          <w:szCs w:val="24"/>
        </w:rPr>
      </w:pPr>
      <w:r>
        <w:rPr>
          <w:rFonts w:hint="eastAsia" w:ascii="宋体" w:hAnsi="宋体" w:cs="宋体"/>
          <w:b/>
          <w:color w:val="000000"/>
          <w:sz w:val="24"/>
          <w:szCs w:val="24"/>
        </w:rPr>
        <w:t>承包人承揽工程项目一览表</w:t>
      </w:r>
    </w:p>
    <w:tbl>
      <w:tblPr>
        <w:tblStyle w:val="40"/>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20"/>
        <w:gridCol w:w="814"/>
        <w:gridCol w:w="761"/>
        <w:gridCol w:w="717"/>
        <w:gridCol w:w="793"/>
        <w:gridCol w:w="986"/>
        <w:gridCol w:w="825"/>
        <w:gridCol w:w="782"/>
        <w:gridCol w:w="906"/>
      </w:tblGrid>
      <w:tr w14:paraId="2302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14" w:type="dxa"/>
            <w:vAlign w:val="center"/>
          </w:tcPr>
          <w:p w14:paraId="53174070">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单位工程名称</w:t>
            </w:r>
          </w:p>
        </w:tc>
        <w:tc>
          <w:tcPr>
            <w:tcW w:w="1020" w:type="dxa"/>
            <w:vAlign w:val="center"/>
          </w:tcPr>
          <w:p w14:paraId="0A14D524">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建设</w:t>
            </w:r>
          </w:p>
          <w:p w14:paraId="146ED6A7">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规模</w:t>
            </w:r>
          </w:p>
        </w:tc>
        <w:tc>
          <w:tcPr>
            <w:tcW w:w="814" w:type="dxa"/>
            <w:vAlign w:val="center"/>
          </w:tcPr>
          <w:p w14:paraId="7D1E1AF6">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建筑</w:t>
            </w:r>
          </w:p>
          <w:p w14:paraId="63430D9C">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面积</w:t>
            </w:r>
          </w:p>
        </w:tc>
        <w:tc>
          <w:tcPr>
            <w:tcW w:w="761" w:type="dxa"/>
            <w:vAlign w:val="center"/>
          </w:tcPr>
          <w:p w14:paraId="6A26A7DC">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结构</w:t>
            </w:r>
          </w:p>
        </w:tc>
        <w:tc>
          <w:tcPr>
            <w:tcW w:w="717" w:type="dxa"/>
            <w:vAlign w:val="center"/>
          </w:tcPr>
          <w:p w14:paraId="4590EE75">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层数</w:t>
            </w:r>
          </w:p>
        </w:tc>
        <w:tc>
          <w:tcPr>
            <w:tcW w:w="793" w:type="dxa"/>
            <w:vAlign w:val="center"/>
          </w:tcPr>
          <w:p w14:paraId="22181A80">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跨度</w:t>
            </w:r>
          </w:p>
          <w:p w14:paraId="129C2F22">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(米)</w:t>
            </w:r>
          </w:p>
        </w:tc>
        <w:tc>
          <w:tcPr>
            <w:tcW w:w="986" w:type="dxa"/>
            <w:vAlign w:val="center"/>
          </w:tcPr>
          <w:p w14:paraId="1E530E4F">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设备安装内容</w:t>
            </w:r>
          </w:p>
        </w:tc>
        <w:tc>
          <w:tcPr>
            <w:tcW w:w="825" w:type="dxa"/>
            <w:vAlign w:val="center"/>
          </w:tcPr>
          <w:p w14:paraId="67C8DC07">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工程造价</w:t>
            </w:r>
          </w:p>
          <w:p w14:paraId="4095C6EC">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(元)</w:t>
            </w:r>
          </w:p>
        </w:tc>
        <w:tc>
          <w:tcPr>
            <w:tcW w:w="782" w:type="dxa"/>
            <w:vAlign w:val="center"/>
          </w:tcPr>
          <w:p w14:paraId="32BAC663">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开工</w:t>
            </w:r>
          </w:p>
          <w:p w14:paraId="601957B8">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日期</w:t>
            </w:r>
          </w:p>
        </w:tc>
        <w:tc>
          <w:tcPr>
            <w:tcW w:w="906" w:type="dxa"/>
            <w:vAlign w:val="center"/>
          </w:tcPr>
          <w:p w14:paraId="18B77518">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竣工</w:t>
            </w:r>
          </w:p>
          <w:p w14:paraId="0AFC96EA">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日期</w:t>
            </w:r>
          </w:p>
        </w:tc>
      </w:tr>
      <w:tr w14:paraId="306F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0D4E934D">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23AC61D0">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51304D3B">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622BFA23">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7671166A">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66BB9A0E">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54019888">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638BF770">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3F45F285">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2080C21F">
            <w:pPr>
              <w:adjustRightInd w:val="0"/>
              <w:snapToGrid w:val="0"/>
              <w:spacing w:line="360" w:lineRule="auto"/>
              <w:ind w:firstLine="480" w:firstLineChars="200"/>
              <w:jc w:val="center"/>
              <w:rPr>
                <w:rFonts w:ascii="宋体" w:hAnsi="宋体" w:cs="宋体"/>
                <w:color w:val="000000"/>
                <w:sz w:val="24"/>
                <w:szCs w:val="24"/>
              </w:rPr>
            </w:pPr>
          </w:p>
        </w:tc>
      </w:tr>
      <w:tr w14:paraId="1AB6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2E48F661">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6FEB3E00">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24E783A3">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2BE45260">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2D72C9DC">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08B89FEE">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3889920E">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5A59DCAB">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07F11E1B">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02187E3A">
            <w:pPr>
              <w:adjustRightInd w:val="0"/>
              <w:snapToGrid w:val="0"/>
              <w:spacing w:line="360" w:lineRule="auto"/>
              <w:ind w:firstLine="480" w:firstLineChars="200"/>
              <w:jc w:val="center"/>
              <w:rPr>
                <w:rFonts w:ascii="宋体" w:hAnsi="宋体" w:cs="宋体"/>
                <w:color w:val="000000"/>
                <w:sz w:val="24"/>
                <w:szCs w:val="24"/>
              </w:rPr>
            </w:pPr>
          </w:p>
        </w:tc>
      </w:tr>
      <w:tr w14:paraId="6CDD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09107113">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0A45BD67">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6F378EB8">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09F5DAA5">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46BF9060">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5D21404A">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143B9709">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086BF2DF">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36068879">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4B966447">
            <w:pPr>
              <w:adjustRightInd w:val="0"/>
              <w:snapToGrid w:val="0"/>
              <w:spacing w:line="360" w:lineRule="auto"/>
              <w:ind w:firstLine="480" w:firstLineChars="200"/>
              <w:jc w:val="center"/>
              <w:rPr>
                <w:rFonts w:ascii="宋体" w:hAnsi="宋体" w:cs="宋体"/>
                <w:color w:val="000000"/>
                <w:sz w:val="24"/>
                <w:szCs w:val="24"/>
              </w:rPr>
            </w:pPr>
          </w:p>
        </w:tc>
      </w:tr>
      <w:tr w14:paraId="2C25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4552E56E">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138A11F0">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1D3D4495">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568CF638">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33D6DFC4">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0E44B52A">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183E3965">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141840C4">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63DBAF2B">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118AE78C">
            <w:pPr>
              <w:adjustRightInd w:val="0"/>
              <w:snapToGrid w:val="0"/>
              <w:spacing w:line="360" w:lineRule="auto"/>
              <w:ind w:firstLine="480" w:firstLineChars="200"/>
              <w:jc w:val="center"/>
              <w:rPr>
                <w:rFonts w:ascii="宋体" w:hAnsi="宋体" w:cs="宋体"/>
                <w:color w:val="000000"/>
                <w:sz w:val="24"/>
                <w:szCs w:val="24"/>
              </w:rPr>
            </w:pPr>
          </w:p>
        </w:tc>
      </w:tr>
      <w:tr w14:paraId="544B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1B4235BD">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338BA543">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6B22D17B">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7DFDC94D">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03CF5989">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7BEE6C1B">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3B3185DC">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70404AF4">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6C1B6899">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4838239F">
            <w:pPr>
              <w:adjustRightInd w:val="0"/>
              <w:snapToGrid w:val="0"/>
              <w:spacing w:line="360" w:lineRule="auto"/>
              <w:ind w:firstLine="480" w:firstLineChars="200"/>
              <w:jc w:val="center"/>
              <w:rPr>
                <w:rFonts w:ascii="宋体" w:hAnsi="宋体" w:cs="宋体"/>
                <w:color w:val="000000"/>
                <w:sz w:val="24"/>
                <w:szCs w:val="24"/>
              </w:rPr>
            </w:pPr>
          </w:p>
        </w:tc>
      </w:tr>
      <w:tr w14:paraId="592E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109DC20E">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16586D3E">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676AE1AD">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3547E68D">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0F2FAD14">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59210E4E">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4F6C4A76">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0DADF6F6">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16CA8313">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2D83B04B">
            <w:pPr>
              <w:adjustRightInd w:val="0"/>
              <w:snapToGrid w:val="0"/>
              <w:spacing w:line="360" w:lineRule="auto"/>
              <w:ind w:firstLine="480" w:firstLineChars="200"/>
              <w:jc w:val="center"/>
              <w:rPr>
                <w:rFonts w:ascii="宋体" w:hAnsi="宋体" w:cs="宋体"/>
                <w:color w:val="000000"/>
                <w:sz w:val="24"/>
                <w:szCs w:val="24"/>
              </w:rPr>
            </w:pPr>
          </w:p>
        </w:tc>
      </w:tr>
      <w:tr w14:paraId="5BD9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67479435">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067E3FD2">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2A28845C">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2CD6AF7C">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77441C76">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05096096">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1CF3B95B">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19B75B64">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2BBFBDF1">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0D7DCBEB">
            <w:pPr>
              <w:adjustRightInd w:val="0"/>
              <w:snapToGrid w:val="0"/>
              <w:spacing w:line="360" w:lineRule="auto"/>
              <w:ind w:firstLine="480" w:firstLineChars="200"/>
              <w:jc w:val="center"/>
              <w:rPr>
                <w:rFonts w:ascii="宋体" w:hAnsi="宋体" w:cs="宋体"/>
                <w:color w:val="000000"/>
                <w:sz w:val="24"/>
                <w:szCs w:val="24"/>
              </w:rPr>
            </w:pPr>
          </w:p>
        </w:tc>
      </w:tr>
      <w:tr w14:paraId="547E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424764D4">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0405DA25">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20F721E3">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6E1A5081">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4F6CE221">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361E3838">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098C55F8">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4D782993">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02883E5B">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10F664B0">
            <w:pPr>
              <w:adjustRightInd w:val="0"/>
              <w:snapToGrid w:val="0"/>
              <w:spacing w:line="360" w:lineRule="auto"/>
              <w:ind w:firstLine="480" w:firstLineChars="200"/>
              <w:jc w:val="center"/>
              <w:rPr>
                <w:rFonts w:ascii="宋体" w:hAnsi="宋体" w:cs="宋体"/>
                <w:color w:val="000000"/>
                <w:sz w:val="24"/>
                <w:szCs w:val="24"/>
              </w:rPr>
            </w:pPr>
          </w:p>
        </w:tc>
      </w:tr>
      <w:tr w14:paraId="344D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64ED86C5">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3A222F57">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5060C433">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7BA38585">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5E296E58">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7D1DFDE2">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0381923F">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0E8AA0A3">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120E51BF">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5CE44B16">
            <w:pPr>
              <w:adjustRightInd w:val="0"/>
              <w:snapToGrid w:val="0"/>
              <w:spacing w:line="360" w:lineRule="auto"/>
              <w:ind w:firstLine="480" w:firstLineChars="200"/>
              <w:jc w:val="center"/>
              <w:rPr>
                <w:rFonts w:ascii="宋体" w:hAnsi="宋体" w:cs="宋体"/>
                <w:color w:val="000000"/>
                <w:sz w:val="24"/>
                <w:szCs w:val="24"/>
              </w:rPr>
            </w:pPr>
          </w:p>
        </w:tc>
      </w:tr>
      <w:tr w14:paraId="56ED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4B652F76">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3EF2204E">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58CCF9DB">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61579152">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0F259FC2">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2691CDC8">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58523179">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4E99C678">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62C6339A">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5D19772B">
            <w:pPr>
              <w:adjustRightInd w:val="0"/>
              <w:snapToGrid w:val="0"/>
              <w:spacing w:line="360" w:lineRule="auto"/>
              <w:ind w:firstLine="480" w:firstLineChars="200"/>
              <w:jc w:val="center"/>
              <w:rPr>
                <w:rFonts w:ascii="宋体" w:hAnsi="宋体" w:cs="宋体"/>
                <w:color w:val="000000"/>
                <w:sz w:val="24"/>
                <w:szCs w:val="24"/>
              </w:rPr>
            </w:pPr>
          </w:p>
        </w:tc>
      </w:tr>
      <w:tr w14:paraId="16FC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7A7BA5AA">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4CFEF816">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220CC9EF">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237385E0">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004AF529">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13CD54B9">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1AE896D9">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73E87B70">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23C100BD">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44DB66BD">
            <w:pPr>
              <w:adjustRightInd w:val="0"/>
              <w:snapToGrid w:val="0"/>
              <w:spacing w:line="360" w:lineRule="auto"/>
              <w:ind w:firstLine="480" w:firstLineChars="200"/>
              <w:jc w:val="center"/>
              <w:rPr>
                <w:rFonts w:ascii="宋体" w:hAnsi="宋体" w:cs="宋体"/>
                <w:color w:val="000000"/>
                <w:sz w:val="24"/>
                <w:szCs w:val="24"/>
              </w:rPr>
            </w:pPr>
          </w:p>
        </w:tc>
      </w:tr>
      <w:tr w14:paraId="30EA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5A3047CD">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195034B5">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0408D47E">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00E1DD83">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461922EC">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6A13BC78">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389E46B0">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1E340368">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6BA1B65E">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73DFAFAF">
            <w:pPr>
              <w:adjustRightInd w:val="0"/>
              <w:snapToGrid w:val="0"/>
              <w:spacing w:line="360" w:lineRule="auto"/>
              <w:ind w:firstLine="480" w:firstLineChars="200"/>
              <w:jc w:val="center"/>
              <w:rPr>
                <w:rFonts w:ascii="宋体" w:hAnsi="宋体" w:cs="宋体"/>
                <w:color w:val="000000"/>
                <w:sz w:val="24"/>
                <w:szCs w:val="24"/>
              </w:rPr>
            </w:pPr>
          </w:p>
        </w:tc>
      </w:tr>
      <w:tr w14:paraId="4AC3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50065B34">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11CF17C8">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7DC95CE6">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485855AF">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17766B84">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3A42A7C1">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5917F39F">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3AE69D16">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3FA6B676">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1A26D8DC">
            <w:pPr>
              <w:adjustRightInd w:val="0"/>
              <w:snapToGrid w:val="0"/>
              <w:spacing w:line="360" w:lineRule="auto"/>
              <w:ind w:firstLine="480" w:firstLineChars="200"/>
              <w:jc w:val="center"/>
              <w:rPr>
                <w:rFonts w:ascii="宋体" w:hAnsi="宋体" w:cs="宋体"/>
                <w:color w:val="000000"/>
                <w:sz w:val="24"/>
                <w:szCs w:val="24"/>
              </w:rPr>
            </w:pPr>
          </w:p>
        </w:tc>
      </w:tr>
      <w:tr w14:paraId="3EDB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21A6AD6C">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4EC2CB48">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74F429EB">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019FFCFF">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05454325">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76BF6DAC">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3922B283">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2A2C24B5">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6CB17483">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2AA463C4">
            <w:pPr>
              <w:adjustRightInd w:val="0"/>
              <w:snapToGrid w:val="0"/>
              <w:spacing w:line="360" w:lineRule="auto"/>
              <w:ind w:firstLine="480" w:firstLineChars="200"/>
              <w:jc w:val="center"/>
              <w:rPr>
                <w:rFonts w:ascii="宋体" w:hAnsi="宋体" w:cs="宋体"/>
                <w:color w:val="000000"/>
                <w:sz w:val="24"/>
                <w:szCs w:val="24"/>
              </w:rPr>
            </w:pPr>
          </w:p>
        </w:tc>
      </w:tr>
      <w:tr w14:paraId="3C0C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55FB9D04">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29312CBE">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44A52924">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49A799AB">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39F4AD96">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0D8B7AAA">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67896888">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7F2E708B">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32A8005D">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67D5EA0A">
            <w:pPr>
              <w:adjustRightInd w:val="0"/>
              <w:snapToGrid w:val="0"/>
              <w:spacing w:line="360" w:lineRule="auto"/>
              <w:ind w:firstLine="480" w:firstLineChars="200"/>
              <w:jc w:val="center"/>
              <w:rPr>
                <w:rFonts w:ascii="宋体" w:hAnsi="宋体" w:cs="宋体"/>
                <w:color w:val="000000"/>
                <w:sz w:val="24"/>
                <w:szCs w:val="24"/>
              </w:rPr>
            </w:pPr>
          </w:p>
        </w:tc>
      </w:tr>
      <w:tr w14:paraId="5870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4080132E">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298AD78C">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73685EFF">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015C9F23">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2DD29748">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7D90DC08">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41B7E4B4">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76700E3E">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0970F467">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2052D6F0">
            <w:pPr>
              <w:adjustRightInd w:val="0"/>
              <w:snapToGrid w:val="0"/>
              <w:spacing w:line="360" w:lineRule="auto"/>
              <w:ind w:firstLine="480" w:firstLineChars="200"/>
              <w:jc w:val="center"/>
              <w:rPr>
                <w:rFonts w:ascii="宋体" w:hAnsi="宋体" w:cs="宋体"/>
                <w:color w:val="000000"/>
                <w:sz w:val="24"/>
                <w:szCs w:val="24"/>
              </w:rPr>
            </w:pPr>
          </w:p>
        </w:tc>
      </w:tr>
      <w:tr w14:paraId="3EBE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4" w:type="dxa"/>
            <w:vAlign w:val="center"/>
          </w:tcPr>
          <w:p w14:paraId="23E40CE3">
            <w:pPr>
              <w:adjustRightInd w:val="0"/>
              <w:snapToGrid w:val="0"/>
              <w:spacing w:line="360" w:lineRule="auto"/>
              <w:ind w:firstLine="480" w:firstLineChars="200"/>
              <w:jc w:val="center"/>
              <w:rPr>
                <w:rFonts w:ascii="宋体" w:hAnsi="宋体" w:cs="宋体"/>
                <w:color w:val="000000"/>
                <w:sz w:val="24"/>
                <w:szCs w:val="24"/>
              </w:rPr>
            </w:pPr>
          </w:p>
        </w:tc>
        <w:tc>
          <w:tcPr>
            <w:tcW w:w="1020" w:type="dxa"/>
            <w:vAlign w:val="center"/>
          </w:tcPr>
          <w:p w14:paraId="497EA184">
            <w:pPr>
              <w:adjustRightInd w:val="0"/>
              <w:snapToGrid w:val="0"/>
              <w:spacing w:line="360" w:lineRule="auto"/>
              <w:ind w:firstLine="480" w:firstLineChars="200"/>
              <w:jc w:val="center"/>
              <w:rPr>
                <w:rFonts w:ascii="宋体" w:hAnsi="宋体" w:cs="宋体"/>
                <w:color w:val="000000"/>
                <w:sz w:val="24"/>
                <w:szCs w:val="24"/>
              </w:rPr>
            </w:pPr>
          </w:p>
        </w:tc>
        <w:tc>
          <w:tcPr>
            <w:tcW w:w="814" w:type="dxa"/>
            <w:vAlign w:val="center"/>
          </w:tcPr>
          <w:p w14:paraId="0CF2AB7D">
            <w:pPr>
              <w:adjustRightInd w:val="0"/>
              <w:snapToGrid w:val="0"/>
              <w:spacing w:line="360" w:lineRule="auto"/>
              <w:ind w:firstLine="480" w:firstLineChars="200"/>
              <w:jc w:val="center"/>
              <w:rPr>
                <w:rFonts w:ascii="宋体" w:hAnsi="宋体" w:cs="宋体"/>
                <w:color w:val="000000"/>
                <w:sz w:val="24"/>
                <w:szCs w:val="24"/>
              </w:rPr>
            </w:pPr>
          </w:p>
        </w:tc>
        <w:tc>
          <w:tcPr>
            <w:tcW w:w="761" w:type="dxa"/>
            <w:vAlign w:val="center"/>
          </w:tcPr>
          <w:p w14:paraId="1BB75AB0">
            <w:pPr>
              <w:adjustRightInd w:val="0"/>
              <w:snapToGrid w:val="0"/>
              <w:spacing w:line="360" w:lineRule="auto"/>
              <w:ind w:firstLine="480" w:firstLineChars="200"/>
              <w:jc w:val="center"/>
              <w:rPr>
                <w:rFonts w:ascii="宋体" w:hAnsi="宋体" w:cs="宋体"/>
                <w:color w:val="000000"/>
                <w:sz w:val="24"/>
                <w:szCs w:val="24"/>
              </w:rPr>
            </w:pPr>
          </w:p>
        </w:tc>
        <w:tc>
          <w:tcPr>
            <w:tcW w:w="717" w:type="dxa"/>
            <w:vAlign w:val="center"/>
          </w:tcPr>
          <w:p w14:paraId="45D4E3D3">
            <w:pPr>
              <w:adjustRightInd w:val="0"/>
              <w:snapToGrid w:val="0"/>
              <w:spacing w:line="360" w:lineRule="auto"/>
              <w:ind w:firstLine="480" w:firstLineChars="200"/>
              <w:jc w:val="center"/>
              <w:rPr>
                <w:rFonts w:ascii="宋体" w:hAnsi="宋体" w:cs="宋体"/>
                <w:color w:val="000000"/>
                <w:sz w:val="24"/>
                <w:szCs w:val="24"/>
              </w:rPr>
            </w:pPr>
          </w:p>
        </w:tc>
        <w:tc>
          <w:tcPr>
            <w:tcW w:w="793" w:type="dxa"/>
            <w:vAlign w:val="center"/>
          </w:tcPr>
          <w:p w14:paraId="60B95F22">
            <w:pPr>
              <w:adjustRightInd w:val="0"/>
              <w:snapToGrid w:val="0"/>
              <w:spacing w:line="360" w:lineRule="auto"/>
              <w:ind w:firstLine="480" w:firstLineChars="200"/>
              <w:jc w:val="center"/>
              <w:rPr>
                <w:rFonts w:ascii="宋体" w:hAnsi="宋体" w:cs="宋体"/>
                <w:color w:val="000000"/>
                <w:sz w:val="24"/>
                <w:szCs w:val="24"/>
              </w:rPr>
            </w:pPr>
          </w:p>
        </w:tc>
        <w:tc>
          <w:tcPr>
            <w:tcW w:w="986" w:type="dxa"/>
            <w:vAlign w:val="center"/>
          </w:tcPr>
          <w:p w14:paraId="0610BD56">
            <w:pPr>
              <w:adjustRightInd w:val="0"/>
              <w:snapToGrid w:val="0"/>
              <w:spacing w:line="360" w:lineRule="auto"/>
              <w:ind w:firstLine="480" w:firstLineChars="200"/>
              <w:jc w:val="center"/>
              <w:rPr>
                <w:rFonts w:ascii="宋体" w:hAnsi="宋体" w:cs="宋体"/>
                <w:color w:val="000000"/>
                <w:sz w:val="24"/>
                <w:szCs w:val="24"/>
              </w:rPr>
            </w:pPr>
          </w:p>
        </w:tc>
        <w:tc>
          <w:tcPr>
            <w:tcW w:w="825" w:type="dxa"/>
            <w:vAlign w:val="center"/>
          </w:tcPr>
          <w:p w14:paraId="62FA89A5">
            <w:pPr>
              <w:adjustRightInd w:val="0"/>
              <w:snapToGrid w:val="0"/>
              <w:spacing w:line="360" w:lineRule="auto"/>
              <w:ind w:firstLine="480" w:firstLineChars="200"/>
              <w:jc w:val="center"/>
              <w:rPr>
                <w:rFonts w:ascii="宋体" w:hAnsi="宋体" w:cs="宋体"/>
                <w:color w:val="000000"/>
                <w:sz w:val="24"/>
                <w:szCs w:val="24"/>
              </w:rPr>
            </w:pPr>
          </w:p>
        </w:tc>
        <w:tc>
          <w:tcPr>
            <w:tcW w:w="782" w:type="dxa"/>
            <w:vAlign w:val="center"/>
          </w:tcPr>
          <w:p w14:paraId="0B016A49">
            <w:pPr>
              <w:adjustRightInd w:val="0"/>
              <w:snapToGrid w:val="0"/>
              <w:spacing w:line="360" w:lineRule="auto"/>
              <w:ind w:firstLine="480" w:firstLineChars="200"/>
              <w:jc w:val="center"/>
              <w:rPr>
                <w:rFonts w:ascii="宋体" w:hAnsi="宋体" w:cs="宋体"/>
                <w:color w:val="000000"/>
                <w:sz w:val="24"/>
                <w:szCs w:val="24"/>
              </w:rPr>
            </w:pPr>
          </w:p>
        </w:tc>
        <w:tc>
          <w:tcPr>
            <w:tcW w:w="906" w:type="dxa"/>
            <w:vAlign w:val="center"/>
          </w:tcPr>
          <w:p w14:paraId="04557AEB">
            <w:pPr>
              <w:adjustRightInd w:val="0"/>
              <w:snapToGrid w:val="0"/>
              <w:spacing w:line="360" w:lineRule="auto"/>
              <w:ind w:firstLine="480" w:firstLineChars="200"/>
              <w:jc w:val="center"/>
              <w:rPr>
                <w:rFonts w:ascii="宋体" w:hAnsi="宋体" w:cs="宋体"/>
                <w:color w:val="000000"/>
                <w:sz w:val="24"/>
                <w:szCs w:val="24"/>
              </w:rPr>
            </w:pPr>
          </w:p>
        </w:tc>
      </w:tr>
    </w:tbl>
    <w:p w14:paraId="09D3C7A3">
      <w:pPr>
        <w:adjustRightInd w:val="0"/>
        <w:snapToGrid w:val="0"/>
        <w:spacing w:line="360" w:lineRule="auto"/>
        <w:jc w:val="left"/>
        <w:rPr>
          <w:rFonts w:ascii="宋体" w:hAnsi="宋体" w:cs="宋体"/>
          <w:b/>
          <w:color w:val="000000"/>
          <w:sz w:val="24"/>
          <w:szCs w:val="24"/>
        </w:rPr>
      </w:pPr>
    </w:p>
    <w:p w14:paraId="1140A4E1">
      <w:pPr>
        <w:adjustRightInd w:val="0"/>
        <w:snapToGrid w:val="0"/>
        <w:spacing w:line="360" w:lineRule="auto"/>
        <w:jc w:val="left"/>
        <w:rPr>
          <w:rFonts w:ascii="宋体" w:hAnsi="宋体" w:cs="宋体"/>
          <w:b/>
          <w:color w:val="000000"/>
          <w:sz w:val="24"/>
          <w:szCs w:val="24"/>
        </w:rPr>
      </w:pPr>
    </w:p>
    <w:p w14:paraId="468D4D76">
      <w:pPr>
        <w:adjustRightInd w:val="0"/>
        <w:snapToGrid w:val="0"/>
        <w:spacing w:line="360" w:lineRule="auto"/>
        <w:jc w:val="left"/>
        <w:rPr>
          <w:rFonts w:ascii="宋体" w:hAnsi="宋体" w:cs="宋体"/>
          <w:b/>
          <w:color w:val="000000"/>
          <w:sz w:val="24"/>
          <w:szCs w:val="24"/>
        </w:rPr>
      </w:pPr>
    </w:p>
    <w:p w14:paraId="3A7022A2">
      <w:pPr>
        <w:pageBreakBefore/>
        <w:adjustRightInd w:val="0"/>
        <w:snapToGrid w:val="0"/>
        <w:spacing w:line="360" w:lineRule="auto"/>
        <w:jc w:val="left"/>
        <w:rPr>
          <w:rFonts w:ascii="宋体" w:hAnsi="宋体" w:cs="宋体"/>
          <w:b/>
          <w:bCs/>
          <w:color w:val="000000"/>
          <w:sz w:val="24"/>
          <w:szCs w:val="24"/>
        </w:rPr>
      </w:pPr>
      <w:r>
        <w:rPr>
          <w:rFonts w:hint="eastAsia" w:ascii="宋体" w:hAnsi="宋体" w:cs="宋体"/>
          <w:b/>
          <w:color w:val="000000"/>
          <w:sz w:val="24"/>
          <w:szCs w:val="24"/>
        </w:rPr>
        <w:t>附件2：</w:t>
      </w:r>
    </w:p>
    <w:p w14:paraId="1E30CE94">
      <w:pPr>
        <w:adjustRightInd w:val="0"/>
        <w:snapToGrid w:val="0"/>
        <w:spacing w:line="360" w:lineRule="auto"/>
        <w:ind w:firstLine="562" w:firstLineChars="200"/>
        <w:jc w:val="center"/>
        <w:rPr>
          <w:rFonts w:ascii="宋体" w:hAnsi="宋体" w:cs="宋体"/>
          <w:color w:val="000000"/>
          <w:sz w:val="24"/>
          <w:szCs w:val="24"/>
        </w:rPr>
      </w:pPr>
      <w:r>
        <w:rPr>
          <w:rFonts w:hint="eastAsia" w:ascii="宋体" w:hAnsi="宋体" w:cs="宋体"/>
          <w:b/>
          <w:bCs/>
          <w:color w:val="000000"/>
          <w:sz w:val="28"/>
          <w:szCs w:val="28"/>
        </w:rPr>
        <w:t>工程质量保修书</w:t>
      </w:r>
    </w:p>
    <w:p w14:paraId="77AEFD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2"/>
          <w:u w:val="single"/>
          <w:lang w:val="en-US" w:eastAsia="zh-CN"/>
        </w:rPr>
      </w:pPr>
      <w:r>
        <w:rPr>
          <w:rFonts w:hint="eastAsia"/>
          <w:sz w:val="24"/>
          <w:szCs w:val="22"/>
        </w:rPr>
        <w:t xml:space="preserve">发包人(全称): </w:t>
      </w:r>
      <w:r>
        <w:rPr>
          <w:rFonts w:hint="eastAsia"/>
          <w:sz w:val="24"/>
          <w:szCs w:val="22"/>
          <w:u w:val="single"/>
          <w:lang w:val="en-US" w:eastAsia="zh-CN"/>
        </w:rPr>
        <w:t xml:space="preserve">              </w:t>
      </w:r>
    </w:p>
    <w:p w14:paraId="4CEFE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承包人(全称)：</w:t>
      </w:r>
      <w:r>
        <w:rPr>
          <w:rFonts w:hint="eastAsia"/>
          <w:sz w:val="24"/>
          <w:szCs w:val="22"/>
          <w:u w:val="single"/>
        </w:rPr>
        <w:t xml:space="preserve"> </w:t>
      </w:r>
      <w:r>
        <w:rPr>
          <w:rFonts w:hint="eastAsia"/>
          <w:sz w:val="24"/>
          <w:szCs w:val="22"/>
          <w:u w:val="single"/>
          <w:lang w:val="en-US" w:eastAsia="zh-CN"/>
        </w:rPr>
        <w:t xml:space="preserve">             </w:t>
      </w:r>
      <w:r>
        <w:rPr>
          <w:rFonts w:hint="eastAsia"/>
          <w:sz w:val="24"/>
          <w:szCs w:val="22"/>
          <w:lang w:val="en-US" w:eastAsia="zh-CN"/>
        </w:rPr>
        <w:t xml:space="preserve"> </w:t>
      </w:r>
      <w:r>
        <w:rPr>
          <w:rFonts w:hint="eastAsia"/>
          <w:sz w:val="24"/>
          <w:szCs w:val="22"/>
        </w:rPr>
        <w:t xml:space="preserve">             </w:t>
      </w:r>
    </w:p>
    <w:p w14:paraId="393BA6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为保证(工程名称)在合理使用期限内正常使用，发包人、承包人协商一致签订工程质量保修书。承包人在质量保修期内按照有关管理规定及双方约定承担工程质量保修责任。</w:t>
      </w:r>
    </w:p>
    <w:p w14:paraId="608B998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2"/>
        </w:rPr>
      </w:pPr>
      <w:r>
        <w:rPr>
          <w:rFonts w:hint="eastAsia"/>
          <w:b/>
          <w:bCs/>
          <w:sz w:val="24"/>
          <w:szCs w:val="22"/>
        </w:rPr>
        <w:t>一、工程质量保修范围和内容</w:t>
      </w:r>
    </w:p>
    <w:p w14:paraId="0467AB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质量保修范围包括</w:t>
      </w:r>
      <w:r>
        <w:rPr>
          <w:rFonts w:hint="eastAsia"/>
          <w:sz w:val="24"/>
          <w:szCs w:val="22"/>
          <w:lang w:eastAsia="zh-CN"/>
        </w:rPr>
        <w:t>磋商文件</w:t>
      </w:r>
      <w:r>
        <w:rPr>
          <w:sz w:val="24"/>
          <w:szCs w:val="22"/>
        </w:rPr>
        <w:t>、工程量清单</w:t>
      </w:r>
      <w:r>
        <w:rPr>
          <w:rFonts w:hint="eastAsia"/>
          <w:sz w:val="24"/>
          <w:szCs w:val="22"/>
        </w:rPr>
        <w:t>、</w:t>
      </w:r>
      <w:r>
        <w:rPr>
          <w:sz w:val="24"/>
          <w:szCs w:val="22"/>
        </w:rPr>
        <w:t>答疑文件</w:t>
      </w:r>
      <w:r>
        <w:rPr>
          <w:rFonts w:hint="eastAsia"/>
          <w:sz w:val="24"/>
          <w:szCs w:val="22"/>
        </w:rPr>
        <w:t>（如有）、图纸（无）</w:t>
      </w:r>
      <w:r>
        <w:rPr>
          <w:sz w:val="24"/>
          <w:szCs w:val="22"/>
        </w:rPr>
        <w:t>等文件所包含的全部内容</w:t>
      </w:r>
      <w:r>
        <w:rPr>
          <w:rFonts w:hint="eastAsia"/>
          <w:sz w:val="24"/>
          <w:szCs w:val="22"/>
        </w:rPr>
        <w:t>，具体质量保修内容双方约定如下：</w:t>
      </w:r>
    </w:p>
    <w:p w14:paraId="1CF423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2"/>
        </w:rPr>
      </w:pPr>
      <w:r>
        <w:rPr>
          <w:rFonts w:hint="eastAsia"/>
          <w:b/>
          <w:bCs/>
          <w:sz w:val="24"/>
          <w:szCs w:val="22"/>
        </w:rPr>
        <w:t>二、质量保修期</w:t>
      </w:r>
    </w:p>
    <w:p w14:paraId="700A4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质量保修期自工程实际竣工之日算起。分单项竣工验收的工程，按单项工程分别计算质量保修期。</w:t>
      </w:r>
    </w:p>
    <w:p w14:paraId="78E8E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双方根据《建设工程质量管理条例》及国家有关规定，结合具体工程约定质量保修期如下：</w:t>
      </w:r>
    </w:p>
    <w:p w14:paraId="625414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1.基础、主体、结构部分：</w:t>
      </w:r>
      <w:r>
        <w:rPr>
          <w:rFonts w:hint="eastAsia"/>
          <w:sz w:val="24"/>
          <w:szCs w:val="22"/>
          <w:u w:val="single"/>
        </w:rPr>
        <w:t>为设计合理使用年限</w:t>
      </w:r>
      <w:r>
        <w:rPr>
          <w:rFonts w:hint="eastAsia"/>
          <w:sz w:val="24"/>
          <w:szCs w:val="22"/>
        </w:rPr>
        <w:t>。</w:t>
      </w:r>
    </w:p>
    <w:p w14:paraId="4B7806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2.屋面防水工程、防水要求的卫生间、房间和外墙面防渗漏</w:t>
      </w:r>
      <w:r>
        <w:rPr>
          <w:rFonts w:hint="eastAsia"/>
          <w:sz w:val="24"/>
          <w:szCs w:val="22"/>
          <w:u w:val="single"/>
        </w:rPr>
        <w:t xml:space="preserve"> 5 </w:t>
      </w:r>
      <w:r>
        <w:rPr>
          <w:rFonts w:hint="eastAsia"/>
          <w:sz w:val="24"/>
          <w:szCs w:val="22"/>
        </w:rPr>
        <w:t>年；</w:t>
      </w:r>
    </w:p>
    <w:p w14:paraId="3F60E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3.电气管线、上下水管线安装工程为</w:t>
      </w:r>
      <w:r>
        <w:rPr>
          <w:rFonts w:hint="eastAsia"/>
          <w:sz w:val="24"/>
          <w:szCs w:val="22"/>
          <w:u w:val="single"/>
        </w:rPr>
        <w:t xml:space="preserve"> 2 </w:t>
      </w:r>
      <w:r>
        <w:rPr>
          <w:rFonts w:hint="eastAsia"/>
          <w:sz w:val="24"/>
          <w:szCs w:val="22"/>
        </w:rPr>
        <w:t>年；</w:t>
      </w:r>
    </w:p>
    <w:p w14:paraId="4A69B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4.供热及供冷为</w:t>
      </w:r>
      <w:r>
        <w:rPr>
          <w:rFonts w:hint="eastAsia"/>
          <w:sz w:val="24"/>
          <w:szCs w:val="22"/>
          <w:u w:val="single"/>
        </w:rPr>
        <w:t xml:space="preserve"> 2 </w:t>
      </w:r>
      <w:r>
        <w:rPr>
          <w:rFonts w:hint="eastAsia"/>
          <w:sz w:val="24"/>
          <w:szCs w:val="22"/>
        </w:rPr>
        <w:t>个采暖期及供冷期；</w:t>
      </w:r>
    </w:p>
    <w:p w14:paraId="59A38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5.其他约定：</w:t>
      </w:r>
      <w:r>
        <w:rPr>
          <w:rFonts w:hint="eastAsia"/>
          <w:sz w:val="24"/>
          <w:szCs w:val="22"/>
          <w:u w:val="single"/>
        </w:rPr>
        <w:t xml:space="preserve">  / </w:t>
      </w:r>
      <w:r>
        <w:rPr>
          <w:rFonts w:hint="eastAsia"/>
          <w:sz w:val="24"/>
          <w:szCs w:val="22"/>
        </w:rPr>
        <w:t xml:space="preserve"> 。 </w:t>
      </w:r>
    </w:p>
    <w:p w14:paraId="5E687D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2"/>
        </w:rPr>
      </w:pPr>
      <w:r>
        <w:rPr>
          <w:rFonts w:hint="eastAsia"/>
          <w:b/>
          <w:bCs/>
          <w:sz w:val="24"/>
          <w:szCs w:val="22"/>
        </w:rPr>
        <w:t xml:space="preserve"> 三、质量保修责任</w:t>
      </w:r>
    </w:p>
    <w:p w14:paraId="653F8E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1.属于保修范围和内容的项目，承包人应在接到修理通知之日后12小时内派人修理。承包人不在约定期限内，派人修理，发包人可委托其他人员修理，保修费用从质量保修金内扣除。</w:t>
      </w:r>
    </w:p>
    <w:p w14:paraId="7341F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2.发生须紧急抢修事故(如上水跑水、暖气漏水漏气、燃气漏气等)，承包人接到事故通知后，应立即到达事故现场抢修。非承包人施工质量引起的事故，抢修费用由发包人承担。</w:t>
      </w:r>
    </w:p>
    <w:p w14:paraId="5DC34F8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2"/>
        </w:rPr>
      </w:pPr>
      <w:r>
        <w:rPr>
          <w:rFonts w:hint="eastAsia"/>
          <w:sz w:val="24"/>
          <w:szCs w:val="22"/>
        </w:rPr>
        <w:t>3.在国家规定的工程合理使用期限内，承包人确保地基基础工程和主体结构的质量。因承包人原因致使工程在合理使用期限内造成人身和财产损害的，承包人应承担损害赔偿责任。</w:t>
      </w:r>
    </w:p>
    <w:p w14:paraId="181A9CD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2"/>
        </w:rPr>
      </w:pPr>
      <w:r>
        <w:rPr>
          <w:rFonts w:hint="eastAsia"/>
          <w:sz w:val="24"/>
          <w:szCs w:val="22"/>
        </w:rPr>
        <w:t>4.质量保修完成后，由发包人组织验收。</w:t>
      </w:r>
    </w:p>
    <w:p w14:paraId="320B50E5">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b/>
          <w:bCs/>
          <w:sz w:val="24"/>
          <w:szCs w:val="22"/>
        </w:rPr>
      </w:pPr>
      <w:r>
        <w:rPr>
          <w:rFonts w:hint="eastAsia"/>
          <w:b/>
          <w:bCs/>
          <w:sz w:val="24"/>
          <w:szCs w:val="22"/>
        </w:rPr>
        <w:t>四、质量保修金的支付</w:t>
      </w:r>
    </w:p>
    <w:p w14:paraId="2377D9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本工程约定的工程质</w:t>
      </w:r>
      <w:r>
        <w:rPr>
          <w:rFonts w:hint="eastAsia" w:ascii="宋体" w:hAnsi="宋体" w:cs="宋体"/>
          <w:color w:val="auto"/>
          <w:sz w:val="24"/>
          <w:szCs w:val="24"/>
          <w:highlight w:val="none"/>
        </w:rPr>
        <w:t>量保修金为</w:t>
      </w:r>
      <w:r>
        <w:rPr>
          <w:rFonts w:hint="eastAsia" w:ascii="宋体" w:hAnsi="宋体" w:cs="宋体"/>
          <w:color w:val="auto"/>
          <w:sz w:val="24"/>
          <w:szCs w:val="24"/>
          <w:highlight w:val="none"/>
          <w:lang w:val="en-US" w:eastAsia="zh-CN"/>
        </w:rPr>
        <w:t>合同金额</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3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p>
    <w:p w14:paraId="111F35D6">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auto"/>
        <w:rPr>
          <w:rFonts w:ascii="宋体" w:hAnsi="宋体" w:cs="宋体"/>
          <w:b/>
          <w:bCs/>
          <w:color w:val="000000" w:themeColor="text1"/>
          <w:sz w:val="24"/>
          <w:szCs w:val="24"/>
          <w:highlight w:val="none"/>
          <w14:textFill>
            <w14:solidFill>
              <w14:schemeClr w14:val="tx1"/>
            </w14:solidFill>
          </w14:textFill>
        </w:rPr>
      </w:pPr>
      <w:r>
        <w:rPr>
          <w:rFonts w:hint="eastAsia"/>
          <w:b/>
          <w:bCs/>
          <w:sz w:val="24"/>
          <w:szCs w:val="22"/>
          <w:highlight w:val="none"/>
        </w:rPr>
        <w:t>五、</w:t>
      </w:r>
      <w:r>
        <w:rPr>
          <w:rFonts w:hint="eastAsia" w:ascii="宋体" w:hAnsi="宋体" w:cs="宋体"/>
          <w:b/>
          <w:bCs/>
          <w:color w:val="000000" w:themeColor="text1"/>
          <w:sz w:val="24"/>
          <w:szCs w:val="24"/>
          <w:highlight w:val="none"/>
          <w14:textFill>
            <w14:solidFill>
              <w14:schemeClr w14:val="tx1"/>
            </w14:solidFill>
          </w14:textFill>
        </w:rPr>
        <w:t>质量保修金的返还</w:t>
      </w:r>
    </w:p>
    <w:p w14:paraId="45E60A0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b/>
          <w:bCs/>
          <w:sz w:val="24"/>
          <w:szCs w:val="22"/>
          <w:highlight w:val="none"/>
        </w:rPr>
      </w:pPr>
      <w:r>
        <w:rPr>
          <w:rFonts w:hint="eastAsia" w:ascii="宋体" w:hAnsi="宋体" w:cs="宋体"/>
          <w:color w:val="000000" w:themeColor="text1"/>
          <w:sz w:val="24"/>
          <w:szCs w:val="24"/>
          <w:highlight w:val="none"/>
          <w14:textFill>
            <w14:solidFill>
              <w14:schemeClr w14:val="tx1"/>
            </w14:solidFill>
          </w14:textFill>
        </w:rPr>
        <w:t>发包人在</w:t>
      </w:r>
      <w:r>
        <w:rPr>
          <w:rFonts w:hint="eastAsia" w:ascii="宋体" w:hAnsi="宋体" w:cs="宋体"/>
          <w:color w:val="000000" w:themeColor="text1"/>
          <w:sz w:val="24"/>
          <w:szCs w:val="24"/>
          <w:highlight w:val="none"/>
          <w:lang w:val="en-US" w:eastAsia="zh-CN"/>
          <w14:textFill>
            <w14:solidFill>
              <w14:schemeClr w14:val="tx1"/>
            </w14:solidFill>
          </w14:textFill>
        </w:rPr>
        <w:t>完成合同内容</w:t>
      </w:r>
      <w:r>
        <w:rPr>
          <w:rFonts w:hint="eastAsia" w:ascii="宋体" w:hAnsi="宋体" w:cs="宋体"/>
          <w:color w:val="000000" w:themeColor="text1"/>
          <w:sz w:val="24"/>
          <w:szCs w:val="24"/>
          <w:highlight w:val="none"/>
          <w14:textFill>
            <w14:solidFill>
              <w14:schemeClr w14:val="tx1"/>
            </w14:solidFill>
          </w14:textFill>
        </w:rPr>
        <w:t>后，质量保修期内无质量问题或有质量问题及时维修质量保修金一次性无息退还。</w:t>
      </w:r>
    </w:p>
    <w:p w14:paraId="32B14F4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b/>
          <w:bCs/>
          <w:sz w:val="24"/>
          <w:szCs w:val="22"/>
          <w:highlight w:val="none"/>
        </w:rPr>
      </w:pPr>
      <w:r>
        <w:rPr>
          <w:rFonts w:hint="eastAsia"/>
          <w:b/>
          <w:bCs/>
          <w:sz w:val="24"/>
          <w:szCs w:val="22"/>
          <w:highlight w:val="none"/>
          <w:lang w:val="en-US" w:eastAsia="zh-CN"/>
        </w:rPr>
        <w:t>六、</w:t>
      </w:r>
      <w:r>
        <w:rPr>
          <w:rFonts w:hint="eastAsia"/>
          <w:b/>
          <w:bCs/>
          <w:sz w:val="24"/>
          <w:szCs w:val="22"/>
          <w:highlight w:val="none"/>
        </w:rPr>
        <w:t>其他</w:t>
      </w:r>
    </w:p>
    <w:p w14:paraId="76A9705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cs="宋体"/>
          <w:color w:val="0000FF"/>
          <w:sz w:val="24"/>
          <w:szCs w:val="24"/>
          <w:lang w:val="en-US"/>
        </w:rPr>
      </w:pPr>
      <w:r>
        <w:rPr>
          <w:rFonts w:hint="eastAsia" w:ascii="宋体" w:hAnsi="宋体" w:cs="宋体"/>
          <w:color w:val="000000" w:themeColor="text1"/>
          <w:sz w:val="24"/>
          <w:szCs w:val="24"/>
          <w14:textFill>
            <w14:solidFill>
              <w14:schemeClr w14:val="tx1"/>
            </w14:solidFill>
          </w14:textFill>
        </w:rPr>
        <w:t>双方约定的其他工程质量保修事项</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 xml:space="preserve">       </w:t>
      </w:r>
    </w:p>
    <w:p w14:paraId="6C935D2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2"/>
        </w:rPr>
      </w:pPr>
      <w:r>
        <w:rPr>
          <w:rFonts w:hint="eastAsia"/>
          <w:sz w:val="24"/>
          <w:szCs w:val="22"/>
        </w:rPr>
        <w:t>本工程质量保修书作为施工合同附件，由施工合同发包人、承包人双方共同签署。</w:t>
      </w:r>
    </w:p>
    <w:p w14:paraId="39B06633">
      <w:pPr>
        <w:pStyle w:val="2"/>
        <w:spacing w:line="360" w:lineRule="auto"/>
        <w:rPr>
          <w:rFonts w:ascii="宋体" w:hAnsi="宋体" w:cs="宋体"/>
          <w:color w:val="000000"/>
          <w:sz w:val="24"/>
        </w:rPr>
      </w:pPr>
    </w:p>
    <w:p w14:paraId="311C4A1B">
      <w:pPr>
        <w:spacing w:line="360" w:lineRule="auto"/>
      </w:pPr>
    </w:p>
    <w:p w14:paraId="46D8C30F">
      <w:pPr>
        <w:adjustRightInd w:val="0"/>
        <w:snapToGrid w:val="0"/>
        <w:spacing w:line="360" w:lineRule="auto"/>
        <w:ind w:firstLine="480" w:firstLineChars="200"/>
        <w:jc w:val="left"/>
        <w:rPr>
          <w:rFonts w:ascii="宋体" w:hAnsi="宋体" w:cs="宋体"/>
          <w:color w:val="000000"/>
          <w:sz w:val="24"/>
          <w:szCs w:val="24"/>
        </w:rPr>
      </w:pPr>
    </w:p>
    <w:p w14:paraId="2A127D63">
      <w:pPr>
        <w:adjustRightInd w:val="0"/>
        <w:snapToGrid w:val="0"/>
        <w:spacing w:line="360" w:lineRule="auto"/>
        <w:jc w:val="left"/>
        <w:rPr>
          <w:rFonts w:ascii="宋体" w:hAnsi="宋体" w:cs="宋体"/>
          <w:bCs/>
          <w:color w:val="000000"/>
          <w:sz w:val="24"/>
          <w:szCs w:val="24"/>
          <w:u w:val="single"/>
        </w:rPr>
      </w:pPr>
      <w:r>
        <w:rPr>
          <w:rFonts w:hint="eastAsia" w:ascii="宋体" w:hAnsi="宋体" w:cs="宋体"/>
          <w:bCs/>
          <w:color w:val="000000"/>
          <w:sz w:val="24"/>
          <w:szCs w:val="24"/>
        </w:rPr>
        <w:t>发 包 人：</w:t>
      </w:r>
      <w:r>
        <w:rPr>
          <w:rFonts w:hint="eastAsia" w:ascii="宋体" w:hAnsi="宋体" w:cs="宋体"/>
          <w:bCs/>
          <w:color w:val="000000"/>
          <w:sz w:val="24"/>
          <w:szCs w:val="24"/>
          <w:u w:val="single"/>
        </w:rPr>
        <w:t xml:space="preserve">   （盖章）           </w:t>
      </w:r>
      <w:r>
        <w:rPr>
          <w:rFonts w:hint="eastAsia" w:ascii="宋体" w:hAnsi="宋体" w:cs="宋体"/>
          <w:bCs/>
          <w:color w:val="000000"/>
          <w:sz w:val="24"/>
          <w:szCs w:val="24"/>
        </w:rPr>
        <w:t xml:space="preserve">       承 包 人：</w:t>
      </w:r>
      <w:r>
        <w:rPr>
          <w:rFonts w:hint="eastAsia" w:ascii="宋体" w:hAnsi="宋体" w:cs="宋体"/>
          <w:bCs/>
          <w:color w:val="000000"/>
          <w:sz w:val="24"/>
          <w:szCs w:val="24"/>
          <w:u w:val="single"/>
        </w:rPr>
        <w:t xml:space="preserve">   （盖章）         </w:t>
      </w:r>
    </w:p>
    <w:p w14:paraId="75C9BB78">
      <w:pPr>
        <w:adjustRightInd w:val="0"/>
        <w:snapToGrid w:val="0"/>
        <w:spacing w:line="360" w:lineRule="auto"/>
        <w:ind w:firstLine="480" w:firstLineChars="200"/>
        <w:jc w:val="left"/>
        <w:rPr>
          <w:rFonts w:ascii="宋体" w:hAnsi="宋体" w:cs="宋体"/>
          <w:bCs/>
          <w:color w:val="000000"/>
          <w:sz w:val="24"/>
          <w:szCs w:val="24"/>
        </w:rPr>
      </w:pPr>
    </w:p>
    <w:p w14:paraId="66C6C13C">
      <w:pPr>
        <w:adjustRightInd w:val="0"/>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法定代表人（签字或签章）               法定代表人（签字或签章）</w:t>
      </w:r>
    </w:p>
    <w:p w14:paraId="1E18C5E7">
      <w:pPr>
        <w:adjustRightInd w:val="0"/>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或其授权代理人（签字）：</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或其授权代理人（签字）：</w:t>
      </w:r>
      <w:r>
        <w:rPr>
          <w:rFonts w:hint="eastAsia" w:ascii="宋体" w:hAnsi="宋体" w:cs="宋体"/>
          <w:color w:val="000000"/>
          <w:sz w:val="24"/>
          <w:szCs w:val="24"/>
          <w:u w:val="single"/>
        </w:rPr>
        <w:t xml:space="preserve">                </w:t>
      </w:r>
    </w:p>
    <w:p w14:paraId="214639B0">
      <w:pPr>
        <w:adjustRightInd w:val="0"/>
        <w:snapToGrid w:val="0"/>
        <w:spacing w:line="360" w:lineRule="auto"/>
        <w:jc w:val="left"/>
        <w:rPr>
          <w:rFonts w:ascii="宋体" w:hAnsi="宋体" w:cs="宋体"/>
          <w:color w:val="000000"/>
          <w:sz w:val="24"/>
          <w:szCs w:val="24"/>
        </w:rPr>
      </w:pPr>
    </w:p>
    <w:p w14:paraId="1A096BF3">
      <w:pPr>
        <w:adjustRightInd w:val="0"/>
        <w:snapToGrid w:val="0"/>
        <w:spacing w:line="440" w:lineRule="exact"/>
        <w:jc w:val="both"/>
        <w:rPr>
          <w:rFonts w:hint="eastAsia" w:ascii="黑体" w:hAnsi="黑体" w:eastAsia="黑体"/>
          <w:sz w:val="36"/>
          <w:szCs w:val="36"/>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color w:val="000000"/>
          <w:sz w:val="24"/>
          <w:szCs w:val="24"/>
          <w:u w:val="none"/>
        </w:rPr>
        <w:t>202</w:t>
      </w:r>
      <w:r>
        <w:rPr>
          <w:rFonts w:hint="eastAsia" w:ascii="宋体" w:hAnsi="宋体" w:cs="宋体"/>
          <w:color w:val="000000"/>
          <w:sz w:val="24"/>
          <w:szCs w:val="24"/>
          <w:u w:val="none"/>
          <w:lang w:val="en-US" w:eastAsia="zh-CN"/>
        </w:rPr>
        <w:t>6</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日                    </w:t>
      </w:r>
      <w:r>
        <w:rPr>
          <w:rFonts w:hint="eastAsia" w:ascii="宋体" w:hAnsi="宋体" w:cs="宋体"/>
          <w:color w:val="000000"/>
          <w:sz w:val="24"/>
          <w:szCs w:val="24"/>
          <w:u w:val="none"/>
        </w:rPr>
        <w:t>202</w:t>
      </w:r>
      <w:r>
        <w:rPr>
          <w:rFonts w:hint="eastAsia" w:ascii="宋体" w:hAnsi="宋体" w:cs="宋体"/>
          <w:color w:val="000000"/>
          <w:sz w:val="24"/>
          <w:szCs w:val="24"/>
          <w:u w:val="none"/>
          <w:lang w:val="en-US" w:eastAsia="zh-CN"/>
        </w:rPr>
        <w:t>6</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日 </w:t>
      </w:r>
      <w:r>
        <mc:AlternateContent>
          <mc:Choice Requires="wps">
            <w:drawing>
              <wp:anchor distT="0" distB="0" distL="114300" distR="114300" simplePos="0" relativeHeight="251661312" behindDoc="0" locked="0" layoutInCell="1" allowOverlap="1">
                <wp:simplePos x="0" y="0"/>
                <wp:positionH relativeFrom="page">
                  <wp:posOffset>3708400</wp:posOffset>
                </wp:positionH>
                <wp:positionV relativeFrom="paragraph">
                  <wp:posOffset>9029700</wp:posOffset>
                </wp:positionV>
                <wp:extent cx="304800" cy="228600"/>
                <wp:effectExtent l="0" t="0" r="0" b="0"/>
                <wp:wrapNone/>
                <wp:docPr id="25" name="文本框 25"/>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14:paraId="6ACED39C">
                            <w:pPr>
                              <w:spacing w:line="300" w:lineRule="exact"/>
                              <w:jc w:val="center"/>
                            </w:pPr>
                            <w:r>
                              <w:rPr>
                                <w:rFonts w:hint="eastAsia" w:ascii="Arial" w:hAnsi="Arial" w:eastAsia="Arial"/>
                                <w:color w:val="000000"/>
                                <w:sz w:val="20"/>
                              </w:rPr>
                              <w:t>14</w:t>
                            </w:r>
                          </w:p>
                        </w:txbxContent>
                      </wps:txbx>
                      <wps:bodyPr wrap="square" lIns="25400" tIns="0" rIns="25400" bIns="0">
                        <a:noAutofit/>
                      </wps:bodyPr>
                    </wps:wsp>
                  </a:graphicData>
                </a:graphic>
              </wp:anchor>
            </w:drawing>
          </mc:Choice>
          <mc:Fallback>
            <w:pict>
              <v:shape id="_x0000_s1026" o:spid="_x0000_s1026" o:spt="202" type="#_x0000_t202" style="position:absolute;left:0pt;margin-left:292pt;margin-top:711pt;height:18pt;width:24pt;mso-position-horizontal-relative:page;z-index:251661312;mso-width-relative:page;mso-height-relative:page;" filled="f" stroked="f" coordsize="21600,21600" o:gfxdata="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wrN&#10;SNkAAAANAQAADwAAAAAAAAABACAAAAAiAAAAZHJzL2Rvd25yZXYueG1sUEsBAhQAFAAAAAgAh07i&#10;QO0wkwroAQAAvAMAAA4AAAAAAAAAAQAgAAAAKAEAAGRycy9lMm9Eb2MueG1sUEsFBgAAAAAGAAYA&#10;WQEAAIIFAAAAAA==&#10;">
                <v:fill on="f" focussize="0,0"/>
                <v:stroke on="f" weight="0.5pt"/>
                <v:imagedata o:title=""/>
                <o:lock v:ext="edit" aspectratio="f"/>
                <v:textbox inset="2pt,0mm,2pt,0mm">
                  <w:txbxContent>
                    <w:p w14:paraId="6ACED39C">
                      <w:pPr>
                        <w:spacing w:line="300" w:lineRule="exact"/>
                        <w:jc w:val="center"/>
                      </w:pPr>
                      <w:r>
                        <w:rPr>
                          <w:rFonts w:hint="eastAsia" w:ascii="Arial" w:hAnsi="Arial" w:eastAsia="Arial"/>
                          <w:color w:val="000000"/>
                          <w:sz w:val="20"/>
                        </w:rPr>
                        <w:t>14</w:t>
                      </w:r>
                    </w:p>
                  </w:txbxContent>
                </v:textbox>
              </v:shape>
            </w:pict>
          </mc:Fallback>
        </mc:AlternateContent>
      </w:r>
    </w:p>
    <w:p w14:paraId="30EC3DE6">
      <w:pPr>
        <w:pStyle w:val="3"/>
        <w:bidi w:val="0"/>
        <w:rPr>
          <w:rFonts w:hint="eastAsia"/>
          <w:lang w:val="en-US" w:eastAsia="zh-CN"/>
        </w:rPr>
      </w:pPr>
      <w:bookmarkStart w:id="475" w:name="_Toc6862"/>
      <w:r>
        <w:rPr>
          <w:rFonts w:hint="eastAsia"/>
          <w:lang w:val="en-US" w:eastAsia="zh-CN"/>
        </w:rPr>
        <w:t>第六章  响应文件格式</w:t>
      </w:r>
      <w:bookmarkEnd w:id="448"/>
      <w:bookmarkEnd w:id="449"/>
      <w:bookmarkEnd w:id="450"/>
      <w:bookmarkEnd w:id="451"/>
      <w:bookmarkEnd w:id="452"/>
      <w:bookmarkEnd w:id="453"/>
      <w:bookmarkEnd w:id="456"/>
      <w:bookmarkEnd w:id="475"/>
    </w:p>
    <w:p w14:paraId="3326604C">
      <w:pPr>
        <w:jc w:val="right"/>
        <w:rPr>
          <w:rFonts w:hint="eastAsia" w:ascii="宋体" w:hAnsi="宋体"/>
          <w:b/>
          <w:sz w:val="44"/>
          <w:szCs w:val="44"/>
        </w:rPr>
      </w:pPr>
    </w:p>
    <w:p w14:paraId="483AD181">
      <w:pPr>
        <w:tabs>
          <w:tab w:val="left" w:pos="420"/>
        </w:tabs>
        <w:jc w:val="center"/>
        <w:outlineLvl w:val="9"/>
        <w:rPr>
          <w:rFonts w:hint="eastAsia" w:ascii="宋体" w:hAnsi="宋体"/>
          <w:b/>
          <w:sz w:val="18"/>
          <w:szCs w:val="18"/>
        </w:rPr>
      </w:pPr>
      <w:bookmarkStart w:id="476" w:name="_Toc21347"/>
      <w:bookmarkStart w:id="477" w:name="_Toc30469"/>
      <w:r>
        <w:rPr>
          <w:rFonts w:hint="eastAsia" w:ascii="宋体" w:hAnsi="宋体"/>
          <w:b/>
          <w:sz w:val="32"/>
          <w:szCs w:val="32"/>
        </w:rPr>
        <w:t>响应文件编制说明</w:t>
      </w:r>
      <w:bookmarkEnd w:id="476"/>
      <w:bookmarkEnd w:id="477"/>
    </w:p>
    <w:p w14:paraId="140BC8D3">
      <w:pPr>
        <w:spacing w:line="360" w:lineRule="auto"/>
        <w:rPr>
          <w:rFonts w:hint="eastAsia" w:ascii="宋体" w:hAnsi="宋体"/>
          <w:sz w:val="24"/>
          <w:szCs w:val="24"/>
        </w:rPr>
      </w:pPr>
    </w:p>
    <w:p w14:paraId="15D49777">
      <w:pPr>
        <w:spacing w:line="360" w:lineRule="auto"/>
        <w:ind w:left="105" w:leftChars="50" w:firstLine="494" w:firstLineChars="205"/>
        <w:rPr>
          <w:rFonts w:hint="eastAsia" w:ascii="宋体" w:hAnsi="宋体"/>
          <w:b/>
          <w:sz w:val="24"/>
          <w:szCs w:val="24"/>
        </w:rPr>
      </w:pPr>
      <w:r>
        <w:rPr>
          <w:rFonts w:hint="eastAsia" w:ascii="宋体" w:hAnsi="宋体"/>
          <w:b/>
          <w:sz w:val="24"/>
          <w:szCs w:val="24"/>
        </w:rPr>
        <w:t>1</w:t>
      </w:r>
      <w:r>
        <w:rPr>
          <w:rFonts w:hint="eastAsia" w:ascii="宋体" w:hAnsi="宋体"/>
          <w:sz w:val="24"/>
          <w:szCs w:val="24"/>
        </w:rPr>
        <w:t>．</w:t>
      </w:r>
      <w:r>
        <w:rPr>
          <w:rFonts w:hint="eastAsia" w:ascii="宋体" w:hAnsi="宋体"/>
          <w:b/>
          <w:sz w:val="24"/>
          <w:szCs w:val="24"/>
        </w:rPr>
        <w:t>编制响应文件前，请详细阅读竞争性磋商文件的全部内容，理解文件中的每一项要求。</w:t>
      </w:r>
    </w:p>
    <w:p w14:paraId="5BBC848F">
      <w:pPr>
        <w:spacing w:line="360" w:lineRule="auto"/>
        <w:ind w:left="105" w:leftChars="50" w:firstLine="494" w:firstLineChars="205"/>
        <w:rPr>
          <w:rFonts w:hint="eastAsia" w:ascii="宋体" w:hAnsi="宋体"/>
          <w:b/>
          <w:sz w:val="24"/>
          <w:szCs w:val="24"/>
        </w:rPr>
      </w:pPr>
      <w:r>
        <w:rPr>
          <w:rFonts w:hint="eastAsia" w:ascii="宋体" w:hAnsi="宋体"/>
          <w:b/>
          <w:sz w:val="24"/>
          <w:szCs w:val="24"/>
        </w:rPr>
        <w:t>2</w:t>
      </w:r>
      <w:r>
        <w:rPr>
          <w:rFonts w:hint="eastAsia" w:ascii="宋体" w:hAnsi="宋体"/>
          <w:sz w:val="24"/>
          <w:szCs w:val="24"/>
        </w:rPr>
        <w:t>．</w:t>
      </w:r>
      <w:r>
        <w:rPr>
          <w:rFonts w:hint="eastAsia" w:ascii="宋体" w:hAnsi="宋体"/>
          <w:b/>
          <w:sz w:val="24"/>
          <w:szCs w:val="24"/>
        </w:rPr>
        <w:t>在编制响应文件时，应当按照样本竞争性磋商文件提供的格式内容逐一做出明确的响应，磋商响应文件中须包含资格审查部分、技术部分及商务部分内容，同时竞争性磋商文件提供的格式内容在编制响应文件时不得更改，内容可以扩充。供应商认为有必要，对还可以做其它补充，其目录自行编制，如因供应商自身原因未编制或编制目录中未附其相应内容，其相关不利风险由其自行承担。</w:t>
      </w:r>
    </w:p>
    <w:p w14:paraId="64C15645">
      <w:pPr>
        <w:spacing w:line="360" w:lineRule="auto"/>
        <w:ind w:left="105" w:leftChars="50" w:firstLine="741" w:firstLineChars="205"/>
        <w:rPr>
          <w:rFonts w:hint="eastAsia" w:ascii="宋体" w:hAnsi="宋体"/>
          <w:b/>
          <w:sz w:val="36"/>
          <w:szCs w:val="36"/>
        </w:rPr>
      </w:pPr>
    </w:p>
    <w:p w14:paraId="0CDA0297">
      <w:pPr>
        <w:spacing w:line="360" w:lineRule="auto"/>
        <w:ind w:left="105" w:leftChars="50" w:firstLine="988" w:firstLineChars="205"/>
        <w:rPr>
          <w:rFonts w:hint="eastAsia" w:ascii="宋体" w:hAnsi="宋体"/>
          <w:b/>
          <w:sz w:val="48"/>
          <w:szCs w:val="48"/>
        </w:rPr>
      </w:pPr>
    </w:p>
    <w:p w14:paraId="06FA6451">
      <w:pPr>
        <w:spacing w:line="360" w:lineRule="auto"/>
        <w:ind w:left="105" w:leftChars="50" w:firstLine="494" w:firstLineChars="205"/>
        <w:rPr>
          <w:rFonts w:ascii="宋体" w:hAnsi="宋体"/>
          <w:b/>
          <w:sz w:val="24"/>
          <w:szCs w:val="24"/>
        </w:rPr>
      </w:pPr>
    </w:p>
    <w:p w14:paraId="7D2EDF8B">
      <w:pPr>
        <w:spacing w:line="360" w:lineRule="auto"/>
        <w:rPr>
          <w:rFonts w:ascii="宋体" w:cs="宋体"/>
          <w:b/>
          <w:bCs/>
          <w:spacing w:val="26"/>
          <w:sz w:val="24"/>
          <w:szCs w:val="24"/>
        </w:rPr>
      </w:pPr>
      <w:r>
        <w:rPr>
          <w:rFonts w:hint="eastAsia" w:ascii="宋体" w:hAnsi="宋体"/>
          <w:b/>
          <w:sz w:val="24"/>
          <w:szCs w:val="24"/>
        </w:rPr>
        <w:br w:type="page"/>
      </w:r>
      <w:r>
        <w:rPr>
          <w:rFonts w:hint="eastAsia" w:ascii="宋体" w:hAnsi="宋体" w:cs="宋体"/>
          <w:b/>
          <w:bCs/>
          <w:spacing w:val="26"/>
          <w:sz w:val="24"/>
          <w:szCs w:val="24"/>
        </w:rPr>
        <w:t>【项目编号：</w:t>
      </w:r>
      <w:r>
        <w:rPr>
          <w:rFonts w:hint="eastAsia" w:ascii="宋体" w:hAnsi="宋体" w:cs="宋体"/>
          <w:b/>
          <w:bCs/>
          <w:spacing w:val="26"/>
          <w:sz w:val="24"/>
          <w:szCs w:val="24"/>
          <w:u w:val="single"/>
        </w:rPr>
        <w:t xml:space="preserve">      </w:t>
      </w:r>
      <w:r>
        <w:rPr>
          <w:rFonts w:ascii="宋体" w:hAnsi="宋体" w:cs="宋体"/>
          <w:b/>
          <w:bCs/>
          <w:spacing w:val="26"/>
          <w:sz w:val="24"/>
          <w:szCs w:val="24"/>
        </w:rPr>
        <w:t xml:space="preserve">  </w:t>
      </w:r>
      <w:r>
        <w:rPr>
          <w:rFonts w:hint="eastAsia" w:ascii="宋体" w:hAnsi="宋体" w:cs="宋体"/>
          <w:b/>
          <w:bCs/>
          <w:spacing w:val="26"/>
          <w:sz w:val="24"/>
          <w:szCs w:val="24"/>
        </w:rPr>
        <w:t>】                    【正</w:t>
      </w:r>
      <w:r>
        <w:rPr>
          <w:rFonts w:ascii="宋体" w:hAnsi="宋体" w:cs="宋体"/>
          <w:b/>
          <w:bCs/>
          <w:spacing w:val="26"/>
          <w:sz w:val="24"/>
          <w:szCs w:val="24"/>
        </w:rPr>
        <w:t>/</w:t>
      </w:r>
      <w:r>
        <w:rPr>
          <w:rFonts w:hint="eastAsia" w:ascii="宋体" w:hAnsi="宋体" w:cs="宋体"/>
          <w:b/>
          <w:bCs/>
          <w:spacing w:val="26"/>
          <w:sz w:val="24"/>
          <w:szCs w:val="24"/>
        </w:rPr>
        <w:t>副本】</w:t>
      </w:r>
    </w:p>
    <w:p w14:paraId="2ED0B01A">
      <w:pPr>
        <w:pStyle w:val="2"/>
        <w:rPr>
          <w:rFonts w:ascii="宋体"/>
          <w:sz w:val="32"/>
          <w:szCs w:val="32"/>
          <w:u w:val="single"/>
        </w:rPr>
      </w:pPr>
    </w:p>
    <w:p w14:paraId="7E11A437">
      <w:pPr>
        <w:pStyle w:val="25"/>
        <w:ind w:firstLine="210"/>
      </w:pPr>
    </w:p>
    <w:p w14:paraId="792558CC">
      <w:pPr>
        <w:pStyle w:val="2"/>
        <w:jc w:val="center"/>
        <w:rPr>
          <w:rFonts w:hint="default" w:eastAsia="宋体"/>
          <w:lang w:val="en-US" w:eastAsia="zh-CN"/>
        </w:rPr>
      </w:pPr>
      <w:r>
        <w:rPr>
          <w:rFonts w:hint="eastAsia" w:ascii="宋体" w:hAnsi="宋体" w:cs="宋体"/>
          <w:b/>
          <w:bCs/>
          <w:sz w:val="48"/>
          <w:szCs w:val="56"/>
          <w:u w:val="single"/>
          <w:lang w:val="en-US" w:eastAsia="zh-CN"/>
        </w:rPr>
        <w:t>（项目名称）</w:t>
      </w:r>
    </w:p>
    <w:p w14:paraId="190C9F33"/>
    <w:p w14:paraId="1AAC2738">
      <w:pPr>
        <w:pStyle w:val="2"/>
      </w:pPr>
    </w:p>
    <w:p w14:paraId="4BD161B7">
      <w:pPr>
        <w:pStyle w:val="2"/>
      </w:pPr>
    </w:p>
    <w:p w14:paraId="0BB03DFC"/>
    <w:p w14:paraId="283EE919"/>
    <w:p w14:paraId="54F4E8E9"/>
    <w:p w14:paraId="6B7BC83A">
      <w:pPr>
        <w:adjustRightInd w:val="0"/>
        <w:snapToGrid w:val="0"/>
        <w:spacing w:line="360" w:lineRule="auto"/>
        <w:jc w:val="center"/>
        <w:rPr>
          <w:rFonts w:hint="eastAsia" w:ascii="宋体" w:cs="宋体"/>
          <w:b/>
          <w:bCs/>
          <w:spacing w:val="28"/>
          <w:sz w:val="72"/>
          <w:szCs w:val="104"/>
        </w:rPr>
      </w:pPr>
      <w:r>
        <w:rPr>
          <w:rFonts w:hint="eastAsia" w:ascii="宋体" w:hAnsi="宋体" w:cs="宋体"/>
          <w:b/>
          <w:bCs/>
          <w:spacing w:val="28"/>
          <w:sz w:val="72"/>
          <w:szCs w:val="72"/>
        </w:rPr>
        <w:t>响应文件</w:t>
      </w:r>
    </w:p>
    <w:p w14:paraId="67C8B167">
      <w:pPr>
        <w:adjustRightInd w:val="0"/>
        <w:snapToGrid w:val="0"/>
        <w:spacing w:line="360" w:lineRule="auto"/>
        <w:jc w:val="center"/>
        <w:rPr>
          <w:rFonts w:ascii="宋体" w:cs="宋体"/>
          <w:b/>
          <w:bCs/>
          <w:spacing w:val="26"/>
          <w:sz w:val="36"/>
          <w:szCs w:val="36"/>
        </w:rPr>
      </w:pPr>
    </w:p>
    <w:p w14:paraId="214BD6B2">
      <w:pPr>
        <w:pStyle w:val="2"/>
        <w:adjustRightInd w:val="0"/>
        <w:snapToGrid w:val="0"/>
        <w:spacing w:line="360" w:lineRule="auto"/>
      </w:pPr>
    </w:p>
    <w:p w14:paraId="24D5D474">
      <w:pPr>
        <w:pStyle w:val="2"/>
        <w:adjustRightInd w:val="0"/>
        <w:snapToGrid w:val="0"/>
        <w:spacing w:line="360" w:lineRule="auto"/>
      </w:pPr>
    </w:p>
    <w:p w14:paraId="11903DE2">
      <w:pPr>
        <w:adjustRightInd w:val="0"/>
        <w:snapToGrid w:val="0"/>
        <w:spacing w:line="360" w:lineRule="auto"/>
        <w:jc w:val="center"/>
        <w:rPr>
          <w:rFonts w:ascii="宋体" w:cs="宋体"/>
          <w:b/>
          <w:bCs/>
          <w:spacing w:val="26"/>
          <w:sz w:val="36"/>
          <w:szCs w:val="36"/>
        </w:rPr>
      </w:pPr>
    </w:p>
    <w:p w14:paraId="0262BC03">
      <w:pPr>
        <w:adjustRightInd w:val="0"/>
        <w:snapToGrid w:val="0"/>
        <w:spacing w:line="480" w:lineRule="auto"/>
        <w:jc w:val="left"/>
        <w:rPr>
          <w:rFonts w:ascii="宋体" w:cs="宋体"/>
          <w:b/>
          <w:bCs/>
          <w:spacing w:val="26"/>
          <w:sz w:val="32"/>
          <w:szCs w:val="32"/>
        </w:rPr>
      </w:pPr>
      <w:r>
        <w:rPr>
          <w:rFonts w:hint="eastAsia" w:ascii="宋体" w:hAnsi="宋体" w:cs="宋体"/>
          <w:b/>
          <w:bCs/>
          <w:spacing w:val="26"/>
          <w:sz w:val="32"/>
          <w:szCs w:val="32"/>
        </w:rPr>
        <w:t>供应商：</w:t>
      </w:r>
      <w:r>
        <w:rPr>
          <w:rFonts w:ascii="宋体" w:hAnsi="宋体" w:cs="宋体"/>
          <w:b/>
          <w:bCs/>
          <w:spacing w:val="26"/>
          <w:sz w:val="32"/>
          <w:szCs w:val="32"/>
          <w:u w:val="single"/>
        </w:rPr>
        <w:t xml:space="preserve">                          </w:t>
      </w:r>
      <w:r>
        <w:rPr>
          <w:rFonts w:hint="eastAsia" w:ascii="宋体" w:hAnsi="宋体" w:cs="宋体"/>
          <w:b/>
          <w:bCs/>
          <w:spacing w:val="26"/>
          <w:sz w:val="32"/>
          <w:szCs w:val="32"/>
          <w:u w:val="single"/>
        </w:rPr>
        <w:t>（盖章）</w:t>
      </w:r>
    </w:p>
    <w:p w14:paraId="192A7F24">
      <w:pPr>
        <w:adjustRightInd w:val="0"/>
        <w:snapToGrid w:val="0"/>
        <w:spacing w:line="480" w:lineRule="auto"/>
        <w:jc w:val="left"/>
        <w:rPr>
          <w:rFonts w:ascii="宋体" w:cs="宋体"/>
          <w:b/>
          <w:bCs/>
          <w:spacing w:val="26"/>
          <w:sz w:val="32"/>
          <w:szCs w:val="32"/>
          <w:u w:val="single"/>
        </w:rPr>
      </w:pPr>
      <w:r>
        <w:rPr>
          <w:rFonts w:hint="eastAsia" w:ascii="宋体" w:hAnsi="宋体" w:cs="宋体"/>
          <w:b/>
          <w:bCs/>
          <w:spacing w:val="26"/>
          <w:sz w:val="32"/>
          <w:szCs w:val="32"/>
        </w:rPr>
        <w:t>法定代表人或其授权代理人：</w:t>
      </w:r>
      <w:r>
        <w:rPr>
          <w:rFonts w:ascii="宋体" w:hAnsi="宋体" w:cs="宋体"/>
          <w:b/>
          <w:bCs/>
          <w:spacing w:val="26"/>
          <w:sz w:val="32"/>
          <w:szCs w:val="32"/>
          <w:u w:val="single"/>
        </w:rPr>
        <w:t xml:space="preserve">      </w:t>
      </w:r>
      <w:r>
        <w:rPr>
          <w:rFonts w:hint="eastAsia" w:ascii="宋体" w:hAnsi="宋体" w:cs="宋体"/>
          <w:b/>
          <w:bCs/>
          <w:spacing w:val="26"/>
          <w:sz w:val="32"/>
          <w:szCs w:val="32"/>
          <w:u w:val="single"/>
        </w:rPr>
        <w:t>（盖章或签字）</w:t>
      </w:r>
      <w:r>
        <w:rPr>
          <w:rFonts w:ascii="宋体" w:hAnsi="宋体" w:cs="宋体"/>
          <w:b/>
          <w:bCs/>
          <w:spacing w:val="26"/>
          <w:sz w:val="32"/>
          <w:szCs w:val="32"/>
          <w:u w:val="single"/>
        </w:rPr>
        <w:t xml:space="preserve">  </w:t>
      </w:r>
    </w:p>
    <w:p w14:paraId="6E733C07">
      <w:pPr>
        <w:adjustRightInd w:val="0"/>
        <w:snapToGrid w:val="0"/>
        <w:spacing w:line="480" w:lineRule="auto"/>
        <w:jc w:val="left"/>
        <w:rPr>
          <w:rFonts w:ascii="宋体" w:cs="宋体"/>
          <w:b/>
          <w:bCs/>
          <w:spacing w:val="26"/>
          <w:sz w:val="32"/>
          <w:szCs w:val="32"/>
        </w:rPr>
      </w:pPr>
      <w:r>
        <w:rPr>
          <w:rFonts w:hint="eastAsia" w:ascii="宋体" w:hAnsi="宋体" w:cs="宋体"/>
          <w:b/>
          <w:bCs/>
          <w:spacing w:val="26"/>
          <w:sz w:val="32"/>
          <w:szCs w:val="32"/>
        </w:rPr>
        <w:t>联系人：</w:t>
      </w:r>
      <w:r>
        <w:rPr>
          <w:rFonts w:ascii="宋体" w:hAnsi="宋体" w:cs="宋体"/>
          <w:b/>
          <w:bCs/>
          <w:spacing w:val="26"/>
          <w:sz w:val="32"/>
          <w:szCs w:val="32"/>
          <w:u w:val="single"/>
        </w:rPr>
        <w:t xml:space="preserve">           </w:t>
      </w:r>
      <w:r>
        <w:rPr>
          <w:rFonts w:hint="eastAsia" w:ascii="宋体" w:hAnsi="宋体" w:cs="宋体"/>
          <w:b/>
          <w:bCs/>
          <w:spacing w:val="26"/>
          <w:sz w:val="32"/>
          <w:szCs w:val="32"/>
        </w:rPr>
        <w:t>联系电话：</w:t>
      </w:r>
      <w:r>
        <w:rPr>
          <w:rFonts w:ascii="宋体" w:hAnsi="宋体" w:cs="宋体"/>
          <w:b/>
          <w:bCs/>
          <w:spacing w:val="26"/>
          <w:sz w:val="32"/>
          <w:szCs w:val="32"/>
          <w:u w:val="single"/>
        </w:rPr>
        <w:t xml:space="preserve">              </w:t>
      </w:r>
    </w:p>
    <w:p w14:paraId="50C32138">
      <w:pPr>
        <w:adjustRightInd w:val="0"/>
        <w:snapToGrid w:val="0"/>
        <w:spacing w:line="480" w:lineRule="auto"/>
        <w:jc w:val="left"/>
        <w:rPr>
          <w:rFonts w:ascii="宋体" w:cs="宋体"/>
          <w:b/>
          <w:bCs/>
          <w:spacing w:val="26"/>
          <w:sz w:val="32"/>
          <w:szCs w:val="32"/>
          <w:u w:val="single"/>
        </w:rPr>
      </w:pPr>
      <w:r>
        <w:rPr>
          <w:rFonts w:hint="eastAsia" w:ascii="宋体" w:hAnsi="宋体"/>
          <w:b/>
          <w:bCs/>
          <w:spacing w:val="4"/>
          <w:sz w:val="32"/>
          <w:szCs w:val="32"/>
        </w:rPr>
        <w:t>法定地址：</w:t>
      </w:r>
      <w:r>
        <w:rPr>
          <w:rFonts w:ascii="宋体" w:hAnsi="宋体" w:cs="宋体"/>
          <w:b/>
          <w:bCs/>
          <w:spacing w:val="26"/>
          <w:sz w:val="32"/>
          <w:szCs w:val="32"/>
          <w:u w:val="single"/>
        </w:rPr>
        <w:t xml:space="preserve">                                  </w:t>
      </w:r>
    </w:p>
    <w:p w14:paraId="52BBF563">
      <w:pPr>
        <w:adjustRightInd w:val="0"/>
        <w:snapToGrid w:val="0"/>
        <w:spacing w:line="480" w:lineRule="auto"/>
        <w:jc w:val="center"/>
        <w:rPr>
          <w:rFonts w:ascii="宋体" w:hAnsi="宋体" w:cs="宋体"/>
          <w:b/>
          <w:bCs/>
          <w:spacing w:val="26"/>
          <w:sz w:val="32"/>
          <w:szCs w:val="32"/>
        </w:rPr>
      </w:pPr>
      <w:r>
        <w:rPr>
          <w:rFonts w:ascii="宋体" w:hAnsi="宋体" w:cs="宋体"/>
          <w:b/>
          <w:bCs/>
          <w:spacing w:val="26"/>
          <w:sz w:val="32"/>
          <w:szCs w:val="32"/>
        </w:rPr>
        <w:t xml:space="preserve">   </w:t>
      </w:r>
      <w:r>
        <w:rPr>
          <w:rFonts w:hint="eastAsia" w:ascii="宋体" w:hAnsi="宋体" w:cs="宋体"/>
          <w:b/>
          <w:bCs/>
          <w:spacing w:val="26"/>
          <w:sz w:val="32"/>
          <w:szCs w:val="32"/>
        </w:rPr>
        <w:t>年</w:t>
      </w:r>
      <w:r>
        <w:rPr>
          <w:rFonts w:ascii="宋体" w:hAnsi="宋体" w:cs="宋体"/>
          <w:b/>
          <w:bCs/>
          <w:spacing w:val="26"/>
          <w:sz w:val="32"/>
          <w:szCs w:val="32"/>
        </w:rPr>
        <w:t xml:space="preserve">    </w:t>
      </w:r>
      <w:r>
        <w:rPr>
          <w:rFonts w:hint="eastAsia" w:ascii="宋体" w:hAnsi="宋体" w:cs="宋体"/>
          <w:b/>
          <w:bCs/>
          <w:spacing w:val="26"/>
          <w:sz w:val="32"/>
          <w:szCs w:val="32"/>
        </w:rPr>
        <w:t>月</w:t>
      </w:r>
      <w:r>
        <w:rPr>
          <w:rFonts w:ascii="宋体" w:hAnsi="宋体" w:cs="宋体"/>
          <w:b/>
          <w:bCs/>
          <w:spacing w:val="26"/>
          <w:sz w:val="32"/>
          <w:szCs w:val="32"/>
        </w:rPr>
        <w:t xml:space="preserve">   </w:t>
      </w:r>
      <w:r>
        <w:rPr>
          <w:rFonts w:hint="eastAsia" w:ascii="宋体" w:hAnsi="宋体" w:cs="宋体"/>
          <w:b/>
          <w:bCs/>
          <w:spacing w:val="26"/>
          <w:sz w:val="32"/>
          <w:szCs w:val="32"/>
        </w:rPr>
        <w:t>日</w:t>
      </w:r>
      <w:bookmarkStart w:id="478" w:name="_Toc324947077"/>
      <w:bookmarkStart w:id="479" w:name="_Toc321812077"/>
    </w:p>
    <w:p w14:paraId="3A3C9664">
      <w:pPr>
        <w:adjustRightInd w:val="0"/>
        <w:snapToGrid w:val="0"/>
        <w:spacing w:line="360" w:lineRule="auto"/>
        <w:jc w:val="center"/>
        <w:rPr>
          <w:rFonts w:ascii="宋体" w:hAnsi="宋体"/>
          <w:b/>
          <w:sz w:val="32"/>
          <w:szCs w:val="32"/>
        </w:rPr>
      </w:pPr>
    </w:p>
    <w:bookmarkEnd w:id="478"/>
    <w:bookmarkEnd w:id="479"/>
    <w:p w14:paraId="3F5DF7A3">
      <w:pPr>
        <w:adjustRightInd w:val="0"/>
        <w:snapToGrid w:val="0"/>
        <w:spacing w:line="360" w:lineRule="auto"/>
        <w:jc w:val="center"/>
        <w:outlineLvl w:val="2"/>
        <w:rPr>
          <w:rFonts w:hint="eastAsia" w:ascii="宋体" w:hAnsi="宋体"/>
          <w:b/>
          <w:sz w:val="24"/>
          <w:szCs w:val="24"/>
        </w:rPr>
        <w:sectPr>
          <w:headerReference r:id="rId13" w:type="default"/>
          <w:footerReference r:id="rId14" w:type="default"/>
          <w:pgSz w:w="11906" w:h="16838"/>
          <w:pgMar w:top="1440" w:right="1800" w:bottom="1440" w:left="1800" w:header="1191" w:footer="1134" w:gutter="0"/>
          <w:pgNumType w:fmt="decimal"/>
          <w:cols w:space="720" w:num="1"/>
          <w:docGrid w:type="lines" w:linePitch="312" w:charSpace="0"/>
        </w:sectPr>
      </w:pPr>
    </w:p>
    <w:p w14:paraId="71776B81">
      <w:pPr>
        <w:adjustRightInd w:val="0"/>
        <w:snapToGrid w:val="0"/>
        <w:spacing w:line="360" w:lineRule="auto"/>
        <w:jc w:val="center"/>
        <w:outlineLvl w:val="9"/>
        <w:rPr>
          <w:rFonts w:ascii="宋体" w:hAnsi="宋体"/>
          <w:b/>
          <w:sz w:val="24"/>
          <w:szCs w:val="24"/>
        </w:rPr>
      </w:pPr>
      <w:r>
        <w:rPr>
          <w:rFonts w:hint="eastAsia" w:ascii="宋体" w:hAnsi="宋体"/>
          <w:b/>
          <w:sz w:val="24"/>
          <w:szCs w:val="24"/>
        </w:rPr>
        <w:t>目</w:t>
      </w:r>
      <w:r>
        <w:rPr>
          <w:rFonts w:ascii="宋体" w:hAnsi="宋体"/>
          <w:b/>
          <w:sz w:val="24"/>
          <w:szCs w:val="24"/>
        </w:rPr>
        <w:t xml:space="preserve">  </w:t>
      </w:r>
      <w:r>
        <w:rPr>
          <w:rFonts w:hint="eastAsia" w:ascii="宋体" w:hAnsi="宋体"/>
          <w:b/>
          <w:sz w:val="24"/>
          <w:szCs w:val="24"/>
        </w:rPr>
        <w:t>录</w:t>
      </w:r>
    </w:p>
    <w:p w14:paraId="1AF1D4A9">
      <w:pPr>
        <w:adjustRightInd w:val="0"/>
        <w:snapToGrid w:val="0"/>
        <w:spacing w:line="360" w:lineRule="auto"/>
        <w:jc w:val="center"/>
        <w:rPr>
          <w:rFonts w:ascii="宋体" w:hAnsi="宋体"/>
          <w:b/>
          <w:sz w:val="24"/>
          <w:szCs w:val="24"/>
        </w:rPr>
      </w:pPr>
    </w:p>
    <w:p w14:paraId="2251D365">
      <w:pPr>
        <w:adjustRightInd w:val="0"/>
        <w:snapToGrid w:val="0"/>
        <w:spacing w:line="360" w:lineRule="auto"/>
        <w:jc w:val="center"/>
        <w:rPr>
          <w:rFonts w:ascii="宋体"/>
          <w:sz w:val="24"/>
          <w:szCs w:val="24"/>
        </w:rPr>
      </w:pPr>
      <w:r>
        <w:rPr>
          <w:rFonts w:hint="eastAsia" w:ascii="宋体" w:hAnsi="宋体"/>
          <w:b/>
          <w:bCs/>
          <w:sz w:val="24"/>
          <w:szCs w:val="24"/>
        </w:rPr>
        <w:t>【供应商根据本项目竞争性磋商文件格式要求自行编制目录】</w:t>
      </w:r>
    </w:p>
    <w:p w14:paraId="3B6D12D9">
      <w:pPr>
        <w:spacing w:line="360" w:lineRule="auto"/>
        <w:ind w:firstLine="480" w:firstLineChars="200"/>
        <w:rPr>
          <w:rFonts w:ascii="宋体"/>
          <w:sz w:val="24"/>
          <w:szCs w:val="24"/>
        </w:rPr>
      </w:pPr>
    </w:p>
    <w:p w14:paraId="7CD8B6E9">
      <w:pPr>
        <w:spacing w:line="360" w:lineRule="auto"/>
        <w:ind w:firstLine="211"/>
        <w:rPr>
          <w:rFonts w:ascii="宋体"/>
          <w:b/>
          <w:sz w:val="24"/>
          <w:szCs w:val="24"/>
        </w:rPr>
      </w:pPr>
    </w:p>
    <w:p w14:paraId="3968A808">
      <w:pPr>
        <w:spacing w:line="360" w:lineRule="auto"/>
        <w:jc w:val="left"/>
        <w:rPr>
          <w:rFonts w:ascii="宋体"/>
          <w:b/>
          <w:bCs/>
          <w:sz w:val="24"/>
          <w:szCs w:val="24"/>
        </w:rPr>
      </w:pPr>
    </w:p>
    <w:p w14:paraId="64AD6E9C">
      <w:pPr>
        <w:spacing w:line="360" w:lineRule="auto"/>
        <w:rPr>
          <w:rFonts w:ascii="宋体"/>
          <w:b/>
          <w:sz w:val="24"/>
          <w:szCs w:val="24"/>
        </w:rPr>
      </w:pPr>
    </w:p>
    <w:p w14:paraId="5378CEC4">
      <w:pPr>
        <w:spacing w:line="360" w:lineRule="auto"/>
        <w:rPr>
          <w:rFonts w:ascii="宋体"/>
          <w:b/>
          <w:bCs/>
          <w:sz w:val="24"/>
          <w:szCs w:val="24"/>
        </w:rPr>
      </w:pPr>
    </w:p>
    <w:p w14:paraId="70554C89">
      <w:pPr>
        <w:spacing w:line="360" w:lineRule="auto"/>
        <w:jc w:val="center"/>
        <w:outlineLvl w:val="9"/>
        <w:rPr>
          <w:sz w:val="24"/>
          <w:szCs w:val="24"/>
        </w:rPr>
      </w:pPr>
      <w:bookmarkStart w:id="480" w:name="_Toc29477"/>
      <w:bookmarkStart w:id="481" w:name="_Toc11123"/>
      <w:bookmarkStart w:id="482" w:name="_Toc6222"/>
      <w:bookmarkStart w:id="483" w:name="_Toc16878"/>
      <w:bookmarkStart w:id="484" w:name="_Toc27937"/>
      <w:bookmarkStart w:id="485" w:name="_Toc8967"/>
      <w:bookmarkStart w:id="486" w:name="_Toc31996"/>
      <w:bookmarkStart w:id="487" w:name="_Toc9295"/>
      <w:bookmarkStart w:id="488" w:name="_Toc324947078"/>
      <w:bookmarkStart w:id="489" w:name="_Toc26791"/>
      <w:bookmarkStart w:id="490" w:name="_Toc321812078"/>
      <w:r>
        <w:rPr>
          <w:rFonts w:hint="eastAsia"/>
          <w:sz w:val="24"/>
          <w:szCs w:val="24"/>
        </w:rPr>
        <w:br w:type="page"/>
      </w:r>
      <w:bookmarkEnd w:id="480"/>
      <w:bookmarkEnd w:id="481"/>
      <w:bookmarkEnd w:id="482"/>
      <w:bookmarkEnd w:id="483"/>
      <w:bookmarkEnd w:id="484"/>
      <w:bookmarkEnd w:id="485"/>
      <w:bookmarkEnd w:id="486"/>
      <w:bookmarkEnd w:id="487"/>
      <w:bookmarkEnd w:id="488"/>
      <w:bookmarkEnd w:id="489"/>
      <w:bookmarkEnd w:id="490"/>
      <w:bookmarkStart w:id="491" w:name="_Toc11664"/>
      <w:bookmarkStart w:id="492" w:name="_Toc13020"/>
      <w:bookmarkStart w:id="493" w:name="_Toc321812068"/>
      <w:bookmarkStart w:id="494" w:name="_Toc324521862"/>
      <w:bookmarkStart w:id="495" w:name="_Toc17638"/>
      <w:bookmarkStart w:id="496" w:name="_Toc29600"/>
      <w:bookmarkStart w:id="497" w:name="_Toc4441"/>
      <w:bookmarkStart w:id="498" w:name="_Toc26609"/>
      <w:bookmarkStart w:id="499" w:name="_Toc26058"/>
      <w:bookmarkStart w:id="500" w:name="_Toc31108"/>
      <w:bookmarkStart w:id="501" w:name="_Toc12455"/>
      <w:bookmarkStart w:id="502" w:name="_Toc23435"/>
      <w:bookmarkStart w:id="503" w:name="_Toc7110"/>
      <w:r>
        <w:rPr>
          <w:rFonts w:hint="eastAsia" w:eastAsia="黑体"/>
          <w:b/>
          <w:kern w:val="0"/>
          <w:sz w:val="24"/>
          <w:szCs w:val="24"/>
        </w:rPr>
        <w:t>一、磋商函及磋商函附录</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622FD820">
      <w:pPr>
        <w:spacing w:line="360" w:lineRule="auto"/>
        <w:jc w:val="center"/>
        <w:outlineLvl w:val="9"/>
        <w:rPr>
          <w:rFonts w:hint="eastAsia" w:ascii="Times New Roman" w:hAnsi="Times New Roman" w:eastAsia="黑体" w:cs="Times New Roman"/>
          <w:b/>
          <w:kern w:val="0"/>
          <w:sz w:val="24"/>
          <w:szCs w:val="24"/>
          <w:lang w:val="en-US" w:eastAsia="zh-CN" w:bidi="ar-SA"/>
        </w:rPr>
      </w:pPr>
      <w:bookmarkStart w:id="504" w:name="_Toc31570"/>
      <w:bookmarkStart w:id="505" w:name="_Toc1956"/>
      <w:bookmarkStart w:id="506" w:name="_Toc15231"/>
      <w:bookmarkStart w:id="507" w:name="_Toc29386"/>
      <w:bookmarkStart w:id="508" w:name="_Toc13945"/>
      <w:bookmarkStart w:id="509" w:name="_Toc7024"/>
      <w:bookmarkStart w:id="510" w:name="_Toc29385"/>
      <w:bookmarkStart w:id="511" w:name="_Toc4358"/>
      <w:bookmarkStart w:id="512" w:name="_Toc20930"/>
      <w:bookmarkStart w:id="513" w:name="_Toc2014"/>
      <w:bookmarkStart w:id="514" w:name="_Toc18254"/>
      <w:r>
        <w:rPr>
          <w:rFonts w:hint="eastAsia" w:ascii="Times New Roman" w:hAnsi="Times New Roman" w:eastAsia="黑体" w:cs="Times New Roman"/>
          <w:b/>
          <w:kern w:val="0"/>
          <w:sz w:val="24"/>
          <w:szCs w:val="24"/>
          <w:lang w:val="en-US" w:eastAsia="zh-CN" w:bidi="ar-SA"/>
        </w:rPr>
        <w:t>（一）磋商函</w:t>
      </w:r>
      <w:bookmarkEnd w:id="504"/>
      <w:bookmarkEnd w:id="505"/>
      <w:bookmarkEnd w:id="506"/>
      <w:bookmarkEnd w:id="507"/>
      <w:bookmarkEnd w:id="508"/>
      <w:bookmarkEnd w:id="509"/>
      <w:bookmarkEnd w:id="510"/>
      <w:bookmarkEnd w:id="511"/>
      <w:bookmarkEnd w:id="512"/>
      <w:bookmarkEnd w:id="513"/>
      <w:bookmarkEnd w:id="514"/>
    </w:p>
    <w:p w14:paraId="00FB71D3">
      <w:pPr>
        <w:tabs>
          <w:tab w:val="left" w:pos="3500"/>
          <w:tab w:val="left" w:pos="3700"/>
        </w:tabs>
        <w:adjustRightInd w:val="0"/>
        <w:snapToGrid w:val="0"/>
        <w:spacing w:line="360" w:lineRule="auto"/>
        <w:rPr>
          <w:rFonts w:ascii="宋体"/>
          <w:b/>
          <w:sz w:val="24"/>
          <w:szCs w:val="24"/>
        </w:rPr>
      </w:pPr>
      <w:r>
        <w:rPr>
          <w:rFonts w:hint="eastAsia" w:ascii="宋体" w:hAnsi="宋体"/>
          <w:sz w:val="24"/>
          <w:szCs w:val="24"/>
          <w:u w:val="single"/>
        </w:rPr>
        <w:t xml:space="preserve">（采购人名称） </w:t>
      </w:r>
      <w:r>
        <w:rPr>
          <w:rFonts w:hint="eastAsia" w:ascii="宋体" w:hAnsi="宋体"/>
          <w:b/>
          <w:sz w:val="24"/>
          <w:szCs w:val="24"/>
        </w:rPr>
        <w:t>：</w:t>
      </w:r>
    </w:p>
    <w:p w14:paraId="7B0A87E4">
      <w:pPr>
        <w:adjustRightInd w:val="0"/>
        <w:snapToGrid w:val="0"/>
        <w:spacing w:line="360" w:lineRule="auto"/>
        <w:ind w:firstLine="480" w:firstLineChars="200"/>
        <w:jc w:val="left"/>
        <w:rPr>
          <w:rFonts w:ascii="宋体"/>
          <w:sz w:val="24"/>
          <w:szCs w:val="24"/>
        </w:rPr>
      </w:pPr>
      <w:r>
        <w:rPr>
          <w:rFonts w:ascii="宋体" w:hAnsi="宋体"/>
          <w:sz w:val="24"/>
          <w:szCs w:val="24"/>
        </w:rPr>
        <w:t>1</w:t>
      </w:r>
      <w:r>
        <w:rPr>
          <w:rFonts w:hint="eastAsia" w:ascii="宋体" w:hAnsi="宋体"/>
          <w:sz w:val="24"/>
          <w:szCs w:val="24"/>
        </w:rPr>
        <w:t>．根据你方发售的</w:t>
      </w:r>
      <w:r>
        <w:rPr>
          <w:rFonts w:ascii="宋体" w:hAnsi="宋体"/>
          <w:sz w:val="24"/>
          <w:szCs w:val="24"/>
          <w:u w:val="single"/>
        </w:rPr>
        <w:t xml:space="preserve">            </w:t>
      </w:r>
      <w:r>
        <w:rPr>
          <w:rFonts w:hint="eastAsia" w:ascii="宋体" w:hAnsi="宋体"/>
          <w:sz w:val="24"/>
          <w:szCs w:val="24"/>
        </w:rPr>
        <w:t>竞争性磋商文件，经踏勘项目现场和研究上述竞争性磋商文件的投标须知、合同条款、工程建设标准、工程量清单和答疑文件及其它相关文件后，我方愿以大写</w:t>
      </w:r>
      <w:r>
        <w:rPr>
          <w:rFonts w:ascii="宋体" w:hAnsi="宋体"/>
          <w:sz w:val="24"/>
          <w:szCs w:val="24"/>
          <w:u w:val="single"/>
        </w:rPr>
        <w:t xml:space="preserve">       </w:t>
      </w:r>
      <w:r>
        <w:rPr>
          <w:rFonts w:hint="eastAsia" w:ascii="宋体" w:hAnsi="宋体"/>
          <w:sz w:val="24"/>
          <w:szCs w:val="24"/>
        </w:rPr>
        <w:t>人民币，小写￥</w:t>
      </w:r>
      <w:r>
        <w:rPr>
          <w:rFonts w:ascii="宋体" w:hAnsi="宋体"/>
          <w:sz w:val="24"/>
          <w:szCs w:val="24"/>
          <w:u w:val="single"/>
        </w:rPr>
        <w:t xml:space="preserve">        </w:t>
      </w:r>
      <w:r>
        <w:rPr>
          <w:rFonts w:hint="eastAsia" w:ascii="宋体" w:hAnsi="宋体"/>
          <w:sz w:val="24"/>
          <w:szCs w:val="24"/>
        </w:rPr>
        <w:t>元的磋商报价承包上述工程的施工、竣工，并承担任何质量缺陷保修责任。</w:t>
      </w:r>
    </w:p>
    <w:p w14:paraId="60C306F2">
      <w:pPr>
        <w:adjustRightInd w:val="0"/>
        <w:snapToGrid w:val="0"/>
        <w:spacing w:line="360" w:lineRule="auto"/>
        <w:ind w:firstLine="480" w:firstLineChars="200"/>
        <w:jc w:val="left"/>
        <w:rPr>
          <w:rFonts w:ascii="宋体"/>
          <w:sz w:val="24"/>
          <w:szCs w:val="24"/>
        </w:rPr>
      </w:pPr>
      <w:r>
        <w:rPr>
          <w:rFonts w:ascii="宋体" w:hAnsi="宋体"/>
          <w:sz w:val="24"/>
          <w:szCs w:val="24"/>
        </w:rPr>
        <w:t>2</w:t>
      </w:r>
      <w:r>
        <w:rPr>
          <w:rFonts w:hint="eastAsia" w:ascii="宋体" w:hAnsi="宋体"/>
          <w:sz w:val="24"/>
          <w:szCs w:val="24"/>
        </w:rPr>
        <w:t>．我方已详细审核全部竞争性磋商文件，包括答疑纪要及有关附件。</w:t>
      </w:r>
    </w:p>
    <w:p w14:paraId="52A281FD">
      <w:pPr>
        <w:adjustRightInd w:val="0"/>
        <w:snapToGrid w:val="0"/>
        <w:spacing w:line="360" w:lineRule="auto"/>
        <w:ind w:firstLine="480" w:firstLineChars="200"/>
        <w:jc w:val="left"/>
        <w:rPr>
          <w:rFonts w:ascii="宋体"/>
          <w:sz w:val="24"/>
          <w:szCs w:val="24"/>
        </w:rPr>
      </w:pPr>
      <w:r>
        <w:rPr>
          <w:rFonts w:ascii="宋体" w:hAnsi="宋体"/>
          <w:sz w:val="24"/>
          <w:szCs w:val="24"/>
        </w:rPr>
        <w:t>3</w:t>
      </w:r>
      <w:r>
        <w:rPr>
          <w:rFonts w:hint="eastAsia" w:ascii="宋体" w:hAnsi="宋体"/>
          <w:sz w:val="24"/>
          <w:szCs w:val="24"/>
        </w:rPr>
        <w:t>．我方保证上述磋商报价不低于我单位工程施工的成本价。</w:t>
      </w:r>
    </w:p>
    <w:p w14:paraId="604C5B55">
      <w:pPr>
        <w:adjustRightInd w:val="0"/>
        <w:snapToGrid w:val="0"/>
        <w:spacing w:line="360" w:lineRule="auto"/>
        <w:ind w:firstLine="480" w:firstLineChars="200"/>
        <w:jc w:val="left"/>
        <w:rPr>
          <w:rFonts w:ascii="宋体"/>
          <w:sz w:val="24"/>
          <w:szCs w:val="24"/>
        </w:rPr>
      </w:pPr>
      <w:r>
        <w:rPr>
          <w:rFonts w:ascii="宋体" w:hAnsi="宋体"/>
          <w:sz w:val="24"/>
          <w:szCs w:val="24"/>
        </w:rPr>
        <w:t>4</w:t>
      </w:r>
      <w:r>
        <w:rPr>
          <w:rFonts w:hint="eastAsia" w:ascii="宋体" w:hAnsi="宋体"/>
          <w:sz w:val="24"/>
          <w:szCs w:val="24"/>
        </w:rPr>
        <w:t>．若我方中标，我方保证按工期</w:t>
      </w:r>
      <w:r>
        <w:rPr>
          <w:rFonts w:hint="eastAsia" w:ascii="宋体" w:hAnsi="宋体" w:eastAsia="宋体" w:cs="宋体"/>
          <w:sz w:val="24"/>
          <w:szCs w:val="24"/>
        </w:rPr>
        <w:t>自进场之日起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个日历日内竣工</w:t>
      </w:r>
      <w:r>
        <w:rPr>
          <w:rFonts w:hint="eastAsia" w:ascii="宋体" w:hAnsi="宋体"/>
          <w:sz w:val="24"/>
          <w:szCs w:val="24"/>
        </w:rPr>
        <w:t>，质保期为</w:t>
      </w:r>
      <w:r>
        <w:rPr>
          <w:rFonts w:hint="eastAsia" w:ascii="宋体" w:hAnsi="宋体" w:cs="宋体"/>
          <w:sz w:val="24"/>
          <w:szCs w:val="24"/>
        </w:rPr>
        <w:t>自验收合格之日起</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sz w:val="24"/>
          <w:szCs w:val="24"/>
        </w:rPr>
        <w:t>。</w:t>
      </w:r>
    </w:p>
    <w:p w14:paraId="038A670D">
      <w:pPr>
        <w:adjustRightInd w:val="0"/>
        <w:snapToGrid w:val="0"/>
        <w:spacing w:line="360" w:lineRule="auto"/>
        <w:ind w:firstLine="480" w:firstLineChars="200"/>
        <w:jc w:val="left"/>
        <w:rPr>
          <w:rFonts w:ascii="宋体"/>
          <w:sz w:val="24"/>
          <w:szCs w:val="24"/>
        </w:rPr>
      </w:pPr>
      <w:r>
        <w:rPr>
          <w:rFonts w:ascii="宋体" w:hAnsi="宋体"/>
          <w:sz w:val="24"/>
          <w:szCs w:val="24"/>
        </w:rPr>
        <w:t>5</w:t>
      </w:r>
      <w:r>
        <w:rPr>
          <w:rFonts w:hint="eastAsia" w:ascii="宋体" w:hAnsi="宋体"/>
          <w:sz w:val="24"/>
          <w:szCs w:val="24"/>
        </w:rPr>
        <w:t>．若我方中标，我方保证工程质量等级达到</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none"/>
        </w:rPr>
        <w:t>。</w:t>
      </w:r>
      <w:r>
        <w:rPr>
          <w:rFonts w:hint="eastAsia" w:ascii="宋体" w:hAnsi="宋体"/>
          <w:sz w:val="24"/>
          <w:szCs w:val="24"/>
        </w:rPr>
        <w:t>本工程项目经理为</w:t>
      </w:r>
      <w:r>
        <w:rPr>
          <w:rFonts w:ascii="宋体" w:hAnsi="宋体"/>
          <w:sz w:val="24"/>
          <w:szCs w:val="24"/>
          <w:u w:val="single"/>
        </w:rPr>
        <w:t xml:space="preserve">      </w:t>
      </w:r>
      <w:r>
        <w:rPr>
          <w:rFonts w:hint="eastAsia" w:ascii="宋体" w:hAnsi="宋体"/>
          <w:sz w:val="24"/>
          <w:szCs w:val="24"/>
        </w:rPr>
        <w:t>。</w:t>
      </w:r>
    </w:p>
    <w:p w14:paraId="20E3D337">
      <w:pPr>
        <w:adjustRightInd w:val="0"/>
        <w:snapToGrid w:val="0"/>
        <w:spacing w:line="360" w:lineRule="auto"/>
        <w:ind w:firstLine="480" w:firstLineChars="200"/>
        <w:jc w:val="left"/>
        <w:rPr>
          <w:rFonts w:ascii="宋体"/>
          <w:sz w:val="24"/>
          <w:szCs w:val="24"/>
        </w:rPr>
      </w:pPr>
      <w:r>
        <w:rPr>
          <w:rFonts w:ascii="宋体" w:hAnsi="宋体"/>
          <w:sz w:val="24"/>
          <w:szCs w:val="24"/>
        </w:rPr>
        <w:t>6</w:t>
      </w:r>
      <w:r>
        <w:rPr>
          <w:rFonts w:hint="eastAsia" w:ascii="宋体" w:hAnsi="宋体"/>
          <w:sz w:val="24"/>
          <w:szCs w:val="24"/>
        </w:rPr>
        <w:t>．若我方中标，我方保证达到安全文明施工达到文明工地标准。</w:t>
      </w:r>
    </w:p>
    <w:p w14:paraId="75256D5F">
      <w:pPr>
        <w:adjustRightInd w:val="0"/>
        <w:snapToGrid w:val="0"/>
        <w:spacing w:line="360" w:lineRule="auto"/>
        <w:ind w:firstLine="480" w:firstLineChars="200"/>
        <w:jc w:val="left"/>
        <w:rPr>
          <w:rFonts w:ascii="宋体"/>
          <w:sz w:val="24"/>
          <w:szCs w:val="24"/>
        </w:rPr>
      </w:pPr>
      <w:r>
        <w:rPr>
          <w:rFonts w:hint="eastAsia" w:ascii="宋体" w:hAnsi="宋体"/>
          <w:sz w:val="24"/>
          <w:szCs w:val="24"/>
        </w:rPr>
        <w:t>7．若我方中标，我方保证进场提供的主要材料设备的技术指标与响应文件响应、承诺的技术指标一致，若进场提供的主要材料设备技术指标不符合响应文件响应、承诺的，及时更换至符合要求为止。</w:t>
      </w:r>
    </w:p>
    <w:p w14:paraId="1F335ABF">
      <w:pPr>
        <w:adjustRightInd w:val="0"/>
        <w:snapToGrid w:val="0"/>
        <w:spacing w:line="360" w:lineRule="auto"/>
        <w:ind w:firstLine="480" w:firstLineChars="200"/>
        <w:jc w:val="left"/>
        <w:rPr>
          <w:rFonts w:ascii="宋体"/>
          <w:sz w:val="24"/>
          <w:szCs w:val="24"/>
        </w:rPr>
      </w:pPr>
      <w:r>
        <w:rPr>
          <w:rFonts w:hint="eastAsia" w:ascii="宋体" w:hAnsi="宋体"/>
          <w:sz w:val="24"/>
          <w:szCs w:val="24"/>
        </w:rPr>
        <w:t>8．我方同意所提交的响应文件在竞争性磋商文件的投标须知中规定的磋商有效期内有效，在此期间内如果中标，我方将受此约束。</w:t>
      </w:r>
    </w:p>
    <w:p w14:paraId="3369E4A0">
      <w:pPr>
        <w:adjustRightInd w:val="0"/>
        <w:snapToGrid w:val="0"/>
        <w:spacing w:line="360" w:lineRule="auto"/>
        <w:ind w:firstLine="480" w:firstLineChars="200"/>
        <w:jc w:val="left"/>
        <w:rPr>
          <w:rFonts w:ascii="宋体"/>
          <w:sz w:val="24"/>
          <w:szCs w:val="24"/>
        </w:rPr>
      </w:pPr>
      <w:r>
        <w:rPr>
          <w:rFonts w:hint="eastAsia" w:ascii="宋体" w:hAnsi="宋体"/>
          <w:sz w:val="24"/>
          <w:szCs w:val="24"/>
        </w:rPr>
        <w:t>9．在合同协议书正式签署生效之前，你方的竞争性磋商文件、答疑纪要、成交人通知书和本响应文件将构成我们约束双方之间共同遵守的文件，对双方具有约束力。</w:t>
      </w:r>
    </w:p>
    <w:p w14:paraId="36AFCDEB">
      <w:pPr>
        <w:adjustRightInd w:val="0"/>
        <w:snapToGrid w:val="0"/>
        <w:spacing w:line="360" w:lineRule="auto"/>
        <w:ind w:firstLine="480" w:firstLineChars="200"/>
        <w:jc w:val="left"/>
        <w:rPr>
          <w:rFonts w:ascii="宋体"/>
          <w:sz w:val="24"/>
          <w:szCs w:val="24"/>
        </w:rPr>
      </w:pPr>
      <w:r>
        <w:rPr>
          <w:rFonts w:hint="eastAsia" w:ascii="宋体" w:hAnsi="宋体"/>
          <w:sz w:val="24"/>
          <w:szCs w:val="24"/>
        </w:rPr>
        <w:t>10．我方理解你方不负担我们的任何投标费用，我方不要求你方对未中标原因作任何解释，也不退回响应文件。</w:t>
      </w:r>
    </w:p>
    <w:p w14:paraId="32D3F0C5">
      <w:pPr>
        <w:adjustRightInd w:val="0"/>
        <w:snapToGrid w:val="0"/>
        <w:spacing w:line="360" w:lineRule="auto"/>
        <w:ind w:firstLine="480" w:firstLineChars="200"/>
        <w:jc w:val="left"/>
        <w:rPr>
          <w:rFonts w:ascii="宋体" w:cs="宋体"/>
          <w:sz w:val="24"/>
          <w:szCs w:val="24"/>
        </w:rPr>
      </w:pPr>
      <w:r>
        <w:rPr>
          <w:rFonts w:hint="eastAsia" w:ascii="宋体" w:hAnsi="宋体"/>
          <w:sz w:val="24"/>
          <w:szCs w:val="24"/>
        </w:rPr>
        <w:t>11．</w:t>
      </w:r>
      <w:r>
        <w:rPr>
          <w:rFonts w:hint="eastAsia" w:ascii="宋体" w:hAnsi="宋体" w:cs="宋体"/>
          <w:b/>
          <w:sz w:val="24"/>
          <w:szCs w:val="24"/>
        </w:rPr>
        <w:t>我方完全接受并响应竞争性磋商文件、答疑文件、评审办法、采购预算及磋商最高限价等关于本项目相关文件的要求，严格遵守项目采购过程的时间安排、程序安排等细节，对此无任何异议。但我单位所编制的响应文件如未按照竞争性磋商文件特别要求逐条明确响应或提供相关证明材料编制投标文件的，我方自愿被按照无效投标处理。</w:t>
      </w:r>
    </w:p>
    <w:p w14:paraId="15174106">
      <w:pPr>
        <w:adjustRightInd w:val="0"/>
        <w:snapToGrid w:val="0"/>
        <w:spacing w:line="360" w:lineRule="auto"/>
        <w:ind w:left="252" w:leftChars="120" w:firstLine="480" w:firstLineChars="200"/>
        <w:jc w:val="left"/>
        <w:rPr>
          <w:rFonts w:ascii="宋体"/>
          <w:sz w:val="24"/>
          <w:szCs w:val="24"/>
        </w:rPr>
      </w:pPr>
      <w:r>
        <w:rPr>
          <w:rFonts w:hint="eastAsia" w:ascii="宋体" w:hAnsi="宋体"/>
          <w:sz w:val="24"/>
          <w:szCs w:val="24"/>
        </w:rPr>
        <w:t>注：磋商报价应与工程量清单的报价汇总表数字一致。精确到分。</w:t>
      </w:r>
    </w:p>
    <w:p w14:paraId="02AA43C1">
      <w:pPr>
        <w:adjustRightInd w:val="0"/>
        <w:snapToGrid w:val="0"/>
        <w:spacing w:line="360" w:lineRule="auto"/>
        <w:rPr>
          <w:rFonts w:ascii="宋体"/>
          <w:sz w:val="24"/>
          <w:szCs w:val="24"/>
          <w:u w:val="single"/>
        </w:rPr>
      </w:pPr>
      <w:r>
        <w:rPr>
          <w:rFonts w:hint="eastAsia" w:ascii="宋体" w:hAnsi="宋体"/>
          <w:sz w:val="24"/>
          <w:szCs w:val="24"/>
        </w:rPr>
        <w:t>供   应  商：</w:t>
      </w:r>
      <w:r>
        <w:rPr>
          <w:rFonts w:ascii="宋体" w:hAnsi="宋体"/>
          <w:sz w:val="24"/>
          <w:szCs w:val="24"/>
          <w:u w:val="single"/>
        </w:rPr>
        <w:t xml:space="preserve">                                     </w:t>
      </w:r>
      <w:r>
        <w:rPr>
          <w:rFonts w:hint="eastAsia" w:ascii="宋体" w:hAnsi="宋体"/>
          <w:sz w:val="24"/>
          <w:szCs w:val="24"/>
          <w:u w:val="single"/>
        </w:rPr>
        <w:t>（盖章）</w:t>
      </w:r>
    </w:p>
    <w:p w14:paraId="191376D9">
      <w:pPr>
        <w:adjustRightInd w:val="0"/>
        <w:snapToGrid w:val="0"/>
        <w:spacing w:line="360" w:lineRule="auto"/>
        <w:rPr>
          <w:rFonts w:ascii="宋体"/>
          <w:sz w:val="24"/>
          <w:szCs w:val="24"/>
          <w:u w:val="single"/>
        </w:rPr>
      </w:pPr>
      <w:r>
        <w:rPr>
          <w:rFonts w:hint="eastAsia" w:ascii="宋体" w:hAnsi="宋体"/>
          <w:sz w:val="24"/>
          <w:szCs w:val="24"/>
        </w:rPr>
        <w:t>单</w:t>
      </w:r>
      <w:r>
        <w:rPr>
          <w:rFonts w:ascii="宋体" w:hAnsi="宋体"/>
          <w:sz w:val="24"/>
          <w:szCs w:val="24"/>
        </w:rPr>
        <w:t xml:space="preserve"> </w:t>
      </w:r>
      <w:r>
        <w:rPr>
          <w:rFonts w:hint="eastAsia" w:ascii="宋体" w:hAnsi="宋体"/>
          <w:sz w:val="24"/>
          <w:szCs w:val="24"/>
        </w:rPr>
        <w:t>位</w:t>
      </w:r>
      <w:r>
        <w:rPr>
          <w:rFonts w:ascii="宋体" w:hAnsi="宋体"/>
          <w:sz w:val="24"/>
          <w:szCs w:val="24"/>
        </w:rPr>
        <w:t xml:space="preserve"> </w:t>
      </w: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ascii="宋体" w:hAnsi="宋体"/>
          <w:sz w:val="24"/>
          <w:szCs w:val="24"/>
          <w:u w:val="single"/>
        </w:rPr>
        <w:t xml:space="preserve">                                             </w:t>
      </w:r>
    </w:p>
    <w:p w14:paraId="19DB68C8">
      <w:pPr>
        <w:adjustRightInd w:val="0"/>
        <w:snapToGrid w:val="0"/>
        <w:spacing w:line="360" w:lineRule="auto"/>
        <w:rPr>
          <w:rFonts w:ascii="宋体"/>
          <w:sz w:val="24"/>
          <w:szCs w:val="24"/>
          <w:u w:val="single"/>
        </w:rPr>
      </w:pPr>
      <w:r>
        <w:rPr>
          <w:rFonts w:hint="eastAsia" w:ascii="宋体" w:hAnsi="宋体"/>
          <w:sz w:val="24"/>
          <w:szCs w:val="24"/>
        </w:rPr>
        <w:t>法定代表人或委托代理人：</w:t>
      </w:r>
      <w:r>
        <w:rPr>
          <w:rFonts w:ascii="宋体" w:hAnsi="宋体"/>
          <w:sz w:val="24"/>
          <w:szCs w:val="24"/>
          <w:u w:val="single"/>
        </w:rPr>
        <w:t xml:space="preserve">                        </w:t>
      </w:r>
      <w:r>
        <w:rPr>
          <w:rFonts w:hint="eastAsia" w:ascii="宋体" w:hAnsi="宋体"/>
          <w:sz w:val="24"/>
          <w:szCs w:val="24"/>
          <w:u w:val="single"/>
        </w:rPr>
        <w:t>（签字或盖章）</w:t>
      </w:r>
    </w:p>
    <w:p w14:paraId="2F15FC93">
      <w:pPr>
        <w:adjustRightInd w:val="0"/>
        <w:snapToGrid w:val="0"/>
        <w:spacing w:line="360" w:lineRule="auto"/>
        <w:rPr>
          <w:rFonts w:ascii="宋体"/>
          <w:sz w:val="24"/>
          <w:szCs w:val="24"/>
          <w:u w:val="single"/>
        </w:rPr>
      </w:pPr>
      <w:r>
        <w:rPr>
          <w:rFonts w:hint="eastAsia" w:ascii="宋体" w:hAnsi="宋体"/>
          <w:sz w:val="24"/>
          <w:szCs w:val="24"/>
        </w:rPr>
        <w:t>邮</w:t>
      </w:r>
      <w:r>
        <w:rPr>
          <w:rFonts w:ascii="宋体" w:hAnsi="宋体"/>
          <w:sz w:val="24"/>
          <w:szCs w:val="24"/>
        </w:rPr>
        <w:t xml:space="preserve"> </w:t>
      </w:r>
      <w:r>
        <w:rPr>
          <w:rFonts w:hint="eastAsia" w:ascii="宋体" w:hAnsi="宋体"/>
          <w:sz w:val="24"/>
          <w:szCs w:val="24"/>
        </w:rPr>
        <w:t>政</w:t>
      </w:r>
      <w:r>
        <w:rPr>
          <w:rFonts w:ascii="宋体" w:hAnsi="宋体"/>
          <w:sz w:val="24"/>
          <w:szCs w:val="24"/>
        </w:rPr>
        <w:t xml:space="preserve"> </w:t>
      </w:r>
      <w:r>
        <w:rPr>
          <w:rFonts w:hint="eastAsia" w:ascii="宋体" w:hAnsi="宋体"/>
          <w:sz w:val="24"/>
          <w:szCs w:val="24"/>
        </w:rPr>
        <w:t>编</w:t>
      </w:r>
      <w:r>
        <w:rPr>
          <w:rFonts w:ascii="宋体" w:hAnsi="宋体"/>
          <w:sz w:val="24"/>
          <w:szCs w:val="24"/>
        </w:rPr>
        <w:t xml:space="preserve"> </w:t>
      </w:r>
      <w:r>
        <w:rPr>
          <w:rFonts w:hint="eastAsia" w:ascii="宋体" w:hAnsi="宋体"/>
          <w:sz w:val="24"/>
          <w:szCs w:val="24"/>
        </w:rPr>
        <w:t>码：</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电话：</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传真：</w:t>
      </w:r>
      <w:r>
        <w:rPr>
          <w:rFonts w:ascii="宋体" w:hAnsi="宋体"/>
          <w:sz w:val="24"/>
          <w:szCs w:val="24"/>
          <w:u w:val="single"/>
        </w:rPr>
        <w:t xml:space="preserve">           </w:t>
      </w:r>
    </w:p>
    <w:p w14:paraId="34050A72">
      <w:pPr>
        <w:adjustRightInd w:val="0"/>
        <w:snapToGrid w:val="0"/>
        <w:spacing w:line="360" w:lineRule="auto"/>
        <w:rPr>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14:paraId="382D164F">
      <w:pPr>
        <w:pStyle w:val="91"/>
        <w:adjustRightInd w:val="0"/>
        <w:snapToGrid w:val="0"/>
        <w:spacing w:line="360" w:lineRule="auto"/>
        <w:jc w:val="both"/>
        <w:rPr>
          <w:rFonts w:hAnsi="宋体"/>
          <w:sz w:val="24"/>
          <w:szCs w:val="24"/>
        </w:rPr>
      </w:pPr>
    </w:p>
    <w:p w14:paraId="589D5E85">
      <w:pPr>
        <w:spacing w:line="360" w:lineRule="auto"/>
        <w:jc w:val="center"/>
        <w:outlineLvl w:val="9"/>
        <w:rPr>
          <w:sz w:val="24"/>
          <w:szCs w:val="24"/>
        </w:rPr>
      </w:pPr>
      <w:bookmarkStart w:id="515" w:name="_Toc19571"/>
      <w:bookmarkStart w:id="516" w:name="_Toc23440"/>
      <w:bookmarkStart w:id="517" w:name="_Toc7506"/>
      <w:bookmarkStart w:id="518" w:name="_Toc19362"/>
      <w:bookmarkStart w:id="519" w:name="_Toc3893"/>
      <w:bookmarkStart w:id="520" w:name="_Toc5521"/>
      <w:bookmarkStart w:id="521" w:name="_Toc7820"/>
      <w:bookmarkStart w:id="522" w:name="_Toc19357"/>
      <w:bookmarkStart w:id="523" w:name="_Toc25029"/>
      <w:bookmarkStart w:id="524" w:name="_Toc11283"/>
      <w:r>
        <w:rPr>
          <w:rFonts w:hint="eastAsia"/>
          <w:sz w:val="24"/>
          <w:szCs w:val="24"/>
          <w:lang w:val="en-US" w:eastAsia="zh-CN"/>
        </w:rPr>
        <w:br w:type="page"/>
      </w:r>
      <w:bookmarkStart w:id="525" w:name="_Toc9648"/>
      <w:r>
        <w:rPr>
          <w:rFonts w:hint="eastAsia" w:ascii="Times New Roman" w:hAnsi="Times New Roman" w:eastAsia="黑体" w:cs="Times New Roman"/>
          <w:b/>
          <w:kern w:val="0"/>
          <w:sz w:val="24"/>
          <w:szCs w:val="24"/>
          <w:lang w:val="en-US" w:eastAsia="zh-CN" w:bidi="ar-SA"/>
        </w:rPr>
        <w:t>（二）磋商函附录</w:t>
      </w:r>
      <w:bookmarkEnd w:id="525"/>
    </w:p>
    <w:p w14:paraId="2CD91B7A">
      <w:pPr>
        <w:adjustRightInd w:val="0"/>
        <w:snapToGrid w:val="0"/>
        <w:spacing w:line="360" w:lineRule="auto"/>
        <w:outlineLvl w:val="9"/>
        <w:rPr>
          <w:rFonts w:ascii="宋体"/>
          <w:b/>
          <w:sz w:val="24"/>
          <w:szCs w:val="24"/>
          <w:u w:val="single"/>
        </w:rPr>
      </w:pPr>
      <w:bookmarkStart w:id="526" w:name="_Toc29763"/>
      <w:r>
        <w:rPr>
          <w:rFonts w:hint="eastAsia" w:ascii="宋体" w:hAnsi="宋体"/>
          <w:b/>
          <w:sz w:val="24"/>
          <w:szCs w:val="24"/>
        </w:rPr>
        <w:t>项目名称：</w:t>
      </w:r>
      <w:r>
        <w:rPr>
          <w:rFonts w:ascii="宋体" w:hAnsi="宋体"/>
          <w:b/>
          <w:sz w:val="24"/>
          <w:szCs w:val="24"/>
          <w:u w:val="single"/>
        </w:rPr>
        <w:t xml:space="preserve">               </w:t>
      </w:r>
      <w:bookmarkEnd w:id="526"/>
      <w:r>
        <w:rPr>
          <w:rFonts w:hint="eastAsia" w:ascii="宋体" w:hAnsi="宋体"/>
          <w:b/>
          <w:sz w:val="24"/>
          <w:szCs w:val="24"/>
        </w:rPr>
        <w:t xml:space="preserve"> </w:t>
      </w:r>
      <w:r>
        <w:rPr>
          <w:rFonts w:hint="eastAsia" w:ascii="宋体" w:hAnsi="宋体"/>
          <w:b/>
          <w:sz w:val="24"/>
          <w:szCs w:val="24"/>
        </w:rPr>
        <w:br w:type="textWrapping"/>
      </w:r>
      <w:r>
        <w:rPr>
          <w:rFonts w:hint="eastAsia" w:ascii="宋体" w:hAnsi="宋体"/>
          <w:b/>
          <w:sz w:val="24"/>
          <w:szCs w:val="24"/>
        </w:rPr>
        <w:t>项目编号：</w:t>
      </w:r>
      <w:r>
        <w:rPr>
          <w:rFonts w:hint="eastAsia" w:ascii="宋体" w:hAnsi="宋体"/>
          <w:b/>
          <w:sz w:val="24"/>
          <w:szCs w:val="24"/>
          <w:u w:val="single"/>
        </w:rPr>
        <w:t xml:space="preserve">                </w:t>
      </w:r>
    </w:p>
    <w:tbl>
      <w:tblPr>
        <w:tblStyle w:val="4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3AE9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8" w:type="dxa"/>
            <w:noWrap w:val="0"/>
            <w:vAlign w:val="center"/>
          </w:tcPr>
          <w:p w14:paraId="412CF222">
            <w:pPr>
              <w:adjustRightInd w:val="0"/>
              <w:snapToGrid w:val="0"/>
              <w:spacing w:line="360" w:lineRule="auto"/>
              <w:jc w:val="center"/>
              <w:rPr>
                <w:rFonts w:ascii="宋体"/>
                <w:sz w:val="24"/>
                <w:szCs w:val="24"/>
              </w:rPr>
            </w:pPr>
            <w:r>
              <w:rPr>
                <w:rFonts w:hint="eastAsia" w:ascii="宋体" w:hAnsi="宋体"/>
                <w:sz w:val="24"/>
                <w:szCs w:val="24"/>
              </w:rPr>
              <w:t>竞争性磋商文件中规定的实质性要求和条件响应情况</w:t>
            </w:r>
          </w:p>
        </w:tc>
      </w:tr>
      <w:tr w14:paraId="3EDB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3" w:hRule="atLeast"/>
          <w:jc w:val="center"/>
        </w:trPr>
        <w:tc>
          <w:tcPr>
            <w:tcW w:w="9178" w:type="dxa"/>
            <w:noWrap w:val="0"/>
            <w:vAlign w:val="center"/>
          </w:tcPr>
          <w:p w14:paraId="0A0B7442">
            <w:pPr>
              <w:adjustRightInd w:val="0"/>
              <w:snapToGrid w:val="0"/>
              <w:spacing w:line="360" w:lineRule="auto"/>
              <w:jc w:val="center"/>
              <w:rPr>
                <w:rFonts w:ascii="宋体"/>
                <w:sz w:val="24"/>
                <w:szCs w:val="24"/>
              </w:rPr>
            </w:pPr>
          </w:p>
        </w:tc>
      </w:tr>
      <w:tr w14:paraId="5B50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9178" w:type="dxa"/>
            <w:noWrap w:val="0"/>
            <w:vAlign w:val="center"/>
          </w:tcPr>
          <w:p w14:paraId="496988F9">
            <w:pPr>
              <w:adjustRightInd w:val="0"/>
              <w:snapToGrid w:val="0"/>
              <w:spacing w:line="360" w:lineRule="auto"/>
              <w:ind w:firstLine="482" w:firstLineChars="200"/>
              <w:rPr>
                <w:rFonts w:ascii="宋体"/>
                <w:sz w:val="24"/>
                <w:szCs w:val="24"/>
              </w:rPr>
            </w:pPr>
            <w:r>
              <w:rPr>
                <w:rFonts w:hint="eastAsia" w:ascii="宋体" w:hAnsi="宋体"/>
                <w:b/>
                <w:sz w:val="24"/>
                <w:szCs w:val="24"/>
              </w:rPr>
              <w:t>备注：</w:t>
            </w:r>
            <w:r>
              <w:rPr>
                <w:rFonts w:hint="eastAsia" w:ascii="宋体" w:hAnsi="宋体"/>
                <w:sz w:val="24"/>
                <w:szCs w:val="24"/>
              </w:rPr>
              <w:t>供应商应承诺是否响应竞争性磋商文件中规定的实质性要求和条件，并在此基础上，可做出其他有利于采购人的承诺。如供应商不承诺完全响应竞争性磋商文件中规定的实质性要求和条件，应对不响应部分的内容予以具体说明。如供应商不填写实质性要求和条件的响应情况，则视为供应商承诺完全响应竞争性磋商文件中规定的实质性要求和条件。</w:t>
            </w:r>
          </w:p>
        </w:tc>
      </w:tr>
    </w:tbl>
    <w:p w14:paraId="632E4FAF">
      <w:pPr>
        <w:adjustRightInd w:val="0"/>
        <w:snapToGrid w:val="0"/>
        <w:spacing w:line="360" w:lineRule="auto"/>
        <w:jc w:val="right"/>
        <w:rPr>
          <w:rFonts w:hint="eastAsia" w:ascii="宋体" w:hAnsi="宋体"/>
          <w:sz w:val="24"/>
          <w:szCs w:val="24"/>
        </w:rPr>
      </w:pPr>
    </w:p>
    <w:p w14:paraId="2F59E14A">
      <w:pPr>
        <w:adjustRightInd w:val="0"/>
        <w:snapToGrid w:val="0"/>
        <w:spacing w:line="360" w:lineRule="auto"/>
        <w:jc w:val="right"/>
        <w:rPr>
          <w:rFonts w:hint="eastAsia" w:ascii="宋体" w:hAnsi="宋体"/>
          <w:sz w:val="24"/>
          <w:szCs w:val="24"/>
        </w:rPr>
      </w:pPr>
    </w:p>
    <w:p w14:paraId="64055E85">
      <w:pPr>
        <w:adjustRightInd w:val="0"/>
        <w:snapToGrid w:val="0"/>
        <w:spacing w:line="360" w:lineRule="auto"/>
        <w:ind w:right="480"/>
        <w:jc w:val="right"/>
        <w:rPr>
          <w:rFonts w:ascii="宋体"/>
          <w:sz w:val="24"/>
          <w:szCs w:val="24"/>
        </w:rPr>
      </w:pPr>
      <w:bookmarkStart w:id="527" w:name="_Toc20082"/>
      <w:r>
        <w:rPr>
          <w:rFonts w:hint="eastAsia" w:ascii="宋体" w:hAnsi="宋体"/>
          <w:sz w:val="24"/>
          <w:szCs w:val="24"/>
        </w:rPr>
        <w:t>供应商：</w:t>
      </w:r>
      <w:r>
        <w:rPr>
          <w:rFonts w:ascii="宋体" w:hAnsi="宋体"/>
          <w:sz w:val="24"/>
          <w:szCs w:val="24"/>
          <w:u w:val="single"/>
        </w:rPr>
        <w:t xml:space="preserve">               </w:t>
      </w:r>
      <w:r>
        <w:rPr>
          <w:rFonts w:hint="eastAsia" w:ascii="宋体" w:hAnsi="宋体"/>
          <w:sz w:val="24"/>
          <w:szCs w:val="24"/>
        </w:rPr>
        <w:t>（盖单位章）</w:t>
      </w:r>
    </w:p>
    <w:p w14:paraId="6EB6643C">
      <w:pPr>
        <w:adjustRightInd w:val="0"/>
        <w:snapToGrid w:val="0"/>
        <w:spacing w:line="360" w:lineRule="auto"/>
        <w:jc w:val="right"/>
        <w:rPr>
          <w:rFonts w:ascii="宋体"/>
          <w:sz w:val="24"/>
          <w:szCs w:val="24"/>
        </w:rPr>
      </w:pPr>
    </w:p>
    <w:p w14:paraId="66F4A908">
      <w:pPr>
        <w:adjustRightInd w:val="0"/>
        <w:snapToGrid w:val="0"/>
        <w:spacing w:line="360" w:lineRule="auto"/>
        <w:ind w:right="420"/>
        <w:jc w:val="right"/>
        <w:rPr>
          <w:rFonts w:ascii="宋体"/>
          <w:sz w:val="24"/>
          <w:szCs w:val="24"/>
        </w:rPr>
      </w:pPr>
      <w:r>
        <w:rPr>
          <w:rFonts w:hint="eastAsia" w:ascii="宋体" w:hAnsi="宋体"/>
          <w:sz w:val="24"/>
          <w:szCs w:val="24"/>
        </w:rPr>
        <w:t>法定代表人或其委托代理人：</w:t>
      </w:r>
      <w:r>
        <w:rPr>
          <w:rFonts w:ascii="宋体" w:hAnsi="宋体"/>
          <w:sz w:val="24"/>
          <w:szCs w:val="24"/>
          <w:u w:val="single"/>
        </w:rPr>
        <w:t xml:space="preserve">             </w:t>
      </w:r>
      <w:r>
        <w:rPr>
          <w:rFonts w:hint="eastAsia" w:ascii="宋体" w:hAnsi="宋体"/>
          <w:sz w:val="24"/>
          <w:szCs w:val="24"/>
        </w:rPr>
        <w:t>（签字或盖章）</w:t>
      </w:r>
    </w:p>
    <w:p w14:paraId="0698DB19">
      <w:pPr>
        <w:adjustRightInd w:val="0"/>
        <w:snapToGrid w:val="0"/>
        <w:spacing w:line="360" w:lineRule="auto"/>
        <w:jc w:val="right"/>
        <w:rPr>
          <w:rFonts w:ascii="宋体"/>
          <w:sz w:val="24"/>
          <w:szCs w:val="24"/>
        </w:rPr>
      </w:pPr>
    </w:p>
    <w:p w14:paraId="69A7BADA">
      <w:pPr>
        <w:adjustRightInd w:val="0"/>
        <w:snapToGrid w:val="0"/>
        <w:spacing w:line="360" w:lineRule="auto"/>
        <w:ind w:right="420"/>
        <w:jc w:val="right"/>
        <w:rPr>
          <w:rFonts w:ascii="宋体"/>
          <w:sz w:val="24"/>
          <w:szCs w:val="24"/>
        </w:rPr>
      </w:pP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14:paraId="27590797">
      <w:pPr>
        <w:rPr>
          <w:rStyle w:val="48"/>
          <w:rFonts w:hint="eastAsia"/>
          <w:sz w:val="24"/>
          <w:szCs w:val="24"/>
        </w:rPr>
      </w:pPr>
      <w:r>
        <w:rPr>
          <w:rStyle w:val="48"/>
          <w:rFonts w:hint="eastAsia"/>
          <w:sz w:val="24"/>
          <w:szCs w:val="24"/>
        </w:rPr>
        <w:br w:type="page"/>
      </w:r>
    </w:p>
    <w:p w14:paraId="28947915">
      <w:pPr>
        <w:adjustRightInd w:val="0"/>
        <w:snapToGrid w:val="0"/>
        <w:spacing w:line="360" w:lineRule="auto"/>
        <w:jc w:val="center"/>
        <w:outlineLvl w:val="9"/>
        <w:rPr>
          <w:rFonts w:ascii="宋体"/>
          <w:sz w:val="24"/>
          <w:szCs w:val="24"/>
        </w:rPr>
      </w:pPr>
      <w:bookmarkStart w:id="528" w:name="_Toc21687"/>
      <w:r>
        <w:rPr>
          <w:rStyle w:val="48"/>
          <w:rFonts w:hint="eastAsia"/>
          <w:sz w:val="24"/>
          <w:szCs w:val="24"/>
        </w:rPr>
        <w:t>二、首次报价一览表</w:t>
      </w:r>
      <w:bookmarkEnd w:id="528"/>
      <w:r>
        <w:rPr>
          <w:rStyle w:val="48"/>
          <w:rFonts w:hint="eastAsia"/>
          <w:sz w:val="24"/>
          <w:szCs w:val="24"/>
        </w:rPr>
        <w:br w:type="textWrapping"/>
      </w:r>
      <w:r>
        <w:rPr>
          <w:rStyle w:val="48"/>
          <w:rFonts w:hint="eastAsia"/>
          <w:sz w:val="24"/>
          <w:szCs w:val="24"/>
        </w:rPr>
        <w:t>2.1首次报价一览表</w:t>
      </w:r>
    </w:p>
    <w:tbl>
      <w:tblPr>
        <w:tblStyle w:val="4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7138"/>
      </w:tblGrid>
      <w:tr w14:paraId="5CFD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21" w:type="dxa"/>
            <w:noWrap w:val="0"/>
            <w:vAlign w:val="center"/>
          </w:tcPr>
          <w:p w14:paraId="5722E9AD">
            <w:pPr>
              <w:snapToGrid w:val="0"/>
              <w:spacing w:line="360" w:lineRule="auto"/>
              <w:jc w:val="center"/>
              <w:rPr>
                <w:rFonts w:ascii="宋体" w:hAnsi="宋体" w:cs="仿宋"/>
                <w:sz w:val="24"/>
                <w:szCs w:val="24"/>
              </w:rPr>
            </w:pPr>
            <w:r>
              <w:rPr>
                <w:rFonts w:hint="eastAsia" w:ascii="宋体" w:hAnsi="宋体" w:cs="仿宋"/>
                <w:sz w:val="24"/>
                <w:szCs w:val="24"/>
              </w:rPr>
              <w:t>项目名称</w:t>
            </w:r>
          </w:p>
        </w:tc>
        <w:tc>
          <w:tcPr>
            <w:tcW w:w="7138" w:type="dxa"/>
            <w:noWrap w:val="0"/>
            <w:vAlign w:val="center"/>
          </w:tcPr>
          <w:p w14:paraId="4D6F72DD">
            <w:pPr>
              <w:widowControl/>
              <w:spacing w:line="360" w:lineRule="auto"/>
              <w:rPr>
                <w:rFonts w:ascii="宋体" w:hAnsi="宋体" w:cs="仿宋"/>
                <w:sz w:val="24"/>
                <w:szCs w:val="24"/>
              </w:rPr>
            </w:pPr>
          </w:p>
        </w:tc>
      </w:tr>
      <w:tr w14:paraId="0E44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421" w:type="dxa"/>
            <w:noWrap w:val="0"/>
            <w:vAlign w:val="center"/>
          </w:tcPr>
          <w:p w14:paraId="1AB381C7">
            <w:pPr>
              <w:spacing w:line="360" w:lineRule="auto"/>
              <w:jc w:val="center"/>
              <w:rPr>
                <w:rFonts w:ascii="宋体" w:hAnsi="宋体" w:cs="仿宋"/>
                <w:sz w:val="24"/>
                <w:szCs w:val="24"/>
              </w:rPr>
            </w:pPr>
            <w:r>
              <w:rPr>
                <w:rFonts w:hint="eastAsia" w:ascii="宋体" w:hAnsi="宋体" w:cs="仿宋"/>
                <w:sz w:val="24"/>
                <w:szCs w:val="24"/>
              </w:rPr>
              <w:t>项目编号</w:t>
            </w:r>
          </w:p>
        </w:tc>
        <w:tc>
          <w:tcPr>
            <w:tcW w:w="7138" w:type="dxa"/>
            <w:noWrap w:val="0"/>
            <w:vAlign w:val="center"/>
          </w:tcPr>
          <w:p w14:paraId="270A44FE">
            <w:pPr>
              <w:spacing w:line="360" w:lineRule="auto"/>
              <w:jc w:val="center"/>
              <w:rPr>
                <w:rFonts w:ascii="宋体" w:hAnsi="宋体" w:cs="仿宋"/>
                <w:sz w:val="24"/>
                <w:szCs w:val="24"/>
              </w:rPr>
            </w:pPr>
          </w:p>
        </w:tc>
      </w:tr>
      <w:tr w14:paraId="791F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2421" w:type="dxa"/>
            <w:noWrap w:val="0"/>
            <w:vAlign w:val="center"/>
          </w:tcPr>
          <w:p w14:paraId="61DD8B57">
            <w:pPr>
              <w:adjustRightInd w:val="0"/>
              <w:snapToGrid w:val="0"/>
              <w:spacing w:line="360" w:lineRule="auto"/>
              <w:jc w:val="center"/>
              <w:rPr>
                <w:rFonts w:ascii="宋体" w:hAnsi="宋体" w:cs="仿宋"/>
                <w:sz w:val="24"/>
                <w:szCs w:val="24"/>
              </w:rPr>
            </w:pPr>
            <w:r>
              <w:rPr>
                <w:rFonts w:hint="eastAsia" w:ascii="宋体" w:hAnsi="宋体" w:cs="仿宋"/>
                <w:sz w:val="24"/>
                <w:szCs w:val="24"/>
              </w:rPr>
              <w:t>磋商总报价（元）</w:t>
            </w:r>
          </w:p>
        </w:tc>
        <w:tc>
          <w:tcPr>
            <w:tcW w:w="7138" w:type="dxa"/>
            <w:noWrap w:val="0"/>
            <w:vAlign w:val="center"/>
          </w:tcPr>
          <w:p w14:paraId="13273105">
            <w:pPr>
              <w:spacing w:before="42" w:line="360" w:lineRule="auto"/>
              <w:rPr>
                <w:rFonts w:ascii="宋体" w:hAnsi="宋体" w:cs="仿宋"/>
                <w:sz w:val="24"/>
                <w:szCs w:val="24"/>
                <w:u w:val="single"/>
              </w:rPr>
            </w:pPr>
            <w:r>
              <w:rPr>
                <w:rFonts w:ascii="宋体" w:hAnsi="宋体" w:cs="仿宋"/>
                <w:spacing w:val="-2"/>
                <w:sz w:val="24"/>
                <w:szCs w:val="24"/>
              </w:rPr>
              <w:t>大写：人民币</w:t>
            </w:r>
            <w:r>
              <w:rPr>
                <w:rFonts w:hint="eastAsia" w:ascii="宋体" w:hAnsi="宋体" w:cs="仿宋"/>
                <w:spacing w:val="-2"/>
                <w:sz w:val="24"/>
                <w:szCs w:val="24"/>
                <w:u w:val="single"/>
              </w:rPr>
              <w:t xml:space="preserve">          </w:t>
            </w:r>
          </w:p>
          <w:p w14:paraId="3E558E84">
            <w:pPr>
              <w:autoSpaceDE w:val="0"/>
              <w:autoSpaceDN w:val="0"/>
              <w:adjustRightInd w:val="0"/>
              <w:spacing w:line="360" w:lineRule="auto"/>
              <w:rPr>
                <w:rFonts w:ascii="宋体" w:hAnsi="宋体" w:cs="仿宋"/>
                <w:sz w:val="24"/>
                <w:szCs w:val="24"/>
              </w:rPr>
            </w:pPr>
            <w:r>
              <w:rPr>
                <w:rFonts w:ascii="宋体" w:hAnsi="宋体" w:cs="仿宋"/>
                <w:spacing w:val="1"/>
                <w:sz w:val="24"/>
                <w:szCs w:val="24"/>
              </w:rPr>
              <w:t>小写：</w:t>
            </w:r>
            <w:r>
              <w:rPr>
                <w:rFonts w:ascii="宋体" w:hAnsi="宋体" w:cs="Arial"/>
                <w:spacing w:val="1"/>
                <w:sz w:val="24"/>
                <w:szCs w:val="24"/>
              </w:rPr>
              <w:t>¥</w:t>
            </w:r>
            <w:r>
              <w:rPr>
                <w:rFonts w:hint="eastAsia" w:ascii="宋体" w:hAnsi="宋体" w:cs="Arial"/>
                <w:spacing w:val="1"/>
                <w:sz w:val="24"/>
                <w:szCs w:val="24"/>
                <w:u w:val="single"/>
              </w:rPr>
              <w:t xml:space="preserve">            </w:t>
            </w:r>
            <w:r>
              <w:rPr>
                <w:rFonts w:ascii="宋体" w:hAnsi="宋体" w:cs="仿宋"/>
                <w:sz w:val="24"/>
                <w:szCs w:val="24"/>
              </w:rPr>
              <w:t>元</w:t>
            </w:r>
          </w:p>
        </w:tc>
      </w:tr>
      <w:tr w14:paraId="72B7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21" w:type="dxa"/>
            <w:noWrap w:val="0"/>
            <w:vAlign w:val="center"/>
          </w:tcPr>
          <w:p w14:paraId="1886D998">
            <w:pPr>
              <w:autoSpaceDE w:val="0"/>
              <w:autoSpaceDN w:val="0"/>
              <w:adjustRightInd w:val="0"/>
              <w:spacing w:line="360" w:lineRule="auto"/>
              <w:jc w:val="center"/>
              <w:rPr>
                <w:rFonts w:ascii="宋体" w:hAnsi="宋体" w:cs="仿宋"/>
                <w:sz w:val="24"/>
                <w:szCs w:val="24"/>
              </w:rPr>
            </w:pPr>
            <w:r>
              <w:rPr>
                <w:rFonts w:hint="eastAsia" w:ascii="宋体" w:hAnsi="宋体" w:cs="仿宋"/>
                <w:sz w:val="24"/>
                <w:szCs w:val="24"/>
              </w:rPr>
              <w:t>工期</w:t>
            </w:r>
          </w:p>
        </w:tc>
        <w:tc>
          <w:tcPr>
            <w:tcW w:w="7138" w:type="dxa"/>
            <w:noWrap w:val="0"/>
            <w:vAlign w:val="center"/>
          </w:tcPr>
          <w:p w14:paraId="224A6064">
            <w:pPr>
              <w:autoSpaceDE w:val="0"/>
              <w:autoSpaceDN w:val="0"/>
              <w:adjustRightInd w:val="0"/>
              <w:spacing w:line="360" w:lineRule="auto"/>
              <w:jc w:val="left"/>
              <w:rPr>
                <w:rFonts w:ascii="宋体" w:hAnsi="宋体" w:cs="仿宋"/>
                <w:kern w:val="0"/>
                <w:sz w:val="24"/>
                <w:szCs w:val="24"/>
              </w:rPr>
            </w:pPr>
            <w:r>
              <w:rPr>
                <w:rFonts w:hint="eastAsia" w:ascii="宋体" w:hAnsi="宋体" w:eastAsia="宋体" w:cs="宋体"/>
                <w:sz w:val="24"/>
                <w:szCs w:val="24"/>
              </w:rPr>
              <w:t>自进场之日起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个日历日内竣工</w:t>
            </w:r>
          </w:p>
        </w:tc>
      </w:tr>
      <w:tr w14:paraId="7013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2421" w:type="dxa"/>
            <w:noWrap w:val="0"/>
            <w:vAlign w:val="center"/>
          </w:tcPr>
          <w:p w14:paraId="6D60B011">
            <w:pPr>
              <w:widowControl/>
              <w:spacing w:line="360" w:lineRule="auto"/>
              <w:jc w:val="center"/>
              <w:rPr>
                <w:rFonts w:ascii="宋体" w:hAnsi="宋体" w:cs="仿宋"/>
                <w:kern w:val="0"/>
                <w:sz w:val="24"/>
                <w:szCs w:val="24"/>
              </w:rPr>
            </w:pPr>
            <w:r>
              <w:rPr>
                <w:rFonts w:hint="eastAsia" w:ascii="宋体" w:hAnsi="宋体" w:cs="仿宋"/>
                <w:kern w:val="0"/>
                <w:sz w:val="24"/>
                <w:szCs w:val="24"/>
              </w:rPr>
              <w:t>质量标准</w:t>
            </w:r>
          </w:p>
        </w:tc>
        <w:tc>
          <w:tcPr>
            <w:tcW w:w="7138" w:type="dxa"/>
            <w:noWrap w:val="0"/>
            <w:vAlign w:val="center"/>
          </w:tcPr>
          <w:p w14:paraId="0E477470">
            <w:pPr>
              <w:widowControl/>
              <w:spacing w:line="360" w:lineRule="auto"/>
              <w:jc w:val="left"/>
              <w:rPr>
                <w:rFonts w:hint="eastAsia" w:ascii="宋体" w:hAnsi="宋体" w:cs="仿宋"/>
                <w:kern w:val="0"/>
                <w:sz w:val="24"/>
                <w:szCs w:val="24"/>
              </w:rPr>
            </w:pPr>
            <w:r>
              <w:rPr>
                <w:rFonts w:hint="eastAsia" w:ascii="宋体" w:hAnsi="宋体" w:cs="仿宋"/>
                <w:kern w:val="0"/>
                <w:sz w:val="24"/>
                <w:szCs w:val="24"/>
              </w:rPr>
              <w:t>满足现行《建筑与市政工程施工质量控制通用规范》的要求，质量验收合格。</w:t>
            </w:r>
          </w:p>
        </w:tc>
      </w:tr>
      <w:tr w14:paraId="24CB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421" w:type="dxa"/>
            <w:noWrap w:val="0"/>
            <w:vAlign w:val="center"/>
          </w:tcPr>
          <w:p w14:paraId="5EE31749">
            <w:pPr>
              <w:widowControl/>
              <w:spacing w:line="360" w:lineRule="auto"/>
              <w:jc w:val="center"/>
              <w:rPr>
                <w:rFonts w:hint="default" w:ascii="宋体" w:hAnsi="宋体" w:eastAsia="宋体" w:cs="仿宋"/>
                <w:sz w:val="24"/>
                <w:szCs w:val="24"/>
                <w:lang w:val="en-US" w:eastAsia="zh-CN"/>
              </w:rPr>
            </w:pPr>
            <w:r>
              <w:rPr>
                <w:rFonts w:hint="eastAsia" w:ascii="宋体" w:hAnsi="宋体" w:cs="仿宋"/>
                <w:kern w:val="0"/>
                <w:sz w:val="24"/>
                <w:szCs w:val="24"/>
                <w:lang w:val="en-US" w:eastAsia="zh-CN"/>
              </w:rPr>
              <w:t>质量保修期</w:t>
            </w:r>
          </w:p>
        </w:tc>
        <w:tc>
          <w:tcPr>
            <w:tcW w:w="7138" w:type="dxa"/>
            <w:noWrap w:val="0"/>
            <w:vAlign w:val="center"/>
          </w:tcPr>
          <w:p w14:paraId="4986CC03">
            <w:pPr>
              <w:widowControl/>
              <w:spacing w:line="360" w:lineRule="auto"/>
              <w:jc w:val="left"/>
              <w:rPr>
                <w:rFonts w:ascii="宋体" w:hAnsi="宋体" w:cs="仿宋"/>
                <w:kern w:val="0"/>
                <w:sz w:val="24"/>
                <w:szCs w:val="24"/>
              </w:rPr>
            </w:pP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年，自工程竣工验收合格之日起计算。</w:t>
            </w:r>
          </w:p>
        </w:tc>
      </w:tr>
      <w:tr w14:paraId="085B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421" w:type="dxa"/>
            <w:noWrap w:val="0"/>
            <w:vAlign w:val="center"/>
          </w:tcPr>
          <w:p w14:paraId="49903B2B">
            <w:pPr>
              <w:spacing w:before="45" w:line="360" w:lineRule="auto"/>
              <w:ind w:left="139"/>
              <w:jc w:val="center"/>
              <w:rPr>
                <w:rFonts w:ascii="宋体" w:hAnsi="宋体" w:cs="仿宋"/>
                <w:kern w:val="0"/>
                <w:sz w:val="24"/>
                <w:szCs w:val="24"/>
              </w:rPr>
            </w:pPr>
            <w:r>
              <w:rPr>
                <w:rFonts w:hint="eastAsia" w:ascii="宋体" w:hAnsi="宋体" w:cs="仿宋"/>
                <w:kern w:val="0"/>
                <w:sz w:val="24"/>
                <w:szCs w:val="24"/>
              </w:rPr>
              <w:t>付款方式是否响应 (是/否)</w:t>
            </w:r>
          </w:p>
        </w:tc>
        <w:tc>
          <w:tcPr>
            <w:tcW w:w="7138" w:type="dxa"/>
            <w:noWrap w:val="0"/>
            <w:vAlign w:val="center"/>
          </w:tcPr>
          <w:p w14:paraId="70068C03">
            <w:pPr>
              <w:widowControl/>
              <w:spacing w:line="360" w:lineRule="auto"/>
              <w:jc w:val="center"/>
              <w:rPr>
                <w:rFonts w:ascii="宋体" w:hAnsi="宋体" w:cs="仿宋"/>
                <w:kern w:val="0"/>
                <w:sz w:val="24"/>
                <w:szCs w:val="24"/>
              </w:rPr>
            </w:pPr>
          </w:p>
        </w:tc>
      </w:tr>
      <w:tr w14:paraId="43FB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421" w:type="dxa"/>
            <w:noWrap w:val="0"/>
            <w:vAlign w:val="center"/>
          </w:tcPr>
          <w:p w14:paraId="5D251FEF">
            <w:pPr>
              <w:spacing w:before="45" w:line="360" w:lineRule="auto"/>
              <w:ind w:left="139"/>
              <w:jc w:val="center"/>
              <w:rPr>
                <w:rFonts w:ascii="宋体" w:hAnsi="宋体" w:cs="仿宋"/>
                <w:kern w:val="0"/>
                <w:sz w:val="24"/>
                <w:szCs w:val="24"/>
              </w:rPr>
            </w:pPr>
            <w:r>
              <w:rPr>
                <w:rFonts w:hint="eastAsia" w:ascii="宋体" w:hAnsi="宋体" w:cs="仿宋"/>
                <w:spacing w:val="-7"/>
                <w:sz w:val="24"/>
                <w:szCs w:val="24"/>
              </w:rPr>
              <w:t>拟派</w:t>
            </w:r>
            <w:r>
              <w:rPr>
                <w:rFonts w:ascii="宋体" w:hAnsi="宋体" w:cs="仿宋"/>
                <w:spacing w:val="-7"/>
                <w:sz w:val="24"/>
                <w:szCs w:val="24"/>
              </w:rPr>
              <w:t>项</w:t>
            </w:r>
            <w:r>
              <w:rPr>
                <w:rFonts w:ascii="宋体" w:hAnsi="宋体" w:cs="仿宋"/>
                <w:spacing w:val="-4"/>
                <w:sz w:val="24"/>
                <w:szCs w:val="24"/>
              </w:rPr>
              <w:t>目经理</w:t>
            </w:r>
          </w:p>
        </w:tc>
        <w:tc>
          <w:tcPr>
            <w:tcW w:w="7138" w:type="dxa"/>
            <w:noWrap w:val="0"/>
            <w:vAlign w:val="center"/>
          </w:tcPr>
          <w:p w14:paraId="69AF1819">
            <w:pPr>
              <w:spacing w:before="46" w:line="360" w:lineRule="auto"/>
              <w:ind w:left="134"/>
              <w:rPr>
                <w:rFonts w:ascii="宋体" w:hAnsi="宋体" w:cs="仿宋"/>
                <w:spacing w:val="-5"/>
                <w:position w:val="2"/>
                <w:sz w:val="24"/>
                <w:szCs w:val="24"/>
              </w:rPr>
            </w:pPr>
            <w:r>
              <w:rPr>
                <w:rFonts w:ascii="宋体" w:hAnsi="宋体" w:cs="仿宋"/>
                <w:spacing w:val="-5"/>
                <w:position w:val="2"/>
                <w:sz w:val="24"/>
                <w:szCs w:val="24"/>
              </w:rPr>
              <w:t>姓名：</w:t>
            </w:r>
            <w:r>
              <w:rPr>
                <w:rFonts w:hint="eastAsia" w:ascii="宋体" w:hAnsi="宋体" w:cs="仿宋"/>
                <w:spacing w:val="-5"/>
                <w:position w:val="2"/>
                <w:sz w:val="24"/>
                <w:szCs w:val="24"/>
                <w:u w:val="single"/>
              </w:rPr>
              <w:t xml:space="preserve">                                    </w:t>
            </w:r>
            <w:r>
              <w:rPr>
                <w:rFonts w:hint="eastAsia" w:ascii="宋体" w:hAnsi="宋体" w:cs="仿宋"/>
                <w:spacing w:val="-5"/>
                <w:position w:val="2"/>
                <w:sz w:val="24"/>
                <w:szCs w:val="24"/>
              </w:rPr>
              <w:t xml:space="preserve">  </w:t>
            </w:r>
          </w:p>
          <w:p w14:paraId="6AAA95D1">
            <w:pPr>
              <w:spacing w:before="46" w:line="360" w:lineRule="auto"/>
              <w:ind w:left="134"/>
              <w:rPr>
                <w:rFonts w:ascii="宋体" w:hAnsi="宋体" w:cs="仿宋"/>
                <w:kern w:val="0"/>
                <w:sz w:val="24"/>
                <w:szCs w:val="24"/>
              </w:rPr>
            </w:pPr>
            <w:r>
              <w:rPr>
                <w:rFonts w:ascii="宋体" w:hAnsi="宋体" w:cs="仿宋"/>
                <w:spacing w:val="-1"/>
                <w:sz w:val="24"/>
                <w:szCs w:val="24"/>
              </w:rPr>
              <w:t>建造师注册证书号：</w:t>
            </w:r>
            <w:r>
              <w:rPr>
                <w:rFonts w:hint="eastAsia" w:ascii="宋体" w:hAnsi="宋体" w:cs="仿宋"/>
                <w:spacing w:val="-5"/>
                <w:position w:val="2"/>
                <w:sz w:val="24"/>
                <w:szCs w:val="24"/>
                <w:u w:val="single"/>
              </w:rPr>
              <w:t xml:space="preserve">                       </w:t>
            </w:r>
          </w:p>
        </w:tc>
      </w:tr>
      <w:tr w14:paraId="1C1D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9" w:type="dxa"/>
            <w:gridSpan w:val="2"/>
            <w:noWrap w:val="0"/>
            <w:vAlign w:val="center"/>
          </w:tcPr>
          <w:p w14:paraId="1234CAB2">
            <w:pPr>
              <w:spacing w:before="46" w:line="360" w:lineRule="auto"/>
              <w:ind w:left="134"/>
              <w:rPr>
                <w:rFonts w:hint="default" w:ascii="宋体" w:hAnsi="宋体" w:eastAsia="宋体" w:cs="仿宋"/>
                <w:spacing w:val="-1"/>
                <w:sz w:val="24"/>
                <w:szCs w:val="24"/>
                <w:lang w:val="en-US" w:eastAsia="zh-CN"/>
              </w:rPr>
            </w:pPr>
            <w:r>
              <w:rPr>
                <w:rFonts w:hint="eastAsia" w:ascii="宋体" w:hAnsi="宋体" w:cs="仿宋"/>
                <w:spacing w:val="-1"/>
                <w:sz w:val="24"/>
                <w:szCs w:val="24"/>
                <w:lang w:val="en-US" w:eastAsia="zh-CN"/>
              </w:rPr>
              <w:t>注：上述</w:t>
            </w:r>
            <w:r>
              <w:rPr>
                <w:rFonts w:hint="eastAsia" w:ascii="宋体" w:hAnsi="宋体" w:cs="仿宋"/>
                <w:sz w:val="24"/>
                <w:szCs w:val="24"/>
              </w:rPr>
              <w:t>磋商总报价</w:t>
            </w:r>
            <w:r>
              <w:rPr>
                <w:rFonts w:hint="eastAsia" w:ascii="宋体" w:hAnsi="宋体" w:cs="仿宋"/>
                <w:spacing w:val="-1"/>
                <w:sz w:val="24"/>
                <w:szCs w:val="24"/>
                <w:lang w:val="en-US" w:eastAsia="zh-CN"/>
              </w:rPr>
              <w:t>金额保留小数点后两位。</w:t>
            </w:r>
          </w:p>
        </w:tc>
      </w:tr>
    </w:tbl>
    <w:p w14:paraId="74DA0319">
      <w:pPr>
        <w:spacing w:line="360" w:lineRule="auto"/>
        <w:rPr>
          <w:sz w:val="24"/>
          <w:szCs w:val="24"/>
        </w:rPr>
      </w:pPr>
    </w:p>
    <w:p w14:paraId="4955506C">
      <w:pPr>
        <w:spacing w:line="360" w:lineRule="auto"/>
        <w:rPr>
          <w:sz w:val="24"/>
          <w:szCs w:val="24"/>
        </w:rPr>
      </w:pPr>
    </w:p>
    <w:p w14:paraId="67C259FA">
      <w:pPr>
        <w:adjustRightInd w:val="0"/>
        <w:snapToGrid w:val="0"/>
        <w:spacing w:line="360" w:lineRule="auto"/>
        <w:ind w:right="480"/>
        <w:jc w:val="right"/>
        <w:rPr>
          <w:rFonts w:ascii="宋体"/>
          <w:sz w:val="24"/>
          <w:szCs w:val="24"/>
        </w:rPr>
      </w:pPr>
      <w:r>
        <w:rPr>
          <w:rFonts w:hint="eastAsia" w:ascii="宋体" w:hAnsi="宋体"/>
          <w:sz w:val="24"/>
          <w:szCs w:val="24"/>
        </w:rPr>
        <w:t>供应商：</w:t>
      </w:r>
      <w:r>
        <w:rPr>
          <w:rFonts w:ascii="宋体" w:hAnsi="宋体"/>
          <w:sz w:val="24"/>
          <w:szCs w:val="24"/>
          <w:u w:val="single"/>
        </w:rPr>
        <w:t xml:space="preserve">               </w:t>
      </w:r>
      <w:r>
        <w:rPr>
          <w:rFonts w:hint="eastAsia" w:ascii="宋体" w:hAnsi="宋体"/>
          <w:sz w:val="24"/>
          <w:szCs w:val="24"/>
        </w:rPr>
        <w:t>（盖单位章）</w:t>
      </w:r>
    </w:p>
    <w:p w14:paraId="27C63549">
      <w:pPr>
        <w:adjustRightInd w:val="0"/>
        <w:snapToGrid w:val="0"/>
        <w:spacing w:line="360" w:lineRule="auto"/>
        <w:jc w:val="right"/>
        <w:rPr>
          <w:rFonts w:ascii="宋体"/>
          <w:sz w:val="24"/>
          <w:szCs w:val="24"/>
        </w:rPr>
      </w:pPr>
    </w:p>
    <w:p w14:paraId="38DFBC1D">
      <w:pPr>
        <w:adjustRightInd w:val="0"/>
        <w:snapToGrid w:val="0"/>
        <w:spacing w:line="360" w:lineRule="auto"/>
        <w:ind w:right="420"/>
        <w:jc w:val="right"/>
        <w:rPr>
          <w:rFonts w:ascii="宋体"/>
          <w:sz w:val="24"/>
          <w:szCs w:val="24"/>
        </w:rPr>
      </w:pPr>
      <w:r>
        <w:rPr>
          <w:rFonts w:hint="eastAsia" w:ascii="宋体" w:hAnsi="宋体"/>
          <w:sz w:val="24"/>
          <w:szCs w:val="24"/>
        </w:rPr>
        <w:t>法定代表人或其委托代理人：</w:t>
      </w:r>
      <w:r>
        <w:rPr>
          <w:rFonts w:ascii="宋体" w:hAnsi="宋体"/>
          <w:sz w:val="24"/>
          <w:szCs w:val="24"/>
          <w:u w:val="single"/>
        </w:rPr>
        <w:t xml:space="preserve">             </w:t>
      </w:r>
      <w:r>
        <w:rPr>
          <w:rFonts w:hint="eastAsia" w:ascii="宋体" w:hAnsi="宋体"/>
          <w:sz w:val="24"/>
          <w:szCs w:val="24"/>
        </w:rPr>
        <w:t>（签字或盖章）</w:t>
      </w:r>
    </w:p>
    <w:p w14:paraId="4BA13BAA">
      <w:pPr>
        <w:adjustRightInd w:val="0"/>
        <w:snapToGrid w:val="0"/>
        <w:spacing w:line="360" w:lineRule="auto"/>
        <w:jc w:val="right"/>
        <w:rPr>
          <w:rFonts w:ascii="宋体"/>
          <w:sz w:val="24"/>
          <w:szCs w:val="24"/>
        </w:rPr>
      </w:pPr>
    </w:p>
    <w:p w14:paraId="6638DBC9">
      <w:pPr>
        <w:adjustRightInd w:val="0"/>
        <w:snapToGrid w:val="0"/>
        <w:spacing w:line="360" w:lineRule="auto"/>
        <w:ind w:right="420"/>
        <w:jc w:val="right"/>
        <w:rPr>
          <w:rFonts w:ascii="宋体"/>
          <w:sz w:val="24"/>
          <w:szCs w:val="24"/>
        </w:rPr>
      </w:pP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14:paraId="3B219536">
      <w:pPr>
        <w:jc w:val="center"/>
        <w:rPr>
          <w:sz w:val="24"/>
          <w:szCs w:val="24"/>
        </w:rPr>
      </w:pPr>
      <w:r>
        <w:rPr>
          <w:rStyle w:val="48"/>
          <w:rFonts w:hint="eastAsia"/>
          <w:sz w:val="24"/>
          <w:szCs w:val="24"/>
        </w:rPr>
        <w:br w:type="page"/>
      </w:r>
      <w:r>
        <w:rPr>
          <w:rStyle w:val="48"/>
          <w:rFonts w:hint="eastAsia"/>
          <w:sz w:val="24"/>
          <w:szCs w:val="24"/>
        </w:rPr>
        <w:t>2.2</w:t>
      </w:r>
      <w:r>
        <w:rPr>
          <w:rFonts w:hint="eastAsia" w:ascii="宋体" w:hAnsi="宋体" w:cs="宋体"/>
          <w:b/>
          <w:bCs/>
          <w:sz w:val="24"/>
          <w:szCs w:val="24"/>
        </w:rPr>
        <w:t>已标价的工程量清单</w:t>
      </w:r>
      <w:r>
        <w:rPr>
          <w:rFonts w:hint="eastAsia" w:ascii="宋体" w:hAnsi="宋体" w:cs="宋体"/>
          <w:b/>
          <w:bCs/>
          <w:sz w:val="24"/>
          <w:szCs w:val="24"/>
        </w:rPr>
        <w:br w:type="textWrapping"/>
      </w:r>
    </w:p>
    <w:p w14:paraId="437A5D03">
      <w:pPr>
        <w:spacing w:line="360" w:lineRule="auto"/>
        <w:jc w:val="left"/>
        <w:outlineLvl w:val="9"/>
        <w:rPr>
          <w:rFonts w:hint="eastAsia" w:ascii="宋体" w:hAnsi="宋体" w:eastAsia="宋体" w:cs="宋体"/>
          <w:bCs/>
          <w:kern w:val="2"/>
          <w:sz w:val="24"/>
          <w:szCs w:val="24"/>
          <w:lang w:val="en-US" w:eastAsia="zh-CN"/>
        </w:rPr>
      </w:pPr>
      <w:bookmarkStart w:id="529" w:name="_Toc28483"/>
      <w:r>
        <w:rPr>
          <w:rFonts w:hint="eastAsia" w:ascii="宋体" w:hAnsi="宋体" w:eastAsia="宋体" w:cs="宋体"/>
          <w:b w:val="0"/>
          <w:kern w:val="2"/>
          <w:sz w:val="24"/>
          <w:szCs w:val="24"/>
          <w:lang w:val="en-US" w:eastAsia="zh-CN"/>
        </w:rPr>
        <w:t xml:space="preserve"> </w:t>
      </w:r>
      <w:r>
        <w:rPr>
          <w:rFonts w:hint="eastAsia" w:ascii="宋体" w:hAnsi="宋体" w:eastAsia="宋体" w:cs="宋体"/>
          <w:bCs/>
          <w:kern w:val="2"/>
          <w:sz w:val="24"/>
          <w:szCs w:val="24"/>
          <w:lang w:val="en-US" w:eastAsia="zh-CN"/>
        </w:rPr>
        <w:t xml:space="preserve">        </w:t>
      </w:r>
    </w:p>
    <w:p w14:paraId="234E6186">
      <w:pPr>
        <w:spacing w:line="360" w:lineRule="auto"/>
        <w:jc w:val="left"/>
        <w:outlineLvl w:val="9"/>
        <w:rPr>
          <w:rFonts w:hint="eastAsia" w:ascii="宋体" w:hAnsi="宋体" w:eastAsia="宋体" w:cs="宋体"/>
          <w:bCs/>
          <w:kern w:val="2"/>
          <w:sz w:val="24"/>
          <w:szCs w:val="24"/>
          <w:lang w:val="en-US" w:eastAsia="zh-CN"/>
        </w:rPr>
      </w:pPr>
    </w:p>
    <w:p w14:paraId="59680949">
      <w:pPr>
        <w:jc w:val="center"/>
        <w:rPr>
          <w:rFonts w:hint="eastAsia" w:eastAsia="黑体"/>
          <w:sz w:val="24"/>
          <w:szCs w:val="24"/>
        </w:rPr>
      </w:pPr>
      <w:r>
        <w:rPr>
          <w:rStyle w:val="48"/>
          <w:rFonts w:hint="eastAsia"/>
          <w:sz w:val="24"/>
          <w:szCs w:val="24"/>
        </w:rPr>
        <w:br w:type="page"/>
      </w:r>
      <w:r>
        <w:rPr>
          <w:rStyle w:val="48"/>
          <w:rFonts w:hint="eastAsia"/>
          <w:sz w:val="24"/>
          <w:szCs w:val="24"/>
        </w:rPr>
        <w:t>三、法定代表人身份证明</w:t>
      </w:r>
      <w:bookmarkEnd w:id="527"/>
      <w:r>
        <w:rPr>
          <w:rStyle w:val="48"/>
          <w:rFonts w:hint="eastAsia"/>
          <w:sz w:val="24"/>
          <w:szCs w:val="24"/>
        </w:rPr>
        <w:t>及授权委托书</w:t>
      </w:r>
      <w:bookmarkEnd w:id="529"/>
    </w:p>
    <w:p w14:paraId="337965FD">
      <w:pPr>
        <w:spacing w:line="360" w:lineRule="auto"/>
        <w:ind w:firstLine="482" w:firstLineChars="200"/>
        <w:jc w:val="center"/>
        <w:rPr>
          <w:rFonts w:ascii="宋体"/>
          <w:sz w:val="24"/>
          <w:szCs w:val="24"/>
        </w:rPr>
      </w:pPr>
      <w:r>
        <w:rPr>
          <w:rFonts w:hint="eastAsia" w:ascii="宋体" w:hAnsi="宋体"/>
          <w:b/>
          <w:sz w:val="24"/>
          <w:szCs w:val="24"/>
        </w:rPr>
        <w:t>（一）法定代表人身份证明书</w:t>
      </w:r>
    </w:p>
    <w:tbl>
      <w:tblPr>
        <w:tblStyle w:val="40"/>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2571"/>
        <w:gridCol w:w="1140"/>
        <w:gridCol w:w="1522"/>
        <w:gridCol w:w="1843"/>
      </w:tblGrid>
      <w:tr w14:paraId="4FC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0" w:type="dxa"/>
            <w:gridSpan w:val="5"/>
            <w:noWrap w:val="0"/>
            <w:vAlign w:val="center"/>
          </w:tcPr>
          <w:p w14:paraId="02238B95">
            <w:pPr>
              <w:tabs>
                <w:tab w:val="right" w:leader="dot" w:pos="9022"/>
              </w:tabs>
              <w:autoSpaceDE w:val="0"/>
              <w:autoSpaceDN w:val="0"/>
              <w:adjustRightInd w:val="0"/>
              <w:snapToGrid w:val="0"/>
              <w:spacing w:line="360" w:lineRule="auto"/>
              <w:jc w:val="left"/>
              <w:rPr>
                <w:rFonts w:hint="eastAsia" w:ascii="宋体" w:hAnsi="宋体" w:cs="宋体"/>
                <w:bCs/>
                <w:sz w:val="24"/>
                <w:szCs w:val="24"/>
              </w:rPr>
            </w:pPr>
            <w:r>
              <w:rPr>
                <w:rFonts w:hint="eastAsia" w:ascii="宋体" w:hAnsi="宋体" w:cs="宋体"/>
                <w:bCs/>
                <w:sz w:val="24"/>
                <w:szCs w:val="24"/>
              </w:rPr>
              <w:t>致：</w:t>
            </w:r>
            <w:r>
              <w:rPr>
                <w:rFonts w:hint="eastAsia" w:ascii="宋体" w:hAnsi="宋体" w:cs="宋体"/>
                <w:bCs/>
                <w:sz w:val="24"/>
                <w:szCs w:val="24"/>
                <w:u w:val="single"/>
              </w:rPr>
              <w:t>（采购人名称）</w:t>
            </w:r>
          </w:p>
        </w:tc>
      </w:tr>
      <w:tr w14:paraId="2C30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vMerge w:val="restart"/>
            <w:noWrap w:val="0"/>
            <w:vAlign w:val="center"/>
          </w:tcPr>
          <w:p w14:paraId="08A5370E">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企业</w:t>
            </w:r>
          </w:p>
          <w:p w14:paraId="32C2AF7A">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法人</w:t>
            </w:r>
          </w:p>
        </w:tc>
        <w:tc>
          <w:tcPr>
            <w:tcW w:w="2571" w:type="dxa"/>
            <w:noWrap w:val="0"/>
            <w:vAlign w:val="center"/>
          </w:tcPr>
          <w:p w14:paraId="30794765">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企 业 名 称</w:t>
            </w:r>
          </w:p>
        </w:tc>
        <w:tc>
          <w:tcPr>
            <w:tcW w:w="4505" w:type="dxa"/>
            <w:gridSpan w:val="3"/>
            <w:noWrap w:val="0"/>
            <w:vAlign w:val="center"/>
          </w:tcPr>
          <w:p w14:paraId="5078815F">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p>
        </w:tc>
      </w:tr>
      <w:tr w14:paraId="2C8E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vMerge w:val="continue"/>
            <w:noWrap w:val="0"/>
            <w:vAlign w:val="center"/>
          </w:tcPr>
          <w:p w14:paraId="0FEFB8ED">
            <w:pPr>
              <w:tabs>
                <w:tab w:val="right" w:leader="dot" w:pos="9022"/>
              </w:tabs>
              <w:autoSpaceDE w:val="0"/>
              <w:autoSpaceDN w:val="0"/>
              <w:adjustRightInd w:val="0"/>
              <w:spacing w:line="360" w:lineRule="auto"/>
              <w:jc w:val="center"/>
              <w:rPr>
                <w:rFonts w:hint="eastAsia" w:ascii="宋体" w:hAnsi="宋体" w:cs="宋体"/>
                <w:bCs/>
                <w:sz w:val="24"/>
                <w:szCs w:val="24"/>
              </w:rPr>
            </w:pPr>
          </w:p>
        </w:tc>
        <w:tc>
          <w:tcPr>
            <w:tcW w:w="2571" w:type="dxa"/>
            <w:noWrap w:val="0"/>
            <w:vAlign w:val="center"/>
          </w:tcPr>
          <w:p w14:paraId="6F2A3DE9">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法 定 地 址</w:t>
            </w:r>
          </w:p>
        </w:tc>
        <w:tc>
          <w:tcPr>
            <w:tcW w:w="4505" w:type="dxa"/>
            <w:gridSpan w:val="3"/>
            <w:noWrap w:val="0"/>
            <w:vAlign w:val="center"/>
          </w:tcPr>
          <w:p w14:paraId="3FBCBAEC">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p>
        </w:tc>
      </w:tr>
      <w:tr w14:paraId="0BA8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vMerge w:val="continue"/>
            <w:noWrap w:val="0"/>
            <w:vAlign w:val="center"/>
          </w:tcPr>
          <w:p w14:paraId="408BBBA6">
            <w:pPr>
              <w:tabs>
                <w:tab w:val="right" w:leader="dot" w:pos="9022"/>
              </w:tabs>
              <w:autoSpaceDE w:val="0"/>
              <w:autoSpaceDN w:val="0"/>
              <w:adjustRightInd w:val="0"/>
              <w:spacing w:line="360" w:lineRule="auto"/>
              <w:jc w:val="center"/>
              <w:rPr>
                <w:rFonts w:hint="eastAsia" w:ascii="宋体" w:hAnsi="宋体" w:cs="宋体"/>
                <w:bCs/>
                <w:sz w:val="24"/>
                <w:szCs w:val="24"/>
              </w:rPr>
            </w:pPr>
          </w:p>
        </w:tc>
        <w:tc>
          <w:tcPr>
            <w:tcW w:w="2571" w:type="dxa"/>
            <w:noWrap w:val="0"/>
            <w:vAlign w:val="center"/>
          </w:tcPr>
          <w:p w14:paraId="7B1C18F8">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工商登记机关</w:t>
            </w:r>
          </w:p>
        </w:tc>
        <w:tc>
          <w:tcPr>
            <w:tcW w:w="4505" w:type="dxa"/>
            <w:gridSpan w:val="3"/>
            <w:noWrap w:val="0"/>
            <w:vAlign w:val="center"/>
          </w:tcPr>
          <w:p w14:paraId="3A39F185">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p>
        </w:tc>
      </w:tr>
      <w:tr w14:paraId="23E7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vMerge w:val="continue"/>
            <w:noWrap w:val="0"/>
            <w:vAlign w:val="center"/>
          </w:tcPr>
          <w:p w14:paraId="527501FE">
            <w:pPr>
              <w:tabs>
                <w:tab w:val="right" w:leader="dot" w:pos="9022"/>
              </w:tabs>
              <w:autoSpaceDE w:val="0"/>
              <w:autoSpaceDN w:val="0"/>
              <w:adjustRightInd w:val="0"/>
              <w:spacing w:line="360" w:lineRule="auto"/>
              <w:jc w:val="center"/>
              <w:rPr>
                <w:rFonts w:hint="eastAsia" w:ascii="宋体" w:hAnsi="宋体" w:cs="宋体"/>
                <w:bCs/>
                <w:sz w:val="24"/>
                <w:szCs w:val="24"/>
              </w:rPr>
            </w:pPr>
          </w:p>
        </w:tc>
        <w:tc>
          <w:tcPr>
            <w:tcW w:w="2571" w:type="dxa"/>
            <w:noWrap w:val="0"/>
            <w:vAlign w:val="center"/>
          </w:tcPr>
          <w:p w14:paraId="22429052">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统一社会信用代码</w:t>
            </w:r>
          </w:p>
        </w:tc>
        <w:tc>
          <w:tcPr>
            <w:tcW w:w="4505" w:type="dxa"/>
            <w:gridSpan w:val="3"/>
            <w:noWrap w:val="0"/>
            <w:vAlign w:val="center"/>
          </w:tcPr>
          <w:p w14:paraId="4C53DE32">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p>
        </w:tc>
      </w:tr>
      <w:tr w14:paraId="4544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484" w:type="dxa"/>
            <w:noWrap w:val="0"/>
            <w:vAlign w:val="center"/>
          </w:tcPr>
          <w:p w14:paraId="6CECC86A">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法定代表人</w:t>
            </w:r>
          </w:p>
        </w:tc>
        <w:tc>
          <w:tcPr>
            <w:tcW w:w="2571" w:type="dxa"/>
            <w:noWrap w:val="0"/>
            <w:vAlign w:val="center"/>
          </w:tcPr>
          <w:p w14:paraId="5D1B2410">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姓    名</w:t>
            </w:r>
          </w:p>
        </w:tc>
        <w:tc>
          <w:tcPr>
            <w:tcW w:w="1140" w:type="dxa"/>
            <w:noWrap w:val="0"/>
            <w:vAlign w:val="center"/>
          </w:tcPr>
          <w:p w14:paraId="21BC3979">
            <w:pPr>
              <w:tabs>
                <w:tab w:val="right" w:leader="dot" w:pos="9022"/>
              </w:tabs>
              <w:autoSpaceDE w:val="0"/>
              <w:autoSpaceDN w:val="0"/>
              <w:adjustRightInd w:val="0"/>
              <w:spacing w:line="360" w:lineRule="auto"/>
              <w:jc w:val="center"/>
              <w:rPr>
                <w:rFonts w:hint="eastAsia" w:ascii="宋体" w:hAnsi="宋体" w:cs="宋体"/>
                <w:bCs/>
                <w:sz w:val="24"/>
                <w:szCs w:val="24"/>
              </w:rPr>
            </w:pPr>
          </w:p>
        </w:tc>
        <w:tc>
          <w:tcPr>
            <w:tcW w:w="1522" w:type="dxa"/>
            <w:noWrap w:val="0"/>
            <w:vAlign w:val="center"/>
          </w:tcPr>
          <w:p w14:paraId="2CC9F36F">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联系电话</w:t>
            </w:r>
          </w:p>
        </w:tc>
        <w:tc>
          <w:tcPr>
            <w:tcW w:w="1843" w:type="dxa"/>
            <w:noWrap w:val="0"/>
            <w:vAlign w:val="center"/>
          </w:tcPr>
          <w:p w14:paraId="4CEDCDDA">
            <w:pPr>
              <w:tabs>
                <w:tab w:val="right" w:leader="dot" w:pos="9022"/>
              </w:tabs>
              <w:autoSpaceDE w:val="0"/>
              <w:autoSpaceDN w:val="0"/>
              <w:adjustRightInd w:val="0"/>
              <w:spacing w:line="360" w:lineRule="auto"/>
              <w:jc w:val="center"/>
              <w:rPr>
                <w:rFonts w:hint="eastAsia" w:ascii="宋体" w:hAnsi="宋体" w:cs="宋体"/>
                <w:bCs/>
                <w:sz w:val="24"/>
                <w:szCs w:val="24"/>
              </w:rPr>
            </w:pPr>
          </w:p>
        </w:tc>
      </w:tr>
      <w:tr w14:paraId="15E3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1484" w:type="dxa"/>
            <w:vMerge w:val="restart"/>
            <w:noWrap w:val="0"/>
            <w:vAlign w:val="top"/>
          </w:tcPr>
          <w:p w14:paraId="190A8224">
            <w:pPr>
              <w:tabs>
                <w:tab w:val="right" w:leader="dot" w:pos="9022"/>
              </w:tabs>
              <w:autoSpaceDE w:val="0"/>
              <w:autoSpaceDN w:val="0"/>
              <w:adjustRightInd w:val="0"/>
              <w:snapToGrid w:val="0"/>
              <w:spacing w:line="360" w:lineRule="auto"/>
              <w:jc w:val="left"/>
              <w:rPr>
                <w:rFonts w:hint="eastAsia" w:ascii="宋体" w:hAnsi="宋体" w:cs="宋体"/>
                <w:bCs/>
                <w:sz w:val="24"/>
                <w:szCs w:val="24"/>
              </w:rPr>
            </w:pPr>
          </w:p>
          <w:p w14:paraId="24846E29">
            <w:pPr>
              <w:tabs>
                <w:tab w:val="right" w:leader="dot" w:pos="9022"/>
              </w:tabs>
              <w:autoSpaceDE w:val="0"/>
              <w:autoSpaceDN w:val="0"/>
              <w:adjustRightInd w:val="0"/>
              <w:snapToGrid w:val="0"/>
              <w:spacing w:line="360" w:lineRule="auto"/>
              <w:jc w:val="left"/>
              <w:rPr>
                <w:rFonts w:hint="eastAsia" w:ascii="宋体" w:hAnsi="宋体" w:cs="宋体"/>
                <w:bCs/>
                <w:sz w:val="24"/>
                <w:szCs w:val="24"/>
              </w:rPr>
            </w:pPr>
          </w:p>
          <w:p w14:paraId="50835175">
            <w:pPr>
              <w:tabs>
                <w:tab w:val="right" w:leader="dot" w:pos="9022"/>
              </w:tabs>
              <w:autoSpaceDE w:val="0"/>
              <w:autoSpaceDN w:val="0"/>
              <w:adjustRightInd w:val="0"/>
              <w:snapToGrid w:val="0"/>
              <w:spacing w:line="360" w:lineRule="auto"/>
              <w:jc w:val="left"/>
              <w:rPr>
                <w:rFonts w:hint="eastAsia" w:ascii="宋体" w:hAnsi="宋体" w:cs="宋体"/>
                <w:bCs/>
                <w:sz w:val="24"/>
                <w:szCs w:val="24"/>
              </w:rPr>
            </w:pPr>
          </w:p>
          <w:p w14:paraId="76CDEB5B">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p>
          <w:p w14:paraId="0E6816E0">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p>
          <w:p w14:paraId="070E0BB6">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r>
              <w:rPr>
                <w:rFonts w:hint="eastAsia" w:ascii="宋体" w:hAnsi="宋体" w:cs="宋体"/>
                <w:bCs/>
                <w:sz w:val="24"/>
                <w:szCs w:val="24"/>
              </w:rPr>
              <w:t>法定</w:t>
            </w:r>
          </w:p>
          <w:p w14:paraId="6A2EADB2">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r>
              <w:rPr>
                <w:rFonts w:hint="eastAsia" w:ascii="宋体" w:hAnsi="宋体" w:cs="宋体"/>
                <w:bCs/>
                <w:sz w:val="24"/>
                <w:szCs w:val="24"/>
              </w:rPr>
              <w:t>代表人</w:t>
            </w:r>
          </w:p>
          <w:p w14:paraId="087348B8">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r>
              <w:rPr>
                <w:rFonts w:hint="eastAsia" w:ascii="宋体" w:hAnsi="宋体" w:cs="宋体"/>
                <w:bCs/>
                <w:sz w:val="24"/>
                <w:szCs w:val="24"/>
              </w:rPr>
              <w:t>身份证</w:t>
            </w:r>
          </w:p>
          <w:p w14:paraId="2998F905">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r>
              <w:rPr>
                <w:rFonts w:hint="eastAsia" w:ascii="宋体" w:hAnsi="宋体" w:cs="宋体"/>
                <w:bCs/>
                <w:sz w:val="24"/>
                <w:szCs w:val="24"/>
              </w:rPr>
              <w:t>复印件</w:t>
            </w:r>
          </w:p>
        </w:tc>
        <w:tc>
          <w:tcPr>
            <w:tcW w:w="3711" w:type="dxa"/>
            <w:gridSpan w:val="2"/>
            <w:vMerge w:val="restart"/>
            <w:noWrap w:val="0"/>
            <w:vAlign w:val="center"/>
          </w:tcPr>
          <w:p w14:paraId="4567A8EC">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spacing w:val="-4"/>
                <w:sz w:val="24"/>
                <w:szCs w:val="24"/>
              </w:rPr>
              <w:t>身份证（国徽面、人像面）</w:t>
            </w:r>
          </w:p>
        </w:tc>
        <w:tc>
          <w:tcPr>
            <w:tcW w:w="3365" w:type="dxa"/>
            <w:gridSpan w:val="2"/>
            <w:noWrap w:val="0"/>
            <w:vAlign w:val="center"/>
          </w:tcPr>
          <w:p w14:paraId="6FB9AF5A">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p>
          <w:p w14:paraId="57617141">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r>
              <w:rPr>
                <w:rFonts w:hint="eastAsia" w:ascii="宋体" w:hAnsi="宋体" w:cs="宋体"/>
                <w:bCs/>
                <w:sz w:val="24"/>
                <w:szCs w:val="24"/>
              </w:rPr>
              <w:t>（法定代表人签字或盖章）</w:t>
            </w:r>
          </w:p>
        </w:tc>
      </w:tr>
      <w:tr w14:paraId="70DC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3" w:hRule="atLeast"/>
          <w:jc w:val="center"/>
        </w:trPr>
        <w:tc>
          <w:tcPr>
            <w:tcW w:w="1484" w:type="dxa"/>
            <w:vMerge w:val="continue"/>
            <w:noWrap w:val="0"/>
            <w:vAlign w:val="top"/>
          </w:tcPr>
          <w:p w14:paraId="2BD38CBD">
            <w:pPr>
              <w:tabs>
                <w:tab w:val="right" w:leader="dot" w:pos="9022"/>
              </w:tabs>
              <w:autoSpaceDE w:val="0"/>
              <w:autoSpaceDN w:val="0"/>
              <w:adjustRightInd w:val="0"/>
              <w:snapToGrid w:val="0"/>
              <w:spacing w:line="360" w:lineRule="auto"/>
              <w:jc w:val="left"/>
              <w:rPr>
                <w:rFonts w:hint="eastAsia" w:ascii="宋体" w:hAnsi="宋体" w:cs="宋体"/>
                <w:bCs/>
                <w:sz w:val="24"/>
                <w:szCs w:val="24"/>
              </w:rPr>
            </w:pPr>
          </w:p>
        </w:tc>
        <w:tc>
          <w:tcPr>
            <w:tcW w:w="3711" w:type="dxa"/>
            <w:gridSpan w:val="2"/>
            <w:vMerge w:val="continue"/>
            <w:noWrap w:val="0"/>
            <w:vAlign w:val="top"/>
          </w:tcPr>
          <w:p w14:paraId="4899EB7D">
            <w:pPr>
              <w:tabs>
                <w:tab w:val="right" w:leader="dot" w:pos="9022"/>
              </w:tabs>
              <w:autoSpaceDE w:val="0"/>
              <w:autoSpaceDN w:val="0"/>
              <w:adjustRightInd w:val="0"/>
              <w:snapToGrid w:val="0"/>
              <w:spacing w:line="360" w:lineRule="auto"/>
              <w:jc w:val="left"/>
              <w:rPr>
                <w:rFonts w:hint="eastAsia" w:ascii="宋体" w:hAnsi="宋体" w:cs="宋体"/>
                <w:bCs/>
                <w:sz w:val="24"/>
                <w:szCs w:val="24"/>
              </w:rPr>
            </w:pPr>
          </w:p>
        </w:tc>
        <w:tc>
          <w:tcPr>
            <w:tcW w:w="3365" w:type="dxa"/>
            <w:gridSpan w:val="2"/>
            <w:noWrap w:val="0"/>
            <w:vAlign w:val="top"/>
          </w:tcPr>
          <w:p w14:paraId="756F800C">
            <w:pPr>
              <w:tabs>
                <w:tab w:val="right" w:leader="dot" w:pos="9022"/>
              </w:tabs>
              <w:autoSpaceDE w:val="0"/>
              <w:autoSpaceDN w:val="0"/>
              <w:adjustRightInd w:val="0"/>
              <w:snapToGrid w:val="0"/>
              <w:spacing w:line="360" w:lineRule="auto"/>
              <w:jc w:val="left"/>
              <w:rPr>
                <w:rFonts w:hint="eastAsia" w:ascii="宋体" w:hAnsi="宋体" w:cs="宋体"/>
                <w:bCs/>
                <w:sz w:val="24"/>
                <w:szCs w:val="24"/>
              </w:rPr>
            </w:pPr>
          </w:p>
          <w:p w14:paraId="5DCCD871">
            <w:pPr>
              <w:tabs>
                <w:tab w:val="right" w:leader="dot" w:pos="9022"/>
              </w:tabs>
              <w:autoSpaceDE w:val="0"/>
              <w:autoSpaceDN w:val="0"/>
              <w:adjustRightInd w:val="0"/>
              <w:snapToGrid w:val="0"/>
              <w:spacing w:line="360" w:lineRule="auto"/>
              <w:jc w:val="left"/>
              <w:rPr>
                <w:rFonts w:hint="eastAsia" w:ascii="宋体" w:hAnsi="宋体" w:cs="宋体"/>
                <w:bCs/>
                <w:sz w:val="24"/>
                <w:szCs w:val="24"/>
              </w:rPr>
            </w:pPr>
          </w:p>
          <w:p w14:paraId="58CA8736">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r>
              <w:rPr>
                <w:rFonts w:hint="eastAsia" w:ascii="宋体" w:hAnsi="宋体" w:cs="宋体"/>
                <w:bCs/>
                <w:sz w:val="24"/>
                <w:szCs w:val="24"/>
              </w:rPr>
              <w:t>（供应商公章）</w:t>
            </w:r>
          </w:p>
          <w:p w14:paraId="0B0CC960">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p>
          <w:p w14:paraId="1BCABE4E">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p>
          <w:p w14:paraId="782FA75C">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r>
              <w:rPr>
                <w:rFonts w:hint="eastAsia" w:ascii="宋体" w:hAnsi="宋体" w:cs="宋体"/>
                <w:bCs/>
                <w:sz w:val="24"/>
                <w:szCs w:val="24"/>
              </w:rPr>
              <w:t>年  月  日</w:t>
            </w:r>
          </w:p>
        </w:tc>
      </w:tr>
    </w:tbl>
    <w:p w14:paraId="215091E7">
      <w:pPr>
        <w:adjustRightInd w:val="0"/>
        <w:snapToGrid w:val="0"/>
        <w:spacing w:line="360" w:lineRule="auto"/>
        <w:ind w:firstLine="4680" w:firstLineChars="1950"/>
        <w:rPr>
          <w:rFonts w:ascii="宋体"/>
          <w:sz w:val="24"/>
          <w:szCs w:val="24"/>
        </w:rPr>
      </w:pPr>
      <w:r>
        <w:rPr>
          <w:rFonts w:ascii="宋体" w:hAnsi="宋体"/>
          <w:sz w:val="24"/>
          <w:szCs w:val="24"/>
        </w:rPr>
        <w:t xml:space="preserve">          </w:t>
      </w:r>
    </w:p>
    <w:p w14:paraId="0F2D70A9">
      <w:pPr>
        <w:spacing w:before="312" w:beforeLines="100" w:after="312" w:afterLines="100" w:line="360" w:lineRule="auto"/>
        <w:jc w:val="center"/>
        <w:outlineLvl w:val="9"/>
        <w:rPr>
          <w:rFonts w:ascii="宋体"/>
          <w:b/>
          <w:sz w:val="24"/>
          <w:szCs w:val="24"/>
        </w:rPr>
      </w:pPr>
      <w:r>
        <w:rPr>
          <w:rFonts w:ascii="宋体"/>
          <w:sz w:val="24"/>
          <w:szCs w:val="24"/>
        </w:rPr>
        <w:br w:type="page"/>
      </w:r>
      <w:bookmarkStart w:id="530" w:name="_Toc321812079"/>
      <w:bookmarkStart w:id="531" w:name="_Toc324947079"/>
      <w:r>
        <w:rPr>
          <w:rFonts w:hint="eastAsia" w:ascii="宋体" w:hAnsi="宋体"/>
          <w:b/>
          <w:sz w:val="24"/>
          <w:szCs w:val="24"/>
        </w:rPr>
        <w:t>（二）授权委托书</w:t>
      </w:r>
      <w:bookmarkEnd w:id="530"/>
      <w:bookmarkEnd w:id="531"/>
    </w:p>
    <w:tbl>
      <w:tblPr>
        <w:tblStyle w:val="40"/>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47"/>
        <w:gridCol w:w="1748"/>
        <w:gridCol w:w="1011"/>
        <w:gridCol w:w="1291"/>
        <w:gridCol w:w="2154"/>
      </w:tblGrid>
      <w:tr w14:paraId="77EA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0" w:type="dxa"/>
            <w:gridSpan w:val="6"/>
            <w:noWrap w:val="0"/>
            <w:vAlign w:val="top"/>
          </w:tcPr>
          <w:p w14:paraId="46DCBD59">
            <w:pPr>
              <w:tabs>
                <w:tab w:val="right" w:leader="dot" w:pos="9022"/>
              </w:tabs>
              <w:autoSpaceDE w:val="0"/>
              <w:autoSpaceDN w:val="0"/>
              <w:adjustRightInd w:val="0"/>
              <w:snapToGrid w:val="0"/>
              <w:spacing w:line="360" w:lineRule="auto"/>
              <w:jc w:val="left"/>
              <w:rPr>
                <w:rFonts w:hint="eastAsia" w:ascii="宋体" w:hAnsi="宋体" w:cs="宋体"/>
                <w:bCs/>
                <w:sz w:val="24"/>
                <w:szCs w:val="24"/>
              </w:rPr>
            </w:pPr>
            <w:r>
              <w:rPr>
                <w:rFonts w:hint="eastAsia" w:ascii="宋体" w:hAnsi="宋体" w:cs="宋体"/>
                <w:bCs/>
                <w:sz w:val="24"/>
                <w:szCs w:val="24"/>
              </w:rPr>
              <w:t>致：</w:t>
            </w:r>
            <w:r>
              <w:rPr>
                <w:rFonts w:hint="eastAsia" w:ascii="宋体" w:hAnsi="宋体" w:cs="宋体"/>
                <w:bCs/>
                <w:sz w:val="24"/>
                <w:szCs w:val="24"/>
                <w:u w:val="single"/>
              </w:rPr>
              <w:t>（采购人名称）</w:t>
            </w:r>
          </w:p>
        </w:tc>
      </w:tr>
      <w:tr w14:paraId="3FA4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29" w:type="dxa"/>
            <w:vMerge w:val="restart"/>
            <w:noWrap w:val="0"/>
            <w:vAlign w:val="center"/>
          </w:tcPr>
          <w:p w14:paraId="5533B226">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被授</w:t>
            </w:r>
          </w:p>
          <w:p w14:paraId="63634194">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权人</w:t>
            </w:r>
          </w:p>
        </w:tc>
        <w:tc>
          <w:tcPr>
            <w:tcW w:w="1547" w:type="dxa"/>
            <w:noWrap w:val="0"/>
            <w:vAlign w:val="center"/>
          </w:tcPr>
          <w:p w14:paraId="0D663567">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姓    名</w:t>
            </w:r>
          </w:p>
        </w:tc>
        <w:tc>
          <w:tcPr>
            <w:tcW w:w="2759" w:type="dxa"/>
            <w:gridSpan w:val="2"/>
            <w:noWrap w:val="0"/>
            <w:vAlign w:val="center"/>
          </w:tcPr>
          <w:p w14:paraId="7C457ABE">
            <w:pPr>
              <w:tabs>
                <w:tab w:val="right" w:leader="dot" w:pos="9022"/>
              </w:tabs>
              <w:autoSpaceDE w:val="0"/>
              <w:autoSpaceDN w:val="0"/>
              <w:adjustRightInd w:val="0"/>
              <w:spacing w:line="360" w:lineRule="auto"/>
              <w:jc w:val="center"/>
              <w:rPr>
                <w:rFonts w:hint="eastAsia" w:ascii="宋体" w:hAnsi="宋体" w:cs="宋体"/>
                <w:bCs/>
                <w:sz w:val="24"/>
                <w:szCs w:val="24"/>
              </w:rPr>
            </w:pPr>
          </w:p>
        </w:tc>
        <w:tc>
          <w:tcPr>
            <w:tcW w:w="1291" w:type="dxa"/>
            <w:noWrap w:val="0"/>
            <w:vAlign w:val="center"/>
          </w:tcPr>
          <w:p w14:paraId="0529D679">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性    别</w:t>
            </w:r>
          </w:p>
        </w:tc>
        <w:tc>
          <w:tcPr>
            <w:tcW w:w="2154" w:type="dxa"/>
            <w:noWrap w:val="0"/>
            <w:vAlign w:val="center"/>
          </w:tcPr>
          <w:p w14:paraId="10941A50">
            <w:pPr>
              <w:tabs>
                <w:tab w:val="right" w:leader="dot" w:pos="9022"/>
              </w:tabs>
              <w:autoSpaceDE w:val="0"/>
              <w:autoSpaceDN w:val="0"/>
              <w:adjustRightInd w:val="0"/>
              <w:spacing w:line="360" w:lineRule="auto"/>
              <w:jc w:val="center"/>
              <w:rPr>
                <w:rFonts w:hint="eastAsia" w:ascii="宋体" w:hAnsi="宋体" w:cs="宋体"/>
                <w:bCs/>
                <w:sz w:val="24"/>
                <w:szCs w:val="24"/>
              </w:rPr>
            </w:pPr>
          </w:p>
        </w:tc>
      </w:tr>
      <w:tr w14:paraId="2A96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29" w:type="dxa"/>
            <w:vMerge w:val="continue"/>
            <w:noWrap w:val="0"/>
            <w:vAlign w:val="top"/>
          </w:tcPr>
          <w:p w14:paraId="3A2432EB">
            <w:pPr>
              <w:tabs>
                <w:tab w:val="right" w:leader="dot" w:pos="9022"/>
              </w:tabs>
              <w:autoSpaceDE w:val="0"/>
              <w:autoSpaceDN w:val="0"/>
              <w:adjustRightInd w:val="0"/>
              <w:spacing w:line="360" w:lineRule="auto"/>
              <w:jc w:val="center"/>
              <w:rPr>
                <w:rFonts w:hint="eastAsia" w:ascii="宋体" w:hAnsi="宋体" w:cs="宋体"/>
                <w:bCs/>
                <w:sz w:val="24"/>
                <w:szCs w:val="24"/>
              </w:rPr>
            </w:pPr>
          </w:p>
        </w:tc>
        <w:tc>
          <w:tcPr>
            <w:tcW w:w="1547" w:type="dxa"/>
            <w:noWrap w:val="0"/>
            <w:vAlign w:val="center"/>
          </w:tcPr>
          <w:p w14:paraId="31D935FB">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职    务</w:t>
            </w:r>
          </w:p>
        </w:tc>
        <w:tc>
          <w:tcPr>
            <w:tcW w:w="2759" w:type="dxa"/>
            <w:gridSpan w:val="2"/>
            <w:noWrap w:val="0"/>
            <w:vAlign w:val="center"/>
          </w:tcPr>
          <w:p w14:paraId="1895ADB0">
            <w:pPr>
              <w:tabs>
                <w:tab w:val="right" w:leader="dot" w:pos="9022"/>
              </w:tabs>
              <w:autoSpaceDE w:val="0"/>
              <w:autoSpaceDN w:val="0"/>
              <w:adjustRightInd w:val="0"/>
              <w:spacing w:line="360" w:lineRule="auto"/>
              <w:jc w:val="center"/>
              <w:rPr>
                <w:rFonts w:hint="eastAsia" w:ascii="宋体" w:hAnsi="宋体" w:cs="宋体"/>
                <w:bCs/>
                <w:sz w:val="24"/>
                <w:szCs w:val="24"/>
              </w:rPr>
            </w:pPr>
          </w:p>
        </w:tc>
        <w:tc>
          <w:tcPr>
            <w:tcW w:w="1291" w:type="dxa"/>
            <w:noWrap w:val="0"/>
            <w:vAlign w:val="center"/>
          </w:tcPr>
          <w:p w14:paraId="2B670331">
            <w:pPr>
              <w:tabs>
                <w:tab w:val="right" w:leader="dot" w:pos="9022"/>
              </w:tabs>
              <w:autoSpaceDE w:val="0"/>
              <w:autoSpaceDN w:val="0"/>
              <w:adjustRightInd w:val="0"/>
              <w:spacing w:line="360" w:lineRule="auto"/>
              <w:jc w:val="center"/>
              <w:rPr>
                <w:rFonts w:ascii="宋体" w:hAnsi="宋体" w:cs="宋体"/>
                <w:bCs/>
                <w:sz w:val="24"/>
                <w:szCs w:val="24"/>
              </w:rPr>
            </w:pPr>
            <w:r>
              <w:rPr>
                <w:rFonts w:hint="eastAsia" w:ascii="宋体" w:hAnsi="宋体" w:cs="宋体"/>
                <w:bCs/>
                <w:sz w:val="24"/>
                <w:szCs w:val="24"/>
              </w:rPr>
              <w:t>联系电话</w:t>
            </w:r>
          </w:p>
        </w:tc>
        <w:tc>
          <w:tcPr>
            <w:tcW w:w="2154" w:type="dxa"/>
            <w:noWrap w:val="0"/>
            <w:vAlign w:val="center"/>
          </w:tcPr>
          <w:p w14:paraId="030844CA">
            <w:pPr>
              <w:tabs>
                <w:tab w:val="right" w:leader="dot" w:pos="9022"/>
              </w:tabs>
              <w:autoSpaceDE w:val="0"/>
              <w:autoSpaceDN w:val="0"/>
              <w:adjustRightInd w:val="0"/>
              <w:spacing w:line="360" w:lineRule="auto"/>
              <w:jc w:val="center"/>
              <w:rPr>
                <w:rFonts w:hint="eastAsia" w:ascii="宋体" w:hAnsi="宋体" w:cs="宋体"/>
                <w:bCs/>
                <w:sz w:val="24"/>
                <w:szCs w:val="24"/>
              </w:rPr>
            </w:pPr>
          </w:p>
        </w:tc>
      </w:tr>
      <w:tr w14:paraId="0A28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29" w:type="dxa"/>
            <w:vMerge w:val="restart"/>
            <w:noWrap w:val="0"/>
            <w:vAlign w:val="top"/>
          </w:tcPr>
          <w:p w14:paraId="2FDCABB9">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被</w:t>
            </w:r>
          </w:p>
          <w:p w14:paraId="6FF8DD67">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授</w:t>
            </w:r>
          </w:p>
          <w:p w14:paraId="7A0CA2A3">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权</w:t>
            </w:r>
          </w:p>
          <w:p w14:paraId="61FAD39D">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项</w:t>
            </w:r>
          </w:p>
          <w:p w14:paraId="6DD15F8C">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目</w:t>
            </w:r>
          </w:p>
          <w:p w14:paraId="503F785D">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与</w:t>
            </w:r>
          </w:p>
          <w:p w14:paraId="765F9D6C">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内</w:t>
            </w:r>
          </w:p>
          <w:p w14:paraId="3FBD993A">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容</w:t>
            </w:r>
          </w:p>
        </w:tc>
        <w:tc>
          <w:tcPr>
            <w:tcW w:w="1547" w:type="dxa"/>
            <w:noWrap w:val="0"/>
            <w:vAlign w:val="top"/>
          </w:tcPr>
          <w:p w14:paraId="64FF5DB8">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项目名称</w:t>
            </w:r>
          </w:p>
        </w:tc>
        <w:tc>
          <w:tcPr>
            <w:tcW w:w="6204" w:type="dxa"/>
            <w:gridSpan w:val="4"/>
            <w:noWrap w:val="0"/>
            <w:vAlign w:val="top"/>
          </w:tcPr>
          <w:p w14:paraId="1CB35E28">
            <w:pPr>
              <w:tabs>
                <w:tab w:val="right" w:leader="dot" w:pos="9022"/>
              </w:tabs>
              <w:autoSpaceDE w:val="0"/>
              <w:autoSpaceDN w:val="0"/>
              <w:adjustRightInd w:val="0"/>
              <w:spacing w:line="360" w:lineRule="auto"/>
              <w:jc w:val="center"/>
              <w:rPr>
                <w:rFonts w:hint="eastAsia" w:ascii="宋体" w:hAnsi="宋体" w:cs="宋体"/>
                <w:bCs/>
                <w:sz w:val="24"/>
                <w:szCs w:val="24"/>
              </w:rPr>
            </w:pPr>
          </w:p>
        </w:tc>
      </w:tr>
      <w:tr w14:paraId="670B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29" w:type="dxa"/>
            <w:vMerge w:val="continue"/>
            <w:noWrap w:val="0"/>
            <w:vAlign w:val="top"/>
          </w:tcPr>
          <w:p w14:paraId="078B2D7F">
            <w:pPr>
              <w:tabs>
                <w:tab w:val="right" w:leader="dot" w:pos="9022"/>
              </w:tabs>
              <w:autoSpaceDE w:val="0"/>
              <w:autoSpaceDN w:val="0"/>
              <w:adjustRightInd w:val="0"/>
              <w:spacing w:line="360" w:lineRule="auto"/>
              <w:jc w:val="center"/>
              <w:rPr>
                <w:rFonts w:hint="eastAsia" w:ascii="宋体" w:hAnsi="宋体" w:cs="宋体"/>
                <w:bCs/>
                <w:sz w:val="24"/>
                <w:szCs w:val="24"/>
              </w:rPr>
            </w:pPr>
          </w:p>
        </w:tc>
        <w:tc>
          <w:tcPr>
            <w:tcW w:w="1547" w:type="dxa"/>
            <w:noWrap w:val="0"/>
            <w:vAlign w:val="top"/>
          </w:tcPr>
          <w:p w14:paraId="69D302CD">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项目编号</w:t>
            </w:r>
          </w:p>
        </w:tc>
        <w:tc>
          <w:tcPr>
            <w:tcW w:w="6204" w:type="dxa"/>
            <w:gridSpan w:val="4"/>
            <w:noWrap w:val="0"/>
            <w:vAlign w:val="top"/>
          </w:tcPr>
          <w:p w14:paraId="1A9EA432">
            <w:pPr>
              <w:tabs>
                <w:tab w:val="right" w:leader="dot" w:pos="9022"/>
              </w:tabs>
              <w:autoSpaceDE w:val="0"/>
              <w:autoSpaceDN w:val="0"/>
              <w:adjustRightInd w:val="0"/>
              <w:spacing w:line="360" w:lineRule="auto"/>
              <w:jc w:val="center"/>
              <w:rPr>
                <w:rFonts w:hint="eastAsia" w:ascii="宋体" w:hAnsi="宋体" w:cs="宋体"/>
                <w:bCs/>
                <w:sz w:val="24"/>
                <w:szCs w:val="24"/>
              </w:rPr>
            </w:pPr>
          </w:p>
        </w:tc>
      </w:tr>
      <w:tr w14:paraId="7BDD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9" w:type="dxa"/>
            <w:vMerge w:val="continue"/>
            <w:noWrap w:val="0"/>
            <w:vAlign w:val="top"/>
          </w:tcPr>
          <w:p w14:paraId="65A7B2F5">
            <w:pPr>
              <w:tabs>
                <w:tab w:val="right" w:leader="dot" w:pos="9022"/>
              </w:tabs>
              <w:autoSpaceDE w:val="0"/>
              <w:autoSpaceDN w:val="0"/>
              <w:adjustRightInd w:val="0"/>
              <w:spacing w:line="360" w:lineRule="auto"/>
              <w:jc w:val="center"/>
              <w:rPr>
                <w:rFonts w:hint="eastAsia" w:ascii="宋体" w:hAnsi="宋体" w:cs="宋体"/>
                <w:bCs/>
                <w:sz w:val="24"/>
                <w:szCs w:val="24"/>
              </w:rPr>
            </w:pPr>
          </w:p>
        </w:tc>
        <w:tc>
          <w:tcPr>
            <w:tcW w:w="1547" w:type="dxa"/>
            <w:noWrap w:val="0"/>
            <w:vAlign w:val="center"/>
          </w:tcPr>
          <w:p w14:paraId="1CA7F8C1">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授权范围</w:t>
            </w:r>
          </w:p>
        </w:tc>
        <w:tc>
          <w:tcPr>
            <w:tcW w:w="6204" w:type="dxa"/>
            <w:gridSpan w:val="4"/>
            <w:noWrap w:val="0"/>
            <w:vAlign w:val="top"/>
          </w:tcPr>
          <w:p w14:paraId="27C141FC">
            <w:pPr>
              <w:tabs>
                <w:tab w:val="right" w:leader="dot" w:pos="9022"/>
              </w:tabs>
              <w:autoSpaceDE w:val="0"/>
              <w:autoSpaceDN w:val="0"/>
              <w:adjustRightInd w:val="0"/>
              <w:spacing w:line="360" w:lineRule="auto"/>
              <w:jc w:val="left"/>
              <w:rPr>
                <w:rFonts w:hint="eastAsia" w:ascii="宋体" w:hAnsi="宋体" w:cs="宋体"/>
                <w:bCs/>
                <w:sz w:val="24"/>
                <w:szCs w:val="24"/>
              </w:rPr>
            </w:pPr>
            <w:r>
              <w:rPr>
                <w:rFonts w:hint="eastAsia" w:ascii="宋体" w:hAnsi="宋体" w:cs="宋体"/>
                <w:bCs/>
                <w:sz w:val="24"/>
                <w:szCs w:val="24"/>
              </w:rPr>
              <w:t>全权办理本次采购项目的磋商、联系、洽谈、签约、执行等具体事务，签署全部有关文件、文书、协议及合同。</w:t>
            </w:r>
          </w:p>
        </w:tc>
      </w:tr>
      <w:tr w14:paraId="0B63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9" w:type="dxa"/>
            <w:vMerge w:val="continue"/>
            <w:noWrap w:val="0"/>
            <w:vAlign w:val="top"/>
          </w:tcPr>
          <w:p w14:paraId="2842AFD5">
            <w:pPr>
              <w:tabs>
                <w:tab w:val="right" w:leader="dot" w:pos="9022"/>
              </w:tabs>
              <w:autoSpaceDE w:val="0"/>
              <w:autoSpaceDN w:val="0"/>
              <w:adjustRightInd w:val="0"/>
              <w:spacing w:line="360" w:lineRule="auto"/>
              <w:jc w:val="center"/>
              <w:rPr>
                <w:rFonts w:hint="eastAsia" w:ascii="宋体" w:hAnsi="宋体" w:cs="宋体"/>
                <w:bCs/>
                <w:sz w:val="24"/>
                <w:szCs w:val="24"/>
              </w:rPr>
            </w:pPr>
          </w:p>
        </w:tc>
        <w:tc>
          <w:tcPr>
            <w:tcW w:w="1547" w:type="dxa"/>
            <w:noWrap w:val="0"/>
            <w:vAlign w:val="top"/>
          </w:tcPr>
          <w:p w14:paraId="3B53BED6">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法律责任</w:t>
            </w:r>
          </w:p>
        </w:tc>
        <w:tc>
          <w:tcPr>
            <w:tcW w:w="6204" w:type="dxa"/>
            <w:gridSpan w:val="4"/>
            <w:noWrap w:val="0"/>
            <w:vAlign w:val="top"/>
          </w:tcPr>
          <w:p w14:paraId="2FA5A1E0">
            <w:pPr>
              <w:tabs>
                <w:tab w:val="right" w:leader="dot" w:pos="9022"/>
              </w:tabs>
              <w:autoSpaceDE w:val="0"/>
              <w:autoSpaceDN w:val="0"/>
              <w:adjustRightInd w:val="0"/>
              <w:spacing w:line="360" w:lineRule="auto"/>
              <w:jc w:val="left"/>
              <w:rPr>
                <w:rFonts w:hint="eastAsia" w:ascii="宋体" w:hAnsi="宋体" w:cs="宋体"/>
                <w:bCs/>
                <w:sz w:val="24"/>
                <w:szCs w:val="24"/>
              </w:rPr>
            </w:pPr>
            <w:r>
              <w:rPr>
                <w:rFonts w:hint="eastAsia" w:ascii="宋体" w:hAnsi="宋体" w:cs="宋体"/>
                <w:bCs/>
                <w:sz w:val="24"/>
                <w:szCs w:val="24"/>
              </w:rPr>
              <w:t>本公司对被授权人在本项目中所实施的代理行为承担全部法律责任。</w:t>
            </w:r>
          </w:p>
        </w:tc>
      </w:tr>
      <w:tr w14:paraId="21F4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29" w:type="dxa"/>
            <w:vMerge w:val="continue"/>
            <w:noWrap w:val="0"/>
            <w:vAlign w:val="top"/>
          </w:tcPr>
          <w:p w14:paraId="0B229C77">
            <w:pPr>
              <w:tabs>
                <w:tab w:val="right" w:leader="dot" w:pos="9022"/>
              </w:tabs>
              <w:autoSpaceDE w:val="0"/>
              <w:autoSpaceDN w:val="0"/>
              <w:adjustRightInd w:val="0"/>
              <w:spacing w:line="360" w:lineRule="auto"/>
              <w:jc w:val="center"/>
              <w:rPr>
                <w:rFonts w:hint="eastAsia" w:ascii="宋体" w:hAnsi="宋体" w:cs="宋体"/>
                <w:bCs/>
                <w:sz w:val="24"/>
                <w:szCs w:val="24"/>
              </w:rPr>
            </w:pPr>
          </w:p>
        </w:tc>
        <w:tc>
          <w:tcPr>
            <w:tcW w:w="1547" w:type="dxa"/>
            <w:noWrap w:val="0"/>
            <w:vAlign w:val="center"/>
          </w:tcPr>
          <w:p w14:paraId="2840781F">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授权期限</w:t>
            </w:r>
          </w:p>
        </w:tc>
        <w:tc>
          <w:tcPr>
            <w:tcW w:w="6204" w:type="dxa"/>
            <w:gridSpan w:val="4"/>
            <w:noWrap w:val="0"/>
            <w:vAlign w:val="center"/>
          </w:tcPr>
          <w:p w14:paraId="11D25AF1">
            <w:pPr>
              <w:tabs>
                <w:tab w:val="right" w:leader="dot" w:pos="9022"/>
              </w:tabs>
              <w:autoSpaceDE w:val="0"/>
              <w:autoSpaceDN w:val="0"/>
              <w:adjustRightInd w:val="0"/>
              <w:spacing w:line="360" w:lineRule="auto"/>
              <w:jc w:val="left"/>
              <w:rPr>
                <w:rFonts w:hint="eastAsia" w:ascii="宋体" w:hAnsi="宋体" w:cs="宋体"/>
                <w:bCs/>
                <w:sz w:val="24"/>
                <w:szCs w:val="24"/>
              </w:rPr>
            </w:pPr>
            <w:r>
              <w:rPr>
                <w:rFonts w:hint="eastAsia" w:ascii="宋体" w:hAnsi="宋体" w:cs="宋体"/>
                <w:bCs/>
                <w:sz w:val="24"/>
                <w:szCs w:val="24"/>
              </w:rPr>
              <w:t>本授权书自磋商会议之日计算有效期为90天。</w:t>
            </w:r>
          </w:p>
        </w:tc>
      </w:tr>
      <w:tr w14:paraId="7269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024" w:type="dxa"/>
            <w:gridSpan w:val="3"/>
            <w:noWrap w:val="0"/>
            <w:vAlign w:val="top"/>
          </w:tcPr>
          <w:p w14:paraId="517CD0C0">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被授权人身份证复印件</w:t>
            </w:r>
          </w:p>
        </w:tc>
        <w:tc>
          <w:tcPr>
            <w:tcW w:w="4456" w:type="dxa"/>
            <w:gridSpan w:val="3"/>
            <w:vMerge w:val="restart"/>
            <w:noWrap w:val="0"/>
            <w:vAlign w:val="top"/>
          </w:tcPr>
          <w:p w14:paraId="0EC04613">
            <w:pPr>
              <w:tabs>
                <w:tab w:val="right" w:leader="dot" w:pos="9022"/>
              </w:tabs>
              <w:autoSpaceDE w:val="0"/>
              <w:autoSpaceDN w:val="0"/>
              <w:adjustRightInd w:val="0"/>
              <w:snapToGrid w:val="0"/>
              <w:spacing w:line="360" w:lineRule="auto"/>
              <w:rPr>
                <w:rFonts w:hint="eastAsia" w:ascii="宋体" w:hAnsi="宋体" w:cs="宋体"/>
                <w:bCs/>
                <w:sz w:val="24"/>
                <w:szCs w:val="24"/>
              </w:rPr>
            </w:pPr>
          </w:p>
          <w:p w14:paraId="7C8A0A9B">
            <w:pPr>
              <w:tabs>
                <w:tab w:val="right" w:leader="dot" w:pos="9022"/>
              </w:tabs>
              <w:autoSpaceDE w:val="0"/>
              <w:autoSpaceDN w:val="0"/>
              <w:adjustRightInd w:val="0"/>
              <w:snapToGrid w:val="0"/>
              <w:spacing w:line="360" w:lineRule="auto"/>
              <w:rPr>
                <w:rFonts w:hint="eastAsia" w:ascii="宋体" w:hAnsi="宋体" w:cs="宋体"/>
                <w:bCs/>
                <w:sz w:val="24"/>
                <w:szCs w:val="24"/>
                <w:u w:val="single"/>
              </w:rPr>
            </w:pPr>
            <w:r>
              <w:rPr>
                <w:rFonts w:hint="eastAsia" w:ascii="宋体" w:hAnsi="宋体" w:cs="宋体"/>
                <w:bCs/>
                <w:sz w:val="24"/>
                <w:szCs w:val="24"/>
              </w:rPr>
              <w:t>法定代表人签字或盖章：</w:t>
            </w:r>
          </w:p>
          <w:p w14:paraId="695D805D">
            <w:pPr>
              <w:tabs>
                <w:tab w:val="right" w:leader="dot" w:pos="9022"/>
              </w:tabs>
              <w:autoSpaceDE w:val="0"/>
              <w:autoSpaceDN w:val="0"/>
              <w:adjustRightInd w:val="0"/>
              <w:snapToGrid w:val="0"/>
              <w:spacing w:line="360" w:lineRule="auto"/>
              <w:rPr>
                <w:rFonts w:hint="eastAsia" w:ascii="宋体" w:hAnsi="宋体" w:cs="宋体"/>
                <w:bCs/>
                <w:sz w:val="24"/>
                <w:szCs w:val="24"/>
              </w:rPr>
            </w:pPr>
          </w:p>
          <w:p w14:paraId="1BDC8631">
            <w:pPr>
              <w:tabs>
                <w:tab w:val="right" w:leader="dot" w:pos="9022"/>
              </w:tabs>
              <w:autoSpaceDE w:val="0"/>
              <w:autoSpaceDN w:val="0"/>
              <w:adjustRightInd w:val="0"/>
              <w:snapToGrid w:val="0"/>
              <w:spacing w:line="360" w:lineRule="auto"/>
              <w:rPr>
                <w:rFonts w:hint="eastAsia" w:ascii="宋体" w:hAnsi="宋体" w:cs="宋体"/>
                <w:bCs/>
                <w:sz w:val="24"/>
                <w:szCs w:val="24"/>
              </w:rPr>
            </w:pPr>
            <w:r>
              <w:rPr>
                <w:rFonts w:hint="eastAsia" w:ascii="宋体" w:hAnsi="宋体" w:cs="宋体"/>
                <w:bCs/>
                <w:sz w:val="24"/>
                <w:szCs w:val="24"/>
              </w:rPr>
              <w:t>被授权人签字或盖章：</w:t>
            </w:r>
          </w:p>
        </w:tc>
      </w:tr>
      <w:tr w14:paraId="0278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4024" w:type="dxa"/>
            <w:gridSpan w:val="3"/>
            <w:vMerge w:val="restart"/>
            <w:noWrap w:val="0"/>
            <w:vAlign w:val="center"/>
          </w:tcPr>
          <w:p w14:paraId="668B3A82">
            <w:pPr>
              <w:tabs>
                <w:tab w:val="right" w:leader="dot" w:pos="9022"/>
              </w:tabs>
              <w:autoSpaceDE w:val="0"/>
              <w:autoSpaceDN w:val="0"/>
              <w:adjustRightInd w:val="0"/>
              <w:spacing w:line="360" w:lineRule="auto"/>
              <w:jc w:val="center"/>
              <w:rPr>
                <w:rFonts w:hint="eastAsia" w:ascii="宋体" w:hAnsi="宋体" w:cs="宋体"/>
                <w:bCs/>
                <w:sz w:val="24"/>
                <w:szCs w:val="24"/>
              </w:rPr>
            </w:pPr>
            <w:r>
              <w:rPr>
                <w:rFonts w:hint="eastAsia" w:ascii="宋体" w:hAnsi="宋体" w:cs="宋体"/>
                <w:spacing w:val="-4"/>
                <w:sz w:val="24"/>
                <w:szCs w:val="24"/>
              </w:rPr>
              <w:t>身份证（国徽面、人像面）</w:t>
            </w:r>
          </w:p>
        </w:tc>
        <w:tc>
          <w:tcPr>
            <w:tcW w:w="4456" w:type="dxa"/>
            <w:gridSpan w:val="3"/>
            <w:vMerge w:val="continue"/>
            <w:noWrap w:val="0"/>
            <w:vAlign w:val="top"/>
          </w:tcPr>
          <w:p w14:paraId="6D82B822">
            <w:pPr>
              <w:tabs>
                <w:tab w:val="right" w:leader="dot" w:pos="9022"/>
              </w:tabs>
              <w:autoSpaceDE w:val="0"/>
              <w:autoSpaceDN w:val="0"/>
              <w:adjustRightInd w:val="0"/>
              <w:snapToGrid w:val="0"/>
              <w:spacing w:line="360" w:lineRule="auto"/>
              <w:jc w:val="left"/>
              <w:rPr>
                <w:rFonts w:hint="eastAsia" w:ascii="宋体" w:hAnsi="宋体" w:cs="宋体"/>
                <w:bCs/>
                <w:sz w:val="24"/>
                <w:szCs w:val="24"/>
              </w:rPr>
            </w:pPr>
          </w:p>
        </w:tc>
      </w:tr>
      <w:tr w14:paraId="7042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4024" w:type="dxa"/>
            <w:gridSpan w:val="3"/>
            <w:vMerge w:val="continue"/>
            <w:noWrap w:val="0"/>
            <w:vAlign w:val="top"/>
          </w:tcPr>
          <w:p w14:paraId="3AD7240E">
            <w:pPr>
              <w:tabs>
                <w:tab w:val="right" w:leader="dot" w:pos="9022"/>
              </w:tabs>
              <w:autoSpaceDE w:val="0"/>
              <w:autoSpaceDN w:val="0"/>
              <w:adjustRightInd w:val="0"/>
              <w:snapToGrid w:val="0"/>
              <w:spacing w:line="360" w:lineRule="auto"/>
              <w:jc w:val="left"/>
              <w:rPr>
                <w:rFonts w:hint="eastAsia" w:ascii="宋体" w:hAnsi="宋体" w:cs="宋体"/>
                <w:bCs/>
                <w:sz w:val="24"/>
                <w:szCs w:val="24"/>
              </w:rPr>
            </w:pPr>
          </w:p>
        </w:tc>
        <w:tc>
          <w:tcPr>
            <w:tcW w:w="4456" w:type="dxa"/>
            <w:gridSpan w:val="3"/>
            <w:noWrap w:val="0"/>
            <w:vAlign w:val="top"/>
          </w:tcPr>
          <w:p w14:paraId="783FFA29">
            <w:pPr>
              <w:tabs>
                <w:tab w:val="right" w:leader="dot" w:pos="9022"/>
              </w:tabs>
              <w:autoSpaceDE w:val="0"/>
              <w:autoSpaceDN w:val="0"/>
              <w:adjustRightInd w:val="0"/>
              <w:snapToGrid w:val="0"/>
              <w:spacing w:line="360" w:lineRule="auto"/>
              <w:jc w:val="left"/>
              <w:rPr>
                <w:rFonts w:hint="eastAsia" w:ascii="宋体" w:hAnsi="宋体" w:cs="宋体"/>
                <w:bCs/>
                <w:sz w:val="24"/>
                <w:szCs w:val="24"/>
              </w:rPr>
            </w:pPr>
          </w:p>
          <w:p w14:paraId="57534980">
            <w:pPr>
              <w:tabs>
                <w:tab w:val="right" w:leader="dot" w:pos="9022"/>
              </w:tabs>
              <w:autoSpaceDE w:val="0"/>
              <w:autoSpaceDN w:val="0"/>
              <w:adjustRightInd w:val="0"/>
              <w:snapToGrid w:val="0"/>
              <w:spacing w:line="360" w:lineRule="auto"/>
              <w:jc w:val="left"/>
              <w:rPr>
                <w:rFonts w:hint="eastAsia" w:ascii="宋体" w:hAnsi="宋体" w:cs="宋体"/>
                <w:bCs/>
                <w:sz w:val="24"/>
                <w:szCs w:val="24"/>
              </w:rPr>
            </w:pPr>
            <w:r>
              <w:rPr>
                <w:rFonts w:hint="eastAsia" w:ascii="宋体" w:hAnsi="宋体" w:cs="宋体"/>
                <w:bCs/>
                <w:sz w:val="24"/>
                <w:szCs w:val="24"/>
              </w:rPr>
              <w:t xml:space="preserve">        </w:t>
            </w:r>
          </w:p>
          <w:p w14:paraId="5FC45309">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r>
              <w:rPr>
                <w:rFonts w:hint="eastAsia" w:ascii="宋体" w:hAnsi="宋体" w:cs="宋体"/>
                <w:bCs/>
                <w:sz w:val="24"/>
                <w:szCs w:val="24"/>
              </w:rPr>
              <w:t>（供应商公章）</w:t>
            </w:r>
          </w:p>
          <w:p w14:paraId="26FB71A4">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p>
          <w:p w14:paraId="1DF9C3CE">
            <w:pPr>
              <w:tabs>
                <w:tab w:val="right" w:leader="dot" w:pos="9022"/>
              </w:tabs>
              <w:autoSpaceDE w:val="0"/>
              <w:autoSpaceDN w:val="0"/>
              <w:adjustRightInd w:val="0"/>
              <w:snapToGrid w:val="0"/>
              <w:spacing w:line="360" w:lineRule="auto"/>
              <w:jc w:val="center"/>
              <w:rPr>
                <w:rFonts w:hint="eastAsia" w:ascii="宋体" w:hAnsi="宋体" w:cs="宋体"/>
                <w:bCs/>
                <w:sz w:val="24"/>
                <w:szCs w:val="24"/>
              </w:rPr>
            </w:pPr>
            <w:r>
              <w:rPr>
                <w:rFonts w:hint="eastAsia" w:ascii="宋体" w:hAnsi="宋体" w:cs="宋体"/>
                <w:bCs/>
                <w:sz w:val="24"/>
                <w:szCs w:val="24"/>
              </w:rPr>
              <w:t xml:space="preserve">                  年  月  日</w:t>
            </w:r>
          </w:p>
        </w:tc>
      </w:tr>
    </w:tbl>
    <w:p w14:paraId="4304AF68">
      <w:pPr>
        <w:adjustRightInd w:val="0"/>
        <w:snapToGrid w:val="0"/>
        <w:spacing w:line="360" w:lineRule="auto"/>
        <w:ind w:firstLine="482" w:firstLineChars="200"/>
        <w:rPr>
          <w:rFonts w:ascii="宋体" w:hAnsi="宋体"/>
          <w:b/>
          <w:bCs/>
          <w:sz w:val="24"/>
          <w:szCs w:val="24"/>
        </w:rPr>
      </w:pPr>
      <w:r>
        <w:rPr>
          <w:rFonts w:hint="eastAsia" w:ascii="宋体" w:hAnsi="宋体"/>
          <w:b/>
          <w:bCs/>
          <w:sz w:val="24"/>
          <w:szCs w:val="24"/>
          <w:lang w:val="en-US" w:eastAsia="zh-CN"/>
        </w:rPr>
        <w:t>备注：</w:t>
      </w:r>
      <w:r>
        <w:rPr>
          <w:rFonts w:hint="eastAsia" w:ascii="宋体" w:hAnsi="宋体"/>
          <w:b/>
          <w:bCs/>
          <w:sz w:val="24"/>
          <w:szCs w:val="24"/>
        </w:rPr>
        <w:t>法定代表人授权合法授权代表参加磋商会议的，应出具法定代表人证明书、法定代表人授权书及授权代表合法有效的身份证,同时提供截至响应文件递交截止时间前6个月内任意1个月的社保缴纳证明材料。</w:t>
      </w:r>
    </w:p>
    <w:p w14:paraId="5A8AF9F1">
      <w:pPr>
        <w:numPr>
          <w:ilvl w:val="0"/>
          <w:numId w:val="0"/>
        </w:numPr>
        <w:jc w:val="center"/>
        <w:outlineLvl w:val="9"/>
        <w:rPr>
          <w:rFonts w:hint="eastAsia"/>
          <w:b/>
          <w:bCs/>
          <w:sz w:val="24"/>
          <w:szCs w:val="24"/>
        </w:rPr>
      </w:pPr>
      <w:bookmarkStart w:id="532" w:name="_Toc19096"/>
      <w:bookmarkStart w:id="533" w:name="_Toc11964"/>
      <w:bookmarkStart w:id="534" w:name="_Toc5720"/>
      <w:r>
        <w:rPr>
          <w:rFonts w:hint="eastAsia" w:ascii="Times New Roman" w:hAnsi="Times New Roman" w:eastAsia="宋体" w:cs="Times New Roman"/>
          <w:b/>
          <w:bCs/>
          <w:kern w:val="2"/>
          <w:sz w:val="24"/>
          <w:szCs w:val="24"/>
          <w:lang w:val="en-US" w:eastAsia="zh-CN" w:bidi="ar-SA"/>
        </w:rPr>
        <w:t>四、</w:t>
      </w:r>
      <w:r>
        <w:rPr>
          <w:rFonts w:hint="eastAsia"/>
          <w:b/>
          <w:bCs/>
          <w:sz w:val="24"/>
          <w:szCs w:val="24"/>
        </w:rPr>
        <w:t>供应商基本情况表</w:t>
      </w:r>
      <w:bookmarkEnd w:id="532"/>
      <w:bookmarkEnd w:id="533"/>
      <w:bookmarkEnd w:id="534"/>
    </w:p>
    <w:p w14:paraId="2F7F624F">
      <w:pPr>
        <w:pStyle w:val="23"/>
        <w:numPr>
          <w:ilvl w:val="0"/>
          <w:numId w:val="0"/>
        </w:numPr>
      </w:pPr>
    </w:p>
    <w:tbl>
      <w:tblPr>
        <w:tblStyle w:val="40"/>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1540"/>
        <w:gridCol w:w="1223"/>
        <w:gridCol w:w="786"/>
        <w:gridCol w:w="980"/>
        <w:gridCol w:w="1063"/>
        <w:gridCol w:w="1073"/>
      </w:tblGrid>
      <w:tr w14:paraId="40F2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54" w:type="dxa"/>
            <w:noWrap w:val="0"/>
            <w:vAlign w:val="center"/>
          </w:tcPr>
          <w:p w14:paraId="5C57075F">
            <w:pPr>
              <w:adjustRightInd w:val="0"/>
              <w:snapToGrid w:val="0"/>
              <w:spacing w:line="360" w:lineRule="auto"/>
              <w:jc w:val="center"/>
              <w:rPr>
                <w:rFonts w:ascii="宋体" w:hAnsi="宋体" w:cs="宋体"/>
                <w:sz w:val="24"/>
                <w:szCs w:val="24"/>
              </w:rPr>
            </w:pPr>
            <w:r>
              <w:rPr>
                <w:rFonts w:hint="eastAsia" w:ascii="宋体" w:hAnsi="宋体" w:cs="宋体"/>
                <w:sz w:val="24"/>
                <w:szCs w:val="24"/>
              </w:rPr>
              <w:t>供应商名称</w:t>
            </w:r>
          </w:p>
        </w:tc>
        <w:tc>
          <w:tcPr>
            <w:tcW w:w="6665" w:type="dxa"/>
            <w:gridSpan w:val="6"/>
            <w:noWrap w:val="0"/>
            <w:vAlign w:val="center"/>
          </w:tcPr>
          <w:p w14:paraId="5D528528">
            <w:pPr>
              <w:adjustRightInd w:val="0"/>
              <w:snapToGrid w:val="0"/>
              <w:spacing w:line="360" w:lineRule="auto"/>
              <w:jc w:val="center"/>
              <w:rPr>
                <w:rFonts w:ascii="宋体" w:hAnsi="宋体" w:cs="宋体"/>
                <w:sz w:val="24"/>
                <w:szCs w:val="24"/>
              </w:rPr>
            </w:pPr>
          </w:p>
        </w:tc>
      </w:tr>
      <w:tr w14:paraId="5D31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54" w:type="dxa"/>
            <w:noWrap w:val="0"/>
            <w:vAlign w:val="center"/>
          </w:tcPr>
          <w:p w14:paraId="66A6D8D1">
            <w:pPr>
              <w:adjustRightInd w:val="0"/>
              <w:snapToGrid w:val="0"/>
              <w:spacing w:line="360" w:lineRule="auto"/>
              <w:jc w:val="center"/>
              <w:rPr>
                <w:rFonts w:ascii="宋体" w:hAnsi="宋体" w:cs="宋体"/>
                <w:sz w:val="24"/>
                <w:szCs w:val="24"/>
              </w:rPr>
            </w:pPr>
            <w:r>
              <w:rPr>
                <w:rFonts w:hint="eastAsia" w:ascii="宋体" w:hAnsi="宋体" w:cs="宋体"/>
                <w:sz w:val="24"/>
                <w:szCs w:val="24"/>
              </w:rPr>
              <w:t>注册地址</w:t>
            </w:r>
          </w:p>
        </w:tc>
        <w:tc>
          <w:tcPr>
            <w:tcW w:w="6665" w:type="dxa"/>
            <w:gridSpan w:val="6"/>
            <w:noWrap w:val="0"/>
            <w:vAlign w:val="center"/>
          </w:tcPr>
          <w:p w14:paraId="1255C69A">
            <w:pPr>
              <w:adjustRightInd w:val="0"/>
              <w:snapToGrid w:val="0"/>
              <w:spacing w:line="360" w:lineRule="auto"/>
              <w:jc w:val="center"/>
              <w:rPr>
                <w:rFonts w:ascii="宋体" w:hAnsi="宋体" w:cs="宋体"/>
                <w:sz w:val="24"/>
                <w:szCs w:val="24"/>
              </w:rPr>
            </w:pPr>
          </w:p>
        </w:tc>
      </w:tr>
      <w:tr w14:paraId="0DA1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54" w:type="dxa"/>
            <w:noWrap w:val="0"/>
            <w:vAlign w:val="center"/>
          </w:tcPr>
          <w:p w14:paraId="6956A4B2">
            <w:pPr>
              <w:adjustRightInd w:val="0"/>
              <w:snapToGrid w:val="0"/>
              <w:spacing w:line="360" w:lineRule="auto"/>
              <w:jc w:val="center"/>
              <w:rPr>
                <w:rFonts w:ascii="宋体" w:hAnsi="宋体" w:cs="宋体"/>
                <w:sz w:val="24"/>
                <w:szCs w:val="24"/>
              </w:rPr>
            </w:pPr>
            <w:r>
              <w:rPr>
                <w:rFonts w:hint="eastAsia" w:ascii="宋体" w:hAnsi="宋体" w:cs="宋体"/>
                <w:sz w:val="24"/>
                <w:szCs w:val="24"/>
              </w:rPr>
              <w:t>联系方式</w:t>
            </w:r>
          </w:p>
        </w:tc>
        <w:tc>
          <w:tcPr>
            <w:tcW w:w="1540" w:type="dxa"/>
            <w:noWrap w:val="0"/>
            <w:vAlign w:val="center"/>
          </w:tcPr>
          <w:p w14:paraId="69F4174E">
            <w:pPr>
              <w:adjustRightInd w:val="0"/>
              <w:snapToGrid w:val="0"/>
              <w:spacing w:line="360" w:lineRule="auto"/>
              <w:jc w:val="center"/>
              <w:rPr>
                <w:rFonts w:ascii="宋体" w:hAnsi="宋体" w:cs="宋体"/>
                <w:sz w:val="24"/>
                <w:szCs w:val="24"/>
              </w:rPr>
            </w:pPr>
            <w:r>
              <w:rPr>
                <w:rFonts w:hint="eastAsia" w:ascii="宋体" w:hAnsi="宋体" w:cs="宋体"/>
                <w:sz w:val="24"/>
                <w:szCs w:val="24"/>
              </w:rPr>
              <w:t>联系人</w:t>
            </w:r>
          </w:p>
        </w:tc>
        <w:tc>
          <w:tcPr>
            <w:tcW w:w="2989" w:type="dxa"/>
            <w:gridSpan w:val="3"/>
            <w:noWrap w:val="0"/>
            <w:vAlign w:val="center"/>
          </w:tcPr>
          <w:p w14:paraId="108846BC">
            <w:pPr>
              <w:adjustRightInd w:val="0"/>
              <w:snapToGrid w:val="0"/>
              <w:spacing w:line="360" w:lineRule="auto"/>
              <w:jc w:val="center"/>
              <w:rPr>
                <w:rFonts w:ascii="宋体" w:hAnsi="宋体" w:cs="宋体"/>
                <w:sz w:val="24"/>
                <w:szCs w:val="24"/>
              </w:rPr>
            </w:pPr>
          </w:p>
        </w:tc>
        <w:tc>
          <w:tcPr>
            <w:tcW w:w="1063" w:type="dxa"/>
            <w:noWrap w:val="0"/>
            <w:vAlign w:val="center"/>
          </w:tcPr>
          <w:p w14:paraId="5482097A">
            <w:pPr>
              <w:adjustRightInd w:val="0"/>
              <w:snapToGrid w:val="0"/>
              <w:spacing w:line="360" w:lineRule="auto"/>
              <w:jc w:val="center"/>
              <w:rPr>
                <w:rFonts w:ascii="宋体" w:hAnsi="宋体" w:cs="宋体"/>
                <w:sz w:val="24"/>
                <w:szCs w:val="24"/>
              </w:rPr>
            </w:pPr>
            <w:r>
              <w:rPr>
                <w:rFonts w:hint="eastAsia" w:ascii="宋体" w:hAnsi="宋体" w:cs="宋体"/>
                <w:sz w:val="24"/>
                <w:szCs w:val="24"/>
              </w:rPr>
              <w:t>电  话</w:t>
            </w:r>
          </w:p>
        </w:tc>
        <w:tc>
          <w:tcPr>
            <w:tcW w:w="1073" w:type="dxa"/>
            <w:noWrap w:val="0"/>
            <w:vAlign w:val="center"/>
          </w:tcPr>
          <w:p w14:paraId="120144CF">
            <w:pPr>
              <w:adjustRightInd w:val="0"/>
              <w:snapToGrid w:val="0"/>
              <w:spacing w:line="360" w:lineRule="auto"/>
              <w:jc w:val="center"/>
              <w:rPr>
                <w:rFonts w:ascii="宋体" w:hAnsi="宋体" w:cs="宋体"/>
                <w:sz w:val="24"/>
                <w:szCs w:val="24"/>
              </w:rPr>
            </w:pPr>
          </w:p>
        </w:tc>
      </w:tr>
      <w:tr w14:paraId="5142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454" w:type="dxa"/>
            <w:noWrap w:val="0"/>
            <w:vAlign w:val="center"/>
          </w:tcPr>
          <w:p w14:paraId="72409550">
            <w:pPr>
              <w:adjustRightInd w:val="0"/>
              <w:snapToGrid w:val="0"/>
              <w:spacing w:line="360" w:lineRule="auto"/>
              <w:jc w:val="center"/>
              <w:rPr>
                <w:rFonts w:ascii="宋体" w:hAnsi="宋体" w:cs="宋体"/>
                <w:sz w:val="24"/>
                <w:szCs w:val="24"/>
              </w:rPr>
            </w:pPr>
            <w:r>
              <w:rPr>
                <w:rFonts w:hint="eastAsia" w:ascii="宋体" w:hAnsi="宋体" w:cs="宋体"/>
                <w:sz w:val="24"/>
                <w:szCs w:val="24"/>
              </w:rPr>
              <w:t>法定代表人</w:t>
            </w:r>
          </w:p>
        </w:tc>
        <w:tc>
          <w:tcPr>
            <w:tcW w:w="1540" w:type="dxa"/>
            <w:noWrap w:val="0"/>
            <w:vAlign w:val="center"/>
          </w:tcPr>
          <w:p w14:paraId="367EC284">
            <w:pPr>
              <w:adjustRightInd w:val="0"/>
              <w:snapToGrid w:val="0"/>
              <w:spacing w:line="360" w:lineRule="auto"/>
              <w:jc w:val="center"/>
              <w:rPr>
                <w:rFonts w:ascii="宋体" w:hAnsi="宋体" w:cs="宋体"/>
                <w:sz w:val="24"/>
                <w:szCs w:val="24"/>
              </w:rPr>
            </w:pPr>
            <w:r>
              <w:rPr>
                <w:rFonts w:hint="eastAsia" w:ascii="宋体" w:hAnsi="宋体" w:cs="宋体"/>
                <w:sz w:val="24"/>
                <w:szCs w:val="24"/>
              </w:rPr>
              <w:t>姓名</w:t>
            </w:r>
          </w:p>
        </w:tc>
        <w:tc>
          <w:tcPr>
            <w:tcW w:w="1223" w:type="dxa"/>
            <w:noWrap w:val="0"/>
            <w:vAlign w:val="center"/>
          </w:tcPr>
          <w:p w14:paraId="7EB2BD01">
            <w:pPr>
              <w:adjustRightInd w:val="0"/>
              <w:snapToGrid w:val="0"/>
              <w:spacing w:line="360" w:lineRule="auto"/>
              <w:jc w:val="center"/>
              <w:rPr>
                <w:rFonts w:ascii="宋体" w:hAnsi="宋体" w:cs="宋体"/>
                <w:sz w:val="24"/>
                <w:szCs w:val="24"/>
              </w:rPr>
            </w:pPr>
          </w:p>
        </w:tc>
        <w:tc>
          <w:tcPr>
            <w:tcW w:w="786" w:type="dxa"/>
            <w:noWrap w:val="0"/>
            <w:vAlign w:val="center"/>
          </w:tcPr>
          <w:p w14:paraId="445C72F1">
            <w:pPr>
              <w:adjustRightInd w:val="0"/>
              <w:snapToGrid w:val="0"/>
              <w:spacing w:line="360" w:lineRule="auto"/>
              <w:jc w:val="center"/>
              <w:rPr>
                <w:rFonts w:ascii="宋体" w:hAnsi="宋体" w:cs="宋体"/>
                <w:sz w:val="24"/>
                <w:szCs w:val="24"/>
              </w:rPr>
            </w:pPr>
            <w:r>
              <w:rPr>
                <w:rFonts w:hint="eastAsia" w:ascii="宋体" w:hAnsi="宋体" w:cs="宋体"/>
                <w:sz w:val="24"/>
                <w:szCs w:val="24"/>
              </w:rPr>
              <w:t>技术职称</w:t>
            </w:r>
          </w:p>
        </w:tc>
        <w:tc>
          <w:tcPr>
            <w:tcW w:w="980" w:type="dxa"/>
            <w:noWrap w:val="0"/>
            <w:vAlign w:val="center"/>
          </w:tcPr>
          <w:p w14:paraId="0E61AFA9">
            <w:pPr>
              <w:adjustRightInd w:val="0"/>
              <w:snapToGrid w:val="0"/>
              <w:spacing w:line="360" w:lineRule="auto"/>
              <w:jc w:val="center"/>
              <w:rPr>
                <w:rFonts w:ascii="宋体" w:hAnsi="宋体" w:cs="宋体"/>
                <w:sz w:val="24"/>
                <w:szCs w:val="24"/>
              </w:rPr>
            </w:pPr>
          </w:p>
        </w:tc>
        <w:tc>
          <w:tcPr>
            <w:tcW w:w="1063" w:type="dxa"/>
            <w:noWrap w:val="0"/>
            <w:vAlign w:val="center"/>
          </w:tcPr>
          <w:p w14:paraId="6F62CDED">
            <w:pPr>
              <w:adjustRightInd w:val="0"/>
              <w:snapToGrid w:val="0"/>
              <w:spacing w:line="360" w:lineRule="auto"/>
              <w:jc w:val="center"/>
              <w:rPr>
                <w:rFonts w:ascii="宋体" w:hAnsi="宋体" w:cs="宋体"/>
                <w:sz w:val="24"/>
                <w:szCs w:val="24"/>
              </w:rPr>
            </w:pPr>
            <w:r>
              <w:rPr>
                <w:rFonts w:hint="eastAsia" w:ascii="宋体" w:hAnsi="宋体" w:cs="宋体"/>
                <w:sz w:val="24"/>
                <w:szCs w:val="24"/>
              </w:rPr>
              <w:t>电话</w:t>
            </w:r>
          </w:p>
        </w:tc>
        <w:tc>
          <w:tcPr>
            <w:tcW w:w="1073" w:type="dxa"/>
            <w:noWrap w:val="0"/>
            <w:vAlign w:val="center"/>
          </w:tcPr>
          <w:p w14:paraId="5852B208">
            <w:pPr>
              <w:adjustRightInd w:val="0"/>
              <w:snapToGrid w:val="0"/>
              <w:spacing w:line="360" w:lineRule="auto"/>
              <w:jc w:val="center"/>
              <w:rPr>
                <w:rFonts w:ascii="宋体" w:hAnsi="宋体" w:cs="宋体"/>
                <w:sz w:val="24"/>
                <w:szCs w:val="24"/>
              </w:rPr>
            </w:pPr>
          </w:p>
        </w:tc>
      </w:tr>
      <w:tr w14:paraId="402E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454" w:type="dxa"/>
            <w:noWrap w:val="0"/>
            <w:vAlign w:val="center"/>
          </w:tcPr>
          <w:p w14:paraId="6FDC2C11">
            <w:pPr>
              <w:adjustRightInd w:val="0"/>
              <w:snapToGrid w:val="0"/>
              <w:spacing w:line="360" w:lineRule="auto"/>
              <w:jc w:val="center"/>
              <w:rPr>
                <w:rFonts w:ascii="宋体" w:hAnsi="宋体" w:cs="宋体"/>
                <w:sz w:val="24"/>
                <w:szCs w:val="24"/>
              </w:rPr>
            </w:pPr>
            <w:r>
              <w:rPr>
                <w:rFonts w:hint="eastAsia" w:ascii="宋体" w:hAnsi="宋体" w:cs="宋体"/>
                <w:sz w:val="24"/>
                <w:szCs w:val="24"/>
              </w:rPr>
              <w:t>项目负责人</w:t>
            </w:r>
          </w:p>
        </w:tc>
        <w:tc>
          <w:tcPr>
            <w:tcW w:w="1540" w:type="dxa"/>
            <w:noWrap w:val="0"/>
            <w:vAlign w:val="center"/>
          </w:tcPr>
          <w:p w14:paraId="3AF6C930">
            <w:pPr>
              <w:adjustRightInd w:val="0"/>
              <w:snapToGrid w:val="0"/>
              <w:spacing w:line="360" w:lineRule="auto"/>
              <w:jc w:val="center"/>
              <w:rPr>
                <w:rFonts w:ascii="宋体" w:hAnsi="宋体" w:cs="宋体"/>
                <w:sz w:val="24"/>
                <w:szCs w:val="24"/>
              </w:rPr>
            </w:pPr>
            <w:r>
              <w:rPr>
                <w:rFonts w:hint="eastAsia" w:ascii="宋体" w:hAnsi="宋体" w:cs="宋体"/>
                <w:sz w:val="24"/>
                <w:szCs w:val="24"/>
              </w:rPr>
              <w:t>姓名</w:t>
            </w:r>
          </w:p>
        </w:tc>
        <w:tc>
          <w:tcPr>
            <w:tcW w:w="1223" w:type="dxa"/>
            <w:noWrap w:val="0"/>
            <w:vAlign w:val="center"/>
          </w:tcPr>
          <w:p w14:paraId="634859F2">
            <w:pPr>
              <w:adjustRightInd w:val="0"/>
              <w:snapToGrid w:val="0"/>
              <w:spacing w:line="360" w:lineRule="auto"/>
              <w:jc w:val="center"/>
              <w:rPr>
                <w:rFonts w:ascii="宋体" w:hAnsi="宋体" w:cs="宋体"/>
                <w:sz w:val="24"/>
                <w:szCs w:val="24"/>
              </w:rPr>
            </w:pPr>
          </w:p>
        </w:tc>
        <w:tc>
          <w:tcPr>
            <w:tcW w:w="786" w:type="dxa"/>
            <w:noWrap w:val="0"/>
            <w:vAlign w:val="center"/>
          </w:tcPr>
          <w:p w14:paraId="74B3008D">
            <w:pPr>
              <w:adjustRightInd w:val="0"/>
              <w:snapToGrid w:val="0"/>
              <w:spacing w:line="360" w:lineRule="auto"/>
              <w:jc w:val="center"/>
              <w:rPr>
                <w:rFonts w:ascii="宋体" w:hAnsi="宋体" w:cs="宋体"/>
                <w:sz w:val="24"/>
                <w:szCs w:val="24"/>
              </w:rPr>
            </w:pPr>
            <w:r>
              <w:rPr>
                <w:rFonts w:hint="eastAsia" w:ascii="宋体" w:hAnsi="宋体" w:cs="宋体"/>
                <w:sz w:val="24"/>
                <w:szCs w:val="24"/>
              </w:rPr>
              <w:t>技术职称</w:t>
            </w:r>
          </w:p>
        </w:tc>
        <w:tc>
          <w:tcPr>
            <w:tcW w:w="980" w:type="dxa"/>
            <w:noWrap w:val="0"/>
            <w:vAlign w:val="center"/>
          </w:tcPr>
          <w:p w14:paraId="1A1014E7">
            <w:pPr>
              <w:adjustRightInd w:val="0"/>
              <w:snapToGrid w:val="0"/>
              <w:spacing w:line="360" w:lineRule="auto"/>
              <w:jc w:val="center"/>
              <w:rPr>
                <w:rFonts w:ascii="宋体" w:hAnsi="宋体" w:cs="宋体"/>
                <w:sz w:val="24"/>
                <w:szCs w:val="24"/>
              </w:rPr>
            </w:pPr>
          </w:p>
        </w:tc>
        <w:tc>
          <w:tcPr>
            <w:tcW w:w="1063" w:type="dxa"/>
            <w:noWrap w:val="0"/>
            <w:vAlign w:val="center"/>
          </w:tcPr>
          <w:p w14:paraId="06A460B3">
            <w:pPr>
              <w:adjustRightInd w:val="0"/>
              <w:snapToGrid w:val="0"/>
              <w:spacing w:line="360" w:lineRule="auto"/>
              <w:jc w:val="center"/>
              <w:rPr>
                <w:rFonts w:ascii="宋体" w:hAnsi="宋体" w:cs="宋体"/>
                <w:sz w:val="24"/>
                <w:szCs w:val="24"/>
              </w:rPr>
            </w:pPr>
            <w:r>
              <w:rPr>
                <w:rFonts w:hint="eastAsia" w:ascii="宋体" w:hAnsi="宋体" w:cs="宋体"/>
                <w:sz w:val="24"/>
                <w:szCs w:val="24"/>
              </w:rPr>
              <w:t>电话</w:t>
            </w:r>
          </w:p>
        </w:tc>
        <w:tc>
          <w:tcPr>
            <w:tcW w:w="1073" w:type="dxa"/>
            <w:noWrap w:val="0"/>
            <w:vAlign w:val="center"/>
          </w:tcPr>
          <w:p w14:paraId="0B975752">
            <w:pPr>
              <w:adjustRightInd w:val="0"/>
              <w:snapToGrid w:val="0"/>
              <w:spacing w:line="360" w:lineRule="auto"/>
              <w:jc w:val="center"/>
              <w:rPr>
                <w:rFonts w:ascii="宋体" w:hAnsi="宋体" w:cs="宋体"/>
                <w:sz w:val="24"/>
                <w:szCs w:val="24"/>
              </w:rPr>
            </w:pPr>
          </w:p>
        </w:tc>
      </w:tr>
      <w:tr w14:paraId="5860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54" w:type="dxa"/>
            <w:noWrap w:val="0"/>
            <w:vAlign w:val="center"/>
          </w:tcPr>
          <w:p w14:paraId="0EE57FAC">
            <w:pPr>
              <w:adjustRightInd w:val="0"/>
              <w:snapToGrid w:val="0"/>
              <w:spacing w:line="360" w:lineRule="auto"/>
              <w:jc w:val="center"/>
              <w:rPr>
                <w:rFonts w:ascii="宋体" w:hAnsi="宋体" w:cs="宋体"/>
                <w:sz w:val="24"/>
                <w:szCs w:val="24"/>
              </w:rPr>
            </w:pPr>
            <w:r>
              <w:rPr>
                <w:rFonts w:hint="eastAsia" w:ascii="宋体" w:hAnsi="宋体" w:cs="宋体"/>
                <w:sz w:val="24"/>
                <w:szCs w:val="24"/>
              </w:rPr>
              <w:t>成立时间</w:t>
            </w:r>
          </w:p>
        </w:tc>
        <w:tc>
          <w:tcPr>
            <w:tcW w:w="6665" w:type="dxa"/>
            <w:gridSpan w:val="6"/>
            <w:noWrap w:val="0"/>
            <w:vAlign w:val="center"/>
          </w:tcPr>
          <w:p w14:paraId="245470BF">
            <w:pPr>
              <w:adjustRightInd w:val="0"/>
              <w:snapToGrid w:val="0"/>
              <w:spacing w:line="360" w:lineRule="auto"/>
              <w:rPr>
                <w:rFonts w:ascii="宋体" w:hAnsi="宋体" w:cs="宋体"/>
                <w:sz w:val="24"/>
                <w:szCs w:val="24"/>
              </w:rPr>
            </w:pPr>
          </w:p>
        </w:tc>
      </w:tr>
      <w:tr w14:paraId="4013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54" w:type="dxa"/>
            <w:noWrap w:val="0"/>
            <w:vAlign w:val="center"/>
          </w:tcPr>
          <w:p w14:paraId="01614D04">
            <w:pPr>
              <w:adjustRightInd w:val="0"/>
              <w:snapToGrid w:val="0"/>
              <w:spacing w:line="360" w:lineRule="auto"/>
              <w:jc w:val="center"/>
              <w:rPr>
                <w:rFonts w:ascii="宋体" w:hAnsi="宋体" w:cs="宋体"/>
                <w:sz w:val="24"/>
                <w:szCs w:val="24"/>
              </w:rPr>
            </w:pPr>
            <w:r>
              <w:rPr>
                <w:rFonts w:hint="eastAsia" w:ascii="宋体" w:hAnsi="宋体" w:cs="宋体"/>
                <w:sz w:val="24"/>
                <w:szCs w:val="24"/>
              </w:rPr>
              <w:t>企业资质等级</w:t>
            </w:r>
          </w:p>
        </w:tc>
        <w:tc>
          <w:tcPr>
            <w:tcW w:w="6665" w:type="dxa"/>
            <w:gridSpan w:val="6"/>
            <w:noWrap w:val="0"/>
            <w:vAlign w:val="center"/>
          </w:tcPr>
          <w:p w14:paraId="46B0217B">
            <w:pPr>
              <w:adjustRightInd w:val="0"/>
              <w:snapToGrid w:val="0"/>
              <w:spacing w:line="360" w:lineRule="auto"/>
              <w:jc w:val="center"/>
              <w:rPr>
                <w:rFonts w:ascii="宋体" w:hAnsi="宋体" w:cs="宋体"/>
                <w:sz w:val="24"/>
                <w:szCs w:val="24"/>
              </w:rPr>
            </w:pPr>
          </w:p>
        </w:tc>
      </w:tr>
      <w:tr w14:paraId="356A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54" w:type="dxa"/>
            <w:noWrap w:val="0"/>
            <w:vAlign w:val="center"/>
          </w:tcPr>
          <w:p w14:paraId="20AAB7A1">
            <w:pPr>
              <w:adjustRightInd w:val="0"/>
              <w:snapToGrid w:val="0"/>
              <w:spacing w:line="360" w:lineRule="auto"/>
              <w:jc w:val="center"/>
              <w:rPr>
                <w:rFonts w:ascii="宋体" w:hAnsi="宋体" w:cs="宋体"/>
                <w:sz w:val="24"/>
                <w:szCs w:val="24"/>
              </w:rPr>
            </w:pPr>
            <w:r>
              <w:rPr>
                <w:rFonts w:hint="eastAsia" w:ascii="宋体" w:hAnsi="宋体" w:cs="宋体"/>
                <w:sz w:val="24"/>
                <w:szCs w:val="24"/>
              </w:rPr>
              <w:t>统一社会信用代码</w:t>
            </w:r>
          </w:p>
        </w:tc>
        <w:tc>
          <w:tcPr>
            <w:tcW w:w="6665" w:type="dxa"/>
            <w:gridSpan w:val="6"/>
            <w:noWrap w:val="0"/>
            <w:vAlign w:val="center"/>
          </w:tcPr>
          <w:p w14:paraId="5220451F">
            <w:pPr>
              <w:adjustRightInd w:val="0"/>
              <w:snapToGrid w:val="0"/>
              <w:spacing w:line="360" w:lineRule="auto"/>
              <w:jc w:val="center"/>
              <w:rPr>
                <w:rFonts w:ascii="宋体" w:hAnsi="宋体" w:cs="宋体"/>
                <w:sz w:val="24"/>
                <w:szCs w:val="24"/>
              </w:rPr>
            </w:pPr>
          </w:p>
        </w:tc>
      </w:tr>
      <w:tr w14:paraId="2EBF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54" w:type="dxa"/>
            <w:noWrap w:val="0"/>
            <w:vAlign w:val="center"/>
          </w:tcPr>
          <w:p w14:paraId="3177AF86">
            <w:pPr>
              <w:adjustRightInd w:val="0"/>
              <w:snapToGrid w:val="0"/>
              <w:spacing w:line="360" w:lineRule="auto"/>
              <w:jc w:val="center"/>
              <w:rPr>
                <w:rFonts w:ascii="宋体" w:hAnsi="宋体" w:cs="宋体"/>
                <w:sz w:val="24"/>
                <w:szCs w:val="24"/>
              </w:rPr>
            </w:pPr>
            <w:r>
              <w:rPr>
                <w:rFonts w:hint="eastAsia" w:ascii="宋体" w:hAnsi="宋体" w:cs="宋体"/>
                <w:sz w:val="24"/>
                <w:szCs w:val="24"/>
              </w:rPr>
              <w:t>注册资金</w:t>
            </w:r>
          </w:p>
        </w:tc>
        <w:tc>
          <w:tcPr>
            <w:tcW w:w="6665" w:type="dxa"/>
            <w:gridSpan w:val="6"/>
            <w:noWrap w:val="0"/>
            <w:vAlign w:val="center"/>
          </w:tcPr>
          <w:p w14:paraId="6DF57020">
            <w:pPr>
              <w:adjustRightInd w:val="0"/>
              <w:snapToGrid w:val="0"/>
              <w:spacing w:line="360" w:lineRule="auto"/>
              <w:jc w:val="center"/>
              <w:rPr>
                <w:rFonts w:ascii="宋体" w:hAnsi="宋体" w:cs="宋体"/>
                <w:sz w:val="24"/>
                <w:szCs w:val="24"/>
              </w:rPr>
            </w:pPr>
          </w:p>
        </w:tc>
      </w:tr>
      <w:tr w14:paraId="5C9C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54" w:type="dxa"/>
            <w:noWrap w:val="0"/>
            <w:vAlign w:val="center"/>
          </w:tcPr>
          <w:p w14:paraId="351E8A13">
            <w:pPr>
              <w:adjustRightInd w:val="0"/>
              <w:snapToGrid w:val="0"/>
              <w:spacing w:line="360" w:lineRule="auto"/>
              <w:jc w:val="center"/>
              <w:rPr>
                <w:rFonts w:ascii="宋体" w:hAnsi="宋体" w:cs="宋体"/>
                <w:sz w:val="24"/>
                <w:szCs w:val="24"/>
              </w:rPr>
            </w:pPr>
            <w:r>
              <w:rPr>
                <w:rFonts w:hint="eastAsia" w:ascii="宋体" w:hAnsi="宋体" w:cs="宋体"/>
                <w:sz w:val="24"/>
                <w:szCs w:val="24"/>
              </w:rPr>
              <w:t>开户银行</w:t>
            </w:r>
          </w:p>
        </w:tc>
        <w:tc>
          <w:tcPr>
            <w:tcW w:w="6665" w:type="dxa"/>
            <w:gridSpan w:val="6"/>
            <w:noWrap w:val="0"/>
            <w:vAlign w:val="center"/>
          </w:tcPr>
          <w:p w14:paraId="0B069F83">
            <w:pPr>
              <w:adjustRightInd w:val="0"/>
              <w:snapToGrid w:val="0"/>
              <w:spacing w:line="360" w:lineRule="auto"/>
              <w:jc w:val="center"/>
              <w:rPr>
                <w:rFonts w:ascii="宋体" w:hAnsi="宋体" w:cs="宋体"/>
                <w:sz w:val="24"/>
                <w:szCs w:val="24"/>
              </w:rPr>
            </w:pPr>
          </w:p>
        </w:tc>
      </w:tr>
      <w:tr w14:paraId="1031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54" w:type="dxa"/>
            <w:noWrap w:val="0"/>
            <w:vAlign w:val="center"/>
          </w:tcPr>
          <w:p w14:paraId="1151D5AC">
            <w:pPr>
              <w:adjustRightInd w:val="0"/>
              <w:snapToGrid w:val="0"/>
              <w:spacing w:line="360" w:lineRule="auto"/>
              <w:jc w:val="center"/>
              <w:rPr>
                <w:rFonts w:ascii="宋体" w:hAnsi="宋体" w:cs="宋体"/>
                <w:sz w:val="24"/>
                <w:szCs w:val="24"/>
              </w:rPr>
            </w:pPr>
            <w:r>
              <w:rPr>
                <w:rFonts w:hint="eastAsia" w:ascii="宋体" w:hAnsi="宋体" w:cs="宋体"/>
                <w:sz w:val="24"/>
                <w:szCs w:val="24"/>
              </w:rPr>
              <w:t>账号</w:t>
            </w:r>
          </w:p>
        </w:tc>
        <w:tc>
          <w:tcPr>
            <w:tcW w:w="6665" w:type="dxa"/>
            <w:gridSpan w:val="6"/>
            <w:noWrap w:val="0"/>
            <w:vAlign w:val="center"/>
          </w:tcPr>
          <w:p w14:paraId="45873036">
            <w:pPr>
              <w:adjustRightInd w:val="0"/>
              <w:snapToGrid w:val="0"/>
              <w:spacing w:line="360" w:lineRule="auto"/>
              <w:jc w:val="center"/>
              <w:rPr>
                <w:rFonts w:ascii="宋体" w:hAnsi="宋体" w:cs="宋体"/>
                <w:sz w:val="24"/>
                <w:szCs w:val="24"/>
              </w:rPr>
            </w:pPr>
          </w:p>
        </w:tc>
      </w:tr>
      <w:tr w14:paraId="4364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54" w:type="dxa"/>
            <w:noWrap w:val="0"/>
            <w:vAlign w:val="center"/>
          </w:tcPr>
          <w:p w14:paraId="166123A7">
            <w:pPr>
              <w:adjustRightInd w:val="0"/>
              <w:snapToGrid w:val="0"/>
              <w:spacing w:line="360" w:lineRule="auto"/>
              <w:jc w:val="center"/>
              <w:rPr>
                <w:rFonts w:ascii="宋体" w:hAnsi="宋体" w:cs="宋体"/>
                <w:sz w:val="24"/>
                <w:szCs w:val="24"/>
              </w:rPr>
            </w:pPr>
            <w:r>
              <w:rPr>
                <w:rFonts w:hint="eastAsia" w:ascii="宋体" w:hAnsi="宋体" w:cs="宋体"/>
                <w:sz w:val="24"/>
                <w:szCs w:val="24"/>
              </w:rPr>
              <w:t>经营范围</w:t>
            </w:r>
          </w:p>
        </w:tc>
        <w:tc>
          <w:tcPr>
            <w:tcW w:w="6665" w:type="dxa"/>
            <w:gridSpan w:val="6"/>
            <w:noWrap w:val="0"/>
            <w:vAlign w:val="center"/>
          </w:tcPr>
          <w:p w14:paraId="505133E7">
            <w:pPr>
              <w:adjustRightInd w:val="0"/>
              <w:snapToGrid w:val="0"/>
              <w:spacing w:line="360" w:lineRule="auto"/>
              <w:jc w:val="center"/>
              <w:rPr>
                <w:rFonts w:ascii="宋体" w:hAnsi="宋体" w:cs="宋体"/>
                <w:sz w:val="24"/>
                <w:szCs w:val="24"/>
              </w:rPr>
            </w:pPr>
          </w:p>
        </w:tc>
      </w:tr>
      <w:tr w14:paraId="4C8C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454" w:type="dxa"/>
            <w:noWrap w:val="0"/>
            <w:vAlign w:val="center"/>
          </w:tcPr>
          <w:p w14:paraId="56B80614">
            <w:pPr>
              <w:adjustRightInd w:val="0"/>
              <w:snapToGrid w:val="0"/>
              <w:spacing w:line="360" w:lineRule="auto"/>
              <w:jc w:val="center"/>
              <w:rPr>
                <w:rFonts w:ascii="宋体" w:hAnsi="宋体" w:cs="宋体"/>
                <w:sz w:val="24"/>
                <w:szCs w:val="24"/>
              </w:rPr>
            </w:pPr>
            <w:r>
              <w:rPr>
                <w:rFonts w:hint="eastAsia" w:ascii="宋体" w:hAnsi="宋体" w:cs="宋体"/>
                <w:sz w:val="24"/>
                <w:szCs w:val="24"/>
              </w:rPr>
              <w:t>备注</w:t>
            </w:r>
          </w:p>
        </w:tc>
        <w:tc>
          <w:tcPr>
            <w:tcW w:w="6665" w:type="dxa"/>
            <w:gridSpan w:val="6"/>
            <w:noWrap w:val="0"/>
            <w:vAlign w:val="center"/>
          </w:tcPr>
          <w:p w14:paraId="5E9FD2C6">
            <w:pPr>
              <w:adjustRightInd w:val="0"/>
              <w:snapToGrid w:val="0"/>
              <w:spacing w:line="360" w:lineRule="auto"/>
              <w:jc w:val="center"/>
              <w:rPr>
                <w:rFonts w:ascii="宋体" w:hAnsi="宋体" w:cs="宋体"/>
                <w:sz w:val="24"/>
                <w:szCs w:val="24"/>
              </w:rPr>
            </w:pPr>
          </w:p>
        </w:tc>
      </w:tr>
    </w:tbl>
    <w:p w14:paraId="68A0EF6D">
      <w:pPr>
        <w:adjustRightInd w:val="0"/>
        <w:snapToGrid w:val="0"/>
        <w:spacing w:line="360" w:lineRule="auto"/>
        <w:ind w:firstLine="482" w:firstLineChars="200"/>
        <w:rPr>
          <w:rFonts w:ascii="宋体" w:hAnsi="宋体" w:cs="宋体"/>
          <w:sz w:val="24"/>
          <w:szCs w:val="24"/>
        </w:rPr>
      </w:pPr>
      <w:r>
        <w:rPr>
          <w:rFonts w:hint="eastAsia" w:ascii="宋体" w:hAnsi="宋体" w:cs="宋体"/>
          <w:b/>
          <w:sz w:val="24"/>
          <w:szCs w:val="24"/>
        </w:rPr>
        <w:t>备注：</w:t>
      </w:r>
      <w:r>
        <w:rPr>
          <w:rFonts w:hint="eastAsia" w:ascii="宋体" w:hAnsi="宋体" w:cs="宋体"/>
          <w:sz w:val="24"/>
          <w:szCs w:val="24"/>
        </w:rPr>
        <w:t>本表后应附供应商营业执照、资质证书、安全生产许可证等相关资料复印件。</w:t>
      </w:r>
    </w:p>
    <w:p w14:paraId="137E22A4">
      <w:pPr>
        <w:spacing w:before="156" w:beforeLines="50" w:after="312" w:afterLines="100" w:line="360" w:lineRule="auto"/>
        <w:jc w:val="center"/>
        <w:rPr>
          <w:rStyle w:val="59"/>
          <w:sz w:val="24"/>
          <w:szCs w:val="24"/>
        </w:rPr>
      </w:pPr>
      <w:r>
        <w:rPr>
          <w:rFonts w:ascii="宋体"/>
          <w:sz w:val="24"/>
          <w:szCs w:val="24"/>
        </w:rPr>
        <w:br w:type="page"/>
      </w:r>
      <w:bookmarkStart w:id="535" w:name="_Toc12353"/>
      <w:bookmarkStart w:id="536" w:name="_Toc23503"/>
      <w:bookmarkStart w:id="537" w:name="_Toc23455"/>
      <w:r>
        <w:rPr>
          <w:rStyle w:val="59"/>
          <w:rFonts w:hint="eastAsia"/>
          <w:sz w:val="24"/>
          <w:szCs w:val="24"/>
        </w:rPr>
        <w:t>（一）近年发生的诉讼和仲裁情况</w:t>
      </w:r>
    </w:p>
    <w:bookmarkEnd w:id="535"/>
    <w:bookmarkEnd w:id="536"/>
    <w:bookmarkEnd w:id="537"/>
    <w:p w14:paraId="6805EA73">
      <w:pPr>
        <w:adjustRightInd w:val="0"/>
        <w:snapToGrid w:val="0"/>
        <w:spacing w:line="360" w:lineRule="auto"/>
        <w:ind w:firstLine="477" w:firstLineChars="198"/>
        <w:rPr>
          <w:rFonts w:ascii="宋体"/>
          <w:sz w:val="24"/>
          <w:szCs w:val="24"/>
        </w:rPr>
      </w:pPr>
      <w:r>
        <w:rPr>
          <w:rFonts w:hint="eastAsia" w:ascii="宋体" w:hAnsi="宋体"/>
          <w:b/>
          <w:sz w:val="24"/>
          <w:szCs w:val="24"/>
        </w:rPr>
        <w:t>说明：</w:t>
      </w:r>
      <w:r>
        <w:rPr>
          <w:rFonts w:hint="eastAsia" w:ascii="宋体" w:hAnsi="宋体"/>
          <w:sz w:val="24"/>
          <w:szCs w:val="24"/>
        </w:rPr>
        <w:t>近年发生的诉讼和仲裁情况仅限于供应商败诉的，且与履行施工承包合同有关的案件，不包括调解结案以及未裁决的仲裁或未终审判决的诉讼。</w:t>
      </w:r>
    </w:p>
    <w:p w14:paraId="0D67BD08">
      <w:pPr>
        <w:spacing w:before="156" w:beforeLines="50" w:after="156" w:afterLines="50" w:line="360" w:lineRule="auto"/>
        <w:ind w:left="-630" w:leftChars="-300"/>
        <w:jc w:val="center"/>
        <w:rPr>
          <w:rStyle w:val="59"/>
          <w:sz w:val="24"/>
          <w:szCs w:val="24"/>
        </w:rPr>
      </w:pPr>
      <w:r>
        <w:rPr>
          <w:rFonts w:ascii="宋体"/>
          <w:sz w:val="24"/>
          <w:szCs w:val="24"/>
        </w:rPr>
        <w:br w:type="page"/>
      </w:r>
      <w:bookmarkStart w:id="538" w:name="_Toc5030"/>
      <w:bookmarkStart w:id="539" w:name="_Toc15050"/>
      <w:bookmarkStart w:id="540" w:name="_Toc31306"/>
      <w:r>
        <w:rPr>
          <w:rStyle w:val="59"/>
          <w:rFonts w:hint="eastAsia"/>
          <w:sz w:val="24"/>
          <w:szCs w:val="24"/>
        </w:rPr>
        <w:t>（二）供应商近年企业信誉情况</w:t>
      </w:r>
    </w:p>
    <w:bookmarkEnd w:id="538"/>
    <w:bookmarkEnd w:id="539"/>
    <w:bookmarkEnd w:id="540"/>
    <w:p w14:paraId="7A74D74F">
      <w:pPr>
        <w:adjustRightInd w:val="0"/>
        <w:snapToGrid w:val="0"/>
        <w:spacing w:line="360" w:lineRule="auto"/>
        <w:ind w:left="719" w:leftChars="228" w:hanging="240" w:hangingChars="100"/>
        <w:rPr>
          <w:rFonts w:ascii="宋体"/>
          <w:sz w:val="24"/>
          <w:szCs w:val="24"/>
        </w:rPr>
      </w:pPr>
      <w:r>
        <w:rPr>
          <w:rFonts w:ascii="宋体" w:hAnsi="宋体"/>
          <w:sz w:val="24"/>
          <w:szCs w:val="24"/>
        </w:rPr>
        <w:t>1.</w:t>
      </w:r>
      <w:r>
        <w:rPr>
          <w:rFonts w:hint="eastAsia" w:ascii="宋体" w:hAnsi="宋体"/>
          <w:sz w:val="24"/>
          <w:szCs w:val="24"/>
        </w:rPr>
        <w:t>近年企业不良行为记录情况</w:t>
      </w:r>
    </w:p>
    <w:p w14:paraId="641109C1">
      <w:pPr>
        <w:adjustRightInd w:val="0"/>
        <w:snapToGrid w:val="0"/>
        <w:spacing w:line="360" w:lineRule="auto"/>
        <w:ind w:left="720" w:hanging="720" w:hangingChars="300"/>
        <w:rPr>
          <w:rFonts w:ascii="宋体"/>
          <w:sz w:val="24"/>
          <w:szCs w:val="24"/>
        </w:rPr>
      </w:pPr>
    </w:p>
    <w:p w14:paraId="01C57EF4">
      <w:pPr>
        <w:adjustRightInd w:val="0"/>
        <w:snapToGrid w:val="0"/>
        <w:spacing w:line="360" w:lineRule="auto"/>
        <w:rPr>
          <w:rFonts w:ascii="宋体"/>
          <w:sz w:val="24"/>
          <w:szCs w:val="24"/>
        </w:rPr>
      </w:pPr>
    </w:p>
    <w:p w14:paraId="6070943F">
      <w:pPr>
        <w:adjustRightInd w:val="0"/>
        <w:snapToGrid w:val="0"/>
        <w:spacing w:line="360" w:lineRule="auto"/>
        <w:ind w:left="720" w:hanging="720" w:hangingChars="300"/>
        <w:rPr>
          <w:rFonts w:ascii="宋体"/>
          <w:sz w:val="24"/>
          <w:szCs w:val="24"/>
        </w:rPr>
      </w:pPr>
    </w:p>
    <w:p w14:paraId="609F563F">
      <w:pPr>
        <w:adjustRightInd w:val="0"/>
        <w:snapToGrid w:val="0"/>
        <w:spacing w:line="360" w:lineRule="auto"/>
        <w:ind w:left="720" w:hanging="720" w:hangingChars="300"/>
        <w:rPr>
          <w:rFonts w:ascii="宋体"/>
          <w:sz w:val="24"/>
          <w:szCs w:val="24"/>
        </w:rPr>
      </w:pPr>
    </w:p>
    <w:p w14:paraId="2095F9C1">
      <w:pPr>
        <w:adjustRightInd w:val="0"/>
        <w:snapToGrid w:val="0"/>
        <w:spacing w:line="360" w:lineRule="auto"/>
        <w:ind w:left="720" w:hanging="720" w:hangingChars="300"/>
        <w:rPr>
          <w:rFonts w:ascii="宋体"/>
          <w:sz w:val="24"/>
          <w:szCs w:val="24"/>
        </w:rPr>
      </w:pPr>
    </w:p>
    <w:p w14:paraId="7F6CC770">
      <w:pPr>
        <w:adjustRightInd w:val="0"/>
        <w:snapToGrid w:val="0"/>
        <w:spacing w:line="360" w:lineRule="auto"/>
        <w:ind w:left="719" w:leftChars="228" w:hanging="240" w:hangingChars="100"/>
        <w:rPr>
          <w:rFonts w:ascii="宋体"/>
          <w:sz w:val="24"/>
          <w:szCs w:val="24"/>
        </w:rPr>
      </w:pPr>
      <w:r>
        <w:rPr>
          <w:rFonts w:ascii="宋体" w:hAnsi="宋体"/>
          <w:sz w:val="24"/>
          <w:szCs w:val="24"/>
        </w:rPr>
        <w:t>2.</w:t>
      </w:r>
      <w:r>
        <w:rPr>
          <w:rFonts w:hint="eastAsia" w:ascii="宋体" w:hAnsi="宋体"/>
          <w:sz w:val="24"/>
          <w:szCs w:val="24"/>
        </w:rPr>
        <w:t>在施工程以及近年已竣工工程合同履行情况</w:t>
      </w:r>
    </w:p>
    <w:p w14:paraId="4E86C567">
      <w:pPr>
        <w:adjustRightInd w:val="0"/>
        <w:snapToGrid w:val="0"/>
        <w:spacing w:line="360" w:lineRule="auto"/>
        <w:rPr>
          <w:rFonts w:ascii="宋体"/>
          <w:sz w:val="24"/>
          <w:szCs w:val="24"/>
        </w:rPr>
      </w:pPr>
    </w:p>
    <w:p w14:paraId="4F871D79">
      <w:pPr>
        <w:adjustRightInd w:val="0"/>
        <w:snapToGrid w:val="0"/>
        <w:spacing w:line="360" w:lineRule="auto"/>
        <w:ind w:left="720" w:hanging="720" w:hangingChars="300"/>
        <w:rPr>
          <w:rFonts w:ascii="宋体"/>
          <w:sz w:val="24"/>
          <w:szCs w:val="24"/>
        </w:rPr>
      </w:pPr>
    </w:p>
    <w:p w14:paraId="2CEEDAB7">
      <w:pPr>
        <w:adjustRightInd w:val="0"/>
        <w:snapToGrid w:val="0"/>
        <w:spacing w:line="360" w:lineRule="auto"/>
        <w:ind w:left="720" w:hanging="720" w:hangingChars="300"/>
        <w:rPr>
          <w:rFonts w:ascii="宋体"/>
          <w:sz w:val="24"/>
          <w:szCs w:val="24"/>
        </w:rPr>
      </w:pPr>
    </w:p>
    <w:p w14:paraId="4EA473FB">
      <w:pPr>
        <w:adjustRightInd w:val="0"/>
        <w:snapToGrid w:val="0"/>
        <w:spacing w:line="360" w:lineRule="auto"/>
        <w:ind w:left="720" w:hanging="720" w:hangingChars="300"/>
        <w:rPr>
          <w:rFonts w:ascii="宋体"/>
          <w:sz w:val="24"/>
          <w:szCs w:val="24"/>
        </w:rPr>
      </w:pPr>
    </w:p>
    <w:p w14:paraId="225AB2F3">
      <w:pPr>
        <w:adjustRightInd w:val="0"/>
        <w:snapToGrid w:val="0"/>
        <w:spacing w:line="360" w:lineRule="auto"/>
        <w:ind w:left="720" w:hanging="720" w:hangingChars="300"/>
        <w:rPr>
          <w:rFonts w:ascii="宋体"/>
          <w:sz w:val="24"/>
          <w:szCs w:val="24"/>
        </w:rPr>
      </w:pPr>
    </w:p>
    <w:p w14:paraId="2A5DBFCE">
      <w:pPr>
        <w:adjustRightInd w:val="0"/>
        <w:snapToGrid w:val="0"/>
        <w:spacing w:line="360" w:lineRule="auto"/>
        <w:ind w:left="719" w:leftChars="228" w:hanging="240" w:hangingChars="100"/>
        <w:rPr>
          <w:rFonts w:ascii="宋体"/>
          <w:sz w:val="24"/>
          <w:szCs w:val="24"/>
        </w:rPr>
      </w:pPr>
      <w:r>
        <w:rPr>
          <w:rFonts w:ascii="宋体" w:hAnsi="宋体"/>
          <w:sz w:val="24"/>
          <w:szCs w:val="24"/>
        </w:rPr>
        <w:t>3.</w:t>
      </w:r>
      <w:r>
        <w:rPr>
          <w:rFonts w:hint="eastAsia" w:ascii="宋体" w:hAnsi="宋体"/>
          <w:sz w:val="24"/>
          <w:szCs w:val="24"/>
        </w:rPr>
        <w:t>其</w:t>
      </w:r>
      <w:r>
        <w:rPr>
          <w:rFonts w:ascii="宋体" w:hAnsi="宋体"/>
          <w:sz w:val="24"/>
          <w:szCs w:val="24"/>
        </w:rPr>
        <w:t xml:space="preserve">  </w:t>
      </w:r>
      <w:r>
        <w:rPr>
          <w:rFonts w:hint="eastAsia" w:ascii="宋体" w:hAnsi="宋体"/>
          <w:sz w:val="24"/>
          <w:szCs w:val="24"/>
        </w:rPr>
        <w:t>他</w:t>
      </w:r>
    </w:p>
    <w:p w14:paraId="3FDBFBCB">
      <w:pPr>
        <w:adjustRightInd w:val="0"/>
        <w:snapToGrid w:val="0"/>
        <w:spacing w:line="360" w:lineRule="auto"/>
        <w:rPr>
          <w:rFonts w:ascii="宋体"/>
          <w:sz w:val="24"/>
          <w:szCs w:val="24"/>
        </w:rPr>
      </w:pPr>
    </w:p>
    <w:p w14:paraId="022CBFF7">
      <w:pPr>
        <w:adjustRightInd w:val="0"/>
        <w:snapToGrid w:val="0"/>
        <w:spacing w:line="360" w:lineRule="auto"/>
        <w:ind w:left="720" w:hanging="720" w:hangingChars="300"/>
        <w:rPr>
          <w:rFonts w:ascii="宋体"/>
          <w:sz w:val="24"/>
          <w:szCs w:val="24"/>
        </w:rPr>
      </w:pPr>
    </w:p>
    <w:p w14:paraId="659F0A5A">
      <w:pPr>
        <w:adjustRightInd w:val="0"/>
        <w:snapToGrid w:val="0"/>
        <w:spacing w:line="360" w:lineRule="auto"/>
        <w:ind w:left="720" w:hanging="720" w:hangingChars="300"/>
        <w:rPr>
          <w:rFonts w:ascii="宋体"/>
          <w:sz w:val="24"/>
          <w:szCs w:val="24"/>
        </w:rPr>
      </w:pPr>
    </w:p>
    <w:p w14:paraId="23C681E5">
      <w:pPr>
        <w:adjustRightInd w:val="0"/>
        <w:snapToGrid w:val="0"/>
        <w:spacing w:line="360" w:lineRule="auto"/>
        <w:ind w:left="720" w:hanging="720" w:hangingChars="300"/>
        <w:rPr>
          <w:rFonts w:ascii="宋体"/>
          <w:sz w:val="24"/>
          <w:szCs w:val="24"/>
        </w:rPr>
      </w:pPr>
    </w:p>
    <w:p w14:paraId="43E4B3B2">
      <w:pPr>
        <w:adjustRightInd w:val="0"/>
        <w:snapToGrid w:val="0"/>
        <w:spacing w:line="360" w:lineRule="auto"/>
        <w:ind w:left="720" w:hanging="720" w:hangingChars="300"/>
        <w:rPr>
          <w:rFonts w:ascii="宋体"/>
          <w:sz w:val="24"/>
          <w:szCs w:val="24"/>
        </w:rPr>
      </w:pPr>
    </w:p>
    <w:p w14:paraId="33180AFE">
      <w:pPr>
        <w:adjustRightInd w:val="0"/>
        <w:snapToGrid w:val="0"/>
        <w:spacing w:line="360" w:lineRule="auto"/>
        <w:ind w:left="720" w:hanging="720" w:hangingChars="300"/>
        <w:rPr>
          <w:rFonts w:ascii="宋体"/>
          <w:sz w:val="24"/>
          <w:szCs w:val="24"/>
        </w:rPr>
      </w:pPr>
    </w:p>
    <w:p w14:paraId="2EF66241">
      <w:pPr>
        <w:adjustRightInd w:val="0"/>
        <w:snapToGrid w:val="0"/>
        <w:spacing w:line="360" w:lineRule="auto"/>
        <w:ind w:left="1081" w:leftChars="228" w:hanging="602" w:hangingChars="250"/>
        <w:rPr>
          <w:rFonts w:ascii="宋体"/>
          <w:b/>
          <w:sz w:val="24"/>
          <w:szCs w:val="24"/>
        </w:rPr>
      </w:pPr>
      <w:r>
        <w:rPr>
          <w:rFonts w:hint="eastAsia" w:ascii="宋体" w:hAnsi="宋体"/>
          <w:b/>
          <w:sz w:val="24"/>
          <w:szCs w:val="24"/>
        </w:rPr>
        <w:t>备注：</w:t>
      </w:r>
    </w:p>
    <w:p w14:paraId="0CB1F5D6">
      <w:pPr>
        <w:adjustRightInd w:val="0"/>
        <w:snapToGrid w:val="0"/>
        <w:spacing w:line="360" w:lineRule="auto"/>
        <w:ind w:left="2" w:firstLine="477" w:firstLineChars="199"/>
        <w:rPr>
          <w:rFonts w:ascii="宋体"/>
          <w:sz w:val="24"/>
          <w:szCs w:val="24"/>
        </w:rPr>
      </w:pPr>
      <w:r>
        <w:rPr>
          <w:rFonts w:hint="eastAsia" w:ascii="宋体" w:hAnsi="宋体"/>
          <w:sz w:val="24"/>
          <w:szCs w:val="24"/>
        </w:rPr>
        <w:t>不良行为记录是指：因违反有关工程建设的法律、法规、规章或强制性标准和执业行为规范，受到县级以上建设行政主管部门的行政处罚，且处罚中规定该供应商不得进入建设项目所在地建筑市场投标或施工、并且本项目磋商时间仍在处罚执行期的情况。其他不良行为不作为资格审查合格与否的依据。</w:t>
      </w:r>
    </w:p>
    <w:p w14:paraId="07326F23">
      <w:pPr>
        <w:spacing w:before="156" w:beforeLines="50" w:after="312" w:afterLines="100" w:line="360" w:lineRule="auto"/>
        <w:jc w:val="center"/>
        <w:rPr>
          <w:rFonts w:ascii="宋体" w:hAnsi="宋体" w:cs="宋体"/>
          <w:b/>
          <w:sz w:val="24"/>
          <w:szCs w:val="24"/>
        </w:rPr>
      </w:pPr>
      <w:r>
        <w:rPr>
          <w:rFonts w:ascii="宋体"/>
          <w:sz w:val="24"/>
          <w:szCs w:val="24"/>
        </w:rPr>
        <w:br w:type="page"/>
      </w:r>
      <w:bookmarkStart w:id="541" w:name="_Toc28083"/>
      <w:bookmarkStart w:id="542" w:name="_Toc18202"/>
      <w:bookmarkStart w:id="543" w:name="_Toc20628"/>
      <w:r>
        <w:rPr>
          <w:rStyle w:val="59"/>
          <w:rFonts w:hint="eastAsia"/>
          <w:sz w:val="24"/>
          <w:szCs w:val="24"/>
        </w:rPr>
        <w:t>五、</w:t>
      </w:r>
      <w:bookmarkEnd w:id="541"/>
      <w:bookmarkEnd w:id="542"/>
      <w:bookmarkEnd w:id="543"/>
      <w:r>
        <w:rPr>
          <w:rFonts w:hint="eastAsia" w:ascii="宋体" w:hAnsi="宋体" w:cs="宋体"/>
          <w:b/>
          <w:sz w:val="24"/>
          <w:szCs w:val="24"/>
        </w:rPr>
        <w:t>项目经理简历表</w:t>
      </w:r>
    </w:p>
    <w:p w14:paraId="667CACD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项目经理应附注册证书、安全生产考核合格证书、身份证、职称证、学历证及未担任其他在施建设工程项目项目经理的承诺书。</w:t>
      </w:r>
    </w:p>
    <w:tbl>
      <w:tblPr>
        <w:tblStyle w:val="40"/>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35"/>
        <w:gridCol w:w="1372"/>
        <w:gridCol w:w="1550"/>
        <w:gridCol w:w="1522"/>
        <w:gridCol w:w="2160"/>
      </w:tblGrid>
      <w:tr w14:paraId="6CAF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77C9E1F8">
            <w:pPr>
              <w:adjustRightInd w:val="0"/>
              <w:snapToGrid w:val="0"/>
              <w:spacing w:line="360" w:lineRule="auto"/>
              <w:jc w:val="center"/>
              <w:rPr>
                <w:rFonts w:ascii="宋体" w:hAnsi="宋体" w:cs="宋体"/>
                <w:sz w:val="24"/>
                <w:szCs w:val="24"/>
              </w:rPr>
            </w:pPr>
            <w:r>
              <w:rPr>
                <w:rFonts w:hint="eastAsia" w:ascii="宋体" w:hAnsi="宋体" w:cs="宋体"/>
                <w:sz w:val="24"/>
                <w:szCs w:val="24"/>
              </w:rPr>
              <w:t>姓  名</w:t>
            </w:r>
          </w:p>
        </w:tc>
        <w:tc>
          <w:tcPr>
            <w:tcW w:w="1035" w:type="dxa"/>
            <w:noWrap w:val="0"/>
            <w:vAlign w:val="center"/>
          </w:tcPr>
          <w:p w14:paraId="010AAB6F">
            <w:pPr>
              <w:adjustRightInd w:val="0"/>
              <w:snapToGrid w:val="0"/>
              <w:spacing w:line="360" w:lineRule="auto"/>
              <w:jc w:val="center"/>
              <w:rPr>
                <w:rFonts w:ascii="宋体" w:hAnsi="宋体" w:cs="宋体"/>
                <w:sz w:val="24"/>
                <w:szCs w:val="24"/>
              </w:rPr>
            </w:pPr>
          </w:p>
        </w:tc>
        <w:tc>
          <w:tcPr>
            <w:tcW w:w="1372" w:type="dxa"/>
            <w:noWrap w:val="0"/>
            <w:vAlign w:val="center"/>
          </w:tcPr>
          <w:p w14:paraId="76037DE2">
            <w:pPr>
              <w:adjustRightInd w:val="0"/>
              <w:snapToGrid w:val="0"/>
              <w:spacing w:line="360" w:lineRule="auto"/>
              <w:jc w:val="center"/>
              <w:rPr>
                <w:rFonts w:ascii="宋体" w:hAnsi="宋体" w:cs="宋体"/>
                <w:sz w:val="24"/>
                <w:szCs w:val="24"/>
              </w:rPr>
            </w:pPr>
            <w:r>
              <w:rPr>
                <w:rFonts w:hint="eastAsia" w:ascii="宋体" w:hAnsi="宋体" w:cs="宋体"/>
                <w:sz w:val="24"/>
                <w:szCs w:val="24"/>
              </w:rPr>
              <w:t>年  龄</w:t>
            </w:r>
          </w:p>
        </w:tc>
        <w:tc>
          <w:tcPr>
            <w:tcW w:w="1550" w:type="dxa"/>
            <w:noWrap w:val="0"/>
            <w:vAlign w:val="center"/>
          </w:tcPr>
          <w:p w14:paraId="64C8DF14">
            <w:pPr>
              <w:adjustRightInd w:val="0"/>
              <w:snapToGrid w:val="0"/>
              <w:spacing w:line="360" w:lineRule="auto"/>
              <w:jc w:val="center"/>
              <w:rPr>
                <w:rFonts w:ascii="宋体" w:hAnsi="宋体" w:cs="宋体"/>
                <w:sz w:val="24"/>
                <w:szCs w:val="24"/>
              </w:rPr>
            </w:pPr>
          </w:p>
        </w:tc>
        <w:tc>
          <w:tcPr>
            <w:tcW w:w="1522" w:type="dxa"/>
            <w:noWrap w:val="0"/>
            <w:vAlign w:val="center"/>
          </w:tcPr>
          <w:p w14:paraId="24E31B59">
            <w:pPr>
              <w:adjustRightInd w:val="0"/>
              <w:snapToGrid w:val="0"/>
              <w:spacing w:line="360" w:lineRule="auto"/>
              <w:jc w:val="center"/>
              <w:rPr>
                <w:rFonts w:ascii="宋体" w:hAnsi="宋体" w:cs="宋体"/>
                <w:sz w:val="24"/>
                <w:szCs w:val="24"/>
              </w:rPr>
            </w:pPr>
            <w:r>
              <w:rPr>
                <w:rFonts w:hint="eastAsia" w:ascii="宋体" w:hAnsi="宋体" w:cs="宋体"/>
                <w:sz w:val="24"/>
                <w:szCs w:val="24"/>
              </w:rPr>
              <w:t>学历</w:t>
            </w:r>
          </w:p>
        </w:tc>
        <w:tc>
          <w:tcPr>
            <w:tcW w:w="2160" w:type="dxa"/>
            <w:noWrap w:val="0"/>
            <w:vAlign w:val="center"/>
          </w:tcPr>
          <w:p w14:paraId="375918ED">
            <w:pPr>
              <w:adjustRightInd w:val="0"/>
              <w:snapToGrid w:val="0"/>
              <w:spacing w:line="360" w:lineRule="auto"/>
              <w:jc w:val="center"/>
              <w:rPr>
                <w:rFonts w:ascii="宋体" w:hAnsi="宋体" w:cs="宋体"/>
                <w:sz w:val="24"/>
                <w:szCs w:val="24"/>
              </w:rPr>
            </w:pPr>
          </w:p>
        </w:tc>
      </w:tr>
      <w:tr w14:paraId="51D3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3341D1A1">
            <w:pPr>
              <w:adjustRightInd w:val="0"/>
              <w:snapToGrid w:val="0"/>
              <w:spacing w:line="360" w:lineRule="auto"/>
              <w:jc w:val="center"/>
              <w:rPr>
                <w:rFonts w:ascii="宋体" w:hAnsi="宋体" w:cs="宋体"/>
                <w:sz w:val="24"/>
                <w:szCs w:val="24"/>
              </w:rPr>
            </w:pPr>
            <w:r>
              <w:rPr>
                <w:rFonts w:hint="eastAsia" w:ascii="宋体" w:hAnsi="宋体" w:cs="宋体"/>
                <w:sz w:val="24"/>
                <w:szCs w:val="24"/>
              </w:rPr>
              <w:t>职  称</w:t>
            </w:r>
          </w:p>
        </w:tc>
        <w:tc>
          <w:tcPr>
            <w:tcW w:w="1035" w:type="dxa"/>
            <w:noWrap w:val="0"/>
            <w:vAlign w:val="center"/>
          </w:tcPr>
          <w:p w14:paraId="47E5702A">
            <w:pPr>
              <w:adjustRightInd w:val="0"/>
              <w:snapToGrid w:val="0"/>
              <w:spacing w:line="360" w:lineRule="auto"/>
              <w:jc w:val="center"/>
              <w:rPr>
                <w:rFonts w:ascii="宋体" w:hAnsi="宋体" w:cs="宋体"/>
                <w:sz w:val="24"/>
                <w:szCs w:val="24"/>
              </w:rPr>
            </w:pPr>
          </w:p>
        </w:tc>
        <w:tc>
          <w:tcPr>
            <w:tcW w:w="1372" w:type="dxa"/>
            <w:noWrap w:val="0"/>
            <w:vAlign w:val="center"/>
          </w:tcPr>
          <w:p w14:paraId="7EDDF128">
            <w:pPr>
              <w:adjustRightInd w:val="0"/>
              <w:snapToGrid w:val="0"/>
              <w:spacing w:line="360" w:lineRule="auto"/>
              <w:jc w:val="center"/>
              <w:rPr>
                <w:rFonts w:ascii="宋体" w:hAnsi="宋体" w:cs="宋体"/>
                <w:sz w:val="24"/>
                <w:szCs w:val="24"/>
              </w:rPr>
            </w:pPr>
            <w:r>
              <w:rPr>
                <w:rFonts w:hint="eastAsia" w:ascii="宋体" w:hAnsi="宋体" w:cs="宋体"/>
                <w:sz w:val="24"/>
                <w:szCs w:val="24"/>
              </w:rPr>
              <w:t>注册证号</w:t>
            </w:r>
          </w:p>
        </w:tc>
        <w:tc>
          <w:tcPr>
            <w:tcW w:w="5232" w:type="dxa"/>
            <w:gridSpan w:val="3"/>
            <w:noWrap w:val="0"/>
            <w:vAlign w:val="center"/>
          </w:tcPr>
          <w:p w14:paraId="592BFBA7">
            <w:pPr>
              <w:adjustRightInd w:val="0"/>
              <w:snapToGrid w:val="0"/>
              <w:spacing w:line="360" w:lineRule="auto"/>
              <w:jc w:val="center"/>
              <w:rPr>
                <w:rFonts w:ascii="宋体" w:hAnsi="宋体" w:cs="宋体"/>
                <w:sz w:val="24"/>
                <w:szCs w:val="24"/>
              </w:rPr>
            </w:pPr>
          </w:p>
        </w:tc>
      </w:tr>
      <w:tr w14:paraId="566B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3" w:type="dxa"/>
            <w:gridSpan w:val="3"/>
            <w:noWrap w:val="0"/>
            <w:vAlign w:val="center"/>
          </w:tcPr>
          <w:p w14:paraId="67EAB772">
            <w:pPr>
              <w:adjustRightInd w:val="0"/>
              <w:snapToGrid w:val="0"/>
              <w:spacing w:line="360" w:lineRule="auto"/>
              <w:jc w:val="center"/>
              <w:rPr>
                <w:rFonts w:ascii="宋体" w:hAnsi="宋体" w:cs="宋体"/>
                <w:sz w:val="24"/>
                <w:szCs w:val="24"/>
              </w:rPr>
            </w:pPr>
            <w:r>
              <w:rPr>
                <w:rFonts w:hint="eastAsia" w:ascii="宋体" w:hAnsi="宋体" w:cs="宋体"/>
                <w:sz w:val="24"/>
                <w:szCs w:val="24"/>
              </w:rPr>
              <w:t>注册建造师执业资格等级及专业</w:t>
            </w:r>
          </w:p>
        </w:tc>
        <w:tc>
          <w:tcPr>
            <w:tcW w:w="5232" w:type="dxa"/>
            <w:gridSpan w:val="3"/>
            <w:noWrap w:val="0"/>
            <w:vAlign w:val="center"/>
          </w:tcPr>
          <w:p w14:paraId="01946969">
            <w:pPr>
              <w:adjustRightInd w:val="0"/>
              <w:snapToGrid w:val="0"/>
              <w:spacing w:line="360" w:lineRule="auto"/>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专业</w:t>
            </w:r>
            <w:r>
              <w:rPr>
                <w:rFonts w:hint="eastAsia" w:ascii="宋体" w:hAnsi="宋体" w:cs="宋体"/>
                <w:sz w:val="24"/>
                <w:szCs w:val="24"/>
                <w:u w:val="single"/>
              </w:rPr>
              <w:t xml:space="preserve">        </w:t>
            </w:r>
            <w:r>
              <w:rPr>
                <w:rFonts w:hint="eastAsia" w:ascii="宋体" w:hAnsi="宋体" w:cs="宋体"/>
                <w:sz w:val="24"/>
                <w:szCs w:val="24"/>
              </w:rPr>
              <w:t>级注册建造师</w:t>
            </w:r>
          </w:p>
        </w:tc>
      </w:tr>
      <w:tr w14:paraId="5B93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3" w:type="dxa"/>
            <w:gridSpan w:val="3"/>
            <w:noWrap w:val="0"/>
            <w:vAlign w:val="center"/>
          </w:tcPr>
          <w:p w14:paraId="4031DE5D">
            <w:pPr>
              <w:adjustRightInd w:val="0"/>
              <w:snapToGrid w:val="0"/>
              <w:spacing w:line="360" w:lineRule="auto"/>
              <w:jc w:val="center"/>
              <w:rPr>
                <w:rFonts w:ascii="宋体" w:hAnsi="宋体" w:cs="宋体"/>
                <w:sz w:val="24"/>
                <w:szCs w:val="24"/>
              </w:rPr>
            </w:pPr>
            <w:r>
              <w:rPr>
                <w:rFonts w:hint="eastAsia" w:ascii="宋体" w:hAnsi="宋体" w:cs="宋体"/>
                <w:sz w:val="24"/>
                <w:szCs w:val="24"/>
              </w:rPr>
              <w:t>安全生产考核合格证书</w:t>
            </w:r>
          </w:p>
        </w:tc>
        <w:tc>
          <w:tcPr>
            <w:tcW w:w="5232" w:type="dxa"/>
            <w:gridSpan w:val="3"/>
            <w:noWrap w:val="0"/>
            <w:vAlign w:val="center"/>
          </w:tcPr>
          <w:p w14:paraId="16BDB2D4">
            <w:pPr>
              <w:adjustRightInd w:val="0"/>
              <w:snapToGrid w:val="0"/>
              <w:spacing w:line="360" w:lineRule="auto"/>
              <w:jc w:val="center"/>
              <w:rPr>
                <w:rFonts w:ascii="宋体" w:hAnsi="宋体" w:cs="宋体"/>
                <w:sz w:val="24"/>
                <w:szCs w:val="24"/>
              </w:rPr>
            </w:pPr>
          </w:p>
        </w:tc>
      </w:tr>
      <w:tr w14:paraId="435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2B043BCD">
            <w:pPr>
              <w:adjustRightInd w:val="0"/>
              <w:snapToGrid w:val="0"/>
              <w:spacing w:line="360" w:lineRule="auto"/>
              <w:jc w:val="center"/>
              <w:rPr>
                <w:rFonts w:ascii="宋体" w:hAnsi="宋体" w:cs="宋体"/>
                <w:sz w:val="24"/>
                <w:szCs w:val="24"/>
              </w:rPr>
            </w:pPr>
            <w:r>
              <w:rPr>
                <w:rFonts w:hint="eastAsia" w:ascii="宋体" w:hAnsi="宋体" w:cs="宋体"/>
                <w:sz w:val="24"/>
                <w:szCs w:val="24"/>
              </w:rPr>
              <w:t>毕业学校</w:t>
            </w:r>
          </w:p>
        </w:tc>
        <w:tc>
          <w:tcPr>
            <w:tcW w:w="7639" w:type="dxa"/>
            <w:gridSpan w:val="5"/>
            <w:noWrap w:val="0"/>
            <w:vAlign w:val="center"/>
          </w:tcPr>
          <w:p w14:paraId="7A682C45">
            <w:pPr>
              <w:adjustRightInd w:val="0"/>
              <w:snapToGrid w:val="0"/>
              <w:spacing w:line="360" w:lineRule="auto"/>
              <w:ind w:firstLine="960" w:firstLineChars="400"/>
              <w:rPr>
                <w:rFonts w:ascii="宋体" w:hAnsi="宋体" w:cs="宋体"/>
                <w:sz w:val="24"/>
                <w:szCs w:val="24"/>
              </w:rPr>
            </w:pPr>
            <w:r>
              <w:rPr>
                <w:rFonts w:hint="eastAsia" w:ascii="宋体" w:hAnsi="宋体" w:cs="宋体"/>
                <w:sz w:val="24"/>
                <w:szCs w:val="24"/>
              </w:rPr>
              <w:t>年毕业于                  学校            专业</w:t>
            </w:r>
          </w:p>
        </w:tc>
      </w:tr>
      <w:tr w14:paraId="5FD3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5" w:type="dxa"/>
            <w:gridSpan w:val="6"/>
            <w:noWrap w:val="0"/>
            <w:vAlign w:val="center"/>
          </w:tcPr>
          <w:p w14:paraId="0F512AC9">
            <w:pPr>
              <w:adjustRightInd w:val="0"/>
              <w:snapToGrid w:val="0"/>
              <w:spacing w:line="360" w:lineRule="auto"/>
              <w:jc w:val="center"/>
              <w:rPr>
                <w:rFonts w:ascii="宋体" w:hAnsi="宋体" w:cs="宋体"/>
                <w:sz w:val="24"/>
                <w:szCs w:val="24"/>
              </w:rPr>
            </w:pPr>
            <w:r>
              <w:rPr>
                <w:rFonts w:hint="eastAsia" w:ascii="宋体" w:hAnsi="宋体" w:cs="宋体"/>
                <w:sz w:val="24"/>
                <w:szCs w:val="24"/>
              </w:rPr>
              <w:t>主要工作经历</w:t>
            </w:r>
          </w:p>
        </w:tc>
      </w:tr>
      <w:tr w14:paraId="06EE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0E3698B3">
            <w:pPr>
              <w:adjustRightInd w:val="0"/>
              <w:snapToGrid w:val="0"/>
              <w:spacing w:line="360" w:lineRule="auto"/>
              <w:jc w:val="center"/>
              <w:rPr>
                <w:rFonts w:ascii="宋体" w:hAnsi="宋体" w:cs="宋体"/>
                <w:sz w:val="24"/>
                <w:szCs w:val="24"/>
              </w:rPr>
            </w:pPr>
            <w:r>
              <w:rPr>
                <w:rFonts w:hint="eastAsia" w:ascii="宋体" w:hAnsi="宋体" w:cs="宋体"/>
                <w:sz w:val="24"/>
                <w:szCs w:val="24"/>
              </w:rPr>
              <w:t>时  间</w:t>
            </w:r>
          </w:p>
        </w:tc>
        <w:tc>
          <w:tcPr>
            <w:tcW w:w="3957" w:type="dxa"/>
            <w:gridSpan w:val="3"/>
            <w:noWrap w:val="0"/>
            <w:vAlign w:val="center"/>
          </w:tcPr>
          <w:p w14:paraId="695C2703">
            <w:pPr>
              <w:adjustRightInd w:val="0"/>
              <w:snapToGrid w:val="0"/>
              <w:spacing w:line="360" w:lineRule="auto"/>
              <w:jc w:val="center"/>
              <w:rPr>
                <w:rFonts w:ascii="宋体" w:hAnsi="宋体" w:cs="宋体"/>
                <w:sz w:val="24"/>
                <w:szCs w:val="24"/>
              </w:rPr>
            </w:pPr>
            <w:r>
              <w:rPr>
                <w:rFonts w:hint="eastAsia" w:ascii="宋体" w:hAnsi="宋体" w:cs="宋体"/>
                <w:sz w:val="24"/>
                <w:szCs w:val="24"/>
              </w:rPr>
              <w:t>参加过的类似项目名称</w:t>
            </w:r>
          </w:p>
        </w:tc>
        <w:tc>
          <w:tcPr>
            <w:tcW w:w="1522" w:type="dxa"/>
            <w:noWrap w:val="0"/>
            <w:vAlign w:val="center"/>
          </w:tcPr>
          <w:p w14:paraId="65E58C73">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工程概况</w:t>
            </w:r>
          </w:p>
          <w:p w14:paraId="005A2F92">
            <w:pPr>
              <w:adjustRightInd w:val="0"/>
              <w:snapToGrid w:val="0"/>
              <w:spacing w:line="360" w:lineRule="auto"/>
              <w:jc w:val="center"/>
              <w:rPr>
                <w:rFonts w:ascii="宋体" w:hAnsi="宋体" w:cs="宋体"/>
                <w:sz w:val="24"/>
                <w:szCs w:val="24"/>
              </w:rPr>
            </w:pPr>
            <w:r>
              <w:rPr>
                <w:rFonts w:hint="eastAsia" w:ascii="宋体" w:hAnsi="宋体" w:cs="宋体"/>
                <w:sz w:val="24"/>
                <w:szCs w:val="24"/>
              </w:rPr>
              <w:t>说明</w:t>
            </w:r>
          </w:p>
        </w:tc>
        <w:tc>
          <w:tcPr>
            <w:tcW w:w="2160" w:type="dxa"/>
            <w:noWrap w:val="0"/>
            <w:vAlign w:val="center"/>
          </w:tcPr>
          <w:p w14:paraId="545834EA">
            <w:pPr>
              <w:adjustRightInd w:val="0"/>
              <w:snapToGrid w:val="0"/>
              <w:spacing w:line="360" w:lineRule="auto"/>
              <w:jc w:val="center"/>
              <w:rPr>
                <w:rFonts w:ascii="宋体" w:hAnsi="宋体" w:cs="宋体"/>
                <w:sz w:val="24"/>
                <w:szCs w:val="24"/>
              </w:rPr>
            </w:pPr>
            <w:r>
              <w:rPr>
                <w:rFonts w:hint="eastAsia" w:ascii="宋体" w:hAnsi="宋体" w:cs="宋体"/>
                <w:sz w:val="24"/>
                <w:szCs w:val="24"/>
              </w:rPr>
              <w:t>发包人及联系电话</w:t>
            </w:r>
          </w:p>
        </w:tc>
      </w:tr>
      <w:tr w14:paraId="0AC8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48C939EC">
            <w:pPr>
              <w:adjustRightInd w:val="0"/>
              <w:snapToGrid w:val="0"/>
              <w:spacing w:line="360" w:lineRule="auto"/>
              <w:jc w:val="center"/>
              <w:rPr>
                <w:rFonts w:ascii="宋体" w:hAnsi="宋体" w:cs="宋体"/>
                <w:sz w:val="24"/>
                <w:szCs w:val="24"/>
              </w:rPr>
            </w:pPr>
          </w:p>
        </w:tc>
        <w:tc>
          <w:tcPr>
            <w:tcW w:w="3957" w:type="dxa"/>
            <w:gridSpan w:val="3"/>
            <w:noWrap w:val="0"/>
            <w:vAlign w:val="center"/>
          </w:tcPr>
          <w:p w14:paraId="63FBA8B2">
            <w:pPr>
              <w:adjustRightInd w:val="0"/>
              <w:snapToGrid w:val="0"/>
              <w:spacing w:line="360" w:lineRule="auto"/>
              <w:jc w:val="center"/>
              <w:rPr>
                <w:rFonts w:ascii="宋体" w:hAnsi="宋体" w:cs="宋体"/>
                <w:sz w:val="24"/>
                <w:szCs w:val="24"/>
              </w:rPr>
            </w:pPr>
          </w:p>
        </w:tc>
        <w:tc>
          <w:tcPr>
            <w:tcW w:w="1522" w:type="dxa"/>
            <w:noWrap w:val="0"/>
            <w:vAlign w:val="center"/>
          </w:tcPr>
          <w:p w14:paraId="3F7EC0F2">
            <w:pPr>
              <w:adjustRightInd w:val="0"/>
              <w:snapToGrid w:val="0"/>
              <w:spacing w:line="360" w:lineRule="auto"/>
              <w:jc w:val="center"/>
              <w:rPr>
                <w:rFonts w:ascii="宋体" w:hAnsi="宋体" w:cs="宋体"/>
                <w:sz w:val="24"/>
                <w:szCs w:val="24"/>
              </w:rPr>
            </w:pPr>
          </w:p>
        </w:tc>
        <w:tc>
          <w:tcPr>
            <w:tcW w:w="2160" w:type="dxa"/>
            <w:noWrap w:val="0"/>
            <w:vAlign w:val="center"/>
          </w:tcPr>
          <w:p w14:paraId="1F31AEB2">
            <w:pPr>
              <w:adjustRightInd w:val="0"/>
              <w:snapToGrid w:val="0"/>
              <w:spacing w:line="360" w:lineRule="auto"/>
              <w:jc w:val="center"/>
              <w:rPr>
                <w:rFonts w:ascii="宋体" w:hAnsi="宋体" w:cs="宋体"/>
                <w:sz w:val="24"/>
                <w:szCs w:val="24"/>
              </w:rPr>
            </w:pPr>
          </w:p>
        </w:tc>
      </w:tr>
      <w:tr w14:paraId="1DC1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46179346">
            <w:pPr>
              <w:adjustRightInd w:val="0"/>
              <w:snapToGrid w:val="0"/>
              <w:spacing w:line="360" w:lineRule="auto"/>
              <w:jc w:val="center"/>
              <w:rPr>
                <w:rFonts w:ascii="宋体" w:hAnsi="宋体" w:cs="宋体"/>
                <w:sz w:val="24"/>
                <w:szCs w:val="24"/>
              </w:rPr>
            </w:pPr>
          </w:p>
        </w:tc>
        <w:tc>
          <w:tcPr>
            <w:tcW w:w="3957" w:type="dxa"/>
            <w:gridSpan w:val="3"/>
            <w:noWrap w:val="0"/>
            <w:vAlign w:val="center"/>
          </w:tcPr>
          <w:p w14:paraId="094A981F">
            <w:pPr>
              <w:adjustRightInd w:val="0"/>
              <w:snapToGrid w:val="0"/>
              <w:spacing w:line="360" w:lineRule="auto"/>
              <w:jc w:val="center"/>
              <w:rPr>
                <w:rFonts w:ascii="宋体" w:hAnsi="宋体" w:cs="宋体"/>
                <w:sz w:val="24"/>
                <w:szCs w:val="24"/>
              </w:rPr>
            </w:pPr>
          </w:p>
        </w:tc>
        <w:tc>
          <w:tcPr>
            <w:tcW w:w="1522" w:type="dxa"/>
            <w:noWrap w:val="0"/>
            <w:vAlign w:val="center"/>
          </w:tcPr>
          <w:p w14:paraId="03F69C05">
            <w:pPr>
              <w:adjustRightInd w:val="0"/>
              <w:snapToGrid w:val="0"/>
              <w:spacing w:line="360" w:lineRule="auto"/>
              <w:jc w:val="center"/>
              <w:rPr>
                <w:rFonts w:ascii="宋体" w:hAnsi="宋体" w:cs="宋体"/>
                <w:sz w:val="24"/>
                <w:szCs w:val="24"/>
              </w:rPr>
            </w:pPr>
          </w:p>
        </w:tc>
        <w:tc>
          <w:tcPr>
            <w:tcW w:w="2160" w:type="dxa"/>
            <w:noWrap w:val="0"/>
            <w:vAlign w:val="center"/>
          </w:tcPr>
          <w:p w14:paraId="5D9CD18A">
            <w:pPr>
              <w:adjustRightInd w:val="0"/>
              <w:snapToGrid w:val="0"/>
              <w:spacing w:line="360" w:lineRule="auto"/>
              <w:jc w:val="center"/>
              <w:rPr>
                <w:rFonts w:ascii="宋体" w:hAnsi="宋体" w:cs="宋体"/>
                <w:sz w:val="24"/>
                <w:szCs w:val="24"/>
              </w:rPr>
            </w:pPr>
          </w:p>
        </w:tc>
      </w:tr>
      <w:tr w14:paraId="2EFD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5792C721">
            <w:pPr>
              <w:adjustRightInd w:val="0"/>
              <w:snapToGrid w:val="0"/>
              <w:spacing w:line="360" w:lineRule="auto"/>
              <w:jc w:val="center"/>
              <w:rPr>
                <w:rFonts w:ascii="宋体" w:hAnsi="宋体" w:cs="宋体"/>
                <w:sz w:val="24"/>
                <w:szCs w:val="24"/>
              </w:rPr>
            </w:pPr>
          </w:p>
        </w:tc>
        <w:tc>
          <w:tcPr>
            <w:tcW w:w="3957" w:type="dxa"/>
            <w:gridSpan w:val="3"/>
            <w:noWrap w:val="0"/>
            <w:vAlign w:val="center"/>
          </w:tcPr>
          <w:p w14:paraId="4B371E87">
            <w:pPr>
              <w:adjustRightInd w:val="0"/>
              <w:snapToGrid w:val="0"/>
              <w:spacing w:line="360" w:lineRule="auto"/>
              <w:jc w:val="center"/>
              <w:rPr>
                <w:rFonts w:ascii="宋体" w:hAnsi="宋体" w:cs="宋体"/>
                <w:sz w:val="24"/>
                <w:szCs w:val="24"/>
              </w:rPr>
            </w:pPr>
          </w:p>
        </w:tc>
        <w:tc>
          <w:tcPr>
            <w:tcW w:w="1522" w:type="dxa"/>
            <w:noWrap w:val="0"/>
            <w:vAlign w:val="center"/>
          </w:tcPr>
          <w:p w14:paraId="381E92AD">
            <w:pPr>
              <w:adjustRightInd w:val="0"/>
              <w:snapToGrid w:val="0"/>
              <w:spacing w:line="360" w:lineRule="auto"/>
              <w:jc w:val="center"/>
              <w:rPr>
                <w:rFonts w:ascii="宋体" w:hAnsi="宋体" w:cs="宋体"/>
                <w:sz w:val="24"/>
                <w:szCs w:val="24"/>
              </w:rPr>
            </w:pPr>
          </w:p>
        </w:tc>
        <w:tc>
          <w:tcPr>
            <w:tcW w:w="2160" w:type="dxa"/>
            <w:noWrap w:val="0"/>
            <w:vAlign w:val="center"/>
          </w:tcPr>
          <w:p w14:paraId="6962ABCA">
            <w:pPr>
              <w:adjustRightInd w:val="0"/>
              <w:snapToGrid w:val="0"/>
              <w:spacing w:line="360" w:lineRule="auto"/>
              <w:jc w:val="center"/>
              <w:rPr>
                <w:rFonts w:ascii="宋体" w:hAnsi="宋体" w:cs="宋体"/>
                <w:sz w:val="24"/>
                <w:szCs w:val="24"/>
              </w:rPr>
            </w:pPr>
          </w:p>
        </w:tc>
      </w:tr>
      <w:tr w14:paraId="089A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0732A774">
            <w:pPr>
              <w:adjustRightInd w:val="0"/>
              <w:snapToGrid w:val="0"/>
              <w:spacing w:line="360" w:lineRule="auto"/>
              <w:jc w:val="center"/>
              <w:rPr>
                <w:rFonts w:ascii="宋体" w:hAnsi="宋体" w:cs="宋体"/>
                <w:sz w:val="24"/>
                <w:szCs w:val="24"/>
              </w:rPr>
            </w:pPr>
          </w:p>
        </w:tc>
        <w:tc>
          <w:tcPr>
            <w:tcW w:w="3957" w:type="dxa"/>
            <w:gridSpan w:val="3"/>
            <w:noWrap w:val="0"/>
            <w:vAlign w:val="center"/>
          </w:tcPr>
          <w:p w14:paraId="59B86B48">
            <w:pPr>
              <w:adjustRightInd w:val="0"/>
              <w:snapToGrid w:val="0"/>
              <w:spacing w:line="360" w:lineRule="auto"/>
              <w:jc w:val="center"/>
              <w:rPr>
                <w:rFonts w:ascii="宋体" w:hAnsi="宋体" w:cs="宋体"/>
                <w:sz w:val="24"/>
                <w:szCs w:val="24"/>
              </w:rPr>
            </w:pPr>
          </w:p>
        </w:tc>
        <w:tc>
          <w:tcPr>
            <w:tcW w:w="1522" w:type="dxa"/>
            <w:noWrap w:val="0"/>
            <w:vAlign w:val="center"/>
          </w:tcPr>
          <w:p w14:paraId="4FF53733">
            <w:pPr>
              <w:adjustRightInd w:val="0"/>
              <w:snapToGrid w:val="0"/>
              <w:spacing w:line="360" w:lineRule="auto"/>
              <w:jc w:val="center"/>
              <w:rPr>
                <w:rFonts w:ascii="宋体" w:hAnsi="宋体" w:cs="宋体"/>
                <w:sz w:val="24"/>
                <w:szCs w:val="24"/>
              </w:rPr>
            </w:pPr>
          </w:p>
        </w:tc>
        <w:tc>
          <w:tcPr>
            <w:tcW w:w="2160" w:type="dxa"/>
            <w:noWrap w:val="0"/>
            <w:vAlign w:val="center"/>
          </w:tcPr>
          <w:p w14:paraId="087DB4DA">
            <w:pPr>
              <w:adjustRightInd w:val="0"/>
              <w:snapToGrid w:val="0"/>
              <w:spacing w:line="360" w:lineRule="auto"/>
              <w:jc w:val="center"/>
              <w:rPr>
                <w:rFonts w:ascii="宋体" w:hAnsi="宋体" w:cs="宋体"/>
                <w:sz w:val="24"/>
                <w:szCs w:val="24"/>
              </w:rPr>
            </w:pPr>
          </w:p>
        </w:tc>
      </w:tr>
      <w:tr w14:paraId="17BA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33D3F25A">
            <w:pPr>
              <w:adjustRightInd w:val="0"/>
              <w:snapToGrid w:val="0"/>
              <w:spacing w:line="360" w:lineRule="auto"/>
              <w:jc w:val="center"/>
              <w:rPr>
                <w:rFonts w:ascii="宋体" w:hAnsi="宋体" w:cs="宋体"/>
                <w:sz w:val="24"/>
                <w:szCs w:val="24"/>
              </w:rPr>
            </w:pPr>
          </w:p>
        </w:tc>
        <w:tc>
          <w:tcPr>
            <w:tcW w:w="3957" w:type="dxa"/>
            <w:gridSpan w:val="3"/>
            <w:noWrap w:val="0"/>
            <w:vAlign w:val="center"/>
          </w:tcPr>
          <w:p w14:paraId="5D2F0422">
            <w:pPr>
              <w:adjustRightInd w:val="0"/>
              <w:snapToGrid w:val="0"/>
              <w:spacing w:line="360" w:lineRule="auto"/>
              <w:jc w:val="center"/>
              <w:rPr>
                <w:rFonts w:ascii="宋体" w:hAnsi="宋体" w:cs="宋体"/>
                <w:sz w:val="24"/>
                <w:szCs w:val="24"/>
              </w:rPr>
            </w:pPr>
          </w:p>
        </w:tc>
        <w:tc>
          <w:tcPr>
            <w:tcW w:w="1522" w:type="dxa"/>
            <w:noWrap w:val="0"/>
            <w:vAlign w:val="center"/>
          </w:tcPr>
          <w:p w14:paraId="0F429BA9">
            <w:pPr>
              <w:adjustRightInd w:val="0"/>
              <w:snapToGrid w:val="0"/>
              <w:spacing w:line="360" w:lineRule="auto"/>
              <w:jc w:val="center"/>
              <w:rPr>
                <w:rFonts w:ascii="宋体" w:hAnsi="宋体" w:cs="宋体"/>
                <w:sz w:val="24"/>
                <w:szCs w:val="24"/>
              </w:rPr>
            </w:pPr>
          </w:p>
        </w:tc>
        <w:tc>
          <w:tcPr>
            <w:tcW w:w="2160" w:type="dxa"/>
            <w:noWrap w:val="0"/>
            <w:vAlign w:val="center"/>
          </w:tcPr>
          <w:p w14:paraId="70971F2F">
            <w:pPr>
              <w:adjustRightInd w:val="0"/>
              <w:snapToGrid w:val="0"/>
              <w:spacing w:line="360" w:lineRule="auto"/>
              <w:jc w:val="center"/>
              <w:rPr>
                <w:rFonts w:ascii="宋体" w:hAnsi="宋体" w:cs="宋体"/>
                <w:sz w:val="24"/>
                <w:szCs w:val="24"/>
              </w:rPr>
            </w:pPr>
          </w:p>
        </w:tc>
      </w:tr>
      <w:tr w14:paraId="345C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7EE740CE">
            <w:pPr>
              <w:adjustRightInd w:val="0"/>
              <w:snapToGrid w:val="0"/>
              <w:spacing w:line="360" w:lineRule="auto"/>
              <w:jc w:val="center"/>
              <w:rPr>
                <w:rFonts w:ascii="宋体" w:hAnsi="宋体" w:cs="宋体"/>
                <w:sz w:val="24"/>
                <w:szCs w:val="24"/>
              </w:rPr>
            </w:pPr>
          </w:p>
        </w:tc>
        <w:tc>
          <w:tcPr>
            <w:tcW w:w="3957" w:type="dxa"/>
            <w:gridSpan w:val="3"/>
            <w:noWrap w:val="0"/>
            <w:vAlign w:val="center"/>
          </w:tcPr>
          <w:p w14:paraId="2DE691B5">
            <w:pPr>
              <w:adjustRightInd w:val="0"/>
              <w:snapToGrid w:val="0"/>
              <w:spacing w:line="360" w:lineRule="auto"/>
              <w:jc w:val="center"/>
              <w:rPr>
                <w:rFonts w:ascii="宋体" w:hAnsi="宋体" w:cs="宋体"/>
                <w:sz w:val="24"/>
                <w:szCs w:val="24"/>
              </w:rPr>
            </w:pPr>
          </w:p>
        </w:tc>
        <w:tc>
          <w:tcPr>
            <w:tcW w:w="1522" w:type="dxa"/>
            <w:noWrap w:val="0"/>
            <w:vAlign w:val="center"/>
          </w:tcPr>
          <w:p w14:paraId="04475739">
            <w:pPr>
              <w:adjustRightInd w:val="0"/>
              <w:snapToGrid w:val="0"/>
              <w:spacing w:line="360" w:lineRule="auto"/>
              <w:jc w:val="center"/>
              <w:rPr>
                <w:rFonts w:ascii="宋体" w:hAnsi="宋体" w:cs="宋体"/>
                <w:sz w:val="24"/>
                <w:szCs w:val="24"/>
              </w:rPr>
            </w:pPr>
          </w:p>
        </w:tc>
        <w:tc>
          <w:tcPr>
            <w:tcW w:w="2160" w:type="dxa"/>
            <w:noWrap w:val="0"/>
            <w:vAlign w:val="center"/>
          </w:tcPr>
          <w:p w14:paraId="63555BA9">
            <w:pPr>
              <w:adjustRightInd w:val="0"/>
              <w:snapToGrid w:val="0"/>
              <w:spacing w:line="360" w:lineRule="auto"/>
              <w:jc w:val="center"/>
              <w:rPr>
                <w:rFonts w:ascii="宋体" w:hAnsi="宋体" w:cs="宋体"/>
                <w:sz w:val="24"/>
                <w:szCs w:val="24"/>
              </w:rPr>
            </w:pPr>
          </w:p>
        </w:tc>
      </w:tr>
      <w:tr w14:paraId="0B69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61769285">
            <w:pPr>
              <w:adjustRightInd w:val="0"/>
              <w:snapToGrid w:val="0"/>
              <w:spacing w:line="360" w:lineRule="auto"/>
              <w:jc w:val="center"/>
              <w:rPr>
                <w:rFonts w:ascii="宋体" w:hAnsi="宋体" w:cs="宋体"/>
                <w:sz w:val="24"/>
                <w:szCs w:val="24"/>
              </w:rPr>
            </w:pPr>
          </w:p>
        </w:tc>
        <w:tc>
          <w:tcPr>
            <w:tcW w:w="3957" w:type="dxa"/>
            <w:gridSpan w:val="3"/>
            <w:noWrap w:val="0"/>
            <w:vAlign w:val="center"/>
          </w:tcPr>
          <w:p w14:paraId="00C691F7">
            <w:pPr>
              <w:adjustRightInd w:val="0"/>
              <w:snapToGrid w:val="0"/>
              <w:spacing w:line="360" w:lineRule="auto"/>
              <w:jc w:val="center"/>
              <w:rPr>
                <w:rFonts w:ascii="宋体" w:hAnsi="宋体" w:cs="宋体"/>
                <w:sz w:val="24"/>
                <w:szCs w:val="24"/>
              </w:rPr>
            </w:pPr>
          </w:p>
        </w:tc>
        <w:tc>
          <w:tcPr>
            <w:tcW w:w="1522" w:type="dxa"/>
            <w:noWrap w:val="0"/>
            <w:vAlign w:val="center"/>
          </w:tcPr>
          <w:p w14:paraId="1E135A43">
            <w:pPr>
              <w:adjustRightInd w:val="0"/>
              <w:snapToGrid w:val="0"/>
              <w:spacing w:line="360" w:lineRule="auto"/>
              <w:jc w:val="center"/>
              <w:rPr>
                <w:rFonts w:ascii="宋体" w:hAnsi="宋体" w:cs="宋体"/>
                <w:sz w:val="24"/>
                <w:szCs w:val="24"/>
              </w:rPr>
            </w:pPr>
          </w:p>
        </w:tc>
        <w:tc>
          <w:tcPr>
            <w:tcW w:w="2160" w:type="dxa"/>
            <w:noWrap w:val="0"/>
            <w:vAlign w:val="center"/>
          </w:tcPr>
          <w:p w14:paraId="1FCE89FB">
            <w:pPr>
              <w:adjustRightInd w:val="0"/>
              <w:snapToGrid w:val="0"/>
              <w:spacing w:line="360" w:lineRule="auto"/>
              <w:jc w:val="center"/>
              <w:rPr>
                <w:rFonts w:ascii="宋体" w:hAnsi="宋体" w:cs="宋体"/>
                <w:sz w:val="24"/>
                <w:szCs w:val="24"/>
              </w:rPr>
            </w:pPr>
          </w:p>
        </w:tc>
      </w:tr>
      <w:tr w14:paraId="2636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742B45A1">
            <w:pPr>
              <w:adjustRightInd w:val="0"/>
              <w:snapToGrid w:val="0"/>
              <w:spacing w:line="360" w:lineRule="auto"/>
              <w:jc w:val="center"/>
              <w:rPr>
                <w:rFonts w:ascii="宋体" w:hAnsi="宋体" w:cs="宋体"/>
                <w:sz w:val="24"/>
                <w:szCs w:val="24"/>
              </w:rPr>
            </w:pPr>
          </w:p>
        </w:tc>
        <w:tc>
          <w:tcPr>
            <w:tcW w:w="3957" w:type="dxa"/>
            <w:gridSpan w:val="3"/>
            <w:noWrap w:val="0"/>
            <w:vAlign w:val="center"/>
          </w:tcPr>
          <w:p w14:paraId="72F541CA">
            <w:pPr>
              <w:adjustRightInd w:val="0"/>
              <w:snapToGrid w:val="0"/>
              <w:spacing w:line="360" w:lineRule="auto"/>
              <w:jc w:val="center"/>
              <w:rPr>
                <w:rFonts w:ascii="宋体" w:hAnsi="宋体" w:cs="宋体"/>
                <w:sz w:val="24"/>
                <w:szCs w:val="24"/>
              </w:rPr>
            </w:pPr>
          </w:p>
        </w:tc>
        <w:tc>
          <w:tcPr>
            <w:tcW w:w="1522" w:type="dxa"/>
            <w:noWrap w:val="0"/>
            <w:vAlign w:val="center"/>
          </w:tcPr>
          <w:p w14:paraId="732AF1CC">
            <w:pPr>
              <w:adjustRightInd w:val="0"/>
              <w:snapToGrid w:val="0"/>
              <w:spacing w:line="360" w:lineRule="auto"/>
              <w:jc w:val="center"/>
              <w:rPr>
                <w:rFonts w:ascii="宋体" w:hAnsi="宋体" w:cs="宋体"/>
                <w:sz w:val="24"/>
                <w:szCs w:val="24"/>
              </w:rPr>
            </w:pPr>
          </w:p>
        </w:tc>
        <w:tc>
          <w:tcPr>
            <w:tcW w:w="2160" w:type="dxa"/>
            <w:noWrap w:val="0"/>
            <w:vAlign w:val="center"/>
          </w:tcPr>
          <w:p w14:paraId="58729742">
            <w:pPr>
              <w:adjustRightInd w:val="0"/>
              <w:snapToGrid w:val="0"/>
              <w:spacing w:line="360" w:lineRule="auto"/>
              <w:jc w:val="center"/>
              <w:rPr>
                <w:rFonts w:ascii="宋体" w:hAnsi="宋体" w:cs="宋体"/>
                <w:sz w:val="24"/>
                <w:szCs w:val="24"/>
              </w:rPr>
            </w:pPr>
          </w:p>
        </w:tc>
      </w:tr>
      <w:tr w14:paraId="0AA5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646D7866">
            <w:pPr>
              <w:adjustRightInd w:val="0"/>
              <w:snapToGrid w:val="0"/>
              <w:spacing w:line="360" w:lineRule="auto"/>
              <w:jc w:val="center"/>
              <w:rPr>
                <w:rFonts w:ascii="宋体" w:hAnsi="宋体" w:cs="宋体"/>
                <w:sz w:val="24"/>
                <w:szCs w:val="24"/>
              </w:rPr>
            </w:pPr>
          </w:p>
        </w:tc>
        <w:tc>
          <w:tcPr>
            <w:tcW w:w="3957" w:type="dxa"/>
            <w:gridSpan w:val="3"/>
            <w:noWrap w:val="0"/>
            <w:vAlign w:val="center"/>
          </w:tcPr>
          <w:p w14:paraId="05C6C199">
            <w:pPr>
              <w:adjustRightInd w:val="0"/>
              <w:snapToGrid w:val="0"/>
              <w:spacing w:line="360" w:lineRule="auto"/>
              <w:jc w:val="center"/>
              <w:rPr>
                <w:rFonts w:ascii="宋体" w:hAnsi="宋体" w:cs="宋体"/>
                <w:sz w:val="24"/>
                <w:szCs w:val="24"/>
              </w:rPr>
            </w:pPr>
          </w:p>
        </w:tc>
        <w:tc>
          <w:tcPr>
            <w:tcW w:w="1522" w:type="dxa"/>
            <w:noWrap w:val="0"/>
            <w:vAlign w:val="center"/>
          </w:tcPr>
          <w:p w14:paraId="3636DEF2">
            <w:pPr>
              <w:adjustRightInd w:val="0"/>
              <w:snapToGrid w:val="0"/>
              <w:spacing w:line="360" w:lineRule="auto"/>
              <w:jc w:val="center"/>
              <w:rPr>
                <w:rFonts w:ascii="宋体" w:hAnsi="宋体" w:cs="宋体"/>
                <w:sz w:val="24"/>
                <w:szCs w:val="24"/>
              </w:rPr>
            </w:pPr>
          </w:p>
        </w:tc>
        <w:tc>
          <w:tcPr>
            <w:tcW w:w="2160" w:type="dxa"/>
            <w:noWrap w:val="0"/>
            <w:vAlign w:val="center"/>
          </w:tcPr>
          <w:p w14:paraId="457C4A55">
            <w:pPr>
              <w:adjustRightInd w:val="0"/>
              <w:snapToGrid w:val="0"/>
              <w:spacing w:line="360" w:lineRule="auto"/>
              <w:jc w:val="center"/>
              <w:rPr>
                <w:rFonts w:ascii="宋体" w:hAnsi="宋体" w:cs="宋体"/>
                <w:sz w:val="24"/>
                <w:szCs w:val="24"/>
              </w:rPr>
            </w:pPr>
          </w:p>
        </w:tc>
      </w:tr>
    </w:tbl>
    <w:p w14:paraId="0D057AE6">
      <w:pPr>
        <w:spacing w:line="360" w:lineRule="auto"/>
        <w:rPr>
          <w:rFonts w:ascii="宋体" w:hAnsi="宋体" w:cs="宋体"/>
          <w:sz w:val="24"/>
          <w:szCs w:val="24"/>
        </w:rPr>
      </w:pPr>
    </w:p>
    <w:p w14:paraId="1B7688E8">
      <w:pPr>
        <w:spacing w:line="360" w:lineRule="auto"/>
        <w:rPr>
          <w:rFonts w:ascii="宋体"/>
          <w:sz w:val="24"/>
          <w:szCs w:val="24"/>
        </w:rPr>
      </w:pPr>
      <w:r>
        <w:rPr>
          <w:rFonts w:hint="eastAsia" w:ascii="宋体" w:hAnsi="宋体" w:cs="宋体"/>
          <w:sz w:val="24"/>
          <w:szCs w:val="24"/>
        </w:rPr>
        <w:br w:type="page"/>
      </w:r>
      <w:r>
        <w:rPr>
          <w:rFonts w:hint="eastAsia" w:ascii="宋体" w:hAnsi="宋体" w:cs="宋体"/>
          <w:b/>
          <w:sz w:val="24"/>
          <w:szCs w:val="24"/>
        </w:rPr>
        <w:t>附：</w:t>
      </w:r>
      <w:r>
        <w:rPr>
          <w:rFonts w:hint="eastAsia" w:ascii="宋体" w:hAnsi="宋体"/>
          <w:b/>
          <w:sz w:val="24"/>
          <w:szCs w:val="24"/>
        </w:rPr>
        <w:t>拟派项目经理无在建的承诺函</w:t>
      </w:r>
    </w:p>
    <w:p w14:paraId="76F35E89">
      <w:pPr>
        <w:adjustRightInd w:val="0"/>
        <w:snapToGrid w:val="0"/>
        <w:spacing w:before="312" w:beforeLines="100" w:after="312" w:afterLines="100" w:line="360" w:lineRule="auto"/>
        <w:jc w:val="center"/>
        <w:outlineLvl w:val="9"/>
        <w:rPr>
          <w:rFonts w:ascii="宋体"/>
          <w:b/>
          <w:sz w:val="24"/>
          <w:szCs w:val="24"/>
        </w:rPr>
      </w:pPr>
      <w:bookmarkStart w:id="544" w:name="_Toc20183"/>
      <w:bookmarkStart w:id="545" w:name="_Toc1783"/>
      <w:r>
        <w:rPr>
          <w:rFonts w:hint="eastAsia" w:ascii="宋体" w:hAnsi="宋体"/>
          <w:b/>
          <w:sz w:val="24"/>
          <w:szCs w:val="24"/>
        </w:rPr>
        <w:t>拟派项目经理无在建的承诺函</w:t>
      </w:r>
      <w:bookmarkEnd w:id="544"/>
      <w:bookmarkEnd w:id="545"/>
    </w:p>
    <w:p w14:paraId="26508831">
      <w:pPr>
        <w:adjustRightInd w:val="0"/>
        <w:snapToGrid w:val="0"/>
        <w:spacing w:after="312" w:afterLines="100" w:line="360" w:lineRule="auto"/>
        <w:rPr>
          <w:rFonts w:ascii="宋体"/>
          <w:sz w:val="24"/>
          <w:szCs w:val="24"/>
        </w:rPr>
      </w:pPr>
      <w:r>
        <w:rPr>
          <w:rFonts w:ascii="宋体" w:hAnsi="宋体"/>
          <w:sz w:val="24"/>
          <w:szCs w:val="24"/>
          <w:u w:val="single"/>
        </w:rPr>
        <w:t xml:space="preserve">          </w:t>
      </w:r>
      <w:r>
        <w:rPr>
          <w:rFonts w:hint="eastAsia" w:ascii="宋体" w:hAnsi="宋体"/>
          <w:sz w:val="24"/>
          <w:szCs w:val="24"/>
        </w:rPr>
        <w:t>（采购人名称）：</w:t>
      </w:r>
    </w:p>
    <w:p w14:paraId="1DC4EEA6">
      <w:pPr>
        <w:adjustRightInd w:val="0"/>
        <w:snapToGrid w:val="0"/>
        <w:spacing w:line="360" w:lineRule="auto"/>
        <w:ind w:firstLine="480" w:firstLineChars="200"/>
        <w:rPr>
          <w:rFonts w:ascii="宋体"/>
          <w:sz w:val="24"/>
          <w:szCs w:val="24"/>
        </w:rPr>
      </w:pPr>
      <w:r>
        <w:rPr>
          <w:rFonts w:hint="eastAsia" w:ascii="宋体" w:hAnsi="宋体"/>
          <w:sz w:val="24"/>
          <w:szCs w:val="24"/>
        </w:rPr>
        <w:t>我方在此郑重承诺，我方拟派往</w:t>
      </w:r>
      <w:r>
        <w:rPr>
          <w:rFonts w:hint="eastAsia" w:ascii="宋体" w:hAnsi="宋体"/>
          <w:sz w:val="24"/>
          <w:szCs w:val="24"/>
          <w:u w:val="single"/>
        </w:rPr>
        <w:t>（项目名称）</w:t>
      </w:r>
      <w:r>
        <w:rPr>
          <w:rFonts w:hint="eastAsia" w:ascii="宋体" w:hAnsi="宋体"/>
          <w:sz w:val="24"/>
          <w:szCs w:val="24"/>
        </w:rPr>
        <w:t>的项目经理</w:t>
      </w:r>
      <w:r>
        <w:rPr>
          <w:rFonts w:hint="eastAsia" w:ascii="宋体" w:hAnsi="宋体"/>
          <w:sz w:val="24"/>
          <w:szCs w:val="24"/>
          <w:u w:val="single"/>
        </w:rPr>
        <w:t>（拟派项目经理姓名）</w:t>
      </w:r>
      <w:r>
        <w:rPr>
          <w:rFonts w:hint="eastAsia" w:ascii="宋体" w:hAnsi="宋体"/>
          <w:sz w:val="24"/>
          <w:szCs w:val="24"/>
        </w:rPr>
        <w:t>现阶段没有担任任何在施建设工程项目的项目经理。</w:t>
      </w:r>
    </w:p>
    <w:p w14:paraId="55876266">
      <w:pPr>
        <w:adjustRightInd w:val="0"/>
        <w:snapToGrid w:val="0"/>
        <w:spacing w:line="360" w:lineRule="auto"/>
        <w:ind w:firstLine="480" w:firstLineChars="200"/>
        <w:rPr>
          <w:rFonts w:ascii="宋体"/>
          <w:sz w:val="24"/>
          <w:szCs w:val="24"/>
        </w:rPr>
      </w:pPr>
      <w:r>
        <w:rPr>
          <w:rFonts w:hint="eastAsia" w:ascii="宋体" w:hAnsi="宋体"/>
          <w:sz w:val="24"/>
          <w:szCs w:val="24"/>
        </w:rPr>
        <w:t>我方保证本次投标所有内容和资料均真实、有效、准确，并愿意承担因我方就此弄虚作假所引起的一切法律后果。</w:t>
      </w:r>
    </w:p>
    <w:p w14:paraId="51195DCB">
      <w:pPr>
        <w:adjustRightInd w:val="0"/>
        <w:snapToGrid w:val="0"/>
        <w:spacing w:line="360" w:lineRule="auto"/>
        <w:ind w:firstLine="480" w:firstLineChars="200"/>
        <w:rPr>
          <w:rFonts w:ascii="宋体"/>
          <w:sz w:val="24"/>
          <w:szCs w:val="24"/>
        </w:rPr>
      </w:pPr>
    </w:p>
    <w:p w14:paraId="208747E5">
      <w:pPr>
        <w:adjustRightInd w:val="0"/>
        <w:snapToGrid w:val="0"/>
        <w:spacing w:line="360" w:lineRule="auto"/>
        <w:ind w:firstLine="480" w:firstLineChars="200"/>
        <w:rPr>
          <w:rFonts w:ascii="宋体"/>
          <w:sz w:val="24"/>
          <w:szCs w:val="24"/>
        </w:rPr>
      </w:pPr>
    </w:p>
    <w:p w14:paraId="021C7AA0">
      <w:pPr>
        <w:adjustRightInd w:val="0"/>
        <w:snapToGrid w:val="0"/>
        <w:spacing w:line="360" w:lineRule="auto"/>
        <w:ind w:firstLine="480" w:firstLineChars="200"/>
        <w:rPr>
          <w:rFonts w:ascii="宋体"/>
          <w:sz w:val="24"/>
          <w:szCs w:val="24"/>
        </w:rPr>
      </w:pPr>
      <w:r>
        <w:rPr>
          <w:rFonts w:hint="eastAsia" w:ascii="宋体" w:hAnsi="宋体"/>
          <w:sz w:val="24"/>
          <w:szCs w:val="24"/>
        </w:rPr>
        <w:t>特此承诺</w:t>
      </w:r>
    </w:p>
    <w:p w14:paraId="26C59984">
      <w:pPr>
        <w:adjustRightInd w:val="0"/>
        <w:snapToGrid w:val="0"/>
        <w:spacing w:line="360" w:lineRule="auto"/>
        <w:ind w:firstLine="480" w:firstLineChars="200"/>
        <w:rPr>
          <w:rFonts w:ascii="宋体"/>
          <w:sz w:val="24"/>
          <w:szCs w:val="24"/>
        </w:rPr>
      </w:pPr>
    </w:p>
    <w:p w14:paraId="175097B5">
      <w:pPr>
        <w:adjustRightInd w:val="0"/>
        <w:snapToGrid w:val="0"/>
        <w:spacing w:line="360" w:lineRule="auto"/>
        <w:ind w:firstLine="480" w:firstLineChars="200"/>
        <w:rPr>
          <w:rFonts w:ascii="宋体"/>
          <w:sz w:val="24"/>
          <w:szCs w:val="24"/>
        </w:rPr>
      </w:pPr>
    </w:p>
    <w:p w14:paraId="6AF90A5B">
      <w:pPr>
        <w:adjustRightInd w:val="0"/>
        <w:snapToGrid w:val="0"/>
        <w:spacing w:line="360" w:lineRule="auto"/>
        <w:ind w:firstLine="480" w:firstLineChars="200"/>
        <w:rPr>
          <w:rFonts w:ascii="宋体"/>
          <w:sz w:val="24"/>
          <w:szCs w:val="24"/>
        </w:rPr>
      </w:pPr>
    </w:p>
    <w:p w14:paraId="32A1A9E1">
      <w:pPr>
        <w:adjustRightInd w:val="0"/>
        <w:snapToGrid w:val="0"/>
        <w:spacing w:line="360" w:lineRule="auto"/>
        <w:ind w:firstLine="480" w:firstLineChars="200"/>
        <w:rPr>
          <w:rFonts w:ascii="宋体"/>
          <w:sz w:val="24"/>
          <w:szCs w:val="24"/>
        </w:rPr>
      </w:pPr>
    </w:p>
    <w:p w14:paraId="4C2E8CAF">
      <w:pPr>
        <w:adjustRightInd w:val="0"/>
        <w:snapToGrid w:val="0"/>
        <w:spacing w:line="360" w:lineRule="auto"/>
        <w:ind w:firstLine="480" w:firstLineChars="200"/>
        <w:rPr>
          <w:rFonts w:ascii="宋体"/>
          <w:sz w:val="24"/>
          <w:szCs w:val="24"/>
        </w:rPr>
      </w:pPr>
    </w:p>
    <w:p w14:paraId="7145B982">
      <w:pPr>
        <w:adjustRightInd w:val="0"/>
        <w:snapToGrid w:val="0"/>
        <w:spacing w:line="360" w:lineRule="auto"/>
        <w:ind w:right="480"/>
        <w:jc w:val="right"/>
        <w:rPr>
          <w:rFonts w:ascii="宋体"/>
          <w:sz w:val="24"/>
          <w:szCs w:val="24"/>
        </w:rPr>
      </w:pPr>
      <w:r>
        <w:rPr>
          <w:rFonts w:hint="eastAsia" w:ascii="宋体" w:hAnsi="宋体"/>
          <w:sz w:val="24"/>
          <w:szCs w:val="24"/>
        </w:rPr>
        <w:t>供应商：</w:t>
      </w:r>
      <w:r>
        <w:rPr>
          <w:rFonts w:ascii="宋体" w:hAnsi="宋体"/>
          <w:sz w:val="24"/>
          <w:szCs w:val="24"/>
          <w:u w:val="single"/>
        </w:rPr>
        <w:t xml:space="preserve">               </w:t>
      </w:r>
      <w:r>
        <w:rPr>
          <w:rFonts w:hint="eastAsia" w:ascii="宋体" w:hAnsi="宋体"/>
          <w:sz w:val="24"/>
          <w:szCs w:val="24"/>
        </w:rPr>
        <w:t>（盖单位章）</w:t>
      </w:r>
    </w:p>
    <w:p w14:paraId="2A212F34">
      <w:pPr>
        <w:adjustRightInd w:val="0"/>
        <w:snapToGrid w:val="0"/>
        <w:spacing w:line="360" w:lineRule="auto"/>
        <w:jc w:val="right"/>
        <w:rPr>
          <w:rFonts w:ascii="宋体"/>
          <w:sz w:val="24"/>
          <w:szCs w:val="24"/>
        </w:rPr>
      </w:pPr>
    </w:p>
    <w:p w14:paraId="3F79E225">
      <w:pPr>
        <w:adjustRightInd w:val="0"/>
        <w:snapToGrid w:val="0"/>
        <w:spacing w:line="360" w:lineRule="auto"/>
        <w:ind w:right="420"/>
        <w:jc w:val="right"/>
        <w:rPr>
          <w:rFonts w:ascii="宋体"/>
          <w:sz w:val="24"/>
          <w:szCs w:val="24"/>
        </w:rPr>
      </w:pPr>
      <w:r>
        <w:rPr>
          <w:rFonts w:hint="eastAsia" w:ascii="宋体" w:hAnsi="宋体"/>
          <w:sz w:val="24"/>
          <w:szCs w:val="24"/>
        </w:rPr>
        <w:t>法定代表人或其委托代理人：</w:t>
      </w:r>
      <w:r>
        <w:rPr>
          <w:rFonts w:ascii="宋体" w:hAnsi="宋体"/>
          <w:sz w:val="24"/>
          <w:szCs w:val="24"/>
          <w:u w:val="single"/>
        </w:rPr>
        <w:t xml:space="preserve">             </w:t>
      </w:r>
      <w:r>
        <w:rPr>
          <w:rFonts w:hint="eastAsia" w:ascii="宋体" w:hAnsi="宋体"/>
          <w:sz w:val="24"/>
          <w:szCs w:val="24"/>
        </w:rPr>
        <w:t>（签字或盖章）</w:t>
      </w:r>
    </w:p>
    <w:p w14:paraId="645BE7A8">
      <w:pPr>
        <w:adjustRightInd w:val="0"/>
        <w:snapToGrid w:val="0"/>
        <w:spacing w:line="360" w:lineRule="auto"/>
        <w:jc w:val="right"/>
        <w:rPr>
          <w:rFonts w:ascii="宋体"/>
          <w:sz w:val="24"/>
          <w:szCs w:val="24"/>
        </w:rPr>
      </w:pPr>
    </w:p>
    <w:p w14:paraId="54989CE8">
      <w:pPr>
        <w:adjustRightInd w:val="0"/>
        <w:snapToGrid w:val="0"/>
        <w:spacing w:line="360" w:lineRule="auto"/>
        <w:ind w:right="420"/>
        <w:jc w:val="right"/>
        <w:rPr>
          <w:rFonts w:ascii="宋体"/>
          <w:sz w:val="24"/>
          <w:szCs w:val="24"/>
        </w:rPr>
      </w:pP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14:paraId="4F20C3BC">
      <w:pPr>
        <w:spacing w:line="360" w:lineRule="auto"/>
        <w:rPr>
          <w:rFonts w:ascii="宋体"/>
          <w:sz w:val="24"/>
          <w:szCs w:val="24"/>
        </w:rPr>
      </w:pPr>
    </w:p>
    <w:p w14:paraId="4BCABD75">
      <w:pPr>
        <w:spacing w:before="312" w:beforeLines="100" w:after="312" w:afterLines="100" w:line="360" w:lineRule="auto"/>
        <w:jc w:val="center"/>
        <w:outlineLvl w:val="9"/>
        <w:rPr>
          <w:rStyle w:val="48"/>
          <w:sz w:val="24"/>
          <w:szCs w:val="24"/>
        </w:rPr>
      </w:pPr>
      <w:r>
        <w:rPr>
          <w:rFonts w:ascii="宋体"/>
          <w:sz w:val="24"/>
          <w:szCs w:val="24"/>
        </w:rPr>
        <w:br w:type="page"/>
      </w:r>
      <w:bookmarkStart w:id="546" w:name="_Toc324947082"/>
      <w:bookmarkStart w:id="547" w:name="_Toc15482"/>
      <w:bookmarkStart w:id="548" w:name="_Toc29883"/>
      <w:bookmarkStart w:id="549" w:name="_Toc27466"/>
      <w:bookmarkStart w:id="550" w:name="_Toc26634"/>
      <w:bookmarkStart w:id="551" w:name="_Toc11461"/>
      <w:bookmarkStart w:id="552" w:name="_Toc27877"/>
      <w:bookmarkStart w:id="553" w:name="_Toc2091"/>
      <w:bookmarkStart w:id="554" w:name="_Toc32566"/>
      <w:bookmarkStart w:id="555" w:name="_Toc4565"/>
      <w:bookmarkStart w:id="556" w:name="_Toc12664"/>
      <w:bookmarkStart w:id="557" w:name="_Toc321812082"/>
      <w:r>
        <w:rPr>
          <w:rStyle w:val="48"/>
          <w:rFonts w:hint="eastAsia"/>
          <w:sz w:val="24"/>
          <w:szCs w:val="24"/>
        </w:rPr>
        <w:t>六、供应商关联关系说明</w:t>
      </w:r>
      <w:bookmarkEnd w:id="546"/>
      <w:bookmarkEnd w:id="547"/>
      <w:bookmarkEnd w:id="548"/>
    </w:p>
    <w:bookmarkEnd w:id="549"/>
    <w:bookmarkEnd w:id="550"/>
    <w:bookmarkEnd w:id="551"/>
    <w:bookmarkEnd w:id="552"/>
    <w:bookmarkEnd w:id="553"/>
    <w:bookmarkEnd w:id="554"/>
    <w:bookmarkEnd w:id="555"/>
    <w:bookmarkEnd w:id="556"/>
    <w:p w14:paraId="31FE1932">
      <w:pPr>
        <w:adjustRightInd w:val="0"/>
        <w:snapToGrid w:val="0"/>
        <w:spacing w:line="360" w:lineRule="auto"/>
        <w:ind w:firstLine="480" w:firstLineChars="200"/>
        <w:jc w:val="left"/>
        <w:rPr>
          <w:rFonts w:ascii="宋体"/>
          <w:sz w:val="24"/>
          <w:szCs w:val="24"/>
        </w:rPr>
      </w:pPr>
      <w:r>
        <w:rPr>
          <w:rFonts w:hint="eastAsia" w:ascii="宋体" w:hAnsi="宋体"/>
          <w:sz w:val="24"/>
          <w:szCs w:val="24"/>
        </w:rPr>
        <w:t>我单位承诺：未隐瞒相关关联关系或法律法规禁止的情形。</w:t>
      </w:r>
    </w:p>
    <w:p w14:paraId="68ED6285">
      <w:pPr>
        <w:adjustRightInd w:val="0"/>
        <w:snapToGrid w:val="0"/>
        <w:spacing w:line="360" w:lineRule="auto"/>
        <w:ind w:firstLine="480" w:firstLineChars="200"/>
        <w:jc w:val="left"/>
        <w:rPr>
          <w:rFonts w:ascii="宋体"/>
          <w:sz w:val="24"/>
          <w:szCs w:val="24"/>
        </w:rPr>
      </w:pPr>
      <w:r>
        <w:rPr>
          <w:rFonts w:ascii="宋体" w:hAnsi="宋体"/>
          <w:sz w:val="24"/>
          <w:szCs w:val="24"/>
        </w:rPr>
        <w:t>1</w:t>
      </w:r>
      <w:r>
        <w:rPr>
          <w:rFonts w:hint="eastAsia" w:ascii="宋体" w:hAnsi="宋体"/>
          <w:sz w:val="24"/>
          <w:szCs w:val="24"/>
        </w:rPr>
        <w:t>.供应商单位负责人在其他单位任职情况</w:t>
      </w:r>
    </w:p>
    <w:p w14:paraId="526BAD56">
      <w:pPr>
        <w:adjustRightInd w:val="0"/>
        <w:snapToGrid w:val="0"/>
        <w:spacing w:line="360" w:lineRule="auto"/>
        <w:ind w:firstLine="480" w:firstLineChars="200"/>
        <w:jc w:val="left"/>
        <w:rPr>
          <w:rFonts w:ascii="宋体"/>
          <w:sz w:val="24"/>
          <w:szCs w:val="24"/>
        </w:rPr>
      </w:pPr>
    </w:p>
    <w:p w14:paraId="590C0EFF">
      <w:pPr>
        <w:adjustRightInd w:val="0"/>
        <w:snapToGrid w:val="0"/>
        <w:spacing w:line="360" w:lineRule="auto"/>
        <w:ind w:firstLine="480" w:firstLineChars="200"/>
        <w:jc w:val="left"/>
        <w:rPr>
          <w:rFonts w:ascii="宋体"/>
          <w:sz w:val="24"/>
          <w:szCs w:val="24"/>
        </w:rPr>
      </w:pPr>
      <w:r>
        <w:rPr>
          <w:rFonts w:ascii="宋体" w:hAnsi="宋体"/>
          <w:sz w:val="24"/>
          <w:szCs w:val="24"/>
        </w:rPr>
        <w:t>2</w:t>
      </w:r>
      <w:r>
        <w:rPr>
          <w:rFonts w:hint="eastAsia" w:ascii="宋体" w:hAnsi="宋体"/>
          <w:sz w:val="24"/>
          <w:szCs w:val="24"/>
        </w:rPr>
        <w:t>.供应商控股关系说明</w:t>
      </w:r>
    </w:p>
    <w:p w14:paraId="16164E22">
      <w:pPr>
        <w:adjustRightInd w:val="0"/>
        <w:snapToGrid w:val="0"/>
        <w:spacing w:line="360" w:lineRule="auto"/>
        <w:ind w:firstLine="616" w:firstLineChars="257"/>
        <w:jc w:val="left"/>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）供应商控股谁：</w:t>
      </w:r>
    </w:p>
    <w:p w14:paraId="1BA6E123">
      <w:pPr>
        <w:adjustRightInd w:val="0"/>
        <w:snapToGrid w:val="0"/>
        <w:spacing w:line="360" w:lineRule="auto"/>
        <w:ind w:firstLine="600" w:firstLineChars="250"/>
        <w:jc w:val="left"/>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）供应商被谁控股：</w:t>
      </w:r>
    </w:p>
    <w:p w14:paraId="3D383427">
      <w:pPr>
        <w:adjustRightInd w:val="0"/>
        <w:snapToGrid w:val="0"/>
        <w:spacing w:line="360" w:lineRule="auto"/>
        <w:ind w:firstLine="480" w:firstLineChars="200"/>
        <w:jc w:val="left"/>
        <w:rPr>
          <w:rFonts w:ascii="宋体"/>
          <w:sz w:val="24"/>
          <w:szCs w:val="24"/>
        </w:rPr>
      </w:pPr>
      <w:r>
        <w:rPr>
          <w:rFonts w:ascii="宋体" w:hAnsi="宋体"/>
          <w:sz w:val="24"/>
          <w:szCs w:val="24"/>
        </w:rPr>
        <w:t>3</w:t>
      </w:r>
      <w:r>
        <w:rPr>
          <w:rFonts w:hint="eastAsia" w:ascii="宋体" w:hAnsi="宋体"/>
          <w:sz w:val="24"/>
          <w:szCs w:val="24"/>
        </w:rPr>
        <w:t>.供应商管理关系说明</w:t>
      </w:r>
    </w:p>
    <w:p w14:paraId="64EEEA5E">
      <w:pPr>
        <w:adjustRightInd w:val="0"/>
        <w:snapToGrid w:val="0"/>
        <w:spacing w:line="360" w:lineRule="auto"/>
        <w:ind w:firstLine="480" w:firstLineChars="200"/>
        <w:jc w:val="left"/>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）供应商管理谁：</w:t>
      </w:r>
    </w:p>
    <w:p w14:paraId="6EE6C6F7">
      <w:pPr>
        <w:adjustRightInd w:val="0"/>
        <w:snapToGrid w:val="0"/>
        <w:spacing w:line="360" w:lineRule="auto"/>
        <w:ind w:firstLine="1080" w:firstLineChars="450"/>
        <w:jc w:val="left"/>
        <w:rPr>
          <w:rFonts w:ascii="宋体"/>
          <w:sz w:val="24"/>
          <w:szCs w:val="24"/>
        </w:rPr>
      </w:pPr>
      <w:r>
        <w:rPr>
          <w:rFonts w:hint="eastAsia" w:ascii="宋体" w:hAnsi="宋体"/>
          <w:sz w:val="24"/>
          <w:szCs w:val="24"/>
        </w:rPr>
        <w:t>管理职责（行政、人事等）：</w:t>
      </w:r>
    </w:p>
    <w:p w14:paraId="0D599DD0">
      <w:pPr>
        <w:adjustRightInd w:val="0"/>
        <w:snapToGrid w:val="0"/>
        <w:spacing w:line="360" w:lineRule="auto"/>
        <w:ind w:firstLine="480" w:firstLineChars="200"/>
        <w:jc w:val="left"/>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）供应商被谁管理：</w:t>
      </w:r>
    </w:p>
    <w:p w14:paraId="0AAA389F">
      <w:pPr>
        <w:adjustRightInd w:val="0"/>
        <w:snapToGrid w:val="0"/>
        <w:spacing w:line="360" w:lineRule="auto"/>
        <w:ind w:firstLine="1080" w:firstLineChars="450"/>
        <w:jc w:val="left"/>
        <w:rPr>
          <w:rFonts w:ascii="宋体"/>
          <w:sz w:val="24"/>
          <w:szCs w:val="24"/>
        </w:rPr>
      </w:pPr>
      <w:r>
        <w:rPr>
          <w:rFonts w:hint="eastAsia" w:ascii="宋体" w:hAnsi="宋体"/>
          <w:sz w:val="24"/>
          <w:szCs w:val="24"/>
        </w:rPr>
        <w:t>管理职责（行政、人事等）：</w:t>
      </w:r>
    </w:p>
    <w:p w14:paraId="5BE103DC">
      <w:pPr>
        <w:adjustRightInd w:val="0"/>
        <w:snapToGrid w:val="0"/>
        <w:spacing w:line="360" w:lineRule="auto"/>
        <w:jc w:val="right"/>
        <w:rPr>
          <w:rFonts w:ascii="宋体"/>
          <w:sz w:val="24"/>
          <w:szCs w:val="24"/>
        </w:rPr>
      </w:pPr>
    </w:p>
    <w:p w14:paraId="4BE1AE16">
      <w:pPr>
        <w:adjustRightInd w:val="0"/>
        <w:snapToGrid w:val="0"/>
        <w:spacing w:line="360" w:lineRule="auto"/>
        <w:jc w:val="right"/>
        <w:rPr>
          <w:rFonts w:hint="eastAsia" w:ascii="宋体"/>
          <w:sz w:val="24"/>
          <w:szCs w:val="24"/>
        </w:rPr>
      </w:pPr>
    </w:p>
    <w:p w14:paraId="726BCB2D">
      <w:pPr>
        <w:adjustRightInd w:val="0"/>
        <w:snapToGrid w:val="0"/>
        <w:spacing w:line="360" w:lineRule="auto"/>
        <w:jc w:val="right"/>
        <w:rPr>
          <w:rFonts w:hint="eastAsia" w:ascii="宋体"/>
          <w:sz w:val="24"/>
          <w:szCs w:val="24"/>
        </w:rPr>
      </w:pPr>
    </w:p>
    <w:p w14:paraId="5EA68849">
      <w:pPr>
        <w:adjustRightInd w:val="0"/>
        <w:snapToGrid w:val="0"/>
        <w:spacing w:line="360" w:lineRule="auto"/>
        <w:jc w:val="right"/>
        <w:rPr>
          <w:rFonts w:hint="eastAsia" w:ascii="宋体"/>
          <w:sz w:val="24"/>
          <w:szCs w:val="24"/>
        </w:rPr>
      </w:pPr>
    </w:p>
    <w:p w14:paraId="73B0ED8C">
      <w:pPr>
        <w:adjustRightInd w:val="0"/>
        <w:snapToGrid w:val="0"/>
        <w:spacing w:line="360" w:lineRule="auto"/>
        <w:ind w:right="480"/>
        <w:jc w:val="right"/>
        <w:rPr>
          <w:rFonts w:ascii="宋体"/>
          <w:sz w:val="24"/>
          <w:szCs w:val="24"/>
        </w:rPr>
      </w:pPr>
      <w:r>
        <w:rPr>
          <w:rFonts w:hint="eastAsia" w:ascii="宋体" w:hAnsi="宋体"/>
          <w:sz w:val="24"/>
          <w:szCs w:val="24"/>
        </w:rPr>
        <w:t>供应商：</w:t>
      </w:r>
      <w:r>
        <w:rPr>
          <w:rFonts w:ascii="宋体" w:hAnsi="宋体"/>
          <w:sz w:val="24"/>
          <w:szCs w:val="24"/>
          <w:u w:val="single"/>
        </w:rPr>
        <w:t xml:space="preserve">               </w:t>
      </w:r>
      <w:r>
        <w:rPr>
          <w:rFonts w:hint="eastAsia" w:ascii="宋体" w:hAnsi="宋体"/>
          <w:sz w:val="24"/>
          <w:szCs w:val="24"/>
        </w:rPr>
        <w:t>（盖单位章）</w:t>
      </w:r>
    </w:p>
    <w:p w14:paraId="7FBA8AFD">
      <w:pPr>
        <w:adjustRightInd w:val="0"/>
        <w:snapToGrid w:val="0"/>
        <w:spacing w:line="360" w:lineRule="auto"/>
        <w:jc w:val="right"/>
        <w:rPr>
          <w:rFonts w:ascii="宋体"/>
          <w:sz w:val="24"/>
          <w:szCs w:val="24"/>
        </w:rPr>
      </w:pPr>
    </w:p>
    <w:p w14:paraId="0151341F">
      <w:pPr>
        <w:adjustRightInd w:val="0"/>
        <w:snapToGrid w:val="0"/>
        <w:spacing w:line="360" w:lineRule="auto"/>
        <w:ind w:right="420"/>
        <w:jc w:val="right"/>
        <w:rPr>
          <w:rFonts w:ascii="宋体"/>
          <w:sz w:val="24"/>
          <w:szCs w:val="24"/>
        </w:rPr>
      </w:pPr>
      <w:r>
        <w:rPr>
          <w:rFonts w:hint="eastAsia" w:ascii="宋体" w:hAnsi="宋体"/>
          <w:sz w:val="24"/>
          <w:szCs w:val="24"/>
        </w:rPr>
        <w:t>法定代表人或其委托代理人：</w:t>
      </w:r>
      <w:r>
        <w:rPr>
          <w:rFonts w:ascii="宋体" w:hAnsi="宋体"/>
          <w:sz w:val="24"/>
          <w:szCs w:val="24"/>
          <w:u w:val="single"/>
        </w:rPr>
        <w:t xml:space="preserve">             </w:t>
      </w:r>
      <w:r>
        <w:rPr>
          <w:rFonts w:hint="eastAsia" w:ascii="宋体" w:hAnsi="宋体"/>
          <w:sz w:val="24"/>
          <w:szCs w:val="24"/>
        </w:rPr>
        <w:t>（签字或盖章）</w:t>
      </w:r>
    </w:p>
    <w:p w14:paraId="02DB7428">
      <w:pPr>
        <w:adjustRightInd w:val="0"/>
        <w:snapToGrid w:val="0"/>
        <w:spacing w:line="360" w:lineRule="auto"/>
        <w:jc w:val="right"/>
        <w:rPr>
          <w:rFonts w:ascii="宋体"/>
          <w:sz w:val="24"/>
          <w:szCs w:val="24"/>
        </w:rPr>
      </w:pPr>
    </w:p>
    <w:p w14:paraId="730A117C">
      <w:pPr>
        <w:adjustRightInd w:val="0"/>
        <w:snapToGrid w:val="0"/>
        <w:spacing w:line="360" w:lineRule="auto"/>
        <w:ind w:right="420"/>
        <w:jc w:val="right"/>
        <w:rPr>
          <w:rFonts w:ascii="宋体"/>
          <w:sz w:val="24"/>
          <w:szCs w:val="24"/>
        </w:rPr>
      </w:pP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14:paraId="54A15FD5">
      <w:pPr>
        <w:spacing w:line="360" w:lineRule="auto"/>
        <w:jc w:val="center"/>
        <w:outlineLvl w:val="9"/>
        <w:rPr>
          <w:rStyle w:val="48"/>
          <w:sz w:val="24"/>
          <w:szCs w:val="24"/>
        </w:rPr>
      </w:pPr>
      <w:r>
        <w:rPr>
          <w:rFonts w:ascii="宋体"/>
          <w:sz w:val="24"/>
          <w:szCs w:val="24"/>
        </w:rPr>
        <w:br w:type="page"/>
      </w:r>
      <w:bookmarkStart w:id="558" w:name="_Toc2515"/>
      <w:bookmarkStart w:id="559" w:name="_Toc25491"/>
      <w:bookmarkStart w:id="560" w:name="_Toc324947083"/>
      <w:bookmarkStart w:id="561" w:name="_Toc2677"/>
      <w:bookmarkStart w:id="562" w:name="_Toc32738"/>
      <w:bookmarkStart w:id="563" w:name="_Toc14913"/>
      <w:bookmarkStart w:id="564" w:name="_Toc23276"/>
      <w:bookmarkStart w:id="565" w:name="_Toc9437"/>
      <w:bookmarkStart w:id="566" w:name="_Toc3277"/>
      <w:bookmarkStart w:id="567" w:name="_Toc4926"/>
      <w:bookmarkStart w:id="568" w:name="_Toc24659"/>
      <w:bookmarkStart w:id="569" w:name="_Toc32442"/>
      <w:r>
        <w:rPr>
          <w:rStyle w:val="48"/>
          <w:rFonts w:hint="eastAsia"/>
          <w:sz w:val="24"/>
          <w:szCs w:val="24"/>
        </w:rPr>
        <w:t>七、其他材料</w:t>
      </w:r>
      <w:bookmarkEnd w:id="557"/>
      <w:bookmarkEnd w:id="558"/>
      <w:bookmarkEnd w:id="559"/>
      <w:bookmarkEnd w:id="560"/>
    </w:p>
    <w:bookmarkEnd w:id="561"/>
    <w:bookmarkEnd w:id="562"/>
    <w:bookmarkEnd w:id="563"/>
    <w:bookmarkEnd w:id="564"/>
    <w:bookmarkEnd w:id="565"/>
    <w:bookmarkEnd w:id="566"/>
    <w:bookmarkEnd w:id="567"/>
    <w:bookmarkEnd w:id="568"/>
    <w:bookmarkEnd w:id="569"/>
    <w:p w14:paraId="5CBB18B7">
      <w:pPr>
        <w:spacing w:line="360" w:lineRule="auto"/>
        <w:rPr>
          <w:rFonts w:hint="eastAsia" w:ascii="宋体" w:hAnsi="宋体"/>
          <w:b/>
          <w:bCs/>
          <w:sz w:val="24"/>
          <w:szCs w:val="24"/>
        </w:rPr>
      </w:pPr>
      <w:bookmarkStart w:id="570" w:name="_Toc510881999"/>
      <w:bookmarkStart w:id="571" w:name="_Toc321812058"/>
      <w:bookmarkStart w:id="572" w:name="_Toc324521854"/>
      <w:bookmarkStart w:id="573" w:name="_Toc510882479"/>
    </w:p>
    <w:p w14:paraId="7F4AD59C">
      <w:pPr>
        <w:spacing w:line="360" w:lineRule="auto"/>
        <w:rPr>
          <w:rFonts w:ascii="宋体" w:hAnsi="宋体"/>
          <w:b/>
          <w:bCs/>
          <w:sz w:val="24"/>
          <w:szCs w:val="24"/>
        </w:rPr>
      </w:pPr>
      <w:r>
        <w:rPr>
          <w:rFonts w:hint="eastAsia" w:ascii="宋体" w:hAnsi="宋体"/>
          <w:b/>
          <w:bCs/>
          <w:sz w:val="24"/>
          <w:szCs w:val="24"/>
        </w:rPr>
        <w:t>附件1：</w:t>
      </w:r>
    </w:p>
    <w:p w14:paraId="55BB0048">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ascii="宋体" w:hAnsi="宋体"/>
          <w:b/>
          <w:bCs/>
          <w:sz w:val="24"/>
          <w:szCs w:val="24"/>
        </w:rPr>
      </w:pPr>
      <w:r>
        <w:rPr>
          <w:rFonts w:hint="eastAsia" w:ascii="宋体" w:hAnsi="宋体"/>
          <w:b/>
          <w:bCs/>
          <w:sz w:val="24"/>
          <w:szCs w:val="24"/>
        </w:rPr>
        <w:t>承诺函</w:t>
      </w:r>
    </w:p>
    <w:p w14:paraId="0A231CD5">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ascii="宋体" w:hAnsi="宋体"/>
          <w:spacing w:val="4"/>
          <w:sz w:val="24"/>
          <w:szCs w:val="24"/>
          <w:u w:val="single"/>
        </w:rPr>
      </w:pPr>
      <w:r>
        <w:rPr>
          <w:rFonts w:hint="eastAsia" w:ascii="宋体" w:hAnsi="宋体"/>
          <w:spacing w:val="4"/>
          <w:sz w:val="24"/>
          <w:szCs w:val="24"/>
          <w:u w:val="single"/>
        </w:rPr>
        <w:t>致：</w:t>
      </w:r>
      <w:r>
        <w:rPr>
          <w:rFonts w:ascii="宋体" w:hAnsi="宋体"/>
          <w:spacing w:val="4"/>
          <w:sz w:val="24"/>
          <w:szCs w:val="24"/>
          <w:u w:val="single"/>
        </w:rPr>
        <w:t xml:space="preserve">     </w:t>
      </w:r>
      <w:r>
        <w:rPr>
          <w:rFonts w:hint="eastAsia" w:ascii="宋体" w:hAnsi="宋体"/>
          <w:spacing w:val="4"/>
          <w:sz w:val="24"/>
          <w:szCs w:val="24"/>
          <w:u w:val="single"/>
        </w:rPr>
        <w:t>（采购人名称）</w:t>
      </w:r>
      <w:r>
        <w:rPr>
          <w:rFonts w:ascii="宋体" w:hAnsi="宋体"/>
          <w:spacing w:val="4"/>
          <w:sz w:val="24"/>
          <w:szCs w:val="24"/>
          <w:u w:val="single"/>
        </w:rPr>
        <w:t xml:space="preserve">    </w:t>
      </w:r>
      <w:r>
        <w:rPr>
          <w:rFonts w:hint="eastAsia" w:ascii="宋体" w:hAnsi="宋体"/>
          <w:spacing w:val="4"/>
          <w:sz w:val="24"/>
          <w:szCs w:val="24"/>
          <w:u w:val="single"/>
        </w:rPr>
        <w:t>：</w:t>
      </w:r>
    </w:p>
    <w:p w14:paraId="7E6F77D1">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cs="宋体"/>
          <w:bCs/>
          <w:color w:val="000000"/>
          <w:sz w:val="24"/>
          <w:szCs w:val="24"/>
        </w:rPr>
      </w:pPr>
      <w:r>
        <w:rPr>
          <w:rFonts w:hint="eastAsia" w:ascii="宋体" w:hAnsi="宋体" w:cs="宋体"/>
          <w:bCs/>
          <w:color w:val="000000"/>
          <w:sz w:val="24"/>
          <w:szCs w:val="24"/>
        </w:rPr>
        <w:t>1.我公司完全符合《中华人民共和国政府采购法》第二十二条的规定：</w:t>
      </w:r>
    </w:p>
    <w:p w14:paraId="1C8094CD">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300"/>
        <w:textAlignment w:val="auto"/>
        <w:rPr>
          <w:rFonts w:hint="eastAsia" w:ascii="宋体" w:hAnsi="宋体" w:cs="宋体"/>
          <w:bCs/>
          <w:color w:val="000000"/>
          <w:sz w:val="24"/>
          <w:szCs w:val="24"/>
        </w:rPr>
      </w:pPr>
      <w:r>
        <w:rPr>
          <w:rFonts w:hint="eastAsia" w:ascii="宋体" w:hAnsi="宋体" w:cs="宋体"/>
          <w:bCs/>
          <w:color w:val="000000"/>
          <w:sz w:val="24"/>
          <w:szCs w:val="24"/>
        </w:rPr>
        <w:t>（1）具有独立承担民事责任的能力；</w:t>
      </w:r>
    </w:p>
    <w:p w14:paraId="5F447882">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300"/>
        <w:textAlignment w:val="auto"/>
        <w:rPr>
          <w:rFonts w:hint="eastAsia" w:ascii="宋体" w:hAnsi="宋体" w:cs="宋体"/>
          <w:bCs/>
          <w:color w:val="000000"/>
          <w:sz w:val="24"/>
          <w:szCs w:val="24"/>
        </w:rPr>
      </w:pPr>
      <w:r>
        <w:rPr>
          <w:rFonts w:hint="eastAsia" w:ascii="宋体" w:hAnsi="宋体" w:cs="宋体"/>
          <w:bCs/>
          <w:color w:val="000000"/>
          <w:sz w:val="24"/>
          <w:szCs w:val="24"/>
        </w:rPr>
        <w:t>（2）具有良好的商业信誉和健全的财务会计制度；</w:t>
      </w:r>
    </w:p>
    <w:p w14:paraId="5B3BF6B3">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300"/>
        <w:textAlignment w:val="auto"/>
        <w:rPr>
          <w:rFonts w:hint="eastAsia" w:ascii="宋体" w:hAnsi="宋体" w:cs="宋体"/>
          <w:bCs/>
          <w:color w:val="000000"/>
          <w:sz w:val="24"/>
          <w:szCs w:val="24"/>
        </w:rPr>
      </w:pPr>
      <w:r>
        <w:rPr>
          <w:rFonts w:hint="eastAsia" w:ascii="宋体" w:hAnsi="宋体" w:cs="宋体"/>
          <w:bCs/>
          <w:color w:val="000000"/>
          <w:sz w:val="24"/>
          <w:szCs w:val="24"/>
        </w:rPr>
        <w:t>（3）具有履行合同所必需的设备和专业技术能力；</w:t>
      </w:r>
    </w:p>
    <w:p w14:paraId="08063AE1">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300"/>
        <w:textAlignment w:val="auto"/>
        <w:rPr>
          <w:rFonts w:hint="eastAsia" w:ascii="宋体" w:hAnsi="宋体" w:cs="宋体"/>
          <w:bCs/>
          <w:color w:val="000000"/>
          <w:sz w:val="24"/>
          <w:szCs w:val="24"/>
        </w:rPr>
      </w:pPr>
      <w:r>
        <w:rPr>
          <w:rFonts w:hint="eastAsia" w:ascii="宋体" w:hAnsi="宋体" w:cs="宋体"/>
          <w:bCs/>
          <w:color w:val="000000"/>
          <w:sz w:val="24"/>
          <w:szCs w:val="24"/>
        </w:rPr>
        <w:t>（4）有依法缴纳税收和社会保障资金的良好记录；</w:t>
      </w:r>
    </w:p>
    <w:p w14:paraId="60E2973A">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300"/>
        <w:textAlignment w:val="auto"/>
        <w:rPr>
          <w:rFonts w:hint="eastAsia" w:ascii="宋体" w:hAnsi="宋体" w:cs="宋体"/>
          <w:bCs/>
          <w:color w:val="000000"/>
          <w:sz w:val="24"/>
          <w:szCs w:val="24"/>
        </w:rPr>
      </w:pPr>
      <w:r>
        <w:rPr>
          <w:rFonts w:hint="eastAsia" w:ascii="宋体" w:hAnsi="宋体" w:cs="宋体"/>
          <w:bCs/>
          <w:color w:val="000000"/>
          <w:sz w:val="24"/>
          <w:szCs w:val="24"/>
        </w:rPr>
        <w:t>（5）参加政府采购活动前三年内，在经营活动中没有重大违法记录；</w:t>
      </w:r>
    </w:p>
    <w:p w14:paraId="0F855C41">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300"/>
        <w:textAlignment w:val="auto"/>
        <w:rPr>
          <w:rFonts w:hint="eastAsia" w:ascii="宋体" w:hAnsi="宋体" w:cs="宋体"/>
          <w:bCs/>
          <w:color w:val="000000"/>
          <w:sz w:val="24"/>
          <w:szCs w:val="24"/>
        </w:rPr>
      </w:pPr>
      <w:r>
        <w:rPr>
          <w:rFonts w:hint="eastAsia" w:ascii="宋体" w:hAnsi="宋体" w:cs="宋体"/>
          <w:bCs/>
          <w:color w:val="000000"/>
          <w:sz w:val="24"/>
          <w:szCs w:val="24"/>
        </w:rPr>
        <w:t>（6）法律、行政法规规定的其他条件；</w:t>
      </w:r>
    </w:p>
    <w:p w14:paraId="76729D24">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300"/>
        <w:textAlignment w:val="auto"/>
        <w:rPr>
          <w:rFonts w:hint="eastAsia" w:ascii="宋体" w:hAnsi="宋体" w:eastAsia="宋体" w:cs="宋体"/>
          <w:bCs/>
          <w:color w:val="000000"/>
          <w:sz w:val="24"/>
          <w:szCs w:val="24"/>
        </w:rPr>
      </w:pPr>
      <w:r>
        <w:rPr>
          <w:rFonts w:hint="eastAsia" w:ascii="宋体" w:hAnsi="宋体" w:cs="宋体"/>
          <w:sz w:val="24"/>
          <w:szCs w:val="24"/>
        </w:rPr>
        <w:t>2.我公司在</w:t>
      </w:r>
      <w:r>
        <w:rPr>
          <w:rFonts w:hint="eastAsia" w:ascii="宋体" w:hAnsi="宋体" w:eastAsia="宋体" w:cs="宋体"/>
          <w:sz w:val="24"/>
          <w:szCs w:val="24"/>
          <w:highlight w:val="none"/>
          <w:lang w:eastAsia="zh-CN"/>
        </w:rPr>
        <w:t>人员、设备、资金等方面具备相应的能力</w:t>
      </w:r>
      <w:r>
        <w:rPr>
          <w:rFonts w:hint="eastAsia" w:ascii="宋体" w:hAnsi="宋体" w:eastAsia="宋体" w:cs="宋体"/>
          <w:bCs/>
          <w:color w:val="000000"/>
          <w:sz w:val="24"/>
          <w:szCs w:val="24"/>
        </w:rPr>
        <w:t>；</w:t>
      </w:r>
    </w:p>
    <w:p w14:paraId="0839FBC6">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3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3.我公司截止至响应文件递交截止时间之前，</w:t>
      </w:r>
      <w:r>
        <w:rPr>
          <w:rFonts w:hint="eastAsia" w:ascii="宋体" w:hAnsi="宋体" w:eastAsia="宋体" w:cs="宋体"/>
          <w:bCs/>
          <w:color w:val="000000"/>
          <w:sz w:val="24"/>
          <w:szCs w:val="24"/>
          <w:lang w:eastAsia="zh-CN"/>
        </w:rPr>
        <w:t>未被“信用中国”网站列入失信被执行人、重大税收违法失信主体名单，未被“中国政府采购网”网站列入政府采购严重违法失信行为记录名单</w:t>
      </w:r>
      <w:r>
        <w:rPr>
          <w:rFonts w:hint="eastAsia" w:ascii="宋体" w:hAnsi="宋体" w:eastAsia="宋体" w:cs="宋体"/>
          <w:bCs/>
          <w:color w:val="000000"/>
          <w:sz w:val="24"/>
          <w:szCs w:val="24"/>
        </w:rPr>
        <w:t>；</w:t>
      </w:r>
    </w:p>
    <w:p w14:paraId="6EB86804">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300"/>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rPr>
        <w:t>我公司</w:t>
      </w:r>
      <w:r>
        <w:rPr>
          <w:rFonts w:hint="eastAsia" w:ascii="宋体" w:hAnsi="宋体" w:eastAsia="宋体" w:cs="宋体"/>
          <w:sz w:val="24"/>
          <w:szCs w:val="24"/>
          <w:highlight w:val="none"/>
        </w:rPr>
        <w:t>及其拟派项目经理须在“陕西省住房和城乡建设厅”官方网站可查询；</w:t>
      </w:r>
    </w:p>
    <w:p w14:paraId="5775E604">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300"/>
        <w:textAlignment w:val="auto"/>
        <w:rPr>
          <w:rFonts w:ascii="宋体" w:hAnsi="宋体"/>
          <w:b/>
          <w:spacing w:val="4"/>
          <w:sz w:val="24"/>
          <w:szCs w:val="24"/>
        </w:rPr>
      </w:pPr>
      <w:r>
        <w:rPr>
          <w:rFonts w:hint="eastAsia" w:ascii="宋体" w:hAnsi="宋体" w:eastAsia="宋体" w:cs="宋体"/>
          <w:bCs/>
          <w:color w:val="000000"/>
          <w:sz w:val="24"/>
          <w:szCs w:val="24"/>
        </w:rPr>
        <w:t>以上承诺，如有隐瞒或未能提供</w:t>
      </w:r>
      <w:r>
        <w:rPr>
          <w:rFonts w:hint="eastAsia" w:ascii="宋体" w:hAnsi="宋体"/>
          <w:bCs/>
          <w:sz w:val="24"/>
          <w:szCs w:val="24"/>
        </w:rPr>
        <w:t>真实信息的，我公司将承担一切不利后果。</w:t>
      </w:r>
    </w:p>
    <w:p w14:paraId="7BD2058A">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auto"/>
        <w:rPr>
          <w:rFonts w:hint="eastAsia" w:ascii="宋体" w:hAnsi="宋体"/>
          <w:sz w:val="24"/>
          <w:szCs w:val="24"/>
        </w:rPr>
      </w:pPr>
    </w:p>
    <w:p w14:paraId="51C3346A">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auto"/>
        <w:rPr>
          <w:rFonts w:hint="eastAsia" w:ascii="宋体" w:hAnsi="宋体"/>
          <w:sz w:val="24"/>
          <w:szCs w:val="24"/>
        </w:rPr>
      </w:pPr>
    </w:p>
    <w:p w14:paraId="111ADB5B">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auto"/>
        <w:rPr>
          <w:rFonts w:ascii="宋体"/>
          <w:sz w:val="24"/>
          <w:szCs w:val="24"/>
        </w:rPr>
      </w:pPr>
      <w:r>
        <w:rPr>
          <w:rFonts w:hint="eastAsia" w:ascii="宋体" w:hAnsi="宋体"/>
          <w:sz w:val="24"/>
          <w:szCs w:val="24"/>
        </w:rPr>
        <w:t>供应商：</w:t>
      </w:r>
      <w:r>
        <w:rPr>
          <w:rFonts w:ascii="宋体" w:hAnsi="宋体"/>
          <w:sz w:val="24"/>
          <w:szCs w:val="24"/>
          <w:u w:val="single"/>
        </w:rPr>
        <w:t xml:space="preserve">               </w:t>
      </w:r>
      <w:r>
        <w:rPr>
          <w:rFonts w:hint="eastAsia" w:ascii="宋体" w:hAnsi="宋体"/>
          <w:sz w:val="24"/>
          <w:szCs w:val="24"/>
        </w:rPr>
        <w:t>（盖单位章）</w:t>
      </w:r>
    </w:p>
    <w:p w14:paraId="7919E00B">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auto"/>
        <w:rPr>
          <w:rFonts w:ascii="宋体"/>
          <w:sz w:val="24"/>
          <w:szCs w:val="24"/>
        </w:rPr>
      </w:pPr>
    </w:p>
    <w:p w14:paraId="0CBCDB71">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auto"/>
        <w:rPr>
          <w:rFonts w:ascii="宋体"/>
          <w:sz w:val="24"/>
          <w:szCs w:val="24"/>
        </w:rPr>
      </w:pPr>
      <w:r>
        <w:rPr>
          <w:rFonts w:hint="eastAsia" w:ascii="宋体" w:hAnsi="宋体"/>
          <w:sz w:val="24"/>
          <w:szCs w:val="24"/>
        </w:rPr>
        <w:t>法定代表人或其委托代理人：</w:t>
      </w:r>
      <w:r>
        <w:rPr>
          <w:rFonts w:ascii="宋体" w:hAnsi="宋体"/>
          <w:sz w:val="24"/>
          <w:szCs w:val="24"/>
          <w:u w:val="single"/>
        </w:rPr>
        <w:t xml:space="preserve">             </w:t>
      </w:r>
      <w:r>
        <w:rPr>
          <w:rFonts w:hint="eastAsia" w:ascii="宋体" w:hAnsi="宋体"/>
          <w:sz w:val="24"/>
          <w:szCs w:val="24"/>
        </w:rPr>
        <w:t>（签字或盖章）</w:t>
      </w:r>
    </w:p>
    <w:p w14:paraId="4C0ACBFC">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auto"/>
        <w:rPr>
          <w:rFonts w:ascii="宋体"/>
          <w:sz w:val="24"/>
          <w:szCs w:val="24"/>
        </w:rPr>
      </w:pPr>
    </w:p>
    <w:p w14:paraId="5E2B3396">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auto"/>
        <w:rPr>
          <w:rFonts w:ascii="宋体"/>
          <w:sz w:val="24"/>
          <w:szCs w:val="24"/>
        </w:rPr>
      </w:pP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14:paraId="161F26AB">
      <w:pPr>
        <w:jc w:val="both"/>
        <w:outlineLvl w:val="9"/>
        <w:rPr>
          <w:rFonts w:hint="eastAsia" w:ascii="宋体" w:hAnsi="宋体" w:eastAsia="宋体"/>
          <w:bCs/>
          <w:kern w:val="2"/>
          <w:sz w:val="24"/>
          <w:szCs w:val="24"/>
          <w:lang w:val="en-US" w:eastAsia="zh-CN"/>
        </w:rPr>
      </w:pPr>
      <w:r>
        <w:rPr>
          <w:rFonts w:hint="eastAsia" w:ascii="宋体" w:hAnsi="宋体"/>
          <w:sz w:val="24"/>
          <w:szCs w:val="24"/>
        </w:rPr>
        <w:br w:type="page"/>
      </w:r>
      <w:bookmarkEnd w:id="570"/>
      <w:bookmarkEnd w:id="571"/>
      <w:bookmarkEnd w:id="572"/>
      <w:bookmarkEnd w:id="573"/>
      <w:bookmarkStart w:id="574" w:name="_Toc29870"/>
      <w:bookmarkStart w:id="575" w:name="_Toc32139"/>
      <w:bookmarkStart w:id="576" w:name="_Toc324521856"/>
      <w:bookmarkStart w:id="577" w:name="_Toc321812060"/>
      <w:r>
        <w:rPr>
          <w:rFonts w:hint="eastAsia" w:ascii="宋体" w:hAnsi="宋体" w:eastAsia="宋体"/>
          <w:b/>
          <w:bCs w:val="0"/>
          <w:kern w:val="2"/>
          <w:sz w:val="24"/>
          <w:szCs w:val="24"/>
          <w:lang w:val="en-US" w:eastAsia="zh-CN"/>
        </w:rPr>
        <w:t>附件2：</w:t>
      </w:r>
      <w:bookmarkStart w:id="578" w:name="_Toc24344"/>
      <w:bookmarkStart w:id="579" w:name="_Toc13893"/>
      <w:bookmarkStart w:id="580" w:name="_Toc7906"/>
      <w:bookmarkStart w:id="581" w:name="_Toc8285"/>
      <w:bookmarkStart w:id="582" w:name="_Toc6887"/>
      <w:bookmarkStart w:id="583" w:name="_Toc20144"/>
      <w:bookmarkStart w:id="584" w:name="_Toc19346"/>
      <w:bookmarkStart w:id="585" w:name="_Toc23026"/>
      <w:bookmarkStart w:id="586" w:name="_Toc4454"/>
      <w:r>
        <w:rPr>
          <w:rFonts w:hint="eastAsia" w:ascii="宋体" w:hAnsi="宋体" w:eastAsia="宋体"/>
          <w:b/>
          <w:bCs w:val="0"/>
          <w:kern w:val="2"/>
          <w:sz w:val="24"/>
          <w:szCs w:val="24"/>
          <w:lang w:val="en-US" w:eastAsia="zh-CN"/>
        </w:rPr>
        <w:t>中小企业声明函</w:t>
      </w:r>
      <w:bookmarkEnd w:id="574"/>
      <w:bookmarkEnd w:id="578"/>
      <w:bookmarkEnd w:id="579"/>
      <w:bookmarkEnd w:id="580"/>
      <w:bookmarkEnd w:id="581"/>
      <w:bookmarkEnd w:id="582"/>
      <w:bookmarkEnd w:id="583"/>
      <w:bookmarkEnd w:id="584"/>
      <w:bookmarkEnd w:id="585"/>
      <w:bookmarkEnd w:id="586"/>
      <w:r>
        <w:rPr>
          <w:rFonts w:hint="eastAsia" w:ascii="宋体" w:hAnsi="宋体"/>
          <w:b/>
          <w:bCs w:val="0"/>
          <w:kern w:val="2"/>
          <w:sz w:val="24"/>
          <w:szCs w:val="24"/>
          <w:lang w:val="en-US" w:eastAsia="zh-CN"/>
        </w:rPr>
        <w:t>(供应商根据企业情况自行提供)</w:t>
      </w:r>
      <w:r>
        <w:rPr>
          <w:rFonts w:hint="eastAsia" w:ascii="宋体" w:hAnsi="宋体" w:eastAsia="宋体"/>
          <w:b/>
          <w:bCs w:val="0"/>
          <w:kern w:val="2"/>
          <w:sz w:val="24"/>
          <w:szCs w:val="24"/>
          <w:lang w:val="en-US" w:eastAsia="zh-CN"/>
        </w:rPr>
        <w:t xml:space="preserve"> </w:t>
      </w:r>
    </w:p>
    <w:p w14:paraId="47EBCC65">
      <w:pPr>
        <w:jc w:val="center"/>
        <w:rPr>
          <w:rFonts w:hint="eastAsia" w:ascii="宋体" w:hAnsi="宋体"/>
          <w:b/>
          <w:bCs/>
          <w:sz w:val="24"/>
          <w:szCs w:val="24"/>
        </w:rPr>
      </w:pPr>
    </w:p>
    <w:p w14:paraId="077EC459">
      <w:pPr>
        <w:jc w:val="center"/>
        <w:rPr>
          <w:rFonts w:hint="eastAsia"/>
        </w:rPr>
      </w:pPr>
      <w:r>
        <w:rPr>
          <w:rFonts w:hint="eastAsia" w:ascii="宋体" w:hAnsi="宋体"/>
          <w:b/>
          <w:bCs/>
          <w:sz w:val="24"/>
          <w:szCs w:val="24"/>
        </w:rPr>
        <w:t>中小企业声明函</w:t>
      </w:r>
    </w:p>
    <w:p w14:paraId="7CB5E2B4">
      <w:pPr>
        <w:pStyle w:val="2"/>
        <w:spacing w:before="5"/>
        <w:rPr>
          <w:rFonts w:hint="eastAsia" w:ascii="宋体" w:hAnsi="宋体" w:cs="宋体"/>
          <w:b/>
          <w:sz w:val="24"/>
        </w:rPr>
      </w:pPr>
    </w:p>
    <w:p w14:paraId="18706D3E">
      <w:pPr>
        <w:spacing w:line="360" w:lineRule="auto"/>
        <w:ind w:firstLine="480" w:firstLineChars="200"/>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9E2E012">
      <w:pPr>
        <w:spacing w:line="360" w:lineRule="auto"/>
        <w:ind w:firstLine="480" w:firstLineChars="200"/>
        <w:rPr>
          <w:rFonts w:hint="eastAsia" w:ascii="宋体" w:hAnsi="宋体" w:cs="宋体"/>
          <w:sz w:val="24"/>
          <w:szCs w:val="24"/>
        </w:rPr>
      </w:pPr>
      <w:r>
        <w:rPr>
          <w:rFonts w:hint="eastAsia" w:ascii="宋体" w:hAnsi="宋体" w:cs="宋体"/>
          <w:sz w:val="24"/>
          <w:szCs w:val="24"/>
        </w:rPr>
        <w:t>1.（标的名称），属于（竞争性磋商文件中明确的所属行业）；承建（承接）企业为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w:t>
      </w:r>
      <w:r>
        <w:rPr>
          <w:rFonts w:hint="eastAsia" w:ascii="宋体" w:hAnsi="宋体" w:cs="宋体"/>
        </w:rPr>
        <w:fldChar w:fldCharType="begin"/>
      </w:r>
      <w:r>
        <w:rPr>
          <w:rFonts w:hint="eastAsia" w:ascii="宋体" w:hAnsi="宋体" w:cs="宋体"/>
        </w:rPr>
        <w:instrText xml:space="preserve"> HYPERLINK \l "_bookmark1" </w:instrText>
      </w:r>
      <w:r>
        <w:rPr>
          <w:rFonts w:hint="eastAsia" w:ascii="宋体" w:hAnsi="宋体" w:cs="宋体"/>
        </w:rPr>
        <w:fldChar w:fldCharType="separate"/>
      </w:r>
      <w:r>
        <w:rPr>
          <w:rFonts w:hint="eastAsia" w:ascii="宋体" w:hAnsi="宋体" w:cs="宋体"/>
          <w:sz w:val="24"/>
          <w:szCs w:val="24"/>
          <w:vertAlign w:val="superscript"/>
        </w:rPr>
        <w:t>1</w:t>
      </w:r>
      <w:r>
        <w:rPr>
          <w:rFonts w:hint="eastAsia" w:ascii="宋体" w:hAnsi="宋体" w:cs="宋体"/>
          <w:sz w:val="24"/>
          <w:szCs w:val="24"/>
          <w:vertAlign w:val="superscript"/>
        </w:rPr>
        <w:fldChar w:fldCharType="end"/>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3B6C2E71">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（竞争性磋商文件中明确的所属行业）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 xml:space="preserve">人，营业收入为 </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5B2261B1">
      <w:pPr>
        <w:spacing w:line="360" w:lineRule="auto"/>
        <w:ind w:firstLine="480" w:firstLineChars="200"/>
        <w:rPr>
          <w:rFonts w:hint="eastAsia" w:ascii="宋体" w:hAnsi="宋体" w:cs="宋体"/>
          <w:sz w:val="24"/>
          <w:szCs w:val="24"/>
        </w:rPr>
      </w:pPr>
      <w:r>
        <w:rPr>
          <w:rFonts w:hint="eastAsia" w:ascii="宋体" w:hAnsi="宋体" w:cs="宋体"/>
          <w:sz w:val="24"/>
          <w:szCs w:val="24"/>
        </w:rPr>
        <w:t>……</w:t>
      </w:r>
    </w:p>
    <w:p w14:paraId="66A35382">
      <w:pPr>
        <w:spacing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4D28F10C">
      <w:pPr>
        <w:spacing w:line="360" w:lineRule="auto"/>
        <w:ind w:firstLine="480" w:firstLineChars="200"/>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14:paraId="0BCDFAC8">
      <w:pPr>
        <w:spacing w:line="480" w:lineRule="auto"/>
        <w:ind w:firstLine="5520" w:firstLineChars="2300"/>
        <w:rPr>
          <w:rFonts w:hint="eastAsia" w:ascii="宋体" w:hAnsi="宋体" w:cs="宋体"/>
          <w:sz w:val="24"/>
          <w:szCs w:val="24"/>
        </w:rPr>
      </w:pPr>
      <w:r>
        <w:rPr>
          <w:rFonts w:hint="eastAsia" w:ascii="宋体" w:hAnsi="宋体" w:cs="宋体"/>
          <w:sz w:val="24"/>
          <w:szCs w:val="24"/>
        </w:rPr>
        <w:t xml:space="preserve">企业名称（盖章）： </w:t>
      </w:r>
    </w:p>
    <w:p w14:paraId="5EA78D4B">
      <w:pPr>
        <w:spacing w:line="480" w:lineRule="auto"/>
        <w:ind w:firstLine="5520" w:firstLineChars="2300"/>
        <w:rPr>
          <w:rFonts w:hint="eastAsia" w:ascii="宋体" w:hAnsi="宋体" w:cs="宋体"/>
          <w:sz w:val="24"/>
          <w:szCs w:val="24"/>
        </w:rPr>
      </w:pPr>
      <w:r>
        <w:rPr>
          <w:rFonts w:hint="eastAsia" w:ascii="宋体" w:hAnsi="宋体" w:cs="宋体"/>
          <w:sz w:val="24"/>
          <w:szCs w:val="24"/>
        </w:rPr>
        <w:t>日期：</w:t>
      </w:r>
    </w:p>
    <w:p w14:paraId="375FC0C2">
      <w:pPr>
        <w:rPr>
          <w:rFonts w:hint="eastAsia" w:ascii="宋体" w:hAnsi="宋体" w:cs="宋体"/>
          <w:sz w:val="24"/>
          <w:szCs w:val="24"/>
        </w:rPr>
      </w:pPr>
      <w:r>
        <w:rPr>
          <w:rFonts w:hint="eastAsia" w:ascii="宋体" w:hAnsi="宋体" w:cs="宋体"/>
          <w:sz w:val="24"/>
          <w:szCs w:val="24"/>
        </w:rPr>
        <w:t>注：</w:t>
      </w:r>
      <w:r>
        <w:rPr>
          <w:rFonts w:hint="eastAsia" w:ascii="宋体" w:hAnsi="宋体" w:cs="宋体"/>
          <w:sz w:val="24"/>
          <w:szCs w:val="24"/>
          <w:vertAlign w:val="superscript"/>
        </w:rPr>
        <w:t>1</w:t>
      </w:r>
      <w:r>
        <w:rPr>
          <w:rFonts w:hint="eastAsia" w:ascii="宋体" w:hAnsi="宋体" w:cs="宋体"/>
          <w:sz w:val="24"/>
          <w:szCs w:val="24"/>
        </w:rPr>
        <w:t>从业人员、营业收入、资产总额填报上一年度数据，无上一年度数据的新成立企业可不填报。</w:t>
      </w:r>
    </w:p>
    <w:p w14:paraId="27311CEB">
      <w:pPr>
        <w:jc w:val="left"/>
        <w:rPr>
          <w:rFonts w:hint="eastAsia" w:ascii="宋体" w:hAnsi="宋体" w:cs="宋体"/>
          <w:b/>
          <w:bCs/>
          <w:sz w:val="24"/>
          <w:szCs w:val="24"/>
        </w:rPr>
      </w:pPr>
    </w:p>
    <w:p w14:paraId="123E1483">
      <w:pPr>
        <w:rPr>
          <w:rFonts w:hint="eastAsia"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附件3：《监狱企业声明函》（如有可提供）</w:t>
      </w:r>
    </w:p>
    <w:p w14:paraId="6F76AD94">
      <w:pPr>
        <w:jc w:val="center"/>
        <w:rPr>
          <w:rFonts w:hint="eastAsia" w:ascii="宋体" w:hAnsi="宋体"/>
          <w:b/>
          <w:bCs/>
          <w:sz w:val="24"/>
          <w:szCs w:val="24"/>
        </w:rPr>
      </w:pPr>
    </w:p>
    <w:p w14:paraId="43232B3A">
      <w:pPr>
        <w:jc w:val="center"/>
        <w:rPr>
          <w:rFonts w:hint="eastAsia" w:ascii="宋体" w:hAnsi="宋体"/>
          <w:b/>
          <w:bCs/>
          <w:sz w:val="24"/>
          <w:szCs w:val="24"/>
        </w:rPr>
      </w:pPr>
      <w:r>
        <w:rPr>
          <w:rFonts w:hint="eastAsia" w:ascii="宋体" w:hAnsi="宋体"/>
          <w:b/>
          <w:bCs/>
          <w:sz w:val="24"/>
          <w:szCs w:val="24"/>
        </w:rPr>
        <w:t>《监狱企业声明函》</w:t>
      </w:r>
    </w:p>
    <w:p w14:paraId="169A1228">
      <w:pPr>
        <w:pStyle w:val="2"/>
        <w:rPr>
          <w:rFonts w:hint="eastAsia"/>
        </w:rPr>
      </w:pPr>
    </w:p>
    <w:p w14:paraId="46FCA4AF">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 xml:space="preserve">本公司郑重声明，根据《财政部司法部关于政府采购支持监狱企业发展有关问题的通知》（财库〔2014〕68号）的规定，本公司为 </w:t>
      </w:r>
      <w:r>
        <w:rPr>
          <w:rFonts w:hint="eastAsia" w:ascii="宋体" w:hAnsi="宋体"/>
          <w:bCs/>
          <w:sz w:val="24"/>
          <w:u w:val="single"/>
        </w:rPr>
        <w:t xml:space="preserve">     </w:t>
      </w:r>
      <w:r>
        <w:rPr>
          <w:rFonts w:hint="eastAsia" w:ascii="宋体" w:hAnsi="宋体" w:cs="宋体"/>
          <w:bCs/>
          <w:sz w:val="24"/>
          <w:szCs w:val="24"/>
        </w:rPr>
        <w:t>（请填写：监狱）企业。</w:t>
      </w:r>
    </w:p>
    <w:p w14:paraId="41C035F9">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 xml:space="preserve">   本单位为符合条件的监狱企业，且本单位参加</w:t>
      </w:r>
      <w:r>
        <w:rPr>
          <w:rFonts w:hint="eastAsia" w:ascii="宋体" w:hAnsi="宋体"/>
          <w:bCs/>
          <w:sz w:val="24"/>
          <w:u w:val="single"/>
        </w:rPr>
        <w:t xml:space="preserve">     </w:t>
      </w:r>
      <w:r>
        <w:rPr>
          <w:rFonts w:hint="eastAsia" w:ascii="宋体" w:hAnsi="宋体" w:cs="宋体"/>
          <w:bCs/>
          <w:sz w:val="24"/>
          <w:szCs w:val="24"/>
        </w:rPr>
        <w:t>单位的</w:t>
      </w:r>
      <w:r>
        <w:rPr>
          <w:rFonts w:hint="eastAsia" w:ascii="宋体" w:hAnsi="宋体"/>
          <w:bCs/>
          <w:sz w:val="24"/>
          <w:u w:val="single"/>
        </w:rPr>
        <w:t xml:space="preserve">     </w:t>
      </w:r>
      <w:r>
        <w:rPr>
          <w:rFonts w:hint="eastAsia" w:ascii="宋体" w:hAnsi="宋体" w:cs="宋体"/>
          <w:bCs/>
          <w:sz w:val="24"/>
          <w:szCs w:val="24"/>
        </w:rPr>
        <w:t>项目采购活动提供本单位制造的货物（由本单位承担工程/提供服务）。</w:t>
      </w:r>
    </w:p>
    <w:p w14:paraId="0D95A77D">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本公司对上述声明的真实性负责，若有虚假，将依法承担相应责任。</w:t>
      </w:r>
    </w:p>
    <w:p w14:paraId="773502D6">
      <w:pPr>
        <w:spacing w:line="360" w:lineRule="auto"/>
        <w:ind w:firstLine="480" w:firstLineChars="200"/>
        <w:rPr>
          <w:rFonts w:hint="eastAsia" w:ascii="宋体" w:hAnsi="宋体"/>
          <w:bCs/>
          <w:sz w:val="24"/>
        </w:rPr>
      </w:pPr>
    </w:p>
    <w:p w14:paraId="533AC0E2">
      <w:pPr>
        <w:spacing w:line="360" w:lineRule="auto"/>
        <w:ind w:firstLine="480" w:firstLineChars="200"/>
        <w:rPr>
          <w:rFonts w:hint="eastAsia" w:ascii="宋体" w:hAnsi="宋体"/>
          <w:bCs/>
          <w:sz w:val="24"/>
        </w:rPr>
      </w:pPr>
    </w:p>
    <w:p w14:paraId="7E4B9A8A">
      <w:pPr>
        <w:spacing w:line="360" w:lineRule="auto"/>
        <w:ind w:firstLine="235" w:firstLineChars="98"/>
        <w:jc w:val="right"/>
        <w:rPr>
          <w:rFonts w:hint="eastAsia" w:ascii="宋体" w:hAnsi="宋体"/>
          <w:bCs/>
          <w:sz w:val="24"/>
        </w:rPr>
      </w:pPr>
      <w:r>
        <w:rPr>
          <w:rFonts w:hint="eastAsia" w:ascii="宋体" w:hAnsi="宋体"/>
          <w:bCs/>
          <w:sz w:val="24"/>
        </w:rPr>
        <w:t xml:space="preserve">  供应商：</w:t>
      </w:r>
      <w:r>
        <w:rPr>
          <w:rFonts w:hint="eastAsia" w:ascii="宋体" w:hAnsi="宋体"/>
          <w:bCs/>
          <w:sz w:val="24"/>
          <w:u w:val="single"/>
        </w:rPr>
        <w:t xml:space="preserve">                 </w:t>
      </w:r>
      <w:r>
        <w:rPr>
          <w:rFonts w:hint="eastAsia" w:ascii="宋体" w:hAnsi="宋体"/>
          <w:bCs/>
          <w:sz w:val="24"/>
        </w:rPr>
        <w:t>（盖章）</w:t>
      </w:r>
    </w:p>
    <w:p w14:paraId="0BBFE4A0">
      <w:pPr>
        <w:spacing w:line="360" w:lineRule="auto"/>
        <w:ind w:firstLine="235" w:firstLineChars="98"/>
        <w:jc w:val="right"/>
        <w:rPr>
          <w:rFonts w:hint="eastAsia" w:ascii="宋体" w:hAnsi="宋体"/>
          <w:bCs/>
          <w:sz w:val="24"/>
        </w:rPr>
      </w:pPr>
      <w:r>
        <w:rPr>
          <w:rFonts w:hint="eastAsia" w:ascii="宋体" w:hAnsi="宋体"/>
          <w:bCs/>
          <w:sz w:val="24"/>
        </w:rPr>
        <w:t xml:space="preserve"> </w:t>
      </w:r>
    </w:p>
    <w:p w14:paraId="4235DA50">
      <w:pPr>
        <w:spacing w:line="360" w:lineRule="auto"/>
        <w:ind w:firstLine="235" w:firstLineChars="98"/>
        <w:jc w:val="right"/>
        <w:rPr>
          <w:rFonts w:hint="eastAsia" w:ascii="宋体" w:hAnsi="宋体"/>
          <w:bCs/>
          <w:sz w:val="24"/>
        </w:rPr>
      </w:pPr>
      <w:r>
        <w:rPr>
          <w:rFonts w:hint="eastAsia" w:ascii="宋体" w:hAnsi="宋体"/>
          <w:bCs/>
          <w:sz w:val="24"/>
        </w:rPr>
        <w:t xml:space="preserve">  法定代表人或其法人授权委托人：</w:t>
      </w:r>
      <w:r>
        <w:rPr>
          <w:rFonts w:hint="eastAsia" w:ascii="宋体" w:hAnsi="宋体"/>
          <w:bCs/>
          <w:sz w:val="24"/>
          <w:u w:val="single"/>
        </w:rPr>
        <w:t xml:space="preserve">             </w:t>
      </w:r>
      <w:r>
        <w:rPr>
          <w:rFonts w:hint="eastAsia" w:ascii="宋体" w:hAnsi="宋体"/>
          <w:bCs/>
          <w:sz w:val="24"/>
        </w:rPr>
        <w:t>（签字或盖章）</w:t>
      </w:r>
    </w:p>
    <w:p w14:paraId="71EB99D7">
      <w:pPr>
        <w:spacing w:line="360" w:lineRule="auto"/>
        <w:ind w:firstLine="235" w:firstLineChars="98"/>
        <w:jc w:val="right"/>
        <w:rPr>
          <w:rFonts w:hint="eastAsia" w:ascii="宋体" w:hAnsi="宋体"/>
          <w:bCs/>
          <w:sz w:val="24"/>
        </w:rPr>
      </w:pPr>
    </w:p>
    <w:p w14:paraId="16CF2285">
      <w:pPr>
        <w:spacing w:line="360" w:lineRule="auto"/>
        <w:ind w:firstLine="235" w:firstLineChars="98"/>
        <w:jc w:val="right"/>
        <w:rPr>
          <w:rFonts w:hint="eastAsia" w:ascii="宋体" w:hAnsi="宋体"/>
          <w:bCs/>
          <w:sz w:val="24"/>
        </w:rPr>
      </w:pPr>
      <w:r>
        <w:rPr>
          <w:rFonts w:hint="eastAsia" w:ascii="宋体" w:hAnsi="宋体"/>
          <w:bCs/>
          <w:sz w:val="24"/>
        </w:rPr>
        <w:t xml:space="preserve">  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14:paraId="20A8B68D">
      <w:pPr>
        <w:spacing w:line="360" w:lineRule="auto"/>
        <w:ind w:firstLine="235" w:firstLineChars="98"/>
        <w:jc w:val="right"/>
        <w:rPr>
          <w:rFonts w:hint="eastAsia" w:ascii="宋体" w:hAnsi="宋体"/>
          <w:bCs/>
          <w:sz w:val="24"/>
        </w:rPr>
      </w:pPr>
    </w:p>
    <w:p w14:paraId="395001E4">
      <w:pPr>
        <w:spacing w:line="360" w:lineRule="auto"/>
        <w:rPr>
          <w:rFonts w:ascii="宋体" w:hAnsi="宋体"/>
          <w:b/>
          <w:sz w:val="24"/>
        </w:rPr>
      </w:pPr>
    </w:p>
    <w:p w14:paraId="16BBAEA2">
      <w:pPr>
        <w:spacing w:line="360" w:lineRule="auto"/>
        <w:rPr>
          <w:rFonts w:ascii="宋体" w:hAnsi="宋体"/>
          <w:b/>
          <w:sz w:val="24"/>
        </w:rPr>
      </w:pPr>
    </w:p>
    <w:p w14:paraId="25473029">
      <w:pPr>
        <w:spacing w:line="360" w:lineRule="auto"/>
        <w:rPr>
          <w:rFonts w:ascii="宋体" w:hAnsi="宋体"/>
          <w:b/>
          <w:sz w:val="24"/>
        </w:rPr>
      </w:pPr>
    </w:p>
    <w:p w14:paraId="063089D5">
      <w:pPr>
        <w:spacing w:line="360" w:lineRule="auto"/>
        <w:rPr>
          <w:rFonts w:hint="eastAsia" w:ascii="宋体" w:hAnsi="宋体"/>
          <w:b/>
          <w:sz w:val="24"/>
        </w:rPr>
      </w:pPr>
    </w:p>
    <w:p w14:paraId="461343E7">
      <w:pPr>
        <w:spacing w:line="360" w:lineRule="auto"/>
        <w:ind w:firstLine="482"/>
        <w:rPr>
          <w:rFonts w:hint="eastAsia" w:ascii="宋体" w:hAnsi="宋体"/>
          <w:b/>
          <w:sz w:val="24"/>
        </w:rPr>
      </w:pPr>
      <w:r>
        <w:rPr>
          <w:rFonts w:hint="eastAsia" w:ascii="宋体" w:hAnsi="宋体"/>
          <w:b/>
          <w:sz w:val="24"/>
        </w:rPr>
        <w:t>注：</w:t>
      </w:r>
    </w:p>
    <w:p w14:paraId="26B53EA3">
      <w:pPr>
        <w:spacing w:line="360" w:lineRule="auto"/>
        <w:ind w:firstLine="482"/>
        <w:rPr>
          <w:rFonts w:hint="eastAsia" w:ascii="宋体" w:hAnsi="宋体"/>
          <w:b/>
          <w:sz w:val="24"/>
        </w:rPr>
      </w:pPr>
      <w:r>
        <w:rPr>
          <w:rFonts w:hint="eastAsia" w:ascii="宋体" w:hAnsi="宋体"/>
          <w:b/>
          <w:sz w:val="24"/>
        </w:rPr>
        <w:t>1.非监狱企业无需在响应文件中提供。如为监狱企业应在响应文件的封面右上角明确注明相关信息以便方便认可。</w:t>
      </w:r>
    </w:p>
    <w:p w14:paraId="454560D6">
      <w:pPr>
        <w:spacing w:line="360" w:lineRule="auto"/>
        <w:ind w:firstLine="482"/>
        <w:rPr>
          <w:rFonts w:hint="eastAsia" w:ascii="宋体" w:hAnsi="宋体"/>
          <w:b/>
          <w:sz w:val="24"/>
        </w:rPr>
      </w:pPr>
      <w:r>
        <w:rPr>
          <w:rFonts w:hint="eastAsia" w:ascii="宋体" w:hAnsi="宋体"/>
          <w:b/>
          <w:sz w:val="24"/>
        </w:rPr>
        <w:t>2.供应商提供《监狱企业声明函》的需保证其真实性，如经查实存在虚假证明的情况，由供应商承担相应责任。</w:t>
      </w:r>
    </w:p>
    <w:p w14:paraId="64846A66">
      <w:pPr>
        <w:spacing w:line="360" w:lineRule="auto"/>
        <w:jc w:val="left"/>
        <w:rPr>
          <w:rFonts w:ascii="宋体" w:hAnsi="宋体"/>
          <w:b/>
          <w:bCs/>
          <w:sz w:val="32"/>
          <w:szCs w:val="32"/>
        </w:rPr>
      </w:pPr>
    </w:p>
    <w:p w14:paraId="1A41D110">
      <w:pPr>
        <w:rPr>
          <w:rFonts w:hint="eastAsia" w:ascii="宋体" w:hAnsi="宋体"/>
          <w:b/>
          <w:bCs/>
          <w:sz w:val="24"/>
          <w:szCs w:val="24"/>
        </w:rPr>
      </w:pPr>
      <w:r>
        <w:rPr>
          <w:rFonts w:hint="eastAsia" w:ascii="宋体" w:hAnsi="宋体"/>
          <w:b/>
          <w:bCs/>
          <w:sz w:val="24"/>
          <w:szCs w:val="24"/>
        </w:rPr>
        <w:br w:type="page"/>
      </w:r>
      <w:r>
        <w:rPr>
          <w:rFonts w:hint="eastAsia" w:ascii="宋体" w:hAnsi="宋体" w:cs="宋体"/>
          <w:b/>
          <w:bCs/>
          <w:sz w:val="24"/>
          <w:szCs w:val="24"/>
        </w:rPr>
        <w:t>附件4：</w:t>
      </w:r>
      <w:r>
        <w:rPr>
          <w:rFonts w:hint="eastAsia" w:ascii="宋体" w:hAnsi="宋体"/>
          <w:b/>
          <w:bCs/>
          <w:sz w:val="24"/>
          <w:szCs w:val="24"/>
        </w:rPr>
        <w:t>《残疾人福利性单位声明函》</w:t>
      </w:r>
      <w:r>
        <w:rPr>
          <w:rFonts w:hint="eastAsia" w:ascii="宋体" w:hAnsi="宋体" w:cs="宋体"/>
          <w:b/>
          <w:bCs/>
          <w:sz w:val="24"/>
          <w:szCs w:val="24"/>
        </w:rPr>
        <w:t>（如有可提供）</w:t>
      </w:r>
    </w:p>
    <w:p w14:paraId="4C9212B0">
      <w:pPr>
        <w:pStyle w:val="2"/>
        <w:rPr>
          <w:rFonts w:hint="eastAsia"/>
        </w:rPr>
      </w:pPr>
    </w:p>
    <w:p w14:paraId="6B390B6D">
      <w:pPr>
        <w:pStyle w:val="2"/>
        <w:jc w:val="center"/>
        <w:rPr>
          <w:rFonts w:hint="eastAsia" w:ascii="宋体" w:hAnsi="宋体"/>
          <w:b/>
          <w:bCs/>
          <w:sz w:val="24"/>
        </w:rPr>
      </w:pPr>
      <w:r>
        <w:rPr>
          <w:rFonts w:hint="eastAsia" w:ascii="宋体" w:hAnsi="宋体"/>
          <w:b/>
          <w:bCs/>
          <w:sz w:val="24"/>
        </w:rPr>
        <w:t>《残疾人福利性单位声明函》</w:t>
      </w:r>
    </w:p>
    <w:p w14:paraId="5FD98D8E">
      <w:pPr>
        <w:rPr>
          <w:rFonts w:hint="eastAsia"/>
        </w:rPr>
      </w:pPr>
    </w:p>
    <w:p w14:paraId="39E420EC">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bCs/>
          <w:sz w:val="24"/>
          <w:szCs w:val="24"/>
        </w:rPr>
        <w:t>单位的</w:t>
      </w:r>
      <w:r>
        <w:rPr>
          <w:rFonts w:hint="eastAsia" w:ascii="宋体" w:hAnsi="宋体" w:cs="宋体"/>
          <w:sz w:val="24"/>
          <w:szCs w:val="24"/>
          <w:u w:val="single"/>
        </w:rPr>
        <w:t xml:space="preserve">     </w:t>
      </w:r>
      <w:r>
        <w:rPr>
          <w:rFonts w:hint="eastAsia" w:ascii="宋体" w:hAnsi="宋体" w:cs="宋体"/>
          <w:bCs/>
          <w:sz w:val="24"/>
          <w:szCs w:val="24"/>
        </w:rPr>
        <w:t>项目采购活动提供本单位制造的货物（由本单位承担工程/提供服务），或者提供其他残疾人福利性单位制造的货物（不包括使用非残疾人福利性单位注册商标的货物）。</w:t>
      </w:r>
    </w:p>
    <w:p w14:paraId="555195D1">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本单位对上述声明的真实性负责。如有虚假，将依法承担相应责任。</w:t>
      </w:r>
    </w:p>
    <w:p w14:paraId="551C4C17">
      <w:pPr>
        <w:adjustRightInd w:val="0"/>
        <w:snapToGrid w:val="0"/>
        <w:spacing w:line="360" w:lineRule="auto"/>
        <w:ind w:firstLine="504" w:firstLineChars="200"/>
        <w:rPr>
          <w:rFonts w:hint="eastAsia" w:ascii="宋体" w:hAnsi="宋体" w:cs="宋体"/>
          <w:bCs/>
          <w:spacing w:val="6"/>
          <w:sz w:val="24"/>
          <w:szCs w:val="24"/>
        </w:rPr>
      </w:pPr>
    </w:p>
    <w:p w14:paraId="6BADDE9F">
      <w:pPr>
        <w:adjustRightInd w:val="0"/>
        <w:snapToGrid w:val="0"/>
        <w:spacing w:line="360" w:lineRule="auto"/>
        <w:ind w:firstLine="506" w:firstLineChars="200"/>
        <w:rPr>
          <w:rFonts w:hint="eastAsia" w:ascii="宋体" w:hAnsi="宋体" w:cs="宋体"/>
          <w:b/>
          <w:bCs/>
          <w:spacing w:val="6"/>
          <w:sz w:val="24"/>
          <w:szCs w:val="24"/>
        </w:rPr>
      </w:pPr>
    </w:p>
    <w:p w14:paraId="23B5A3B1">
      <w:pPr>
        <w:adjustRightInd w:val="0"/>
        <w:snapToGrid w:val="0"/>
        <w:spacing w:line="360" w:lineRule="auto"/>
        <w:jc w:val="right"/>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14:paraId="352B6B08">
      <w:pPr>
        <w:adjustRightInd w:val="0"/>
        <w:snapToGrid w:val="0"/>
        <w:spacing w:line="360" w:lineRule="auto"/>
        <w:jc w:val="right"/>
        <w:rPr>
          <w:rFonts w:hint="eastAsia" w:ascii="宋体" w:hAnsi="宋体" w:cs="宋体"/>
          <w:sz w:val="24"/>
          <w:szCs w:val="24"/>
        </w:rPr>
      </w:pPr>
    </w:p>
    <w:p w14:paraId="349564EB">
      <w:pPr>
        <w:adjustRightInd w:val="0"/>
        <w:snapToGrid w:val="0"/>
        <w:spacing w:line="360" w:lineRule="auto"/>
        <w:jc w:val="right"/>
        <w:rPr>
          <w:rFonts w:hint="eastAsia" w:ascii="宋体" w:hAnsi="宋体" w:cs="宋体"/>
          <w:sz w:val="24"/>
          <w:szCs w:val="24"/>
          <w:shd w:val="pct10" w:color="auto" w:fill="FFFFFF"/>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（签字或盖章）</w:t>
      </w:r>
    </w:p>
    <w:p w14:paraId="7379F742">
      <w:pPr>
        <w:adjustRightInd w:val="0"/>
        <w:snapToGrid w:val="0"/>
        <w:spacing w:line="360" w:lineRule="auto"/>
        <w:ind w:firstLine="5520" w:firstLineChars="2300"/>
        <w:rPr>
          <w:rFonts w:hint="eastAsia" w:ascii="宋体" w:hAnsi="宋体" w:cs="宋体"/>
          <w:sz w:val="24"/>
          <w:szCs w:val="24"/>
          <w:u w:val="single"/>
        </w:rPr>
      </w:pPr>
    </w:p>
    <w:p w14:paraId="4428CB06">
      <w:pPr>
        <w:adjustRightInd w:val="0"/>
        <w:snapToGrid w:val="0"/>
        <w:spacing w:line="360" w:lineRule="auto"/>
        <w:jc w:val="right"/>
        <w:rPr>
          <w:rFonts w:hint="eastAsia" w:ascii="宋体" w:hAnsi="宋体" w:cs="宋体"/>
          <w:sz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Cs w:val="21"/>
        </w:rPr>
        <w:t xml:space="preserve">        </w:t>
      </w:r>
    </w:p>
    <w:p w14:paraId="500AF0A0">
      <w:pPr>
        <w:adjustRightInd w:val="0"/>
        <w:snapToGrid w:val="0"/>
        <w:spacing w:line="360" w:lineRule="auto"/>
        <w:rPr>
          <w:rFonts w:hint="eastAsia" w:ascii="宋体" w:hAnsi="宋体" w:cs="宋体"/>
          <w:sz w:val="24"/>
        </w:rPr>
      </w:pPr>
    </w:p>
    <w:p w14:paraId="60CD5C2C">
      <w:pPr>
        <w:adjustRightInd w:val="0"/>
        <w:snapToGrid w:val="0"/>
        <w:spacing w:line="360" w:lineRule="auto"/>
        <w:rPr>
          <w:rFonts w:hint="eastAsia" w:ascii="宋体" w:hAnsi="宋体" w:cs="宋体"/>
          <w:b/>
          <w:sz w:val="24"/>
        </w:rPr>
      </w:pPr>
    </w:p>
    <w:p w14:paraId="188E7FE3">
      <w:pPr>
        <w:adjustRightInd w:val="0"/>
        <w:snapToGrid w:val="0"/>
        <w:spacing w:line="360" w:lineRule="auto"/>
        <w:rPr>
          <w:rFonts w:hint="eastAsia" w:ascii="宋体" w:hAnsi="宋体" w:cs="宋体"/>
          <w:b/>
          <w:bCs/>
          <w:sz w:val="24"/>
        </w:rPr>
      </w:pPr>
      <w:r>
        <w:rPr>
          <w:rFonts w:hint="eastAsia" w:ascii="宋体" w:hAnsi="宋体" w:cs="宋体"/>
          <w:b/>
          <w:bCs/>
          <w:sz w:val="24"/>
        </w:rPr>
        <w:t>注：</w:t>
      </w:r>
    </w:p>
    <w:p w14:paraId="32F669F0">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1.非残疾人福利性单位无需在响应文件中提供。如为残疾人福利性单位应在响应文件的封面右上角明确注明相关信息以便方便认可。</w:t>
      </w:r>
    </w:p>
    <w:p w14:paraId="7742791D">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2.供应商企业所提供的《残疾人福利性单位声明函》，由其自行承担相应的法律责任。</w:t>
      </w:r>
    </w:p>
    <w:p w14:paraId="29B9BB02">
      <w:pPr>
        <w:rPr>
          <w:rFonts w:hint="eastAsia" w:ascii="宋体" w:hAnsi="宋体" w:cs="宋体"/>
          <w:b/>
          <w:bCs/>
          <w:sz w:val="24"/>
          <w:szCs w:val="24"/>
        </w:rPr>
      </w:pPr>
      <w:r>
        <w:rPr>
          <w:rFonts w:hint="eastAsia" w:ascii="宋体" w:hAnsi="宋体" w:cs="宋体"/>
        </w:rPr>
        <w:br w:type="page"/>
      </w:r>
      <w:r>
        <w:rPr>
          <w:rFonts w:hint="eastAsia" w:ascii="宋体" w:hAnsi="宋体" w:cs="宋体"/>
          <w:b/>
          <w:bCs/>
          <w:sz w:val="24"/>
          <w:szCs w:val="24"/>
        </w:rPr>
        <w:t>附件5：</w:t>
      </w:r>
    </w:p>
    <w:p w14:paraId="1C306E06">
      <w:pPr>
        <w:spacing w:line="360" w:lineRule="auto"/>
        <w:jc w:val="center"/>
        <w:rPr>
          <w:rFonts w:hint="eastAsia" w:ascii="宋体" w:hAnsi="宋体"/>
          <w:b/>
          <w:bCs/>
          <w:sz w:val="24"/>
          <w:szCs w:val="24"/>
        </w:rPr>
      </w:pPr>
      <w:r>
        <w:rPr>
          <w:rFonts w:hint="eastAsia" w:ascii="宋体" w:hAnsi="宋体" w:cs="宋体"/>
          <w:b/>
          <w:bCs/>
          <w:sz w:val="36"/>
          <w:szCs w:val="36"/>
        </w:rPr>
        <w:tab/>
      </w:r>
      <w:r>
        <w:rPr>
          <w:rFonts w:hint="eastAsia" w:ascii="宋体" w:hAnsi="宋体"/>
          <w:b/>
          <w:bCs/>
          <w:sz w:val="24"/>
          <w:szCs w:val="24"/>
        </w:rPr>
        <w:t>节能环保、环境标志产品明细表（如有可提供）</w:t>
      </w:r>
    </w:p>
    <w:tbl>
      <w:tblPr>
        <w:tblStyle w:val="40"/>
        <w:tblW w:w="8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82"/>
        <w:gridCol w:w="990"/>
        <w:gridCol w:w="1016"/>
        <w:gridCol w:w="873"/>
        <w:gridCol w:w="1069"/>
        <w:gridCol w:w="717"/>
        <w:gridCol w:w="757"/>
        <w:gridCol w:w="756"/>
        <w:gridCol w:w="630"/>
      </w:tblGrid>
      <w:tr w14:paraId="5A3E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30" w:type="dxa"/>
            <w:noWrap w:val="0"/>
            <w:vAlign w:val="center"/>
          </w:tcPr>
          <w:p w14:paraId="098BFEE6">
            <w:pPr>
              <w:jc w:val="center"/>
              <w:rPr>
                <w:rFonts w:hint="eastAsia" w:ascii="宋体" w:hAnsi="宋体" w:cs="宋体"/>
                <w:sz w:val="24"/>
                <w:szCs w:val="24"/>
              </w:rPr>
            </w:pPr>
            <w:r>
              <w:rPr>
                <w:rFonts w:hint="eastAsia" w:ascii="宋体" w:hAnsi="宋体" w:cs="宋体"/>
                <w:sz w:val="24"/>
                <w:szCs w:val="24"/>
              </w:rPr>
              <w:t>序号</w:t>
            </w:r>
          </w:p>
        </w:tc>
        <w:tc>
          <w:tcPr>
            <w:tcW w:w="882" w:type="dxa"/>
            <w:noWrap w:val="0"/>
            <w:vAlign w:val="center"/>
          </w:tcPr>
          <w:p w14:paraId="068E69C2">
            <w:pPr>
              <w:jc w:val="center"/>
              <w:rPr>
                <w:rFonts w:hint="eastAsia" w:ascii="宋体" w:hAnsi="宋体" w:cs="宋体"/>
                <w:sz w:val="24"/>
                <w:szCs w:val="24"/>
              </w:rPr>
            </w:pPr>
            <w:r>
              <w:rPr>
                <w:rFonts w:hint="eastAsia" w:ascii="宋体" w:hAnsi="宋体" w:cs="宋体"/>
                <w:sz w:val="24"/>
                <w:szCs w:val="24"/>
              </w:rPr>
              <w:t>产品</w:t>
            </w:r>
          </w:p>
          <w:p w14:paraId="25D7A2A8">
            <w:pPr>
              <w:jc w:val="center"/>
              <w:rPr>
                <w:rFonts w:hint="eastAsia" w:ascii="宋体" w:hAnsi="宋体" w:cs="宋体"/>
                <w:sz w:val="24"/>
                <w:szCs w:val="24"/>
              </w:rPr>
            </w:pPr>
            <w:r>
              <w:rPr>
                <w:rFonts w:hint="eastAsia" w:ascii="宋体" w:hAnsi="宋体" w:cs="宋体"/>
                <w:sz w:val="24"/>
                <w:szCs w:val="24"/>
              </w:rPr>
              <w:t>名称</w:t>
            </w:r>
          </w:p>
        </w:tc>
        <w:tc>
          <w:tcPr>
            <w:tcW w:w="990" w:type="dxa"/>
            <w:noWrap w:val="0"/>
            <w:vAlign w:val="center"/>
          </w:tcPr>
          <w:p w14:paraId="31C4F968">
            <w:pPr>
              <w:jc w:val="center"/>
              <w:rPr>
                <w:rFonts w:hint="eastAsia" w:ascii="宋体" w:hAnsi="宋体" w:cs="宋体"/>
                <w:sz w:val="24"/>
                <w:szCs w:val="24"/>
              </w:rPr>
            </w:pPr>
            <w:r>
              <w:rPr>
                <w:rFonts w:hint="eastAsia" w:ascii="宋体" w:hAnsi="宋体" w:cs="宋体"/>
                <w:sz w:val="24"/>
                <w:szCs w:val="24"/>
              </w:rPr>
              <w:t>制造厂家</w:t>
            </w:r>
          </w:p>
        </w:tc>
        <w:tc>
          <w:tcPr>
            <w:tcW w:w="1016" w:type="dxa"/>
            <w:noWrap w:val="0"/>
            <w:vAlign w:val="center"/>
          </w:tcPr>
          <w:p w14:paraId="154F0AC8">
            <w:pPr>
              <w:jc w:val="center"/>
              <w:rPr>
                <w:rFonts w:hint="eastAsia" w:ascii="宋体" w:hAnsi="宋体" w:cs="宋体"/>
                <w:sz w:val="24"/>
                <w:szCs w:val="24"/>
              </w:rPr>
            </w:pPr>
            <w:r>
              <w:rPr>
                <w:rFonts w:hint="eastAsia" w:ascii="宋体" w:hAnsi="宋体" w:cs="宋体"/>
                <w:sz w:val="24"/>
                <w:szCs w:val="24"/>
              </w:rPr>
              <w:t>规格</w:t>
            </w:r>
          </w:p>
          <w:p w14:paraId="4E67763B">
            <w:pPr>
              <w:jc w:val="center"/>
              <w:rPr>
                <w:rFonts w:hint="eastAsia" w:ascii="宋体" w:hAnsi="宋体" w:cs="宋体"/>
                <w:sz w:val="24"/>
                <w:szCs w:val="24"/>
              </w:rPr>
            </w:pPr>
            <w:r>
              <w:rPr>
                <w:rFonts w:hint="eastAsia" w:ascii="宋体" w:hAnsi="宋体" w:cs="宋体"/>
                <w:sz w:val="24"/>
                <w:szCs w:val="24"/>
              </w:rPr>
              <w:t>型号</w:t>
            </w:r>
          </w:p>
        </w:tc>
        <w:tc>
          <w:tcPr>
            <w:tcW w:w="873" w:type="dxa"/>
            <w:noWrap w:val="0"/>
            <w:vAlign w:val="center"/>
          </w:tcPr>
          <w:p w14:paraId="35185D39">
            <w:pPr>
              <w:jc w:val="center"/>
              <w:rPr>
                <w:rFonts w:hint="eastAsia" w:ascii="宋体" w:hAnsi="宋体" w:cs="宋体"/>
                <w:sz w:val="24"/>
                <w:szCs w:val="24"/>
              </w:rPr>
            </w:pPr>
            <w:r>
              <w:rPr>
                <w:rFonts w:hint="eastAsia" w:ascii="宋体" w:hAnsi="宋体" w:cs="宋体"/>
                <w:sz w:val="24"/>
                <w:szCs w:val="24"/>
              </w:rPr>
              <w:t>类别</w:t>
            </w:r>
          </w:p>
        </w:tc>
        <w:tc>
          <w:tcPr>
            <w:tcW w:w="1069" w:type="dxa"/>
            <w:noWrap w:val="0"/>
            <w:vAlign w:val="center"/>
          </w:tcPr>
          <w:p w14:paraId="48F7EBE2">
            <w:pPr>
              <w:jc w:val="center"/>
              <w:rPr>
                <w:rFonts w:hint="eastAsia" w:ascii="宋体" w:hAnsi="宋体" w:cs="宋体"/>
                <w:sz w:val="24"/>
                <w:szCs w:val="24"/>
              </w:rPr>
            </w:pPr>
            <w:r>
              <w:rPr>
                <w:rFonts w:hint="eastAsia" w:ascii="宋体" w:hAnsi="宋体" w:cs="宋体"/>
                <w:sz w:val="24"/>
                <w:szCs w:val="24"/>
              </w:rPr>
              <w:t>认证证书编号</w:t>
            </w:r>
          </w:p>
        </w:tc>
        <w:tc>
          <w:tcPr>
            <w:tcW w:w="717" w:type="dxa"/>
            <w:noWrap w:val="0"/>
            <w:vAlign w:val="center"/>
          </w:tcPr>
          <w:p w14:paraId="7DC0596B">
            <w:pPr>
              <w:jc w:val="center"/>
              <w:rPr>
                <w:rFonts w:hint="eastAsia" w:ascii="宋体" w:hAnsi="宋体" w:cs="宋体"/>
                <w:sz w:val="24"/>
                <w:szCs w:val="24"/>
              </w:rPr>
            </w:pPr>
            <w:r>
              <w:rPr>
                <w:rFonts w:hint="eastAsia" w:ascii="宋体" w:hAnsi="宋体" w:cs="宋体"/>
                <w:sz w:val="24"/>
                <w:szCs w:val="24"/>
              </w:rPr>
              <w:t>数量</w:t>
            </w:r>
          </w:p>
        </w:tc>
        <w:tc>
          <w:tcPr>
            <w:tcW w:w="757" w:type="dxa"/>
            <w:noWrap w:val="0"/>
            <w:vAlign w:val="center"/>
          </w:tcPr>
          <w:p w14:paraId="4F843979">
            <w:pPr>
              <w:jc w:val="center"/>
              <w:rPr>
                <w:rFonts w:hint="eastAsia" w:ascii="宋体" w:hAnsi="宋体" w:cs="宋体"/>
                <w:sz w:val="24"/>
                <w:szCs w:val="24"/>
              </w:rPr>
            </w:pPr>
            <w:r>
              <w:rPr>
                <w:rFonts w:hint="eastAsia" w:ascii="宋体" w:hAnsi="宋体" w:cs="宋体"/>
                <w:sz w:val="24"/>
                <w:szCs w:val="24"/>
              </w:rPr>
              <w:t>单价</w:t>
            </w:r>
          </w:p>
        </w:tc>
        <w:tc>
          <w:tcPr>
            <w:tcW w:w="756" w:type="dxa"/>
            <w:noWrap w:val="0"/>
            <w:vAlign w:val="center"/>
          </w:tcPr>
          <w:p w14:paraId="4244F877">
            <w:pPr>
              <w:jc w:val="center"/>
              <w:rPr>
                <w:rFonts w:hint="eastAsia" w:ascii="宋体" w:hAnsi="宋体" w:cs="宋体"/>
                <w:sz w:val="24"/>
                <w:szCs w:val="24"/>
              </w:rPr>
            </w:pPr>
            <w:r>
              <w:rPr>
                <w:rFonts w:hint="eastAsia" w:ascii="宋体" w:hAnsi="宋体" w:cs="宋体"/>
                <w:sz w:val="24"/>
                <w:szCs w:val="24"/>
              </w:rPr>
              <w:t>总价</w:t>
            </w:r>
          </w:p>
        </w:tc>
        <w:tc>
          <w:tcPr>
            <w:tcW w:w="630" w:type="dxa"/>
            <w:noWrap w:val="0"/>
            <w:vAlign w:val="center"/>
          </w:tcPr>
          <w:p w14:paraId="369A1401">
            <w:pPr>
              <w:jc w:val="center"/>
              <w:rPr>
                <w:rFonts w:hint="eastAsia" w:ascii="宋体" w:hAnsi="宋体" w:cs="宋体"/>
                <w:sz w:val="24"/>
                <w:szCs w:val="24"/>
              </w:rPr>
            </w:pPr>
            <w:r>
              <w:rPr>
                <w:rFonts w:hint="eastAsia" w:ascii="宋体" w:hAnsi="宋体" w:cs="宋体"/>
                <w:sz w:val="24"/>
                <w:szCs w:val="24"/>
              </w:rPr>
              <w:t>备注</w:t>
            </w:r>
          </w:p>
        </w:tc>
      </w:tr>
      <w:tr w14:paraId="6DF1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noWrap w:val="0"/>
            <w:vAlign w:val="top"/>
          </w:tcPr>
          <w:p w14:paraId="4BF870AB">
            <w:pPr>
              <w:spacing w:line="360" w:lineRule="auto"/>
              <w:rPr>
                <w:rFonts w:hint="eastAsia" w:ascii="宋体" w:hAnsi="宋体" w:cs="宋体"/>
                <w:sz w:val="24"/>
                <w:szCs w:val="24"/>
              </w:rPr>
            </w:pPr>
          </w:p>
        </w:tc>
        <w:tc>
          <w:tcPr>
            <w:tcW w:w="882" w:type="dxa"/>
            <w:noWrap w:val="0"/>
            <w:vAlign w:val="top"/>
          </w:tcPr>
          <w:p w14:paraId="7FB98A81">
            <w:pPr>
              <w:spacing w:line="360" w:lineRule="auto"/>
              <w:rPr>
                <w:rFonts w:hint="eastAsia" w:ascii="宋体" w:hAnsi="宋体" w:cs="宋体"/>
                <w:sz w:val="24"/>
                <w:szCs w:val="24"/>
              </w:rPr>
            </w:pPr>
          </w:p>
        </w:tc>
        <w:tc>
          <w:tcPr>
            <w:tcW w:w="990" w:type="dxa"/>
            <w:noWrap w:val="0"/>
            <w:vAlign w:val="top"/>
          </w:tcPr>
          <w:p w14:paraId="5536139A">
            <w:pPr>
              <w:spacing w:line="360" w:lineRule="auto"/>
              <w:rPr>
                <w:rFonts w:hint="eastAsia" w:ascii="宋体" w:hAnsi="宋体" w:cs="宋体"/>
                <w:sz w:val="24"/>
                <w:szCs w:val="24"/>
              </w:rPr>
            </w:pPr>
          </w:p>
        </w:tc>
        <w:tc>
          <w:tcPr>
            <w:tcW w:w="1016" w:type="dxa"/>
            <w:noWrap w:val="0"/>
            <w:vAlign w:val="top"/>
          </w:tcPr>
          <w:p w14:paraId="4B696744">
            <w:pPr>
              <w:spacing w:line="360" w:lineRule="auto"/>
              <w:rPr>
                <w:rFonts w:hint="eastAsia" w:ascii="宋体" w:hAnsi="宋体" w:cs="宋体"/>
                <w:sz w:val="24"/>
                <w:szCs w:val="24"/>
              </w:rPr>
            </w:pPr>
          </w:p>
        </w:tc>
        <w:tc>
          <w:tcPr>
            <w:tcW w:w="873" w:type="dxa"/>
            <w:noWrap w:val="0"/>
            <w:vAlign w:val="top"/>
          </w:tcPr>
          <w:p w14:paraId="5D7ECDF1">
            <w:pPr>
              <w:spacing w:line="360" w:lineRule="auto"/>
              <w:rPr>
                <w:rFonts w:hint="eastAsia" w:ascii="宋体" w:hAnsi="宋体" w:cs="宋体"/>
                <w:sz w:val="24"/>
                <w:szCs w:val="24"/>
              </w:rPr>
            </w:pPr>
          </w:p>
        </w:tc>
        <w:tc>
          <w:tcPr>
            <w:tcW w:w="1069" w:type="dxa"/>
            <w:noWrap w:val="0"/>
            <w:vAlign w:val="top"/>
          </w:tcPr>
          <w:p w14:paraId="73500444">
            <w:pPr>
              <w:spacing w:line="360" w:lineRule="auto"/>
              <w:rPr>
                <w:rFonts w:hint="eastAsia" w:ascii="宋体" w:hAnsi="宋体" w:cs="宋体"/>
                <w:sz w:val="24"/>
                <w:szCs w:val="24"/>
              </w:rPr>
            </w:pPr>
          </w:p>
        </w:tc>
        <w:tc>
          <w:tcPr>
            <w:tcW w:w="717" w:type="dxa"/>
            <w:noWrap w:val="0"/>
            <w:vAlign w:val="top"/>
          </w:tcPr>
          <w:p w14:paraId="06F7A64D">
            <w:pPr>
              <w:spacing w:line="360" w:lineRule="auto"/>
              <w:rPr>
                <w:rFonts w:hint="eastAsia" w:ascii="宋体" w:hAnsi="宋体" w:cs="宋体"/>
                <w:sz w:val="24"/>
                <w:szCs w:val="24"/>
              </w:rPr>
            </w:pPr>
          </w:p>
        </w:tc>
        <w:tc>
          <w:tcPr>
            <w:tcW w:w="757" w:type="dxa"/>
            <w:noWrap w:val="0"/>
            <w:vAlign w:val="top"/>
          </w:tcPr>
          <w:p w14:paraId="67A9221E">
            <w:pPr>
              <w:spacing w:line="360" w:lineRule="auto"/>
              <w:rPr>
                <w:rFonts w:hint="eastAsia" w:ascii="宋体" w:hAnsi="宋体" w:cs="宋体"/>
                <w:sz w:val="24"/>
                <w:szCs w:val="24"/>
              </w:rPr>
            </w:pPr>
          </w:p>
        </w:tc>
        <w:tc>
          <w:tcPr>
            <w:tcW w:w="756" w:type="dxa"/>
            <w:noWrap w:val="0"/>
            <w:vAlign w:val="top"/>
          </w:tcPr>
          <w:p w14:paraId="44A17F1E">
            <w:pPr>
              <w:spacing w:line="360" w:lineRule="auto"/>
              <w:rPr>
                <w:rFonts w:hint="eastAsia" w:ascii="宋体" w:hAnsi="宋体" w:cs="宋体"/>
                <w:sz w:val="24"/>
                <w:szCs w:val="24"/>
              </w:rPr>
            </w:pPr>
          </w:p>
        </w:tc>
        <w:tc>
          <w:tcPr>
            <w:tcW w:w="630" w:type="dxa"/>
            <w:noWrap w:val="0"/>
            <w:vAlign w:val="top"/>
          </w:tcPr>
          <w:p w14:paraId="0D3BC7B9">
            <w:pPr>
              <w:spacing w:line="360" w:lineRule="auto"/>
              <w:rPr>
                <w:rFonts w:hint="eastAsia" w:ascii="宋体" w:hAnsi="宋体" w:cs="宋体"/>
                <w:sz w:val="24"/>
                <w:szCs w:val="24"/>
              </w:rPr>
            </w:pPr>
          </w:p>
        </w:tc>
      </w:tr>
      <w:tr w14:paraId="41F9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noWrap w:val="0"/>
            <w:vAlign w:val="top"/>
          </w:tcPr>
          <w:p w14:paraId="2D238E6C">
            <w:pPr>
              <w:spacing w:line="360" w:lineRule="auto"/>
              <w:rPr>
                <w:rFonts w:hint="eastAsia" w:ascii="宋体" w:hAnsi="宋体" w:cs="宋体"/>
                <w:sz w:val="24"/>
                <w:szCs w:val="24"/>
              </w:rPr>
            </w:pPr>
          </w:p>
        </w:tc>
        <w:tc>
          <w:tcPr>
            <w:tcW w:w="882" w:type="dxa"/>
            <w:noWrap w:val="0"/>
            <w:vAlign w:val="top"/>
          </w:tcPr>
          <w:p w14:paraId="4504C2E2">
            <w:pPr>
              <w:spacing w:line="360" w:lineRule="auto"/>
              <w:rPr>
                <w:rFonts w:hint="eastAsia" w:ascii="宋体" w:hAnsi="宋体" w:cs="宋体"/>
                <w:sz w:val="24"/>
                <w:szCs w:val="24"/>
              </w:rPr>
            </w:pPr>
          </w:p>
        </w:tc>
        <w:tc>
          <w:tcPr>
            <w:tcW w:w="990" w:type="dxa"/>
            <w:noWrap w:val="0"/>
            <w:vAlign w:val="top"/>
          </w:tcPr>
          <w:p w14:paraId="74941408">
            <w:pPr>
              <w:spacing w:line="360" w:lineRule="auto"/>
              <w:rPr>
                <w:rFonts w:hint="eastAsia" w:ascii="宋体" w:hAnsi="宋体" w:cs="宋体"/>
                <w:sz w:val="24"/>
                <w:szCs w:val="24"/>
              </w:rPr>
            </w:pPr>
          </w:p>
        </w:tc>
        <w:tc>
          <w:tcPr>
            <w:tcW w:w="1016" w:type="dxa"/>
            <w:noWrap w:val="0"/>
            <w:vAlign w:val="top"/>
          </w:tcPr>
          <w:p w14:paraId="1AB7B023">
            <w:pPr>
              <w:spacing w:line="360" w:lineRule="auto"/>
              <w:rPr>
                <w:rFonts w:hint="eastAsia" w:ascii="宋体" w:hAnsi="宋体" w:cs="宋体"/>
                <w:sz w:val="24"/>
                <w:szCs w:val="24"/>
              </w:rPr>
            </w:pPr>
          </w:p>
        </w:tc>
        <w:tc>
          <w:tcPr>
            <w:tcW w:w="873" w:type="dxa"/>
            <w:noWrap w:val="0"/>
            <w:vAlign w:val="top"/>
          </w:tcPr>
          <w:p w14:paraId="5A9E165D">
            <w:pPr>
              <w:spacing w:line="360" w:lineRule="auto"/>
              <w:rPr>
                <w:rFonts w:hint="eastAsia" w:ascii="宋体" w:hAnsi="宋体" w:cs="宋体"/>
                <w:sz w:val="24"/>
                <w:szCs w:val="24"/>
              </w:rPr>
            </w:pPr>
          </w:p>
        </w:tc>
        <w:tc>
          <w:tcPr>
            <w:tcW w:w="1069" w:type="dxa"/>
            <w:noWrap w:val="0"/>
            <w:vAlign w:val="top"/>
          </w:tcPr>
          <w:p w14:paraId="2B08FA9F">
            <w:pPr>
              <w:spacing w:line="360" w:lineRule="auto"/>
              <w:rPr>
                <w:rFonts w:hint="eastAsia" w:ascii="宋体" w:hAnsi="宋体" w:cs="宋体"/>
                <w:sz w:val="24"/>
                <w:szCs w:val="24"/>
              </w:rPr>
            </w:pPr>
          </w:p>
        </w:tc>
        <w:tc>
          <w:tcPr>
            <w:tcW w:w="717" w:type="dxa"/>
            <w:noWrap w:val="0"/>
            <w:vAlign w:val="top"/>
          </w:tcPr>
          <w:p w14:paraId="196EF1A5">
            <w:pPr>
              <w:spacing w:line="360" w:lineRule="auto"/>
              <w:rPr>
                <w:rFonts w:hint="eastAsia" w:ascii="宋体" w:hAnsi="宋体" w:cs="宋体"/>
                <w:sz w:val="24"/>
                <w:szCs w:val="24"/>
              </w:rPr>
            </w:pPr>
          </w:p>
        </w:tc>
        <w:tc>
          <w:tcPr>
            <w:tcW w:w="757" w:type="dxa"/>
            <w:noWrap w:val="0"/>
            <w:vAlign w:val="top"/>
          </w:tcPr>
          <w:p w14:paraId="731AC6A0">
            <w:pPr>
              <w:spacing w:line="360" w:lineRule="auto"/>
              <w:rPr>
                <w:rFonts w:hint="eastAsia" w:ascii="宋体" w:hAnsi="宋体" w:cs="宋体"/>
                <w:sz w:val="24"/>
                <w:szCs w:val="24"/>
              </w:rPr>
            </w:pPr>
          </w:p>
        </w:tc>
        <w:tc>
          <w:tcPr>
            <w:tcW w:w="756" w:type="dxa"/>
            <w:noWrap w:val="0"/>
            <w:vAlign w:val="top"/>
          </w:tcPr>
          <w:p w14:paraId="2F7C1B96">
            <w:pPr>
              <w:spacing w:line="360" w:lineRule="auto"/>
              <w:rPr>
                <w:rFonts w:hint="eastAsia" w:ascii="宋体" w:hAnsi="宋体" w:cs="宋体"/>
                <w:sz w:val="24"/>
                <w:szCs w:val="24"/>
              </w:rPr>
            </w:pPr>
          </w:p>
        </w:tc>
        <w:tc>
          <w:tcPr>
            <w:tcW w:w="630" w:type="dxa"/>
            <w:noWrap w:val="0"/>
            <w:vAlign w:val="top"/>
          </w:tcPr>
          <w:p w14:paraId="42017117">
            <w:pPr>
              <w:spacing w:line="360" w:lineRule="auto"/>
              <w:rPr>
                <w:rFonts w:hint="eastAsia" w:ascii="宋体" w:hAnsi="宋体" w:cs="宋体"/>
                <w:sz w:val="24"/>
                <w:szCs w:val="24"/>
              </w:rPr>
            </w:pPr>
          </w:p>
        </w:tc>
      </w:tr>
      <w:tr w14:paraId="1174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noWrap w:val="0"/>
            <w:vAlign w:val="top"/>
          </w:tcPr>
          <w:p w14:paraId="63DD64A3">
            <w:pPr>
              <w:spacing w:line="360" w:lineRule="auto"/>
              <w:rPr>
                <w:rFonts w:hint="eastAsia" w:ascii="宋体" w:hAnsi="宋体" w:cs="宋体"/>
                <w:sz w:val="24"/>
                <w:szCs w:val="24"/>
              </w:rPr>
            </w:pPr>
          </w:p>
        </w:tc>
        <w:tc>
          <w:tcPr>
            <w:tcW w:w="882" w:type="dxa"/>
            <w:noWrap w:val="0"/>
            <w:vAlign w:val="top"/>
          </w:tcPr>
          <w:p w14:paraId="3A89DB0C">
            <w:pPr>
              <w:spacing w:line="360" w:lineRule="auto"/>
              <w:rPr>
                <w:rFonts w:hint="eastAsia" w:ascii="宋体" w:hAnsi="宋体" w:cs="宋体"/>
                <w:sz w:val="24"/>
                <w:szCs w:val="24"/>
              </w:rPr>
            </w:pPr>
          </w:p>
        </w:tc>
        <w:tc>
          <w:tcPr>
            <w:tcW w:w="990" w:type="dxa"/>
            <w:noWrap w:val="0"/>
            <w:vAlign w:val="top"/>
          </w:tcPr>
          <w:p w14:paraId="7CE0E636">
            <w:pPr>
              <w:spacing w:line="360" w:lineRule="auto"/>
              <w:rPr>
                <w:rFonts w:hint="eastAsia" w:ascii="宋体" w:hAnsi="宋体" w:cs="宋体"/>
                <w:sz w:val="24"/>
                <w:szCs w:val="24"/>
              </w:rPr>
            </w:pPr>
          </w:p>
        </w:tc>
        <w:tc>
          <w:tcPr>
            <w:tcW w:w="1016" w:type="dxa"/>
            <w:noWrap w:val="0"/>
            <w:vAlign w:val="top"/>
          </w:tcPr>
          <w:p w14:paraId="69CDA248">
            <w:pPr>
              <w:spacing w:line="360" w:lineRule="auto"/>
              <w:rPr>
                <w:rFonts w:hint="eastAsia" w:ascii="宋体" w:hAnsi="宋体" w:cs="宋体"/>
                <w:sz w:val="24"/>
                <w:szCs w:val="24"/>
              </w:rPr>
            </w:pPr>
          </w:p>
        </w:tc>
        <w:tc>
          <w:tcPr>
            <w:tcW w:w="873" w:type="dxa"/>
            <w:noWrap w:val="0"/>
            <w:vAlign w:val="top"/>
          </w:tcPr>
          <w:p w14:paraId="41BA0BB6">
            <w:pPr>
              <w:spacing w:line="360" w:lineRule="auto"/>
              <w:rPr>
                <w:rFonts w:hint="eastAsia" w:ascii="宋体" w:hAnsi="宋体" w:cs="宋体"/>
                <w:sz w:val="24"/>
                <w:szCs w:val="24"/>
              </w:rPr>
            </w:pPr>
          </w:p>
        </w:tc>
        <w:tc>
          <w:tcPr>
            <w:tcW w:w="1069" w:type="dxa"/>
            <w:noWrap w:val="0"/>
            <w:vAlign w:val="top"/>
          </w:tcPr>
          <w:p w14:paraId="639F952A">
            <w:pPr>
              <w:spacing w:line="360" w:lineRule="auto"/>
              <w:rPr>
                <w:rFonts w:hint="eastAsia" w:ascii="宋体" w:hAnsi="宋体" w:cs="宋体"/>
                <w:sz w:val="24"/>
                <w:szCs w:val="24"/>
              </w:rPr>
            </w:pPr>
          </w:p>
        </w:tc>
        <w:tc>
          <w:tcPr>
            <w:tcW w:w="717" w:type="dxa"/>
            <w:noWrap w:val="0"/>
            <w:vAlign w:val="top"/>
          </w:tcPr>
          <w:p w14:paraId="1860D37F">
            <w:pPr>
              <w:spacing w:line="360" w:lineRule="auto"/>
              <w:rPr>
                <w:rFonts w:hint="eastAsia" w:ascii="宋体" w:hAnsi="宋体" w:cs="宋体"/>
                <w:sz w:val="24"/>
                <w:szCs w:val="24"/>
              </w:rPr>
            </w:pPr>
          </w:p>
        </w:tc>
        <w:tc>
          <w:tcPr>
            <w:tcW w:w="757" w:type="dxa"/>
            <w:noWrap w:val="0"/>
            <w:vAlign w:val="top"/>
          </w:tcPr>
          <w:p w14:paraId="2BAE869D">
            <w:pPr>
              <w:spacing w:line="360" w:lineRule="auto"/>
              <w:rPr>
                <w:rFonts w:hint="eastAsia" w:ascii="宋体" w:hAnsi="宋体" w:cs="宋体"/>
                <w:sz w:val="24"/>
                <w:szCs w:val="24"/>
              </w:rPr>
            </w:pPr>
          </w:p>
        </w:tc>
        <w:tc>
          <w:tcPr>
            <w:tcW w:w="756" w:type="dxa"/>
            <w:noWrap w:val="0"/>
            <w:vAlign w:val="top"/>
          </w:tcPr>
          <w:p w14:paraId="101DC970">
            <w:pPr>
              <w:spacing w:line="360" w:lineRule="auto"/>
              <w:rPr>
                <w:rFonts w:hint="eastAsia" w:ascii="宋体" w:hAnsi="宋体" w:cs="宋体"/>
                <w:sz w:val="24"/>
                <w:szCs w:val="24"/>
              </w:rPr>
            </w:pPr>
          </w:p>
        </w:tc>
        <w:tc>
          <w:tcPr>
            <w:tcW w:w="630" w:type="dxa"/>
            <w:noWrap w:val="0"/>
            <w:vAlign w:val="top"/>
          </w:tcPr>
          <w:p w14:paraId="4A0E98ED">
            <w:pPr>
              <w:spacing w:line="360" w:lineRule="auto"/>
              <w:rPr>
                <w:rFonts w:hint="eastAsia" w:ascii="宋体" w:hAnsi="宋体" w:cs="宋体"/>
                <w:sz w:val="24"/>
                <w:szCs w:val="24"/>
              </w:rPr>
            </w:pPr>
          </w:p>
        </w:tc>
      </w:tr>
      <w:tr w14:paraId="18FC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noWrap w:val="0"/>
            <w:vAlign w:val="top"/>
          </w:tcPr>
          <w:p w14:paraId="1AD36CF3">
            <w:pPr>
              <w:spacing w:line="360" w:lineRule="auto"/>
              <w:rPr>
                <w:rFonts w:hint="eastAsia" w:ascii="宋体" w:hAnsi="宋体" w:cs="宋体"/>
                <w:sz w:val="24"/>
                <w:szCs w:val="24"/>
              </w:rPr>
            </w:pPr>
          </w:p>
        </w:tc>
        <w:tc>
          <w:tcPr>
            <w:tcW w:w="882" w:type="dxa"/>
            <w:noWrap w:val="0"/>
            <w:vAlign w:val="top"/>
          </w:tcPr>
          <w:p w14:paraId="1B14FB7D">
            <w:pPr>
              <w:spacing w:line="360" w:lineRule="auto"/>
              <w:rPr>
                <w:rFonts w:hint="eastAsia" w:ascii="宋体" w:hAnsi="宋体" w:cs="宋体"/>
                <w:sz w:val="24"/>
                <w:szCs w:val="24"/>
              </w:rPr>
            </w:pPr>
          </w:p>
        </w:tc>
        <w:tc>
          <w:tcPr>
            <w:tcW w:w="990" w:type="dxa"/>
            <w:noWrap w:val="0"/>
            <w:vAlign w:val="top"/>
          </w:tcPr>
          <w:p w14:paraId="589310B5">
            <w:pPr>
              <w:spacing w:line="360" w:lineRule="auto"/>
              <w:rPr>
                <w:rFonts w:hint="eastAsia" w:ascii="宋体" w:hAnsi="宋体" w:cs="宋体"/>
                <w:sz w:val="24"/>
                <w:szCs w:val="24"/>
              </w:rPr>
            </w:pPr>
          </w:p>
        </w:tc>
        <w:tc>
          <w:tcPr>
            <w:tcW w:w="1016" w:type="dxa"/>
            <w:noWrap w:val="0"/>
            <w:vAlign w:val="top"/>
          </w:tcPr>
          <w:p w14:paraId="0E56CED5">
            <w:pPr>
              <w:spacing w:line="360" w:lineRule="auto"/>
              <w:rPr>
                <w:rFonts w:hint="eastAsia" w:ascii="宋体" w:hAnsi="宋体" w:cs="宋体"/>
                <w:sz w:val="24"/>
                <w:szCs w:val="24"/>
              </w:rPr>
            </w:pPr>
          </w:p>
        </w:tc>
        <w:tc>
          <w:tcPr>
            <w:tcW w:w="873" w:type="dxa"/>
            <w:noWrap w:val="0"/>
            <w:vAlign w:val="top"/>
          </w:tcPr>
          <w:p w14:paraId="27506B8D">
            <w:pPr>
              <w:spacing w:line="360" w:lineRule="auto"/>
              <w:rPr>
                <w:rFonts w:hint="eastAsia" w:ascii="宋体" w:hAnsi="宋体" w:cs="宋体"/>
                <w:sz w:val="24"/>
                <w:szCs w:val="24"/>
              </w:rPr>
            </w:pPr>
          </w:p>
        </w:tc>
        <w:tc>
          <w:tcPr>
            <w:tcW w:w="1069" w:type="dxa"/>
            <w:noWrap w:val="0"/>
            <w:vAlign w:val="top"/>
          </w:tcPr>
          <w:p w14:paraId="42F9ADC5">
            <w:pPr>
              <w:spacing w:line="360" w:lineRule="auto"/>
              <w:rPr>
                <w:rFonts w:hint="eastAsia" w:ascii="宋体" w:hAnsi="宋体" w:cs="宋体"/>
                <w:sz w:val="24"/>
                <w:szCs w:val="24"/>
              </w:rPr>
            </w:pPr>
          </w:p>
        </w:tc>
        <w:tc>
          <w:tcPr>
            <w:tcW w:w="717" w:type="dxa"/>
            <w:noWrap w:val="0"/>
            <w:vAlign w:val="top"/>
          </w:tcPr>
          <w:p w14:paraId="35DB5C59">
            <w:pPr>
              <w:spacing w:line="360" w:lineRule="auto"/>
              <w:rPr>
                <w:rFonts w:hint="eastAsia" w:ascii="宋体" w:hAnsi="宋体" w:cs="宋体"/>
                <w:sz w:val="24"/>
                <w:szCs w:val="24"/>
              </w:rPr>
            </w:pPr>
          </w:p>
        </w:tc>
        <w:tc>
          <w:tcPr>
            <w:tcW w:w="757" w:type="dxa"/>
            <w:noWrap w:val="0"/>
            <w:vAlign w:val="top"/>
          </w:tcPr>
          <w:p w14:paraId="117937D5">
            <w:pPr>
              <w:spacing w:line="360" w:lineRule="auto"/>
              <w:rPr>
                <w:rFonts w:hint="eastAsia" w:ascii="宋体" w:hAnsi="宋体" w:cs="宋体"/>
                <w:sz w:val="24"/>
                <w:szCs w:val="24"/>
              </w:rPr>
            </w:pPr>
          </w:p>
        </w:tc>
        <w:tc>
          <w:tcPr>
            <w:tcW w:w="756" w:type="dxa"/>
            <w:noWrap w:val="0"/>
            <w:vAlign w:val="top"/>
          </w:tcPr>
          <w:p w14:paraId="3E0DBD31">
            <w:pPr>
              <w:spacing w:line="360" w:lineRule="auto"/>
              <w:rPr>
                <w:rFonts w:hint="eastAsia" w:ascii="宋体" w:hAnsi="宋体" w:cs="宋体"/>
                <w:sz w:val="24"/>
                <w:szCs w:val="24"/>
              </w:rPr>
            </w:pPr>
          </w:p>
        </w:tc>
        <w:tc>
          <w:tcPr>
            <w:tcW w:w="630" w:type="dxa"/>
            <w:noWrap w:val="0"/>
            <w:vAlign w:val="top"/>
          </w:tcPr>
          <w:p w14:paraId="1D8563F9">
            <w:pPr>
              <w:spacing w:line="360" w:lineRule="auto"/>
              <w:rPr>
                <w:rFonts w:hint="eastAsia" w:ascii="宋体" w:hAnsi="宋体" w:cs="宋体"/>
                <w:sz w:val="24"/>
                <w:szCs w:val="24"/>
              </w:rPr>
            </w:pPr>
          </w:p>
        </w:tc>
      </w:tr>
      <w:tr w14:paraId="01A1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noWrap w:val="0"/>
            <w:vAlign w:val="top"/>
          </w:tcPr>
          <w:p w14:paraId="75A06B3D">
            <w:pPr>
              <w:spacing w:line="360" w:lineRule="auto"/>
              <w:rPr>
                <w:rFonts w:hint="eastAsia" w:ascii="宋体" w:hAnsi="宋体" w:cs="宋体"/>
                <w:sz w:val="24"/>
                <w:szCs w:val="24"/>
              </w:rPr>
            </w:pPr>
          </w:p>
        </w:tc>
        <w:tc>
          <w:tcPr>
            <w:tcW w:w="882" w:type="dxa"/>
            <w:noWrap w:val="0"/>
            <w:vAlign w:val="top"/>
          </w:tcPr>
          <w:p w14:paraId="2F0840AC">
            <w:pPr>
              <w:spacing w:line="360" w:lineRule="auto"/>
              <w:rPr>
                <w:rFonts w:hint="eastAsia" w:ascii="宋体" w:hAnsi="宋体" w:cs="宋体"/>
                <w:sz w:val="24"/>
                <w:szCs w:val="24"/>
              </w:rPr>
            </w:pPr>
          </w:p>
        </w:tc>
        <w:tc>
          <w:tcPr>
            <w:tcW w:w="990" w:type="dxa"/>
            <w:noWrap w:val="0"/>
            <w:vAlign w:val="top"/>
          </w:tcPr>
          <w:p w14:paraId="13BB613B">
            <w:pPr>
              <w:spacing w:line="360" w:lineRule="auto"/>
              <w:rPr>
                <w:rFonts w:hint="eastAsia" w:ascii="宋体" w:hAnsi="宋体" w:cs="宋体"/>
                <w:sz w:val="24"/>
                <w:szCs w:val="24"/>
              </w:rPr>
            </w:pPr>
          </w:p>
        </w:tc>
        <w:tc>
          <w:tcPr>
            <w:tcW w:w="1016" w:type="dxa"/>
            <w:noWrap w:val="0"/>
            <w:vAlign w:val="top"/>
          </w:tcPr>
          <w:p w14:paraId="5DB19B58">
            <w:pPr>
              <w:spacing w:line="360" w:lineRule="auto"/>
              <w:rPr>
                <w:rFonts w:hint="eastAsia" w:ascii="宋体" w:hAnsi="宋体" w:cs="宋体"/>
                <w:sz w:val="24"/>
                <w:szCs w:val="24"/>
              </w:rPr>
            </w:pPr>
          </w:p>
        </w:tc>
        <w:tc>
          <w:tcPr>
            <w:tcW w:w="873" w:type="dxa"/>
            <w:noWrap w:val="0"/>
            <w:vAlign w:val="top"/>
          </w:tcPr>
          <w:p w14:paraId="1B4A6452">
            <w:pPr>
              <w:spacing w:line="360" w:lineRule="auto"/>
              <w:rPr>
                <w:rFonts w:hint="eastAsia" w:ascii="宋体" w:hAnsi="宋体" w:cs="宋体"/>
                <w:sz w:val="24"/>
                <w:szCs w:val="24"/>
              </w:rPr>
            </w:pPr>
          </w:p>
        </w:tc>
        <w:tc>
          <w:tcPr>
            <w:tcW w:w="1069" w:type="dxa"/>
            <w:noWrap w:val="0"/>
            <w:vAlign w:val="top"/>
          </w:tcPr>
          <w:p w14:paraId="338230D5">
            <w:pPr>
              <w:spacing w:line="360" w:lineRule="auto"/>
              <w:rPr>
                <w:rFonts w:hint="eastAsia" w:ascii="宋体" w:hAnsi="宋体" w:cs="宋体"/>
                <w:sz w:val="24"/>
                <w:szCs w:val="24"/>
              </w:rPr>
            </w:pPr>
          </w:p>
        </w:tc>
        <w:tc>
          <w:tcPr>
            <w:tcW w:w="717" w:type="dxa"/>
            <w:noWrap w:val="0"/>
            <w:vAlign w:val="top"/>
          </w:tcPr>
          <w:p w14:paraId="75E4C72C">
            <w:pPr>
              <w:spacing w:line="360" w:lineRule="auto"/>
              <w:rPr>
                <w:rFonts w:hint="eastAsia" w:ascii="宋体" w:hAnsi="宋体" w:cs="宋体"/>
                <w:sz w:val="24"/>
                <w:szCs w:val="24"/>
              </w:rPr>
            </w:pPr>
          </w:p>
        </w:tc>
        <w:tc>
          <w:tcPr>
            <w:tcW w:w="757" w:type="dxa"/>
            <w:noWrap w:val="0"/>
            <w:vAlign w:val="top"/>
          </w:tcPr>
          <w:p w14:paraId="1CC09365">
            <w:pPr>
              <w:spacing w:line="360" w:lineRule="auto"/>
              <w:rPr>
                <w:rFonts w:hint="eastAsia" w:ascii="宋体" w:hAnsi="宋体" w:cs="宋体"/>
                <w:sz w:val="24"/>
                <w:szCs w:val="24"/>
              </w:rPr>
            </w:pPr>
          </w:p>
        </w:tc>
        <w:tc>
          <w:tcPr>
            <w:tcW w:w="756" w:type="dxa"/>
            <w:noWrap w:val="0"/>
            <w:vAlign w:val="top"/>
          </w:tcPr>
          <w:p w14:paraId="59545A33">
            <w:pPr>
              <w:spacing w:line="360" w:lineRule="auto"/>
              <w:rPr>
                <w:rFonts w:hint="eastAsia" w:ascii="宋体" w:hAnsi="宋体" w:cs="宋体"/>
                <w:sz w:val="24"/>
                <w:szCs w:val="24"/>
              </w:rPr>
            </w:pPr>
          </w:p>
        </w:tc>
        <w:tc>
          <w:tcPr>
            <w:tcW w:w="630" w:type="dxa"/>
            <w:noWrap w:val="0"/>
            <w:vAlign w:val="top"/>
          </w:tcPr>
          <w:p w14:paraId="1A090EFF">
            <w:pPr>
              <w:spacing w:line="360" w:lineRule="auto"/>
              <w:rPr>
                <w:rFonts w:hint="eastAsia" w:ascii="宋体" w:hAnsi="宋体" w:cs="宋体"/>
                <w:sz w:val="24"/>
                <w:szCs w:val="24"/>
              </w:rPr>
            </w:pPr>
          </w:p>
        </w:tc>
      </w:tr>
      <w:tr w14:paraId="60FD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noWrap w:val="0"/>
            <w:vAlign w:val="top"/>
          </w:tcPr>
          <w:p w14:paraId="4A2F1CA8">
            <w:pPr>
              <w:spacing w:line="360" w:lineRule="auto"/>
              <w:rPr>
                <w:rFonts w:hint="eastAsia" w:ascii="宋体" w:hAnsi="宋体" w:cs="宋体"/>
                <w:sz w:val="24"/>
                <w:szCs w:val="24"/>
              </w:rPr>
            </w:pPr>
          </w:p>
        </w:tc>
        <w:tc>
          <w:tcPr>
            <w:tcW w:w="882" w:type="dxa"/>
            <w:noWrap w:val="0"/>
            <w:vAlign w:val="top"/>
          </w:tcPr>
          <w:p w14:paraId="337880F9">
            <w:pPr>
              <w:spacing w:line="360" w:lineRule="auto"/>
              <w:rPr>
                <w:rFonts w:hint="eastAsia" w:ascii="宋体" w:hAnsi="宋体" w:cs="宋体"/>
                <w:sz w:val="24"/>
                <w:szCs w:val="24"/>
              </w:rPr>
            </w:pPr>
          </w:p>
        </w:tc>
        <w:tc>
          <w:tcPr>
            <w:tcW w:w="990" w:type="dxa"/>
            <w:noWrap w:val="0"/>
            <w:vAlign w:val="top"/>
          </w:tcPr>
          <w:p w14:paraId="0DF14D80">
            <w:pPr>
              <w:spacing w:line="360" w:lineRule="auto"/>
              <w:rPr>
                <w:rFonts w:hint="eastAsia" w:ascii="宋体" w:hAnsi="宋体" w:cs="宋体"/>
                <w:sz w:val="24"/>
                <w:szCs w:val="24"/>
              </w:rPr>
            </w:pPr>
          </w:p>
        </w:tc>
        <w:tc>
          <w:tcPr>
            <w:tcW w:w="1016" w:type="dxa"/>
            <w:noWrap w:val="0"/>
            <w:vAlign w:val="top"/>
          </w:tcPr>
          <w:p w14:paraId="047EDA30">
            <w:pPr>
              <w:spacing w:line="360" w:lineRule="auto"/>
              <w:rPr>
                <w:rFonts w:hint="eastAsia" w:ascii="宋体" w:hAnsi="宋体" w:cs="宋体"/>
                <w:sz w:val="24"/>
                <w:szCs w:val="24"/>
              </w:rPr>
            </w:pPr>
          </w:p>
        </w:tc>
        <w:tc>
          <w:tcPr>
            <w:tcW w:w="873" w:type="dxa"/>
            <w:noWrap w:val="0"/>
            <w:vAlign w:val="top"/>
          </w:tcPr>
          <w:p w14:paraId="6BB8917C">
            <w:pPr>
              <w:spacing w:line="360" w:lineRule="auto"/>
              <w:rPr>
                <w:rFonts w:hint="eastAsia" w:ascii="宋体" w:hAnsi="宋体" w:cs="宋体"/>
                <w:sz w:val="24"/>
                <w:szCs w:val="24"/>
              </w:rPr>
            </w:pPr>
          </w:p>
        </w:tc>
        <w:tc>
          <w:tcPr>
            <w:tcW w:w="1069" w:type="dxa"/>
            <w:noWrap w:val="0"/>
            <w:vAlign w:val="top"/>
          </w:tcPr>
          <w:p w14:paraId="147C1921">
            <w:pPr>
              <w:spacing w:line="360" w:lineRule="auto"/>
              <w:rPr>
                <w:rFonts w:hint="eastAsia" w:ascii="宋体" w:hAnsi="宋体" w:cs="宋体"/>
                <w:sz w:val="24"/>
                <w:szCs w:val="24"/>
              </w:rPr>
            </w:pPr>
          </w:p>
        </w:tc>
        <w:tc>
          <w:tcPr>
            <w:tcW w:w="717" w:type="dxa"/>
            <w:noWrap w:val="0"/>
            <w:vAlign w:val="top"/>
          </w:tcPr>
          <w:p w14:paraId="093C82E4">
            <w:pPr>
              <w:spacing w:line="360" w:lineRule="auto"/>
              <w:rPr>
                <w:rFonts w:hint="eastAsia" w:ascii="宋体" w:hAnsi="宋体" w:cs="宋体"/>
                <w:sz w:val="24"/>
                <w:szCs w:val="24"/>
              </w:rPr>
            </w:pPr>
          </w:p>
        </w:tc>
        <w:tc>
          <w:tcPr>
            <w:tcW w:w="757" w:type="dxa"/>
            <w:noWrap w:val="0"/>
            <w:vAlign w:val="top"/>
          </w:tcPr>
          <w:p w14:paraId="2291F56B">
            <w:pPr>
              <w:spacing w:line="360" w:lineRule="auto"/>
              <w:rPr>
                <w:rFonts w:hint="eastAsia" w:ascii="宋体" w:hAnsi="宋体" w:cs="宋体"/>
                <w:sz w:val="24"/>
                <w:szCs w:val="24"/>
              </w:rPr>
            </w:pPr>
          </w:p>
        </w:tc>
        <w:tc>
          <w:tcPr>
            <w:tcW w:w="756" w:type="dxa"/>
            <w:noWrap w:val="0"/>
            <w:vAlign w:val="top"/>
          </w:tcPr>
          <w:p w14:paraId="0D19E8A2">
            <w:pPr>
              <w:spacing w:line="360" w:lineRule="auto"/>
              <w:rPr>
                <w:rFonts w:hint="eastAsia" w:ascii="宋体" w:hAnsi="宋体" w:cs="宋体"/>
                <w:sz w:val="24"/>
                <w:szCs w:val="24"/>
              </w:rPr>
            </w:pPr>
          </w:p>
        </w:tc>
        <w:tc>
          <w:tcPr>
            <w:tcW w:w="630" w:type="dxa"/>
            <w:noWrap w:val="0"/>
            <w:vAlign w:val="top"/>
          </w:tcPr>
          <w:p w14:paraId="41D2A294">
            <w:pPr>
              <w:spacing w:line="360" w:lineRule="auto"/>
              <w:rPr>
                <w:rFonts w:hint="eastAsia" w:ascii="宋体" w:hAnsi="宋体" w:cs="宋体"/>
                <w:sz w:val="24"/>
                <w:szCs w:val="24"/>
              </w:rPr>
            </w:pPr>
          </w:p>
        </w:tc>
      </w:tr>
      <w:tr w14:paraId="4225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391" w:type="dxa"/>
            <w:gridSpan w:val="5"/>
            <w:noWrap w:val="0"/>
            <w:vAlign w:val="center"/>
          </w:tcPr>
          <w:p w14:paraId="4EB2A73B">
            <w:pPr>
              <w:jc w:val="center"/>
              <w:rPr>
                <w:rFonts w:hint="eastAsia" w:ascii="宋体" w:hAnsi="宋体" w:cs="宋体"/>
                <w:sz w:val="24"/>
                <w:szCs w:val="24"/>
              </w:rPr>
            </w:pPr>
            <w:r>
              <w:rPr>
                <w:rFonts w:hint="eastAsia" w:ascii="宋体" w:hAnsi="宋体" w:cs="宋体"/>
                <w:sz w:val="24"/>
                <w:szCs w:val="24"/>
              </w:rPr>
              <w:t>合计（人民币）</w:t>
            </w:r>
          </w:p>
        </w:tc>
        <w:tc>
          <w:tcPr>
            <w:tcW w:w="3929" w:type="dxa"/>
            <w:gridSpan w:val="5"/>
            <w:noWrap w:val="0"/>
            <w:vAlign w:val="top"/>
          </w:tcPr>
          <w:p w14:paraId="68C21379">
            <w:pPr>
              <w:spacing w:line="360" w:lineRule="auto"/>
              <w:rPr>
                <w:rFonts w:hint="eastAsia" w:ascii="宋体" w:hAnsi="宋体" w:cs="宋体"/>
                <w:sz w:val="24"/>
                <w:szCs w:val="24"/>
              </w:rPr>
            </w:pPr>
          </w:p>
        </w:tc>
      </w:tr>
    </w:tbl>
    <w:p w14:paraId="0670893A">
      <w:pPr>
        <w:spacing w:line="360" w:lineRule="auto"/>
        <w:rPr>
          <w:rFonts w:hint="eastAsia" w:ascii="宋体" w:hAnsi="宋体" w:cs="宋体"/>
          <w:sz w:val="24"/>
          <w:szCs w:val="24"/>
        </w:rPr>
      </w:pPr>
    </w:p>
    <w:p w14:paraId="392632CD">
      <w:pPr>
        <w:spacing w:line="360" w:lineRule="auto"/>
        <w:jc w:val="right"/>
        <w:rPr>
          <w:rFonts w:hint="eastAsia" w:ascii="宋体" w:hAnsi="宋体" w:cs="宋体"/>
          <w:sz w:val="24"/>
          <w:szCs w:val="24"/>
        </w:rPr>
      </w:pPr>
    </w:p>
    <w:p w14:paraId="1143281C">
      <w:pPr>
        <w:adjustRightInd w:val="0"/>
        <w:snapToGrid w:val="0"/>
        <w:spacing w:line="480" w:lineRule="auto"/>
        <w:jc w:val="right"/>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14:paraId="74D56EA0">
      <w:pPr>
        <w:adjustRightInd w:val="0"/>
        <w:snapToGrid w:val="0"/>
        <w:spacing w:line="480" w:lineRule="auto"/>
        <w:jc w:val="right"/>
        <w:rPr>
          <w:rFonts w:hint="eastAsia" w:ascii="宋体" w:hAnsi="宋体" w:cs="宋体"/>
          <w:sz w:val="24"/>
          <w:szCs w:val="24"/>
          <w:u w:val="single"/>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14:paraId="0C763096">
      <w:pPr>
        <w:widowControl/>
        <w:spacing w:line="480" w:lineRule="auto"/>
        <w:jc w:val="right"/>
        <w:rPr>
          <w:rFonts w:hint="eastAsia" w:ascii="宋体" w:hAnsi="宋体" w:cs="宋体"/>
          <w:b/>
          <w:sz w:val="4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D912204">
      <w:pPr>
        <w:spacing w:line="360" w:lineRule="auto"/>
        <w:rPr>
          <w:rFonts w:hint="eastAsia" w:ascii="宋体" w:hAnsi="宋体" w:cs="宋体"/>
          <w:b/>
          <w:sz w:val="24"/>
          <w:szCs w:val="24"/>
        </w:rPr>
      </w:pPr>
    </w:p>
    <w:p w14:paraId="70AC6EC6">
      <w:pPr>
        <w:spacing w:line="360" w:lineRule="auto"/>
        <w:rPr>
          <w:rFonts w:hint="eastAsia" w:ascii="宋体" w:hAnsi="宋体" w:cs="宋体"/>
          <w:b/>
          <w:sz w:val="24"/>
          <w:szCs w:val="24"/>
        </w:rPr>
      </w:pPr>
      <w:r>
        <w:rPr>
          <w:rFonts w:hint="eastAsia" w:ascii="宋体" w:hAnsi="宋体" w:cs="宋体"/>
          <w:b/>
          <w:sz w:val="24"/>
          <w:szCs w:val="24"/>
        </w:rPr>
        <w:t>注：</w:t>
      </w:r>
    </w:p>
    <w:p w14:paraId="3EEBBD83">
      <w:pPr>
        <w:spacing w:line="360" w:lineRule="auto"/>
        <w:rPr>
          <w:rFonts w:hint="eastAsia" w:ascii="宋体" w:hAnsi="宋体" w:cs="宋体"/>
          <w:b/>
          <w:sz w:val="24"/>
          <w:szCs w:val="24"/>
        </w:rPr>
      </w:pPr>
      <w:r>
        <w:rPr>
          <w:rFonts w:hint="eastAsia" w:ascii="宋体" w:hAnsi="宋体" w:cs="宋体"/>
          <w:b/>
          <w:sz w:val="24"/>
          <w:szCs w:val="24"/>
        </w:rPr>
        <w:t xml:space="preserve">    1.如磋商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14:paraId="775F2525">
      <w:pPr>
        <w:pStyle w:val="10"/>
        <w:ind w:firstLine="482"/>
        <w:rPr>
          <w:rFonts w:hint="eastAsia" w:ascii="宋体" w:hAnsi="宋体" w:cs="宋体"/>
          <w:b/>
          <w:sz w:val="24"/>
          <w:szCs w:val="24"/>
        </w:rPr>
      </w:pPr>
      <w:r>
        <w:rPr>
          <w:rFonts w:hint="eastAsia" w:ascii="宋体" w:hAnsi="宋体" w:cs="宋体"/>
          <w:b/>
          <w:sz w:val="24"/>
          <w:szCs w:val="24"/>
        </w:rPr>
        <w:t>2.类别填写：节能环保产品或环境标志产品。</w:t>
      </w:r>
    </w:p>
    <w:p w14:paraId="3AC56D7D">
      <w:pPr>
        <w:rPr>
          <w:rFonts w:hint="eastAsia" w:ascii="宋体" w:hAnsi="宋体" w:cs="宋体"/>
          <w:b/>
          <w:bCs/>
          <w:sz w:val="24"/>
          <w:szCs w:val="24"/>
        </w:rPr>
      </w:pPr>
      <w:r>
        <w:rPr>
          <w:rFonts w:hint="eastAsia" w:ascii="宋体" w:hAnsi="宋体" w:cs="宋体"/>
          <w:b/>
          <w:sz w:val="24"/>
          <w:szCs w:val="24"/>
        </w:rPr>
        <w:br w:type="page"/>
      </w:r>
      <w:r>
        <w:rPr>
          <w:rFonts w:hint="eastAsia" w:ascii="宋体" w:hAnsi="宋体" w:cs="宋体"/>
          <w:b/>
          <w:bCs/>
          <w:sz w:val="24"/>
          <w:szCs w:val="24"/>
        </w:rPr>
        <w:t>附件6：</w:t>
      </w:r>
    </w:p>
    <w:p w14:paraId="4B33FAB6">
      <w:pPr>
        <w:jc w:val="center"/>
        <w:rPr>
          <w:rFonts w:hint="eastAsia" w:ascii="宋体" w:hAnsi="宋体" w:cs="宋体"/>
          <w:b/>
          <w:bCs/>
          <w:sz w:val="24"/>
          <w:szCs w:val="24"/>
        </w:rPr>
      </w:pPr>
      <w:r>
        <w:rPr>
          <w:rFonts w:hint="eastAsia" w:ascii="宋体" w:hAnsi="宋体" w:cs="宋体"/>
          <w:b/>
          <w:bCs/>
          <w:sz w:val="24"/>
          <w:szCs w:val="24"/>
        </w:rPr>
        <w:t>《拒绝政府采购领域商业贿赂承诺书》</w:t>
      </w:r>
    </w:p>
    <w:p w14:paraId="0D1C024B">
      <w:pPr>
        <w:snapToGri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为响应党中央、国务院关于治理采购领域商业贿赂行为的号召，我公司再次承诺：</w:t>
      </w:r>
    </w:p>
    <w:p w14:paraId="20784F78">
      <w:pPr>
        <w:snapToGri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1.在参与采购活动中遵纪守法、诚信经营、公平竞标。</w:t>
      </w:r>
    </w:p>
    <w:p w14:paraId="51E5BCAC">
      <w:pPr>
        <w:snapToGri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2.不向采购人、采购代理机构和采购评审专家进行任何形式的商业贿赂以谋取成交人交易机会。</w:t>
      </w:r>
    </w:p>
    <w:p w14:paraId="79345B5C">
      <w:pPr>
        <w:snapToGri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3.不向采购代理机构和采购人提供虚假资质文件或采用虚假应标方式参与采购市场竞争并谋取中标、成交人。</w:t>
      </w:r>
    </w:p>
    <w:p w14:paraId="341EFAED">
      <w:pPr>
        <w:snapToGri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4.不采取“围标、陪标”等商业欺诈手段获取采购订单。</w:t>
      </w:r>
    </w:p>
    <w:p w14:paraId="5761DE2D">
      <w:pPr>
        <w:snapToGri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5.不采取不正当手段诋毁、排挤其他磋商响应供应商。</w:t>
      </w:r>
    </w:p>
    <w:p w14:paraId="032A7782">
      <w:pPr>
        <w:snapToGri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6.不在提供商品和服务时“偷梁换柱、以次充好”损害采购人的合法权益。</w:t>
      </w:r>
    </w:p>
    <w:p w14:paraId="5D800E6F">
      <w:pPr>
        <w:snapToGri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7.不与采购人、采购代理机构、采购评审专家或其他磋商响应供应商恶意串通，进行质疑和投诉，维护采购市场秩序。</w:t>
      </w:r>
    </w:p>
    <w:p w14:paraId="0DBD9D2D">
      <w:pPr>
        <w:snapToGri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8.尊重和接受采购监督管理部门的监督和采购代理机构采购采购要求，承担因违约行为给采购人造成的损失。</w:t>
      </w:r>
    </w:p>
    <w:p w14:paraId="09AA4EB1">
      <w:pPr>
        <w:snapToGri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9.不发生其他有悖于政府采购公开、公平、公正和诚信原则的行为。</w:t>
      </w:r>
    </w:p>
    <w:p w14:paraId="70751715">
      <w:pPr>
        <w:snapToGrid w:val="0"/>
        <w:spacing w:line="480" w:lineRule="auto"/>
        <w:ind w:left="482"/>
        <w:rPr>
          <w:rFonts w:hint="eastAsia" w:ascii="宋体" w:hAnsi="宋体" w:cs="宋体"/>
          <w:bCs/>
          <w:sz w:val="24"/>
          <w:szCs w:val="24"/>
        </w:rPr>
      </w:pPr>
    </w:p>
    <w:p w14:paraId="36255A20">
      <w:pPr>
        <w:snapToGrid w:val="0"/>
        <w:spacing w:line="480" w:lineRule="auto"/>
        <w:ind w:left="482"/>
        <w:rPr>
          <w:rFonts w:hint="eastAsia" w:ascii="宋体" w:hAnsi="宋体" w:cs="宋体"/>
          <w:bCs/>
          <w:sz w:val="24"/>
          <w:szCs w:val="24"/>
        </w:rPr>
      </w:pPr>
      <w:r>
        <w:rPr>
          <w:rFonts w:hint="eastAsia" w:ascii="宋体" w:hAnsi="宋体" w:cs="宋体"/>
          <w:bCs/>
          <w:sz w:val="24"/>
          <w:szCs w:val="24"/>
        </w:rPr>
        <w:t>承诺单位：（盖章）                  全权代表：（签字）</w:t>
      </w:r>
    </w:p>
    <w:p w14:paraId="05274454">
      <w:pPr>
        <w:snapToGrid w:val="0"/>
        <w:spacing w:line="480" w:lineRule="auto"/>
        <w:ind w:left="482"/>
        <w:rPr>
          <w:rFonts w:hint="eastAsia" w:ascii="宋体" w:hAnsi="宋体" w:cs="宋体"/>
          <w:bCs/>
          <w:sz w:val="24"/>
          <w:szCs w:val="24"/>
        </w:rPr>
      </w:pPr>
      <w:r>
        <w:rPr>
          <w:rFonts w:hint="eastAsia" w:ascii="宋体" w:hAnsi="宋体" w:cs="宋体"/>
          <w:bCs/>
          <w:sz w:val="24"/>
          <w:szCs w:val="24"/>
        </w:rPr>
        <w:t>地址：                              邮编：</w:t>
      </w:r>
    </w:p>
    <w:p w14:paraId="66A803E5">
      <w:pPr>
        <w:snapToGrid w:val="0"/>
        <w:spacing w:line="480" w:lineRule="auto"/>
        <w:ind w:left="482"/>
        <w:rPr>
          <w:rFonts w:hint="eastAsia" w:ascii="宋体" w:hAnsi="宋体" w:cs="宋体"/>
          <w:bCs/>
          <w:sz w:val="24"/>
          <w:szCs w:val="24"/>
        </w:rPr>
      </w:pPr>
      <w:r>
        <w:rPr>
          <w:rFonts w:hint="eastAsia" w:ascii="宋体" w:hAnsi="宋体" w:cs="宋体"/>
          <w:bCs/>
          <w:sz w:val="24"/>
          <w:szCs w:val="24"/>
        </w:rPr>
        <w:t xml:space="preserve">电话：                              电话： </w:t>
      </w:r>
    </w:p>
    <w:p w14:paraId="5637D2DC">
      <w:pPr>
        <w:pStyle w:val="10"/>
        <w:ind w:firstLine="480"/>
        <w:jc w:val="right"/>
        <w:rPr>
          <w:rFonts w:hint="eastAsia" w:ascii="宋体" w:hAnsi="宋体" w:cs="宋体"/>
          <w:bCs/>
          <w:sz w:val="24"/>
          <w:szCs w:val="24"/>
        </w:rPr>
      </w:pPr>
      <w:r>
        <w:rPr>
          <w:rFonts w:hint="eastAsia" w:ascii="宋体" w:hAnsi="宋体" w:cs="宋体"/>
          <w:bCs/>
          <w:sz w:val="24"/>
          <w:szCs w:val="24"/>
        </w:rPr>
        <w:t>年    月    日</w:t>
      </w:r>
    </w:p>
    <w:p w14:paraId="21869716">
      <w:pPr>
        <w:spacing w:line="360" w:lineRule="auto"/>
        <w:outlineLvl w:val="9"/>
        <w:rPr>
          <w:rFonts w:hint="eastAsia" w:ascii="宋体" w:hAnsi="宋体"/>
          <w:b/>
          <w:bCs/>
          <w:sz w:val="24"/>
          <w:szCs w:val="24"/>
        </w:rPr>
      </w:pPr>
    </w:p>
    <w:p w14:paraId="4AC44595">
      <w:pPr>
        <w:spacing w:line="360" w:lineRule="auto"/>
        <w:jc w:val="center"/>
        <w:outlineLvl w:val="9"/>
        <w:rPr>
          <w:sz w:val="24"/>
          <w:szCs w:val="24"/>
        </w:rPr>
      </w:pPr>
      <w:r>
        <w:rPr>
          <w:rFonts w:hint="eastAsia" w:ascii="宋体" w:hAnsi="宋体"/>
          <w:sz w:val="24"/>
          <w:szCs w:val="24"/>
        </w:rPr>
        <w:br w:type="page"/>
      </w:r>
      <w:bookmarkStart w:id="587" w:name="_Toc27353"/>
      <w:r>
        <w:rPr>
          <w:rFonts w:hint="eastAsia" w:ascii="宋体" w:hAnsi="宋体"/>
          <w:b/>
          <w:sz w:val="24"/>
          <w:szCs w:val="24"/>
        </w:rPr>
        <w:t>八、</w:t>
      </w:r>
      <w:r>
        <w:rPr>
          <w:rFonts w:hint="eastAsia" w:eastAsia="黑体"/>
          <w:b/>
          <w:kern w:val="0"/>
          <w:sz w:val="24"/>
          <w:szCs w:val="24"/>
        </w:rPr>
        <w:t>企业业绩</w:t>
      </w:r>
      <w:bookmarkEnd w:id="575"/>
      <w:bookmarkEnd w:id="587"/>
    </w:p>
    <w:tbl>
      <w:tblPr>
        <w:tblStyle w:val="4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1613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57AF5A4">
            <w:pPr>
              <w:adjustRightInd w:val="0"/>
              <w:snapToGrid w:val="0"/>
              <w:spacing w:line="360" w:lineRule="auto"/>
              <w:jc w:val="center"/>
              <w:rPr>
                <w:rFonts w:ascii="宋体"/>
                <w:sz w:val="24"/>
                <w:szCs w:val="24"/>
              </w:rPr>
            </w:pPr>
            <w:r>
              <w:rPr>
                <w:rFonts w:hint="eastAsia" w:ascii="宋体" w:hAnsi="宋体"/>
                <w:sz w:val="24"/>
                <w:szCs w:val="24"/>
              </w:rPr>
              <w:t>项目名称</w:t>
            </w:r>
          </w:p>
        </w:tc>
        <w:tc>
          <w:tcPr>
            <w:tcW w:w="6094" w:type="dxa"/>
            <w:noWrap w:val="0"/>
            <w:vAlign w:val="center"/>
          </w:tcPr>
          <w:p w14:paraId="09D36443">
            <w:pPr>
              <w:adjustRightInd w:val="0"/>
              <w:snapToGrid w:val="0"/>
              <w:spacing w:line="360" w:lineRule="auto"/>
              <w:jc w:val="center"/>
              <w:rPr>
                <w:rFonts w:ascii="宋体"/>
                <w:sz w:val="24"/>
                <w:szCs w:val="24"/>
              </w:rPr>
            </w:pPr>
          </w:p>
        </w:tc>
      </w:tr>
      <w:tr w14:paraId="6DE1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5D21B94">
            <w:pPr>
              <w:adjustRightInd w:val="0"/>
              <w:snapToGrid w:val="0"/>
              <w:spacing w:line="360" w:lineRule="auto"/>
              <w:jc w:val="center"/>
              <w:rPr>
                <w:rFonts w:ascii="宋体"/>
                <w:sz w:val="24"/>
                <w:szCs w:val="24"/>
              </w:rPr>
            </w:pPr>
            <w:r>
              <w:rPr>
                <w:rFonts w:hint="eastAsia" w:ascii="宋体" w:hAnsi="宋体"/>
                <w:sz w:val="24"/>
                <w:szCs w:val="24"/>
              </w:rPr>
              <w:t>项目所在地</w:t>
            </w:r>
          </w:p>
        </w:tc>
        <w:tc>
          <w:tcPr>
            <w:tcW w:w="6094" w:type="dxa"/>
            <w:noWrap w:val="0"/>
            <w:vAlign w:val="center"/>
          </w:tcPr>
          <w:p w14:paraId="3FE19292">
            <w:pPr>
              <w:adjustRightInd w:val="0"/>
              <w:snapToGrid w:val="0"/>
              <w:spacing w:line="360" w:lineRule="auto"/>
              <w:jc w:val="center"/>
              <w:rPr>
                <w:rFonts w:ascii="宋体"/>
                <w:sz w:val="24"/>
                <w:szCs w:val="24"/>
              </w:rPr>
            </w:pPr>
          </w:p>
        </w:tc>
      </w:tr>
      <w:tr w14:paraId="0EC6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471D5A5">
            <w:pPr>
              <w:adjustRightInd w:val="0"/>
              <w:snapToGrid w:val="0"/>
              <w:spacing w:line="360" w:lineRule="auto"/>
              <w:jc w:val="center"/>
              <w:rPr>
                <w:rFonts w:ascii="宋体"/>
                <w:sz w:val="24"/>
                <w:szCs w:val="24"/>
              </w:rPr>
            </w:pPr>
            <w:r>
              <w:rPr>
                <w:rFonts w:hint="eastAsia" w:ascii="宋体" w:hAnsi="宋体"/>
                <w:sz w:val="24"/>
                <w:szCs w:val="24"/>
              </w:rPr>
              <w:t>发包人名称</w:t>
            </w:r>
          </w:p>
        </w:tc>
        <w:tc>
          <w:tcPr>
            <w:tcW w:w="6094" w:type="dxa"/>
            <w:noWrap w:val="0"/>
            <w:vAlign w:val="center"/>
          </w:tcPr>
          <w:p w14:paraId="280F97C2">
            <w:pPr>
              <w:adjustRightInd w:val="0"/>
              <w:snapToGrid w:val="0"/>
              <w:spacing w:line="360" w:lineRule="auto"/>
              <w:jc w:val="center"/>
              <w:rPr>
                <w:rFonts w:ascii="宋体"/>
                <w:sz w:val="24"/>
                <w:szCs w:val="24"/>
              </w:rPr>
            </w:pPr>
          </w:p>
        </w:tc>
      </w:tr>
      <w:tr w14:paraId="3C93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9BE9E51">
            <w:pPr>
              <w:adjustRightInd w:val="0"/>
              <w:snapToGrid w:val="0"/>
              <w:spacing w:line="360" w:lineRule="auto"/>
              <w:jc w:val="center"/>
              <w:rPr>
                <w:rFonts w:ascii="宋体"/>
                <w:sz w:val="24"/>
                <w:szCs w:val="24"/>
              </w:rPr>
            </w:pPr>
            <w:r>
              <w:rPr>
                <w:rFonts w:hint="eastAsia" w:ascii="宋体" w:hAnsi="宋体"/>
                <w:sz w:val="24"/>
                <w:szCs w:val="24"/>
              </w:rPr>
              <w:t>发包人地址</w:t>
            </w:r>
          </w:p>
        </w:tc>
        <w:tc>
          <w:tcPr>
            <w:tcW w:w="6094" w:type="dxa"/>
            <w:noWrap w:val="0"/>
            <w:vAlign w:val="center"/>
          </w:tcPr>
          <w:p w14:paraId="09974BF5">
            <w:pPr>
              <w:adjustRightInd w:val="0"/>
              <w:snapToGrid w:val="0"/>
              <w:spacing w:line="360" w:lineRule="auto"/>
              <w:jc w:val="center"/>
              <w:rPr>
                <w:rFonts w:ascii="宋体"/>
                <w:sz w:val="24"/>
                <w:szCs w:val="24"/>
              </w:rPr>
            </w:pPr>
          </w:p>
        </w:tc>
      </w:tr>
      <w:tr w14:paraId="511F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917C6BE">
            <w:pPr>
              <w:adjustRightInd w:val="0"/>
              <w:snapToGrid w:val="0"/>
              <w:spacing w:line="360" w:lineRule="auto"/>
              <w:jc w:val="center"/>
              <w:rPr>
                <w:rFonts w:ascii="宋体"/>
                <w:sz w:val="24"/>
                <w:szCs w:val="24"/>
              </w:rPr>
            </w:pPr>
            <w:r>
              <w:rPr>
                <w:rFonts w:hint="eastAsia" w:ascii="宋体" w:hAnsi="宋体"/>
                <w:sz w:val="24"/>
                <w:szCs w:val="24"/>
              </w:rPr>
              <w:t>发包人联系人及电话</w:t>
            </w:r>
          </w:p>
        </w:tc>
        <w:tc>
          <w:tcPr>
            <w:tcW w:w="6094" w:type="dxa"/>
            <w:noWrap w:val="0"/>
            <w:vAlign w:val="center"/>
          </w:tcPr>
          <w:p w14:paraId="39734741">
            <w:pPr>
              <w:adjustRightInd w:val="0"/>
              <w:snapToGrid w:val="0"/>
              <w:spacing w:line="360" w:lineRule="auto"/>
              <w:jc w:val="center"/>
              <w:rPr>
                <w:rFonts w:ascii="宋体"/>
                <w:sz w:val="24"/>
                <w:szCs w:val="24"/>
              </w:rPr>
            </w:pPr>
          </w:p>
        </w:tc>
      </w:tr>
      <w:tr w14:paraId="46C8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3D5FEC5">
            <w:pPr>
              <w:adjustRightInd w:val="0"/>
              <w:snapToGrid w:val="0"/>
              <w:spacing w:line="360" w:lineRule="auto"/>
              <w:jc w:val="center"/>
              <w:rPr>
                <w:rFonts w:ascii="宋体"/>
                <w:sz w:val="24"/>
                <w:szCs w:val="24"/>
              </w:rPr>
            </w:pPr>
            <w:r>
              <w:rPr>
                <w:rFonts w:hint="eastAsia" w:ascii="宋体" w:hAnsi="宋体"/>
                <w:sz w:val="24"/>
                <w:szCs w:val="24"/>
              </w:rPr>
              <w:t>合同价格</w:t>
            </w:r>
          </w:p>
        </w:tc>
        <w:tc>
          <w:tcPr>
            <w:tcW w:w="6094" w:type="dxa"/>
            <w:noWrap w:val="0"/>
            <w:vAlign w:val="center"/>
          </w:tcPr>
          <w:p w14:paraId="3B6695AC">
            <w:pPr>
              <w:adjustRightInd w:val="0"/>
              <w:snapToGrid w:val="0"/>
              <w:spacing w:line="360" w:lineRule="auto"/>
              <w:jc w:val="center"/>
              <w:rPr>
                <w:rFonts w:ascii="宋体"/>
                <w:sz w:val="24"/>
                <w:szCs w:val="24"/>
              </w:rPr>
            </w:pPr>
          </w:p>
        </w:tc>
      </w:tr>
      <w:tr w14:paraId="6D2A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699B19A">
            <w:pPr>
              <w:adjustRightInd w:val="0"/>
              <w:snapToGrid w:val="0"/>
              <w:spacing w:line="360" w:lineRule="auto"/>
              <w:jc w:val="center"/>
              <w:rPr>
                <w:rFonts w:ascii="宋体"/>
                <w:sz w:val="24"/>
                <w:szCs w:val="24"/>
              </w:rPr>
            </w:pPr>
            <w:r>
              <w:rPr>
                <w:rFonts w:hint="eastAsia" w:ascii="宋体" w:hAnsi="宋体"/>
                <w:sz w:val="24"/>
                <w:szCs w:val="24"/>
              </w:rPr>
              <w:t>开工日期</w:t>
            </w:r>
          </w:p>
        </w:tc>
        <w:tc>
          <w:tcPr>
            <w:tcW w:w="6094" w:type="dxa"/>
            <w:noWrap w:val="0"/>
            <w:vAlign w:val="center"/>
          </w:tcPr>
          <w:p w14:paraId="25D7F8C6">
            <w:pPr>
              <w:adjustRightInd w:val="0"/>
              <w:snapToGrid w:val="0"/>
              <w:spacing w:line="360" w:lineRule="auto"/>
              <w:jc w:val="center"/>
              <w:rPr>
                <w:rFonts w:ascii="宋体"/>
                <w:sz w:val="24"/>
                <w:szCs w:val="24"/>
              </w:rPr>
            </w:pPr>
          </w:p>
        </w:tc>
      </w:tr>
      <w:tr w14:paraId="1D1E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7990754">
            <w:pPr>
              <w:adjustRightInd w:val="0"/>
              <w:snapToGrid w:val="0"/>
              <w:spacing w:line="360" w:lineRule="auto"/>
              <w:jc w:val="center"/>
              <w:rPr>
                <w:rFonts w:ascii="宋体"/>
                <w:sz w:val="24"/>
                <w:szCs w:val="24"/>
              </w:rPr>
            </w:pPr>
            <w:r>
              <w:rPr>
                <w:rFonts w:hint="eastAsia" w:ascii="宋体" w:hAnsi="宋体"/>
                <w:sz w:val="24"/>
                <w:szCs w:val="24"/>
              </w:rPr>
              <w:t>竣工日期</w:t>
            </w:r>
          </w:p>
        </w:tc>
        <w:tc>
          <w:tcPr>
            <w:tcW w:w="6094" w:type="dxa"/>
            <w:noWrap w:val="0"/>
            <w:vAlign w:val="center"/>
          </w:tcPr>
          <w:p w14:paraId="2B6F94A8">
            <w:pPr>
              <w:adjustRightInd w:val="0"/>
              <w:snapToGrid w:val="0"/>
              <w:spacing w:line="360" w:lineRule="auto"/>
              <w:jc w:val="center"/>
              <w:rPr>
                <w:rFonts w:ascii="宋体"/>
                <w:sz w:val="24"/>
                <w:szCs w:val="24"/>
              </w:rPr>
            </w:pPr>
          </w:p>
        </w:tc>
      </w:tr>
      <w:tr w14:paraId="3735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4399E78">
            <w:pPr>
              <w:adjustRightInd w:val="0"/>
              <w:snapToGrid w:val="0"/>
              <w:spacing w:line="360" w:lineRule="auto"/>
              <w:jc w:val="center"/>
              <w:rPr>
                <w:rFonts w:ascii="宋体"/>
                <w:sz w:val="24"/>
                <w:szCs w:val="24"/>
              </w:rPr>
            </w:pPr>
            <w:r>
              <w:rPr>
                <w:rFonts w:hint="eastAsia" w:ascii="宋体" w:hAnsi="宋体"/>
                <w:sz w:val="24"/>
                <w:szCs w:val="24"/>
              </w:rPr>
              <w:t>承担的工作</w:t>
            </w:r>
          </w:p>
        </w:tc>
        <w:tc>
          <w:tcPr>
            <w:tcW w:w="6094" w:type="dxa"/>
            <w:noWrap w:val="0"/>
            <w:vAlign w:val="center"/>
          </w:tcPr>
          <w:p w14:paraId="112FC7F5">
            <w:pPr>
              <w:adjustRightInd w:val="0"/>
              <w:snapToGrid w:val="0"/>
              <w:spacing w:line="360" w:lineRule="auto"/>
              <w:jc w:val="center"/>
              <w:rPr>
                <w:rFonts w:ascii="宋体"/>
                <w:sz w:val="24"/>
                <w:szCs w:val="24"/>
              </w:rPr>
            </w:pPr>
          </w:p>
        </w:tc>
      </w:tr>
      <w:tr w14:paraId="52D7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49282E5">
            <w:pPr>
              <w:adjustRightInd w:val="0"/>
              <w:snapToGrid w:val="0"/>
              <w:spacing w:line="360" w:lineRule="auto"/>
              <w:jc w:val="center"/>
              <w:rPr>
                <w:rFonts w:ascii="宋体"/>
                <w:sz w:val="24"/>
                <w:szCs w:val="24"/>
              </w:rPr>
            </w:pPr>
            <w:r>
              <w:rPr>
                <w:rFonts w:hint="eastAsia" w:ascii="宋体" w:hAnsi="宋体"/>
                <w:sz w:val="24"/>
                <w:szCs w:val="24"/>
              </w:rPr>
              <w:t>工程质量</w:t>
            </w:r>
          </w:p>
        </w:tc>
        <w:tc>
          <w:tcPr>
            <w:tcW w:w="6094" w:type="dxa"/>
            <w:noWrap w:val="0"/>
            <w:vAlign w:val="center"/>
          </w:tcPr>
          <w:p w14:paraId="0FCC6105">
            <w:pPr>
              <w:adjustRightInd w:val="0"/>
              <w:snapToGrid w:val="0"/>
              <w:spacing w:line="360" w:lineRule="auto"/>
              <w:jc w:val="center"/>
              <w:rPr>
                <w:rFonts w:ascii="宋体"/>
                <w:sz w:val="24"/>
                <w:szCs w:val="24"/>
              </w:rPr>
            </w:pPr>
          </w:p>
        </w:tc>
      </w:tr>
      <w:tr w14:paraId="746D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D57F3F0">
            <w:pPr>
              <w:adjustRightInd w:val="0"/>
              <w:snapToGrid w:val="0"/>
              <w:spacing w:line="360" w:lineRule="auto"/>
              <w:jc w:val="center"/>
              <w:rPr>
                <w:rFonts w:ascii="宋体"/>
                <w:sz w:val="24"/>
                <w:szCs w:val="24"/>
              </w:rPr>
            </w:pPr>
            <w:r>
              <w:rPr>
                <w:rFonts w:hint="eastAsia" w:ascii="宋体" w:hAnsi="宋体"/>
                <w:sz w:val="24"/>
                <w:szCs w:val="24"/>
              </w:rPr>
              <w:t>项目经理</w:t>
            </w:r>
          </w:p>
        </w:tc>
        <w:tc>
          <w:tcPr>
            <w:tcW w:w="6094" w:type="dxa"/>
            <w:noWrap w:val="0"/>
            <w:vAlign w:val="center"/>
          </w:tcPr>
          <w:p w14:paraId="78E2A06D">
            <w:pPr>
              <w:adjustRightInd w:val="0"/>
              <w:snapToGrid w:val="0"/>
              <w:spacing w:line="360" w:lineRule="auto"/>
              <w:jc w:val="center"/>
              <w:rPr>
                <w:rFonts w:ascii="宋体"/>
                <w:sz w:val="24"/>
                <w:szCs w:val="24"/>
              </w:rPr>
            </w:pPr>
          </w:p>
        </w:tc>
      </w:tr>
      <w:tr w14:paraId="3B7D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BD8B2A6">
            <w:pPr>
              <w:adjustRightInd w:val="0"/>
              <w:snapToGrid w:val="0"/>
              <w:spacing w:line="360" w:lineRule="auto"/>
              <w:jc w:val="center"/>
              <w:rPr>
                <w:rFonts w:ascii="宋体"/>
                <w:sz w:val="24"/>
                <w:szCs w:val="24"/>
              </w:rPr>
            </w:pPr>
            <w:r>
              <w:rPr>
                <w:rFonts w:hint="eastAsia" w:ascii="宋体" w:hAnsi="宋体"/>
                <w:sz w:val="24"/>
                <w:szCs w:val="24"/>
              </w:rPr>
              <w:t>技术负责人</w:t>
            </w:r>
          </w:p>
        </w:tc>
        <w:tc>
          <w:tcPr>
            <w:tcW w:w="6094" w:type="dxa"/>
            <w:noWrap w:val="0"/>
            <w:vAlign w:val="center"/>
          </w:tcPr>
          <w:p w14:paraId="118B41D4">
            <w:pPr>
              <w:adjustRightInd w:val="0"/>
              <w:snapToGrid w:val="0"/>
              <w:spacing w:line="360" w:lineRule="auto"/>
              <w:jc w:val="center"/>
              <w:rPr>
                <w:rFonts w:ascii="宋体"/>
                <w:sz w:val="24"/>
                <w:szCs w:val="24"/>
              </w:rPr>
            </w:pPr>
          </w:p>
        </w:tc>
      </w:tr>
      <w:tr w14:paraId="75C6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4FEBE68">
            <w:pPr>
              <w:adjustRightInd w:val="0"/>
              <w:snapToGrid w:val="0"/>
              <w:spacing w:line="360" w:lineRule="auto"/>
              <w:jc w:val="center"/>
              <w:rPr>
                <w:rFonts w:ascii="宋体"/>
                <w:sz w:val="24"/>
                <w:szCs w:val="24"/>
              </w:rPr>
            </w:pPr>
            <w:r>
              <w:rPr>
                <w:rFonts w:hint="eastAsia" w:ascii="宋体" w:hAnsi="宋体"/>
                <w:sz w:val="24"/>
                <w:szCs w:val="24"/>
              </w:rPr>
              <w:t>总监理工程师及电话</w:t>
            </w:r>
          </w:p>
        </w:tc>
        <w:tc>
          <w:tcPr>
            <w:tcW w:w="6094" w:type="dxa"/>
            <w:noWrap w:val="0"/>
            <w:vAlign w:val="center"/>
          </w:tcPr>
          <w:p w14:paraId="723CF10C">
            <w:pPr>
              <w:adjustRightInd w:val="0"/>
              <w:snapToGrid w:val="0"/>
              <w:spacing w:line="360" w:lineRule="auto"/>
              <w:jc w:val="center"/>
              <w:rPr>
                <w:rFonts w:ascii="宋体"/>
                <w:sz w:val="24"/>
                <w:szCs w:val="24"/>
              </w:rPr>
            </w:pPr>
          </w:p>
        </w:tc>
      </w:tr>
      <w:tr w14:paraId="2310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2411" w:type="dxa"/>
            <w:noWrap w:val="0"/>
            <w:vAlign w:val="center"/>
          </w:tcPr>
          <w:p w14:paraId="1C78F46A">
            <w:pPr>
              <w:adjustRightInd w:val="0"/>
              <w:snapToGrid w:val="0"/>
              <w:spacing w:line="360" w:lineRule="auto"/>
              <w:jc w:val="center"/>
              <w:rPr>
                <w:rFonts w:ascii="宋体"/>
                <w:sz w:val="24"/>
                <w:szCs w:val="24"/>
              </w:rPr>
            </w:pPr>
            <w:r>
              <w:rPr>
                <w:rFonts w:hint="eastAsia" w:ascii="宋体" w:hAnsi="宋体"/>
                <w:sz w:val="24"/>
                <w:szCs w:val="24"/>
              </w:rPr>
              <w:t>项目描述</w:t>
            </w:r>
          </w:p>
        </w:tc>
        <w:tc>
          <w:tcPr>
            <w:tcW w:w="6094" w:type="dxa"/>
            <w:noWrap w:val="0"/>
            <w:vAlign w:val="center"/>
          </w:tcPr>
          <w:p w14:paraId="0707CBCF">
            <w:pPr>
              <w:adjustRightInd w:val="0"/>
              <w:snapToGrid w:val="0"/>
              <w:spacing w:line="360" w:lineRule="auto"/>
              <w:jc w:val="center"/>
              <w:rPr>
                <w:rFonts w:ascii="宋体"/>
                <w:sz w:val="24"/>
                <w:szCs w:val="24"/>
              </w:rPr>
            </w:pPr>
          </w:p>
        </w:tc>
      </w:tr>
      <w:tr w14:paraId="27FD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DA24542">
            <w:pPr>
              <w:adjustRightInd w:val="0"/>
              <w:snapToGrid w:val="0"/>
              <w:spacing w:line="360" w:lineRule="auto"/>
              <w:jc w:val="center"/>
              <w:rPr>
                <w:rFonts w:ascii="宋体"/>
                <w:sz w:val="24"/>
                <w:szCs w:val="24"/>
              </w:rPr>
            </w:pPr>
            <w:r>
              <w:rPr>
                <w:rFonts w:hint="eastAsia" w:ascii="宋体" w:hAnsi="宋体"/>
                <w:sz w:val="24"/>
                <w:szCs w:val="24"/>
              </w:rPr>
              <w:t>备注</w:t>
            </w:r>
          </w:p>
        </w:tc>
        <w:tc>
          <w:tcPr>
            <w:tcW w:w="6094" w:type="dxa"/>
            <w:noWrap w:val="0"/>
            <w:vAlign w:val="center"/>
          </w:tcPr>
          <w:p w14:paraId="7C9339CF">
            <w:pPr>
              <w:adjustRightInd w:val="0"/>
              <w:snapToGrid w:val="0"/>
              <w:spacing w:line="360" w:lineRule="auto"/>
              <w:jc w:val="center"/>
              <w:rPr>
                <w:rFonts w:ascii="宋体"/>
                <w:sz w:val="24"/>
                <w:szCs w:val="24"/>
              </w:rPr>
            </w:pPr>
          </w:p>
        </w:tc>
      </w:tr>
    </w:tbl>
    <w:p w14:paraId="2FA82125">
      <w:pPr>
        <w:spacing w:line="360" w:lineRule="auto"/>
        <w:jc w:val="both"/>
        <w:outlineLvl w:val="9"/>
        <w:rPr>
          <w:sz w:val="24"/>
          <w:szCs w:val="24"/>
          <w:lang w:val="en-US" w:eastAsia="zh-CN"/>
        </w:rPr>
      </w:pPr>
      <w:bookmarkStart w:id="588" w:name="_Toc27299"/>
      <w:bookmarkStart w:id="589" w:name="_Toc5594"/>
      <w:r>
        <w:rPr>
          <w:rFonts w:hint="eastAsia" w:ascii="宋体" w:hAnsi="宋体" w:eastAsia="宋体"/>
          <w:bCs/>
          <w:kern w:val="2"/>
          <w:sz w:val="24"/>
          <w:szCs w:val="24"/>
          <w:lang w:val="en-US" w:eastAsia="zh-CN"/>
        </w:rPr>
        <w:t>注：此表后附符合本文件要求的证明材料，每提供一个业绩填写一份。</w:t>
      </w:r>
      <w:bookmarkEnd w:id="588"/>
      <w:bookmarkEnd w:id="589"/>
    </w:p>
    <w:p w14:paraId="76A00906">
      <w:pPr>
        <w:spacing w:line="360" w:lineRule="auto"/>
        <w:jc w:val="center"/>
        <w:outlineLvl w:val="9"/>
        <w:rPr>
          <w:sz w:val="24"/>
          <w:szCs w:val="24"/>
        </w:rPr>
      </w:pPr>
      <w:r>
        <w:rPr>
          <w:rFonts w:hint="eastAsia"/>
          <w:sz w:val="24"/>
          <w:szCs w:val="24"/>
        </w:rPr>
        <w:br w:type="page"/>
      </w:r>
      <w:bookmarkStart w:id="590" w:name="_Toc10955"/>
      <w:bookmarkStart w:id="591" w:name="_Toc2712"/>
      <w:bookmarkStart w:id="592" w:name="_Toc5852"/>
      <w:bookmarkStart w:id="593" w:name="_Toc15052"/>
      <w:bookmarkStart w:id="594" w:name="_Toc3709"/>
      <w:bookmarkStart w:id="595" w:name="_Toc27241"/>
      <w:bookmarkStart w:id="596" w:name="_Toc8290"/>
      <w:bookmarkStart w:id="597" w:name="_Toc8949"/>
      <w:r>
        <w:rPr>
          <w:rFonts w:hint="eastAsia"/>
          <w:b/>
          <w:bCs/>
          <w:sz w:val="28"/>
          <w:szCs w:val="28"/>
          <w:lang w:val="en-US" w:eastAsia="zh-CN"/>
        </w:rPr>
        <w:t>九、</w:t>
      </w:r>
      <w:r>
        <w:rPr>
          <w:rFonts w:hint="eastAsia"/>
          <w:b/>
          <w:bCs/>
          <w:sz w:val="28"/>
          <w:szCs w:val="28"/>
        </w:rPr>
        <w:t>项目经理</w:t>
      </w:r>
      <w:bookmarkEnd w:id="590"/>
      <w:bookmarkEnd w:id="591"/>
      <w:bookmarkEnd w:id="592"/>
      <w:bookmarkEnd w:id="593"/>
      <w:bookmarkEnd w:id="594"/>
      <w:bookmarkEnd w:id="595"/>
      <w:bookmarkEnd w:id="596"/>
      <w:bookmarkEnd w:id="597"/>
    </w:p>
    <w:p w14:paraId="41E054DB">
      <w:pPr>
        <w:spacing w:line="360" w:lineRule="auto"/>
        <w:jc w:val="center"/>
        <w:outlineLvl w:val="9"/>
        <w:rPr>
          <w:sz w:val="24"/>
          <w:szCs w:val="24"/>
        </w:rPr>
      </w:pPr>
      <w:bookmarkStart w:id="598" w:name="_Toc3804"/>
      <w:bookmarkStart w:id="599" w:name="_Toc31994"/>
      <w:bookmarkStart w:id="600" w:name="_Toc25352"/>
      <w:bookmarkStart w:id="601" w:name="_Toc1536"/>
      <w:bookmarkStart w:id="602" w:name="_Toc15626"/>
      <w:bookmarkStart w:id="603" w:name="_Toc4366"/>
      <w:bookmarkStart w:id="604" w:name="_Toc8269"/>
      <w:bookmarkStart w:id="605" w:name="_Toc16776"/>
      <w:bookmarkStart w:id="606" w:name="_Toc20675"/>
      <w:bookmarkStart w:id="607" w:name="_Toc11012"/>
      <w:bookmarkStart w:id="608" w:name="_Toc5795"/>
      <w:r>
        <w:rPr>
          <w:rFonts w:hint="eastAsia"/>
          <w:b/>
          <w:bCs/>
          <w:sz w:val="24"/>
          <w:szCs w:val="24"/>
        </w:rPr>
        <w:t>拟派项目部人员构成</w:t>
      </w:r>
      <w:bookmarkEnd w:id="598"/>
      <w:bookmarkEnd w:id="599"/>
      <w:bookmarkEnd w:id="600"/>
      <w:bookmarkEnd w:id="601"/>
      <w:bookmarkEnd w:id="602"/>
      <w:bookmarkEnd w:id="603"/>
      <w:bookmarkEnd w:id="604"/>
      <w:bookmarkEnd w:id="605"/>
    </w:p>
    <w:p w14:paraId="65F7FBD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主要项目管理人员包括不限于施工员、安全员、造价员、质量员等及本文件要求的其他技术人员。具体要求详见第四章 评审办法。此表后附符合本文件要求的证明材料。</w:t>
      </w:r>
    </w:p>
    <w:tbl>
      <w:tblPr>
        <w:tblStyle w:val="4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20"/>
      </w:tblGrid>
      <w:tr w14:paraId="493C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640" w:type="dxa"/>
            <w:gridSpan w:val="2"/>
            <w:noWrap w:val="0"/>
            <w:vAlign w:val="center"/>
          </w:tcPr>
          <w:p w14:paraId="43A30580">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岗位名称</w:t>
            </w:r>
          </w:p>
        </w:tc>
      </w:tr>
      <w:tr w14:paraId="7500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320" w:type="dxa"/>
            <w:noWrap w:val="0"/>
            <w:vAlign w:val="center"/>
          </w:tcPr>
          <w:p w14:paraId="1827F64A">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姓    名</w:t>
            </w:r>
          </w:p>
        </w:tc>
        <w:tc>
          <w:tcPr>
            <w:tcW w:w="4320" w:type="dxa"/>
            <w:noWrap w:val="0"/>
            <w:vAlign w:val="center"/>
          </w:tcPr>
          <w:p w14:paraId="23AB48B3">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年    龄</w:t>
            </w:r>
          </w:p>
        </w:tc>
      </w:tr>
      <w:tr w14:paraId="7746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320" w:type="dxa"/>
            <w:noWrap w:val="0"/>
            <w:vAlign w:val="center"/>
          </w:tcPr>
          <w:p w14:paraId="4E7792E5">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性    别</w:t>
            </w:r>
          </w:p>
        </w:tc>
        <w:tc>
          <w:tcPr>
            <w:tcW w:w="4320" w:type="dxa"/>
            <w:noWrap w:val="0"/>
            <w:vAlign w:val="center"/>
          </w:tcPr>
          <w:p w14:paraId="4331EE57">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毕业学校</w:t>
            </w:r>
          </w:p>
        </w:tc>
      </w:tr>
      <w:tr w14:paraId="3521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320" w:type="dxa"/>
            <w:noWrap w:val="0"/>
            <w:vAlign w:val="center"/>
          </w:tcPr>
          <w:p w14:paraId="3C1669E3">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学历和专业</w:t>
            </w:r>
          </w:p>
        </w:tc>
        <w:tc>
          <w:tcPr>
            <w:tcW w:w="4320" w:type="dxa"/>
            <w:noWrap w:val="0"/>
            <w:vAlign w:val="center"/>
          </w:tcPr>
          <w:p w14:paraId="158B46B7">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毕业时间</w:t>
            </w:r>
          </w:p>
        </w:tc>
      </w:tr>
      <w:tr w14:paraId="6BDB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320" w:type="dxa"/>
            <w:noWrap w:val="0"/>
            <w:vAlign w:val="center"/>
          </w:tcPr>
          <w:p w14:paraId="1BB48BCA">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拥有的执业资格</w:t>
            </w:r>
          </w:p>
        </w:tc>
        <w:tc>
          <w:tcPr>
            <w:tcW w:w="4320" w:type="dxa"/>
            <w:noWrap w:val="0"/>
            <w:vAlign w:val="center"/>
          </w:tcPr>
          <w:p w14:paraId="7B36A56A">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专业职称</w:t>
            </w:r>
          </w:p>
        </w:tc>
      </w:tr>
      <w:tr w14:paraId="3E83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20" w:type="dxa"/>
            <w:noWrap w:val="0"/>
            <w:vAlign w:val="center"/>
          </w:tcPr>
          <w:p w14:paraId="48E93335">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执业资格证书编号</w:t>
            </w:r>
          </w:p>
        </w:tc>
        <w:tc>
          <w:tcPr>
            <w:tcW w:w="4320" w:type="dxa"/>
            <w:noWrap w:val="0"/>
            <w:vAlign w:val="center"/>
          </w:tcPr>
          <w:p w14:paraId="1B2DA6A4">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工作年限</w:t>
            </w:r>
          </w:p>
        </w:tc>
      </w:tr>
      <w:tr w14:paraId="17FD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6" w:hRule="atLeast"/>
        </w:trPr>
        <w:tc>
          <w:tcPr>
            <w:tcW w:w="8640" w:type="dxa"/>
            <w:gridSpan w:val="2"/>
            <w:noWrap w:val="0"/>
            <w:vAlign w:val="center"/>
          </w:tcPr>
          <w:p w14:paraId="478573EB">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主</w:t>
            </w:r>
          </w:p>
          <w:p w14:paraId="3AF5801A">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要</w:t>
            </w:r>
          </w:p>
          <w:p w14:paraId="67A4A684">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工</w:t>
            </w:r>
          </w:p>
          <w:p w14:paraId="3DCD67AB">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作</w:t>
            </w:r>
          </w:p>
          <w:p w14:paraId="4A1B7EDF">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业</w:t>
            </w:r>
          </w:p>
          <w:p w14:paraId="428717DA">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绩</w:t>
            </w:r>
          </w:p>
          <w:p w14:paraId="19E34294">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及</w:t>
            </w:r>
          </w:p>
          <w:p w14:paraId="1F6AC2B8">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担</w:t>
            </w:r>
          </w:p>
          <w:p w14:paraId="3524986F">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任</w:t>
            </w:r>
          </w:p>
          <w:p w14:paraId="4728EAC9">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的</w:t>
            </w:r>
          </w:p>
          <w:p w14:paraId="65689414">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主</w:t>
            </w:r>
          </w:p>
          <w:p w14:paraId="114E5CD7">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要</w:t>
            </w:r>
          </w:p>
          <w:p w14:paraId="61CA54CE">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工</w:t>
            </w:r>
          </w:p>
          <w:p w14:paraId="6C40F5A6">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作</w:t>
            </w:r>
          </w:p>
        </w:tc>
      </w:tr>
    </w:tbl>
    <w:p w14:paraId="19E71D27">
      <w:pPr>
        <w:spacing w:line="360" w:lineRule="auto"/>
        <w:rPr>
          <w:sz w:val="24"/>
          <w:szCs w:val="24"/>
        </w:rPr>
      </w:pPr>
    </w:p>
    <w:p w14:paraId="70C5D996">
      <w:pPr>
        <w:pStyle w:val="3"/>
        <w:spacing w:line="360" w:lineRule="auto"/>
        <w:rPr>
          <w:sz w:val="24"/>
          <w:szCs w:val="24"/>
        </w:rPr>
        <w:sectPr>
          <w:pgSz w:w="11906" w:h="16838"/>
          <w:pgMar w:top="1440" w:right="1800" w:bottom="1440" w:left="1800" w:header="1191" w:footer="1134" w:gutter="0"/>
          <w:pgNumType w:fmt="decimal"/>
          <w:cols w:space="720" w:num="1"/>
          <w:docGrid w:type="lines" w:linePitch="312" w:charSpace="0"/>
        </w:sectPr>
      </w:pPr>
      <w:bookmarkStart w:id="609" w:name="_Toc22744"/>
      <w:bookmarkStart w:id="610" w:name="_Toc10548"/>
      <w:bookmarkStart w:id="611" w:name="_Toc13618"/>
      <w:bookmarkStart w:id="612" w:name="_Toc6377"/>
    </w:p>
    <w:p w14:paraId="7B80ED68">
      <w:pPr>
        <w:spacing w:line="360" w:lineRule="auto"/>
        <w:jc w:val="center"/>
        <w:outlineLvl w:val="9"/>
        <w:rPr>
          <w:b/>
          <w:bCs/>
          <w:sz w:val="24"/>
          <w:szCs w:val="24"/>
          <w:lang w:val="en-US" w:eastAsia="zh-CN"/>
        </w:rPr>
      </w:pPr>
      <w:bookmarkStart w:id="613" w:name="_Toc30622"/>
      <w:bookmarkStart w:id="614" w:name="_Toc1733"/>
      <w:r>
        <w:rPr>
          <w:rFonts w:hint="eastAsia"/>
          <w:b/>
          <w:bCs/>
          <w:sz w:val="24"/>
          <w:szCs w:val="24"/>
          <w:lang w:val="en-US" w:eastAsia="zh-CN"/>
        </w:rPr>
        <w:t>十、工程技术组织措施及方案</w:t>
      </w:r>
      <w:bookmarkEnd w:id="613"/>
      <w:bookmarkEnd w:id="614"/>
    </w:p>
    <w:p w14:paraId="2A07D82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1.供应商应根据竞争性磋商文件和对现场的勘察情况，采用文字并结合图表形式，参考以下要点编制本工程的技术方案：</w:t>
      </w:r>
    </w:p>
    <w:p w14:paraId="1DB3B4E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2．施工组织设计除采用文字表述外可附下列图表，图表及格式要求附后。</w:t>
      </w:r>
    </w:p>
    <w:p w14:paraId="3AB0F30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附表一  拟投入本工程的主要施工设备表</w:t>
      </w:r>
    </w:p>
    <w:p w14:paraId="1EE1FFB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附表二  拟配备本工程的试验和检测仪器设备表</w:t>
      </w:r>
    </w:p>
    <w:p w14:paraId="6DB2629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附表三  劳动力计划表</w:t>
      </w:r>
    </w:p>
    <w:p w14:paraId="2A3D79A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附表四  计划开、竣工日期和施工进度网络图</w:t>
      </w:r>
    </w:p>
    <w:p w14:paraId="530BF7C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附表五  临时用地表</w:t>
      </w:r>
    </w:p>
    <w:p w14:paraId="4B452C5A">
      <w:pPr>
        <w:spacing w:line="360" w:lineRule="auto"/>
        <w:rPr>
          <w:rFonts w:ascii="宋体" w:hAnsi="宋体" w:cs="宋体"/>
          <w:b/>
          <w:sz w:val="24"/>
          <w:szCs w:val="24"/>
        </w:rPr>
      </w:pPr>
      <w:r>
        <w:rPr>
          <w:rFonts w:hint="eastAsia" w:ascii="宋体" w:hAnsi="宋体" w:cs="宋体"/>
          <w:b/>
          <w:sz w:val="24"/>
          <w:szCs w:val="24"/>
        </w:rPr>
        <w:br w:type="page"/>
      </w:r>
      <w:r>
        <w:rPr>
          <w:rFonts w:hint="eastAsia" w:ascii="宋体" w:hAnsi="宋体" w:cs="宋体"/>
          <w:b/>
          <w:sz w:val="24"/>
          <w:szCs w:val="24"/>
        </w:rPr>
        <w:t>附表一：</w:t>
      </w:r>
    </w:p>
    <w:p w14:paraId="5AFB446D">
      <w:pPr>
        <w:spacing w:before="156" w:beforeLines="50" w:after="312" w:afterLines="100" w:line="360" w:lineRule="auto"/>
        <w:jc w:val="center"/>
        <w:rPr>
          <w:rFonts w:ascii="宋体" w:hAnsi="宋体" w:cs="宋体"/>
          <w:b/>
          <w:sz w:val="24"/>
          <w:szCs w:val="24"/>
        </w:rPr>
      </w:pPr>
      <w:r>
        <w:rPr>
          <w:rFonts w:hint="eastAsia" w:ascii="宋体" w:hAnsi="宋体" w:cs="宋体"/>
          <w:b/>
          <w:sz w:val="24"/>
          <w:szCs w:val="24"/>
        </w:rPr>
        <w:t>拟投入本工程的主要施工设备表</w:t>
      </w:r>
    </w:p>
    <w:tbl>
      <w:tblPr>
        <w:tblStyle w:val="4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56"/>
        <w:gridCol w:w="845"/>
        <w:gridCol w:w="1750"/>
        <w:gridCol w:w="744"/>
      </w:tblGrid>
      <w:tr w14:paraId="2E78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1" w:type="dxa"/>
            <w:noWrap w:val="0"/>
            <w:vAlign w:val="center"/>
          </w:tcPr>
          <w:p w14:paraId="5DD4318A">
            <w:pPr>
              <w:spacing w:line="360" w:lineRule="auto"/>
              <w:jc w:val="center"/>
              <w:rPr>
                <w:rFonts w:ascii="宋体" w:hAnsi="宋体" w:cs="宋体"/>
                <w:sz w:val="24"/>
                <w:szCs w:val="24"/>
              </w:rPr>
            </w:pPr>
            <w:r>
              <w:rPr>
                <w:rFonts w:hint="eastAsia" w:ascii="宋体" w:hAnsi="宋体" w:cs="宋体"/>
                <w:sz w:val="24"/>
                <w:szCs w:val="24"/>
              </w:rPr>
              <w:t>序号</w:t>
            </w:r>
          </w:p>
        </w:tc>
        <w:tc>
          <w:tcPr>
            <w:tcW w:w="785" w:type="dxa"/>
            <w:noWrap w:val="0"/>
            <w:vAlign w:val="center"/>
          </w:tcPr>
          <w:p w14:paraId="1DB015DB">
            <w:pPr>
              <w:spacing w:line="360" w:lineRule="auto"/>
              <w:jc w:val="center"/>
              <w:rPr>
                <w:rFonts w:ascii="宋体" w:hAnsi="宋体" w:cs="宋体"/>
                <w:sz w:val="24"/>
                <w:szCs w:val="24"/>
              </w:rPr>
            </w:pPr>
            <w:r>
              <w:rPr>
                <w:rFonts w:hint="eastAsia" w:ascii="宋体" w:hAnsi="宋体" w:cs="宋体"/>
                <w:sz w:val="24"/>
                <w:szCs w:val="24"/>
              </w:rPr>
              <w:t>设备</w:t>
            </w:r>
          </w:p>
          <w:p w14:paraId="1199F325">
            <w:pPr>
              <w:spacing w:line="360" w:lineRule="auto"/>
              <w:jc w:val="center"/>
              <w:rPr>
                <w:rFonts w:ascii="宋体" w:hAnsi="宋体" w:cs="宋体"/>
                <w:sz w:val="24"/>
                <w:szCs w:val="24"/>
              </w:rPr>
            </w:pPr>
            <w:r>
              <w:rPr>
                <w:rFonts w:hint="eastAsia" w:ascii="宋体" w:hAnsi="宋体" w:cs="宋体"/>
                <w:sz w:val="24"/>
                <w:szCs w:val="24"/>
              </w:rPr>
              <w:t>名称</w:t>
            </w:r>
          </w:p>
        </w:tc>
        <w:tc>
          <w:tcPr>
            <w:tcW w:w="789" w:type="dxa"/>
            <w:noWrap w:val="0"/>
            <w:vAlign w:val="center"/>
          </w:tcPr>
          <w:p w14:paraId="7A2EC1AE">
            <w:pPr>
              <w:spacing w:line="360" w:lineRule="auto"/>
              <w:jc w:val="center"/>
              <w:rPr>
                <w:rFonts w:ascii="宋体" w:hAnsi="宋体" w:cs="宋体"/>
                <w:sz w:val="24"/>
                <w:szCs w:val="24"/>
              </w:rPr>
            </w:pPr>
            <w:r>
              <w:rPr>
                <w:rFonts w:hint="eastAsia" w:ascii="宋体" w:hAnsi="宋体" w:cs="宋体"/>
                <w:sz w:val="24"/>
                <w:szCs w:val="24"/>
              </w:rPr>
              <w:t>型号</w:t>
            </w:r>
          </w:p>
          <w:p w14:paraId="6E6C49B2">
            <w:pPr>
              <w:spacing w:line="360" w:lineRule="auto"/>
              <w:jc w:val="center"/>
              <w:rPr>
                <w:rFonts w:ascii="宋体" w:hAnsi="宋体" w:cs="宋体"/>
                <w:sz w:val="24"/>
                <w:szCs w:val="24"/>
              </w:rPr>
            </w:pPr>
            <w:r>
              <w:rPr>
                <w:rFonts w:hint="eastAsia" w:ascii="宋体" w:hAnsi="宋体" w:cs="宋体"/>
                <w:sz w:val="24"/>
                <w:szCs w:val="24"/>
              </w:rPr>
              <w:t>规格</w:t>
            </w:r>
          </w:p>
        </w:tc>
        <w:tc>
          <w:tcPr>
            <w:tcW w:w="854" w:type="dxa"/>
            <w:noWrap w:val="0"/>
            <w:vAlign w:val="center"/>
          </w:tcPr>
          <w:p w14:paraId="4D41D821">
            <w:pPr>
              <w:spacing w:line="360" w:lineRule="auto"/>
              <w:jc w:val="center"/>
              <w:rPr>
                <w:rFonts w:ascii="宋体" w:hAnsi="宋体" w:cs="宋体"/>
                <w:sz w:val="24"/>
                <w:szCs w:val="24"/>
              </w:rPr>
            </w:pPr>
            <w:r>
              <w:rPr>
                <w:rFonts w:hint="eastAsia" w:ascii="宋体" w:hAnsi="宋体" w:cs="宋体"/>
                <w:sz w:val="24"/>
                <w:szCs w:val="24"/>
              </w:rPr>
              <w:t>数量</w:t>
            </w:r>
          </w:p>
        </w:tc>
        <w:tc>
          <w:tcPr>
            <w:tcW w:w="692" w:type="dxa"/>
            <w:noWrap w:val="0"/>
            <w:vAlign w:val="center"/>
          </w:tcPr>
          <w:p w14:paraId="01B68656">
            <w:pPr>
              <w:spacing w:line="360" w:lineRule="auto"/>
              <w:jc w:val="center"/>
              <w:rPr>
                <w:rFonts w:ascii="宋体" w:hAnsi="宋体" w:cs="宋体"/>
                <w:sz w:val="24"/>
                <w:szCs w:val="24"/>
              </w:rPr>
            </w:pPr>
            <w:r>
              <w:rPr>
                <w:rFonts w:hint="eastAsia" w:ascii="宋体" w:hAnsi="宋体" w:cs="宋体"/>
                <w:sz w:val="24"/>
                <w:szCs w:val="24"/>
              </w:rPr>
              <w:t>国别</w:t>
            </w:r>
          </w:p>
          <w:p w14:paraId="1BF44CBE">
            <w:pPr>
              <w:spacing w:line="360" w:lineRule="auto"/>
              <w:jc w:val="center"/>
              <w:rPr>
                <w:rFonts w:ascii="宋体" w:hAnsi="宋体" w:cs="宋体"/>
                <w:sz w:val="24"/>
                <w:szCs w:val="24"/>
              </w:rPr>
            </w:pPr>
            <w:r>
              <w:rPr>
                <w:rFonts w:hint="eastAsia" w:ascii="宋体" w:hAnsi="宋体" w:cs="宋体"/>
                <w:sz w:val="24"/>
                <w:szCs w:val="24"/>
              </w:rPr>
              <w:t>产地</w:t>
            </w:r>
          </w:p>
        </w:tc>
        <w:tc>
          <w:tcPr>
            <w:tcW w:w="692" w:type="dxa"/>
            <w:noWrap w:val="0"/>
            <w:vAlign w:val="center"/>
          </w:tcPr>
          <w:p w14:paraId="5E41360F">
            <w:pPr>
              <w:spacing w:line="360" w:lineRule="auto"/>
              <w:jc w:val="center"/>
              <w:rPr>
                <w:rFonts w:ascii="宋体" w:hAnsi="宋体" w:cs="宋体"/>
                <w:sz w:val="24"/>
                <w:szCs w:val="24"/>
              </w:rPr>
            </w:pPr>
            <w:r>
              <w:rPr>
                <w:rFonts w:hint="eastAsia" w:ascii="宋体" w:hAnsi="宋体" w:cs="宋体"/>
                <w:sz w:val="24"/>
                <w:szCs w:val="24"/>
              </w:rPr>
              <w:t>制造</w:t>
            </w:r>
          </w:p>
          <w:p w14:paraId="07B12031">
            <w:pPr>
              <w:spacing w:line="360" w:lineRule="auto"/>
              <w:jc w:val="center"/>
              <w:rPr>
                <w:rFonts w:ascii="宋体" w:hAnsi="宋体" w:cs="宋体"/>
                <w:sz w:val="24"/>
                <w:szCs w:val="24"/>
              </w:rPr>
            </w:pPr>
            <w:r>
              <w:rPr>
                <w:rFonts w:hint="eastAsia" w:ascii="宋体" w:hAnsi="宋体" w:cs="宋体"/>
                <w:sz w:val="24"/>
                <w:szCs w:val="24"/>
              </w:rPr>
              <w:t>年份</w:t>
            </w:r>
          </w:p>
        </w:tc>
        <w:tc>
          <w:tcPr>
            <w:tcW w:w="1156" w:type="dxa"/>
            <w:noWrap w:val="0"/>
            <w:vAlign w:val="center"/>
          </w:tcPr>
          <w:p w14:paraId="05411C75">
            <w:pPr>
              <w:spacing w:line="360" w:lineRule="auto"/>
              <w:jc w:val="center"/>
              <w:rPr>
                <w:rFonts w:ascii="宋体" w:hAnsi="宋体" w:cs="宋体"/>
                <w:sz w:val="24"/>
                <w:szCs w:val="24"/>
              </w:rPr>
            </w:pPr>
            <w:r>
              <w:rPr>
                <w:rFonts w:hint="eastAsia" w:ascii="宋体" w:hAnsi="宋体" w:cs="宋体"/>
                <w:sz w:val="24"/>
                <w:szCs w:val="24"/>
              </w:rPr>
              <w:t>额定功率</w:t>
            </w:r>
          </w:p>
          <w:p w14:paraId="2AE477EA">
            <w:pPr>
              <w:spacing w:line="360" w:lineRule="auto"/>
              <w:jc w:val="center"/>
              <w:rPr>
                <w:rFonts w:ascii="宋体" w:hAnsi="宋体" w:cs="宋体"/>
                <w:sz w:val="24"/>
                <w:szCs w:val="24"/>
              </w:rPr>
            </w:pPr>
            <w:r>
              <w:rPr>
                <w:rFonts w:hint="eastAsia" w:ascii="宋体" w:hAnsi="宋体" w:cs="宋体"/>
                <w:sz w:val="24"/>
                <w:szCs w:val="24"/>
              </w:rPr>
              <w:t>（KW）</w:t>
            </w:r>
          </w:p>
        </w:tc>
        <w:tc>
          <w:tcPr>
            <w:tcW w:w="845" w:type="dxa"/>
            <w:noWrap w:val="0"/>
            <w:vAlign w:val="center"/>
          </w:tcPr>
          <w:p w14:paraId="12FDE67C">
            <w:pPr>
              <w:spacing w:line="360" w:lineRule="auto"/>
              <w:jc w:val="center"/>
              <w:rPr>
                <w:rFonts w:ascii="宋体" w:hAnsi="宋体" w:cs="宋体"/>
                <w:sz w:val="24"/>
                <w:szCs w:val="24"/>
              </w:rPr>
            </w:pPr>
            <w:r>
              <w:rPr>
                <w:rFonts w:hint="eastAsia" w:ascii="宋体" w:hAnsi="宋体" w:cs="宋体"/>
                <w:sz w:val="24"/>
                <w:szCs w:val="24"/>
              </w:rPr>
              <w:t>生产</w:t>
            </w:r>
          </w:p>
          <w:p w14:paraId="29B28481">
            <w:pPr>
              <w:spacing w:line="360" w:lineRule="auto"/>
              <w:jc w:val="center"/>
              <w:rPr>
                <w:rFonts w:ascii="宋体" w:hAnsi="宋体" w:cs="宋体"/>
                <w:sz w:val="24"/>
                <w:szCs w:val="24"/>
              </w:rPr>
            </w:pPr>
            <w:r>
              <w:rPr>
                <w:rFonts w:hint="eastAsia" w:ascii="宋体" w:hAnsi="宋体" w:cs="宋体"/>
                <w:sz w:val="24"/>
                <w:szCs w:val="24"/>
              </w:rPr>
              <w:t>能力</w:t>
            </w:r>
          </w:p>
        </w:tc>
        <w:tc>
          <w:tcPr>
            <w:tcW w:w="1750" w:type="dxa"/>
            <w:noWrap w:val="0"/>
            <w:vAlign w:val="center"/>
          </w:tcPr>
          <w:p w14:paraId="28609CAB">
            <w:pPr>
              <w:spacing w:line="360" w:lineRule="auto"/>
              <w:jc w:val="center"/>
              <w:rPr>
                <w:rFonts w:ascii="宋体" w:hAnsi="宋体" w:cs="宋体"/>
                <w:sz w:val="24"/>
                <w:szCs w:val="24"/>
              </w:rPr>
            </w:pPr>
            <w:r>
              <w:rPr>
                <w:rFonts w:hint="eastAsia" w:ascii="宋体" w:hAnsi="宋体" w:cs="宋体"/>
                <w:sz w:val="24"/>
                <w:szCs w:val="24"/>
              </w:rPr>
              <w:t>用于施工部位</w:t>
            </w:r>
          </w:p>
        </w:tc>
        <w:tc>
          <w:tcPr>
            <w:tcW w:w="744" w:type="dxa"/>
            <w:noWrap w:val="0"/>
            <w:vAlign w:val="center"/>
          </w:tcPr>
          <w:p w14:paraId="2C7EEB0F">
            <w:pPr>
              <w:spacing w:line="360" w:lineRule="auto"/>
              <w:jc w:val="center"/>
              <w:rPr>
                <w:rFonts w:ascii="宋体" w:hAnsi="宋体" w:cs="宋体"/>
                <w:sz w:val="24"/>
                <w:szCs w:val="24"/>
              </w:rPr>
            </w:pPr>
            <w:r>
              <w:rPr>
                <w:rFonts w:hint="eastAsia" w:ascii="宋体" w:hAnsi="宋体" w:cs="宋体"/>
                <w:sz w:val="24"/>
                <w:szCs w:val="24"/>
              </w:rPr>
              <w:t>备注</w:t>
            </w:r>
          </w:p>
        </w:tc>
      </w:tr>
      <w:tr w14:paraId="57C0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0D018FD9">
            <w:pPr>
              <w:spacing w:line="360" w:lineRule="auto"/>
              <w:jc w:val="center"/>
              <w:rPr>
                <w:rFonts w:ascii="宋体" w:hAnsi="宋体" w:cs="宋体"/>
                <w:sz w:val="24"/>
                <w:szCs w:val="24"/>
              </w:rPr>
            </w:pPr>
          </w:p>
        </w:tc>
        <w:tc>
          <w:tcPr>
            <w:tcW w:w="785" w:type="dxa"/>
            <w:noWrap w:val="0"/>
            <w:vAlign w:val="center"/>
          </w:tcPr>
          <w:p w14:paraId="744FD921">
            <w:pPr>
              <w:spacing w:line="360" w:lineRule="auto"/>
              <w:jc w:val="center"/>
              <w:rPr>
                <w:rFonts w:ascii="宋体" w:hAnsi="宋体" w:cs="宋体"/>
                <w:sz w:val="24"/>
                <w:szCs w:val="24"/>
              </w:rPr>
            </w:pPr>
          </w:p>
        </w:tc>
        <w:tc>
          <w:tcPr>
            <w:tcW w:w="789" w:type="dxa"/>
            <w:noWrap w:val="0"/>
            <w:vAlign w:val="center"/>
          </w:tcPr>
          <w:p w14:paraId="701ED24E">
            <w:pPr>
              <w:spacing w:line="360" w:lineRule="auto"/>
              <w:jc w:val="center"/>
              <w:rPr>
                <w:rFonts w:ascii="宋体" w:hAnsi="宋体" w:cs="宋体"/>
                <w:sz w:val="24"/>
                <w:szCs w:val="24"/>
              </w:rPr>
            </w:pPr>
          </w:p>
        </w:tc>
        <w:tc>
          <w:tcPr>
            <w:tcW w:w="854" w:type="dxa"/>
            <w:noWrap w:val="0"/>
            <w:vAlign w:val="center"/>
          </w:tcPr>
          <w:p w14:paraId="0F4B931C">
            <w:pPr>
              <w:spacing w:line="360" w:lineRule="auto"/>
              <w:jc w:val="center"/>
              <w:rPr>
                <w:rFonts w:ascii="宋体" w:hAnsi="宋体" w:cs="宋体"/>
                <w:sz w:val="24"/>
                <w:szCs w:val="24"/>
              </w:rPr>
            </w:pPr>
          </w:p>
        </w:tc>
        <w:tc>
          <w:tcPr>
            <w:tcW w:w="692" w:type="dxa"/>
            <w:noWrap w:val="0"/>
            <w:vAlign w:val="center"/>
          </w:tcPr>
          <w:p w14:paraId="00E7F769">
            <w:pPr>
              <w:spacing w:line="360" w:lineRule="auto"/>
              <w:jc w:val="center"/>
              <w:rPr>
                <w:rFonts w:ascii="宋体" w:hAnsi="宋体" w:cs="宋体"/>
                <w:sz w:val="24"/>
                <w:szCs w:val="24"/>
              </w:rPr>
            </w:pPr>
          </w:p>
        </w:tc>
        <w:tc>
          <w:tcPr>
            <w:tcW w:w="692" w:type="dxa"/>
            <w:noWrap w:val="0"/>
            <w:vAlign w:val="center"/>
          </w:tcPr>
          <w:p w14:paraId="6299073F">
            <w:pPr>
              <w:spacing w:line="360" w:lineRule="auto"/>
              <w:jc w:val="center"/>
              <w:rPr>
                <w:rFonts w:ascii="宋体" w:hAnsi="宋体" w:cs="宋体"/>
                <w:sz w:val="24"/>
                <w:szCs w:val="24"/>
              </w:rPr>
            </w:pPr>
          </w:p>
        </w:tc>
        <w:tc>
          <w:tcPr>
            <w:tcW w:w="1156" w:type="dxa"/>
            <w:noWrap w:val="0"/>
            <w:vAlign w:val="center"/>
          </w:tcPr>
          <w:p w14:paraId="502B7E6A">
            <w:pPr>
              <w:spacing w:line="360" w:lineRule="auto"/>
              <w:jc w:val="center"/>
              <w:rPr>
                <w:rFonts w:ascii="宋体" w:hAnsi="宋体" w:cs="宋体"/>
                <w:sz w:val="24"/>
                <w:szCs w:val="24"/>
              </w:rPr>
            </w:pPr>
          </w:p>
        </w:tc>
        <w:tc>
          <w:tcPr>
            <w:tcW w:w="845" w:type="dxa"/>
            <w:noWrap w:val="0"/>
            <w:vAlign w:val="center"/>
          </w:tcPr>
          <w:p w14:paraId="3305AAE3">
            <w:pPr>
              <w:spacing w:line="360" w:lineRule="auto"/>
              <w:jc w:val="center"/>
              <w:rPr>
                <w:rFonts w:ascii="宋体" w:hAnsi="宋体" w:cs="宋体"/>
                <w:sz w:val="24"/>
                <w:szCs w:val="24"/>
              </w:rPr>
            </w:pPr>
          </w:p>
        </w:tc>
        <w:tc>
          <w:tcPr>
            <w:tcW w:w="1750" w:type="dxa"/>
            <w:noWrap w:val="0"/>
            <w:vAlign w:val="center"/>
          </w:tcPr>
          <w:p w14:paraId="73B8713C">
            <w:pPr>
              <w:spacing w:line="360" w:lineRule="auto"/>
              <w:jc w:val="center"/>
              <w:rPr>
                <w:rFonts w:ascii="宋体" w:hAnsi="宋体" w:cs="宋体"/>
                <w:sz w:val="24"/>
                <w:szCs w:val="24"/>
              </w:rPr>
            </w:pPr>
          </w:p>
        </w:tc>
        <w:tc>
          <w:tcPr>
            <w:tcW w:w="744" w:type="dxa"/>
            <w:noWrap w:val="0"/>
            <w:vAlign w:val="center"/>
          </w:tcPr>
          <w:p w14:paraId="332AE9EB">
            <w:pPr>
              <w:spacing w:line="360" w:lineRule="auto"/>
              <w:jc w:val="center"/>
              <w:rPr>
                <w:rFonts w:ascii="宋体" w:hAnsi="宋体" w:cs="宋体"/>
                <w:sz w:val="24"/>
                <w:szCs w:val="24"/>
              </w:rPr>
            </w:pPr>
          </w:p>
        </w:tc>
      </w:tr>
      <w:tr w14:paraId="4C27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1AE15849">
            <w:pPr>
              <w:spacing w:line="360" w:lineRule="auto"/>
              <w:jc w:val="center"/>
              <w:rPr>
                <w:rFonts w:ascii="宋体" w:hAnsi="宋体" w:cs="宋体"/>
                <w:sz w:val="24"/>
                <w:szCs w:val="24"/>
              </w:rPr>
            </w:pPr>
          </w:p>
        </w:tc>
        <w:tc>
          <w:tcPr>
            <w:tcW w:w="785" w:type="dxa"/>
            <w:noWrap w:val="0"/>
            <w:vAlign w:val="center"/>
          </w:tcPr>
          <w:p w14:paraId="500EB0BA">
            <w:pPr>
              <w:spacing w:line="360" w:lineRule="auto"/>
              <w:jc w:val="center"/>
              <w:rPr>
                <w:rFonts w:ascii="宋体" w:hAnsi="宋体" w:cs="宋体"/>
                <w:sz w:val="24"/>
                <w:szCs w:val="24"/>
              </w:rPr>
            </w:pPr>
          </w:p>
        </w:tc>
        <w:tc>
          <w:tcPr>
            <w:tcW w:w="789" w:type="dxa"/>
            <w:noWrap w:val="0"/>
            <w:vAlign w:val="center"/>
          </w:tcPr>
          <w:p w14:paraId="4086FEBB">
            <w:pPr>
              <w:spacing w:line="360" w:lineRule="auto"/>
              <w:jc w:val="center"/>
              <w:rPr>
                <w:rFonts w:ascii="宋体" w:hAnsi="宋体" w:cs="宋体"/>
                <w:sz w:val="24"/>
                <w:szCs w:val="24"/>
              </w:rPr>
            </w:pPr>
          </w:p>
        </w:tc>
        <w:tc>
          <w:tcPr>
            <w:tcW w:w="854" w:type="dxa"/>
            <w:noWrap w:val="0"/>
            <w:vAlign w:val="center"/>
          </w:tcPr>
          <w:p w14:paraId="11FDFC14">
            <w:pPr>
              <w:spacing w:line="360" w:lineRule="auto"/>
              <w:jc w:val="center"/>
              <w:rPr>
                <w:rFonts w:ascii="宋体" w:hAnsi="宋体" w:cs="宋体"/>
                <w:sz w:val="24"/>
                <w:szCs w:val="24"/>
              </w:rPr>
            </w:pPr>
          </w:p>
        </w:tc>
        <w:tc>
          <w:tcPr>
            <w:tcW w:w="692" w:type="dxa"/>
            <w:noWrap w:val="0"/>
            <w:vAlign w:val="center"/>
          </w:tcPr>
          <w:p w14:paraId="279C1272">
            <w:pPr>
              <w:spacing w:line="360" w:lineRule="auto"/>
              <w:jc w:val="center"/>
              <w:rPr>
                <w:rFonts w:ascii="宋体" w:hAnsi="宋体" w:cs="宋体"/>
                <w:sz w:val="24"/>
                <w:szCs w:val="24"/>
              </w:rPr>
            </w:pPr>
          </w:p>
        </w:tc>
        <w:tc>
          <w:tcPr>
            <w:tcW w:w="692" w:type="dxa"/>
            <w:noWrap w:val="0"/>
            <w:vAlign w:val="center"/>
          </w:tcPr>
          <w:p w14:paraId="4906CEBA">
            <w:pPr>
              <w:spacing w:line="360" w:lineRule="auto"/>
              <w:jc w:val="center"/>
              <w:rPr>
                <w:rFonts w:ascii="宋体" w:hAnsi="宋体" w:cs="宋体"/>
                <w:sz w:val="24"/>
                <w:szCs w:val="24"/>
              </w:rPr>
            </w:pPr>
          </w:p>
        </w:tc>
        <w:tc>
          <w:tcPr>
            <w:tcW w:w="1156" w:type="dxa"/>
            <w:noWrap w:val="0"/>
            <w:vAlign w:val="center"/>
          </w:tcPr>
          <w:p w14:paraId="32C24501">
            <w:pPr>
              <w:spacing w:line="360" w:lineRule="auto"/>
              <w:jc w:val="center"/>
              <w:rPr>
                <w:rFonts w:ascii="宋体" w:hAnsi="宋体" w:cs="宋体"/>
                <w:sz w:val="24"/>
                <w:szCs w:val="24"/>
              </w:rPr>
            </w:pPr>
          </w:p>
        </w:tc>
        <w:tc>
          <w:tcPr>
            <w:tcW w:w="845" w:type="dxa"/>
            <w:noWrap w:val="0"/>
            <w:vAlign w:val="center"/>
          </w:tcPr>
          <w:p w14:paraId="53355049">
            <w:pPr>
              <w:spacing w:line="360" w:lineRule="auto"/>
              <w:jc w:val="center"/>
              <w:rPr>
                <w:rFonts w:ascii="宋体" w:hAnsi="宋体" w:cs="宋体"/>
                <w:sz w:val="24"/>
                <w:szCs w:val="24"/>
              </w:rPr>
            </w:pPr>
          </w:p>
        </w:tc>
        <w:tc>
          <w:tcPr>
            <w:tcW w:w="1750" w:type="dxa"/>
            <w:noWrap w:val="0"/>
            <w:vAlign w:val="center"/>
          </w:tcPr>
          <w:p w14:paraId="7C3C23B2">
            <w:pPr>
              <w:spacing w:line="360" w:lineRule="auto"/>
              <w:jc w:val="center"/>
              <w:rPr>
                <w:rFonts w:ascii="宋体" w:hAnsi="宋体" w:cs="宋体"/>
                <w:sz w:val="24"/>
                <w:szCs w:val="24"/>
              </w:rPr>
            </w:pPr>
          </w:p>
        </w:tc>
        <w:tc>
          <w:tcPr>
            <w:tcW w:w="744" w:type="dxa"/>
            <w:noWrap w:val="0"/>
            <w:vAlign w:val="center"/>
          </w:tcPr>
          <w:p w14:paraId="1CA55D24">
            <w:pPr>
              <w:spacing w:line="360" w:lineRule="auto"/>
              <w:jc w:val="center"/>
              <w:rPr>
                <w:rFonts w:ascii="宋体" w:hAnsi="宋体" w:cs="宋体"/>
                <w:sz w:val="24"/>
                <w:szCs w:val="24"/>
              </w:rPr>
            </w:pPr>
          </w:p>
        </w:tc>
      </w:tr>
      <w:tr w14:paraId="2E5F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013E0BFF">
            <w:pPr>
              <w:spacing w:line="360" w:lineRule="auto"/>
              <w:jc w:val="center"/>
              <w:rPr>
                <w:rFonts w:ascii="宋体" w:hAnsi="宋体" w:cs="宋体"/>
                <w:sz w:val="24"/>
                <w:szCs w:val="24"/>
              </w:rPr>
            </w:pPr>
          </w:p>
        </w:tc>
        <w:tc>
          <w:tcPr>
            <w:tcW w:w="785" w:type="dxa"/>
            <w:noWrap w:val="0"/>
            <w:vAlign w:val="center"/>
          </w:tcPr>
          <w:p w14:paraId="406CE126">
            <w:pPr>
              <w:spacing w:line="360" w:lineRule="auto"/>
              <w:jc w:val="center"/>
              <w:rPr>
                <w:rFonts w:ascii="宋体" w:hAnsi="宋体" w:cs="宋体"/>
                <w:sz w:val="24"/>
                <w:szCs w:val="24"/>
              </w:rPr>
            </w:pPr>
          </w:p>
        </w:tc>
        <w:tc>
          <w:tcPr>
            <w:tcW w:w="789" w:type="dxa"/>
            <w:noWrap w:val="0"/>
            <w:vAlign w:val="center"/>
          </w:tcPr>
          <w:p w14:paraId="0DF7544F">
            <w:pPr>
              <w:spacing w:line="360" w:lineRule="auto"/>
              <w:jc w:val="center"/>
              <w:rPr>
                <w:rFonts w:ascii="宋体" w:hAnsi="宋体" w:cs="宋体"/>
                <w:sz w:val="24"/>
                <w:szCs w:val="24"/>
              </w:rPr>
            </w:pPr>
          </w:p>
        </w:tc>
        <w:tc>
          <w:tcPr>
            <w:tcW w:w="854" w:type="dxa"/>
            <w:noWrap w:val="0"/>
            <w:vAlign w:val="center"/>
          </w:tcPr>
          <w:p w14:paraId="65B2CA11">
            <w:pPr>
              <w:spacing w:line="360" w:lineRule="auto"/>
              <w:jc w:val="center"/>
              <w:rPr>
                <w:rFonts w:ascii="宋体" w:hAnsi="宋体" w:cs="宋体"/>
                <w:sz w:val="24"/>
                <w:szCs w:val="24"/>
              </w:rPr>
            </w:pPr>
          </w:p>
        </w:tc>
        <w:tc>
          <w:tcPr>
            <w:tcW w:w="692" w:type="dxa"/>
            <w:noWrap w:val="0"/>
            <w:vAlign w:val="center"/>
          </w:tcPr>
          <w:p w14:paraId="20A857E8">
            <w:pPr>
              <w:spacing w:line="360" w:lineRule="auto"/>
              <w:jc w:val="center"/>
              <w:rPr>
                <w:rFonts w:ascii="宋体" w:hAnsi="宋体" w:cs="宋体"/>
                <w:sz w:val="24"/>
                <w:szCs w:val="24"/>
              </w:rPr>
            </w:pPr>
          </w:p>
        </w:tc>
        <w:tc>
          <w:tcPr>
            <w:tcW w:w="692" w:type="dxa"/>
            <w:noWrap w:val="0"/>
            <w:vAlign w:val="center"/>
          </w:tcPr>
          <w:p w14:paraId="48D3CBDB">
            <w:pPr>
              <w:spacing w:line="360" w:lineRule="auto"/>
              <w:jc w:val="center"/>
              <w:rPr>
                <w:rFonts w:ascii="宋体" w:hAnsi="宋体" w:cs="宋体"/>
                <w:sz w:val="24"/>
                <w:szCs w:val="24"/>
              </w:rPr>
            </w:pPr>
          </w:p>
        </w:tc>
        <w:tc>
          <w:tcPr>
            <w:tcW w:w="1156" w:type="dxa"/>
            <w:noWrap w:val="0"/>
            <w:vAlign w:val="center"/>
          </w:tcPr>
          <w:p w14:paraId="1CD3FF70">
            <w:pPr>
              <w:spacing w:line="360" w:lineRule="auto"/>
              <w:jc w:val="center"/>
              <w:rPr>
                <w:rFonts w:ascii="宋体" w:hAnsi="宋体" w:cs="宋体"/>
                <w:sz w:val="24"/>
                <w:szCs w:val="24"/>
              </w:rPr>
            </w:pPr>
          </w:p>
        </w:tc>
        <w:tc>
          <w:tcPr>
            <w:tcW w:w="845" w:type="dxa"/>
            <w:noWrap w:val="0"/>
            <w:vAlign w:val="center"/>
          </w:tcPr>
          <w:p w14:paraId="69161B01">
            <w:pPr>
              <w:spacing w:line="360" w:lineRule="auto"/>
              <w:jc w:val="center"/>
              <w:rPr>
                <w:rFonts w:ascii="宋体" w:hAnsi="宋体" w:cs="宋体"/>
                <w:sz w:val="24"/>
                <w:szCs w:val="24"/>
              </w:rPr>
            </w:pPr>
          </w:p>
        </w:tc>
        <w:tc>
          <w:tcPr>
            <w:tcW w:w="1750" w:type="dxa"/>
            <w:noWrap w:val="0"/>
            <w:vAlign w:val="center"/>
          </w:tcPr>
          <w:p w14:paraId="30B1BCA7">
            <w:pPr>
              <w:spacing w:line="360" w:lineRule="auto"/>
              <w:jc w:val="center"/>
              <w:rPr>
                <w:rFonts w:ascii="宋体" w:hAnsi="宋体" w:cs="宋体"/>
                <w:sz w:val="24"/>
                <w:szCs w:val="24"/>
              </w:rPr>
            </w:pPr>
          </w:p>
        </w:tc>
        <w:tc>
          <w:tcPr>
            <w:tcW w:w="744" w:type="dxa"/>
            <w:noWrap w:val="0"/>
            <w:vAlign w:val="center"/>
          </w:tcPr>
          <w:p w14:paraId="37B3B03D">
            <w:pPr>
              <w:spacing w:line="360" w:lineRule="auto"/>
              <w:jc w:val="center"/>
              <w:rPr>
                <w:rFonts w:ascii="宋体" w:hAnsi="宋体" w:cs="宋体"/>
                <w:sz w:val="24"/>
                <w:szCs w:val="24"/>
              </w:rPr>
            </w:pPr>
          </w:p>
        </w:tc>
      </w:tr>
      <w:tr w14:paraId="20D5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4F81A2BE">
            <w:pPr>
              <w:spacing w:line="360" w:lineRule="auto"/>
              <w:jc w:val="center"/>
              <w:rPr>
                <w:rFonts w:ascii="宋体" w:hAnsi="宋体" w:cs="宋体"/>
                <w:sz w:val="24"/>
                <w:szCs w:val="24"/>
              </w:rPr>
            </w:pPr>
          </w:p>
        </w:tc>
        <w:tc>
          <w:tcPr>
            <w:tcW w:w="785" w:type="dxa"/>
            <w:noWrap w:val="0"/>
            <w:vAlign w:val="center"/>
          </w:tcPr>
          <w:p w14:paraId="50BBB67A">
            <w:pPr>
              <w:spacing w:line="360" w:lineRule="auto"/>
              <w:jc w:val="center"/>
              <w:rPr>
                <w:rFonts w:ascii="宋体" w:hAnsi="宋体" w:cs="宋体"/>
                <w:sz w:val="24"/>
                <w:szCs w:val="24"/>
              </w:rPr>
            </w:pPr>
          </w:p>
        </w:tc>
        <w:tc>
          <w:tcPr>
            <w:tcW w:w="789" w:type="dxa"/>
            <w:noWrap w:val="0"/>
            <w:vAlign w:val="center"/>
          </w:tcPr>
          <w:p w14:paraId="3CE5D432">
            <w:pPr>
              <w:spacing w:line="360" w:lineRule="auto"/>
              <w:jc w:val="center"/>
              <w:rPr>
                <w:rFonts w:ascii="宋体" w:hAnsi="宋体" w:cs="宋体"/>
                <w:sz w:val="24"/>
                <w:szCs w:val="24"/>
              </w:rPr>
            </w:pPr>
          </w:p>
        </w:tc>
        <w:tc>
          <w:tcPr>
            <w:tcW w:w="854" w:type="dxa"/>
            <w:noWrap w:val="0"/>
            <w:vAlign w:val="center"/>
          </w:tcPr>
          <w:p w14:paraId="0FB37DA7">
            <w:pPr>
              <w:spacing w:line="360" w:lineRule="auto"/>
              <w:jc w:val="center"/>
              <w:rPr>
                <w:rFonts w:ascii="宋体" w:hAnsi="宋体" w:cs="宋体"/>
                <w:sz w:val="24"/>
                <w:szCs w:val="24"/>
              </w:rPr>
            </w:pPr>
          </w:p>
        </w:tc>
        <w:tc>
          <w:tcPr>
            <w:tcW w:w="692" w:type="dxa"/>
            <w:noWrap w:val="0"/>
            <w:vAlign w:val="center"/>
          </w:tcPr>
          <w:p w14:paraId="435BE52C">
            <w:pPr>
              <w:spacing w:line="360" w:lineRule="auto"/>
              <w:jc w:val="center"/>
              <w:rPr>
                <w:rFonts w:ascii="宋体" w:hAnsi="宋体" w:cs="宋体"/>
                <w:sz w:val="24"/>
                <w:szCs w:val="24"/>
              </w:rPr>
            </w:pPr>
          </w:p>
        </w:tc>
        <w:tc>
          <w:tcPr>
            <w:tcW w:w="692" w:type="dxa"/>
            <w:noWrap w:val="0"/>
            <w:vAlign w:val="center"/>
          </w:tcPr>
          <w:p w14:paraId="7A9D93DD">
            <w:pPr>
              <w:spacing w:line="360" w:lineRule="auto"/>
              <w:jc w:val="center"/>
              <w:rPr>
                <w:rFonts w:ascii="宋体" w:hAnsi="宋体" w:cs="宋体"/>
                <w:sz w:val="24"/>
                <w:szCs w:val="24"/>
              </w:rPr>
            </w:pPr>
          </w:p>
        </w:tc>
        <w:tc>
          <w:tcPr>
            <w:tcW w:w="1156" w:type="dxa"/>
            <w:noWrap w:val="0"/>
            <w:vAlign w:val="center"/>
          </w:tcPr>
          <w:p w14:paraId="556E3BCA">
            <w:pPr>
              <w:spacing w:line="360" w:lineRule="auto"/>
              <w:jc w:val="center"/>
              <w:rPr>
                <w:rFonts w:ascii="宋体" w:hAnsi="宋体" w:cs="宋体"/>
                <w:sz w:val="24"/>
                <w:szCs w:val="24"/>
              </w:rPr>
            </w:pPr>
          </w:p>
        </w:tc>
        <w:tc>
          <w:tcPr>
            <w:tcW w:w="845" w:type="dxa"/>
            <w:noWrap w:val="0"/>
            <w:vAlign w:val="center"/>
          </w:tcPr>
          <w:p w14:paraId="1111BA60">
            <w:pPr>
              <w:spacing w:line="360" w:lineRule="auto"/>
              <w:jc w:val="center"/>
              <w:rPr>
                <w:rFonts w:ascii="宋体" w:hAnsi="宋体" w:cs="宋体"/>
                <w:sz w:val="24"/>
                <w:szCs w:val="24"/>
              </w:rPr>
            </w:pPr>
          </w:p>
        </w:tc>
        <w:tc>
          <w:tcPr>
            <w:tcW w:w="1750" w:type="dxa"/>
            <w:noWrap w:val="0"/>
            <w:vAlign w:val="center"/>
          </w:tcPr>
          <w:p w14:paraId="561D0B43">
            <w:pPr>
              <w:spacing w:line="360" w:lineRule="auto"/>
              <w:jc w:val="center"/>
              <w:rPr>
                <w:rFonts w:ascii="宋体" w:hAnsi="宋体" w:cs="宋体"/>
                <w:sz w:val="24"/>
                <w:szCs w:val="24"/>
              </w:rPr>
            </w:pPr>
          </w:p>
        </w:tc>
        <w:tc>
          <w:tcPr>
            <w:tcW w:w="744" w:type="dxa"/>
            <w:noWrap w:val="0"/>
            <w:vAlign w:val="center"/>
          </w:tcPr>
          <w:p w14:paraId="7115D0E3">
            <w:pPr>
              <w:spacing w:line="360" w:lineRule="auto"/>
              <w:jc w:val="center"/>
              <w:rPr>
                <w:rFonts w:ascii="宋体" w:hAnsi="宋体" w:cs="宋体"/>
                <w:sz w:val="24"/>
                <w:szCs w:val="24"/>
              </w:rPr>
            </w:pPr>
          </w:p>
        </w:tc>
      </w:tr>
      <w:tr w14:paraId="60BC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26023F88">
            <w:pPr>
              <w:spacing w:line="360" w:lineRule="auto"/>
              <w:jc w:val="center"/>
              <w:rPr>
                <w:rFonts w:ascii="宋体" w:hAnsi="宋体" w:cs="宋体"/>
                <w:sz w:val="24"/>
                <w:szCs w:val="24"/>
              </w:rPr>
            </w:pPr>
          </w:p>
        </w:tc>
        <w:tc>
          <w:tcPr>
            <w:tcW w:w="785" w:type="dxa"/>
            <w:noWrap w:val="0"/>
            <w:vAlign w:val="center"/>
          </w:tcPr>
          <w:p w14:paraId="14D7076A">
            <w:pPr>
              <w:spacing w:line="360" w:lineRule="auto"/>
              <w:jc w:val="center"/>
              <w:rPr>
                <w:rFonts w:ascii="宋体" w:hAnsi="宋体" w:cs="宋体"/>
                <w:sz w:val="24"/>
                <w:szCs w:val="24"/>
              </w:rPr>
            </w:pPr>
          </w:p>
        </w:tc>
        <w:tc>
          <w:tcPr>
            <w:tcW w:w="789" w:type="dxa"/>
            <w:noWrap w:val="0"/>
            <w:vAlign w:val="center"/>
          </w:tcPr>
          <w:p w14:paraId="55B4C434">
            <w:pPr>
              <w:spacing w:line="360" w:lineRule="auto"/>
              <w:jc w:val="center"/>
              <w:rPr>
                <w:rFonts w:ascii="宋体" w:hAnsi="宋体" w:cs="宋体"/>
                <w:sz w:val="24"/>
                <w:szCs w:val="24"/>
              </w:rPr>
            </w:pPr>
          </w:p>
        </w:tc>
        <w:tc>
          <w:tcPr>
            <w:tcW w:w="854" w:type="dxa"/>
            <w:noWrap w:val="0"/>
            <w:vAlign w:val="center"/>
          </w:tcPr>
          <w:p w14:paraId="766EA97B">
            <w:pPr>
              <w:spacing w:line="360" w:lineRule="auto"/>
              <w:jc w:val="center"/>
              <w:rPr>
                <w:rFonts w:ascii="宋体" w:hAnsi="宋体" w:cs="宋体"/>
                <w:sz w:val="24"/>
                <w:szCs w:val="24"/>
              </w:rPr>
            </w:pPr>
          </w:p>
        </w:tc>
        <w:tc>
          <w:tcPr>
            <w:tcW w:w="692" w:type="dxa"/>
            <w:noWrap w:val="0"/>
            <w:vAlign w:val="center"/>
          </w:tcPr>
          <w:p w14:paraId="20DF682F">
            <w:pPr>
              <w:spacing w:line="360" w:lineRule="auto"/>
              <w:jc w:val="center"/>
              <w:rPr>
                <w:rFonts w:ascii="宋体" w:hAnsi="宋体" w:cs="宋体"/>
                <w:sz w:val="24"/>
                <w:szCs w:val="24"/>
              </w:rPr>
            </w:pPr>
          </w:p>
        </w:tc>
        <w:tc>
          <w:tcPr>
            <w:tcW w:w="692" w:type="dxa"/>
            <w:noWrap w:val="0"/>
            <w:vAlign w:val="center"/>
          </w:tcPr>
          <w:p w14:paraId="715B1DBA">
            <w:pPr>
              <w:spacing w:line="360" w:lineRule="auto"/>
              <w:jc w:val="center"/>
              <w:rPr>
                <w:rFonts w:ascii="宋体" w:hAnsi="宋体" w:cs="宋体"/>
                <w:sz w:val="24"/>
                <w:szCs w:val="24"/>
              </w:rPr>
            </w:pPr>
          </w:p>
        </w:tc>
        <w:tc>
          <w:tcPr>
            <w:tcW w:w="1156" w:type="dxa"/>
            <w:noWrap w:val="0"/>
            <w:vAlign w:val="center"/>
          </w:tcPr>
          <w:p w14:paraId="0EF1990B">
            <w:pPr>
              <w:spacing w:line="360" w:lineRule="auto"/>
              <w:jc w:val="center"/>
              <w:rPr>
                <w:rFonts w:ascii="宋体" w:hAnsi="宋体" w:cs="宋体"/>
                <w:sz w:val="24"/>
                <w:szCs w:val="24"/>
              </w:rPr>
            </w:pPr>
          </w:p>
        </w:tc>
        <w:tc>
          <w:tcPr>
            <w:tcW w:w="845" w:type="dxa"/>
            <w:noWrap w:val="0"/>
            <w:vAlign w:val="center"/>
          </w:tcPr>
          <w:p w14:paraId="3B78CE62">
            <w:pPr>
              <w:spacing w:line="360" w:lineRule="auto"/>
              <w:jc w:val="center"/>
              <w:rPr>
                <w:rFonts w:ascii="宋体" w:hAnsi="宋体" w:cs="宋体"/>
                <w:sz w:val="24"/>
                <w:szCs w:val="24"/>
              </w:rPr>
            </w:pPr>
          </w:p>
        </w:tc>
        <w:tc>
          <w:tcPr>
            <w:tcW w:w="1750" w:type="dxa"/>
            <w:noWrap w:val="0"/>
            <w:vAlign w:val="center"/>
          </w:tcPr>
          <w:p w14:paraId="7B10CBDB">
            <w:pPr>
              <w:spacing w:line="360" w:lineRule="auto"/>
              <w:jc w:val="center"/>
              <w:rPr>
                <w:rFonts w:ascii="宋体" w:hAnsi="宋体" w:cs="宋体"/>
                <w:sz w:val="24"/>
                <w:szCs w:val="24"/>
              </w:rPr>
            </w:pPr>
          </w:p>
        </w:tc>
        <w:tc>
          <w:tcPr>
            <w:tcW w:w="744" w:type="dxa"/>
            <w:noWrap w:val="0"/>
            <w:vAlign w:val="center"/>
          </w:tcPr>
          <w:p w14:paraId="31131990">
            <w:pPr>
              <w:spacing w:line="360" w:lineRule="auto"/>
              <w:jc w:val="center"/>
              <w:rPr>
                <w:rFonts w:ascii="宋体" w:hAnsi="宋体" w:cs="宋体"/>
                <w:sz w:val="24"/>
                <w:szCs w:val="24"/>
              </w:rPr>
            </w:pPr>
          </w:p>
        </w:tc>
      </w:tr>
      <w:tr w14:paraId="3919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6324BED6">
            <w:pPr>
              <w:spacing w:line="360" w:lineRule="auto"/>
              <w:jc w:val="center"/>
              <w:rPr>
                <w:rFonts w:ascii="宋体" w:hAnsi="宋体" w:cs="宋体"/>
                <w:sz w:val="24"/>
                <w:szCs w:val="24"/>
              </w:rPr>
            </w:pPr>
          </w:p>
        </w:tc>
        <w:tc>
          <w:tcPr>
            <w:tcW w:w="785" w:type="dxa"/>
            <w:noWrap w:val="0"/>
            <w:vAlign w:val="center"/>
          </w:tcPr>
          <w:p w14:paraId="28FCF8F4">
            <w:pPr>
              <w:spacing w:line="360" w:lineRule="auto"/>
              <w:jc w:val="center"/>
              <w:rPr>
                <w:rFonts w:ascii="宋体" w:hAnsi="宋体" w:cs="宋体"/>
                <w:sz w:val="24"/>
                <w:szCs w:val="24"/>
              </w:rPr>
            </w:pPr>
          </w:p>
        </w:tc>
        <w:tc>
          <w:tcPr>
            <w:tcW w:w="789" w:type="dxa"/>
            <w:noWrap w:val="0"/>
            <w:vAlign w:val="center"/>
          </w:tcPr>
          <w:p w14:paraId="6D70A511">
            <w:pPr>
              <w:spacing w:line="360" w:lineRule="auto"/>
              <w:jc w:val="center"/>
              <w:rPr>
                <w:rFonts w:ascii="宋体" w:hAnsi="宋体" w:cs="宋体"/>
                <w:sz w:val="24"/>
                <w:szCs w:val="24"/>
              </w:rPr>
            </w:pPr>
          </w:p>
        </w:tc>
        <w:tc>
          <w:tcPr>
            <w:tcW w:w="854" w:type="dxa"/>
            <w:noWrap w:val="0"/>
            <w:vAlign w:val="center"/>
          </w:tcPr>
          <w:p w14:paraId="42831C46">
            <w:pPr>
              <w:spacing w:line="360" w:lineRule="auto"/>
              <w:jc w:val="center"/>
              <w:rPr>
                <w:rFonts w:ascii="宋体" w:hAnsi="宋体" w:cs="宋体"/>
                <w:sz w:val="24"/>
                <w:szCs w:val="24"/>
              </w:rPr>
            </w:pPr>
          </w:p>
        </w:tc>
        <w:tc>
          <w:tcPr>
            <w:tcW w:w="692" w:type="dxa"/>
            <w:noWrap w:val="0"/>
            <w:vAlign w:val="center"/>
          </w:tcPr>
          <w:p w14:paraId="14FC6AF4">
            <w:pPr>
              <w:spacing w:line="360" w:lineRule="auto"/>
              <w:jc w:val="center"/>
              <w:rPr>
                <w:rFonts w:ascii="宋体" w:hAnsi="宋体" w:cs="宋体"/>
                <w:sz w:val="24"/>
                <w:szCs w:val="24"/>
              </w:rPr>
            </w:pPr>
          </w:p>
        </w:tc>
        <w:tc>
          <w:tcPr>
            <w:tcW w:w="692" w:type="dxa"/>
            <w:noWrap w:val="0"/>
            <w:vAlign w:val="center"/>
          </w:tcPr>
          <w:p w14:paraId="10EF08F4">
            <w:pPr>
              <w:spacing w:line="360" w:lineRule="auto"/>
              <w:jc w:val="center"/>
              <w:rPr>
                <w:rFonts w:ascii="宋体" w:hAnsi="宋体" w:cs="宋体"/>
                <w:sz w:val="24"/>
                <w:szCs w:val="24"/>
              </w:rPr>
            </w:pPr>
          </w:p>
        </w:tc>
        <w:tc>
          <w:tcPr>
            <w:tcW w:w="1156" w:type="dxa"/>
            <w:noWrap w:val="0"/>
            <w:vAlign w:val="center"/>
          </w:tcPr>
          <w:p w14:paraId="5AB23595">
            <w:pPr>
              <w:spacing w:line="360" w:lineRule="auto"/>
              <w:jc w:val="center"/>
              <w:rPr>
                <w:rFonts w:ascii="宋体" w:hAnsi="宋体" w:cs="宋体"/>
                <w:sz w:val="24"/>
                <w:szCs w:val="24"/>
              </w:rPr>
            </w:pPr>
          </w:p>
        </w:tc>
        <w:tc>
          <w:tcPr>
            <w:tcW w:w="845" w:type="dxa"/>
            <w:noWrap w:val="0"/>
            <w:vAlign w:val="center"/>
          </w:tcPr>
          <w:p w14:paraId="56E59AD1">
            <w:pPr>
              <w:spacing w:line="360" w:lineRule="auto"/>
              <w:jc w:val="center"/>
              <w:rPr>
                <w:rFonts w:ascii="宋体" w:hAnsi="宋体" w:cs="宋体"/>
                <w:sz w:val="24"/>
                <w:szCs w:val="24"/>
              </w:rPr>
            </w:pPr>
          </w:p>
        </w:tc>
        <w:tc>
          <w:tcPr>
            <w:tcW w:w="1750" w:type="dxa"/>
            <w:noWrap w:val="0"/>
            <w:vAlign w:val="center"/>
          </w:tcPr>
          <w:p w14:paraId="4F2384C5">
            <w:pPr>
              <w:spacing w:line="360" w:lineRule="auto"/>
              <w:jc w:val="center"/>
              <w:rPr>
                <w:rFonts w:ascii="宋体" w:hAnsi="宋体" w:cs="宋体"/>
                <w:sz w:val="24"/>
                <w:szCs w:val="24"/>
              </w:rPr>
            </w:pPr>
          </w:p>
        </w:tc>
        <w:tc>
          <w:tcPr>
            <w:tcW w:w="744" w:type="dxa"/>
            <w:noWrap w:val="0"/>
            <w:vAlign w:val="center"/>
          </w:tcPr>
          <w:p w14:paraId="22EF2A07">
            <w:pPr>
              <w:spacing w:line="360" w:lineRule="auto"/>
              <w:jc w:val="center"/>
              <w:rPr>
                <w:rFonts w:ascii="宋体" w:hAnsi="宋体" w:cs="宋体"/>
                <w:sz w:val="24"/>
                <w:szCs w:val="24"/>
              </w:rPr>
            </w:pPr>
          </w:p>
        </w:tc>
      </w:tr>
      <w:tr w14:paraId="0F3A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5E331A14">
            <w:pPr>
              <w:spacing w:line="360" w:lineRule="auto"/>
              <w:jc w:val="center"/>
              <w:rPr>
                <w:rFonts w:ascii="宋体" w:hAnsi="宋体" w:cs="宋体"/>
                <w:sz w:val="24"/>
                <w:szCs w:val="24"/>
              </w:rPr>
            </w:pPr>
          </w:p>
        </w:tc>
        <w:tc>
          <w:tcPr>
            <w:tcW w:w="785" w:type="dxa"/>
            <w:noWrap w:val="0"/>
            <w:vAlign w:val="center"/>
          </w:tcPr>
          <w:p w14:paraId="70A46666">
            <w:pPr>
              <w:spacing w:line="360" w:lineRule="auto"/>
              <w:jc w:val="center"/>
              <w:rPr>
                <w:rFonts w:ascii="宋体" w:hAnsi="宋体" w:cs="宋体"/>
                <w:sz w:val="24"/>
                <w:szCs w:val="24"/>
              </w:rPr>
            </w:pPr>
          </w:p>
        </w:tc>
        <w:tc>
          <w:tcPr>
            <w:tcW w:w="789" w:type="dxa"/>
            <w:noWrap w:val="0"/>
            <w:vAlign w:val="center"/>
          </w:tcPr>
          <w:p w14:paraId="5730FDBB">
            <w:pPr>
              <w:spacing w:line="360" w:lineRule="auto"/>
              <w:jc w:val="center"/>
              <w:rPr>
                <w:rFonts w:ascii="宋体" w:hAnsi="宋体" w:cs="宋体"/>
                <w:sz w:val="24"/>
                <w:szCs w:val="24"/>
              </w:rPr>
            </w:pPr>
          </w:p>
        </w:tc>
        <w:tc>
          <w:tcPr>
            <w:tcW w:w="854" w:type="dxa"/>
            <w:noWrap w:val="0"/>
            <w:vAlign w:val="center"/>
          </w:tcPr>
          <w:p w14:paraId="389D9C91">
            <w:pPr>
              <w:spacing w:line="360" w:lineRule="auto"/>
              <w:jc w:val="center"/>
              <w:rPr>
                <w:rFonts w:ascii="宋体" w:hAnsi="宋体" w:cs="宋体"/>
                <w:sz w:val="24"/>
                <w:szCs w:val="24"/>
              </w:rPr>
            </w:pPr>
          </w:p>
        </w:tc>
        <w:tc>
          <w:tcPr>
            <w:tcW w:w="692" w:type="dxa"/>
            <w:noWrap w:val="0"/>
            <w:vAlign w:val="center"/>
          </w:tcPr>
          <w:p w14:paraId="4BAB0249">
            <w:pPr>
              <w:spacing w:line="360" w:lineRule="auto"/>
              <w:jc w:val="center"/>
              <w:rPr>
                <w:rFonts w:ascii="宋体" w:hAnsi="宋体" w:cs="宋体"/>
                <w:sz w:val="24"/>
                <w:szCs w:val="24"/>
              </w:rPr>
            </w:pPr>
          </w:p>
        </w:tc>
        <w:tc>
          <w:tcPr>
            <w:tcW w:w="692" w:type="dxa"/>
            <w:noWrap w:val="0"/>
            <w:vAlign w:val="center"/>
          </w:tcPr>
          <w:p w14:paraId="31A0255F">
            <w:pPr>
              <w:spacing w:line="360" w:lineRule="auto"/>
              <w:jc w:val="center"/>
              <w:rPr>
                <w:rFonts w:ascii="宋体" w:hAnsi="宋体" w:cs="宋体"/>
                <w:sz w:val="24"/>
                <w:szCs w:val="24"/>
              </w:rPr>
            </w:pPr>
          </w:p>
        </w:tc>
        <w:tc>
          <w:tcPr>
            <w:tcW w:w="1156" w:type="dxa"/>
            <w:noWrap w:val="0"/>
            <w:vAlign w:val="center"/>
          </w:tcPr>
          <w:p w14:paraId="2E4C72B8">
            <w:pPr>
              <w:spacing w:line="360" w:lineRule="auto"/>
              <w:jc w:val="center"/>
              <w:rPr>
                <w:rFonts w:ascii="宋体" w:hAnsi="宋体" w:cs="宋体"/>
                <w:sz w:val="24"/>
                <w:szCs w:val="24"/>
              </w:rPr>
            </w:pPr>
          </w:p>
        </w:tc>
        <w:tc>
          <w:tcPr>
            <w:tcW w:w="845" w:type="dxa"/>
            <w:noWrap w:val="0"/>
            <w:vAlign w:val="center"/>
          </w:tcPr>
          <w:p w14:paraId="50C0B0EE">
            <w:pPr>
              <w:spacing w:line="360" w:lineRule="auto"/>
              <w:jc w:val="center"/>
              <w:rPr>
                <w:rFonts w:ascii="宋体" w:hAnsi="宋体" w:cs="宋体"/>
                <w:sz w:val="24"/>
                <w:szCs w:val="24"/>
              </w:rPr>
            </w:pPr>
          </w:p>
        </w:tc>
        <w:tc>
          <w:tcPr>
            <w:tcW w:w="1750" w:type="dxa"/>
            <w:noWrap w:val="0"/>
            <w:vAlign w:val="center"/>
          </w:tcPr>
          <w:p w14:paraId="2F49040E">
            <w:pPr>
              <w:spacing w:line="360" w:lineRule="auto"/>
              <w:jc w:val="center"/>
              <w:rPr>
                <w:rFonts w:ascii="宋体" w:hAnsi="宋体" w:cs="宋体"/>
                <w:sz w:val="24"/>
                <w:szCs w:val="24"/>
              </w:rPr>
            </w:pPr>
          </w:p>
        </w:tc>
        <w:tc>
          <w:tcPr>
            <w:tcW w:w="744" w:type="dxa"/>
            <w:noWrap w:val="0"/>
            <w:vAlign w:val="center"/>
          </w:tcPr>
          <w:p w14:paraId="442F6EB7">
            <w:pPr>
              <w:spacing w:line="360" w:lineRule="auto"/>
              <w:jc w:val="center"/>
              <w:rPr>
                <w:rFonts w:ascii="宋体" w:hAnsi="宋体" w:cs="宋体"/>
                <w:sz w:val="24"/>
                <w:szCs w:val="24"/>
              </w:rPr>
            </w:pPr>
          </w:p>
        </w:tc>
      </w:tr>
      <w:tr w14:paraId="00E9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7EB5641A">
            <w:pPr>
              <w:spacing w:line="360" w:lineRule="auto"/>
              <w:jc w:val="center"/>
              <w:rPr>
                <w:rFonts w:ascii="宋体" w:hAnsi="宋体" w:cs="宋体"/>
                <w:sz w:val="24"/>
                <w:szCs w:val="24"/>
              </w:rPr>
            </w:pPr>
          </w:p>
        </w:tc>
        <w:tc>
          <w:tcPr>
            <w:tcW w:w="785" w:type="dxa"/>
            <w:noWrap w:val="0"/>
            <w:vAlign w:val="center"/>
          </w:tcPr>
          <w:p w14:paraId="5A43F1A1">
            <w:pPr>
              <w:spacing w:line="360" w:lineRule="auto"/>
              <w:jc w:val="center"/>
              <w:rPr>
                <w:rFonts w:ascii="宋体" w:hAnsi="宋体" w:cs="宋体"/>
                <w:sz w:val="24"/>
                <w:szCs w:val="24"/>
              </w:rPr>
            </w:pPr>
          </w:p>
        </w:tc>
        <w:tc>
          <w:tcPr>
            <w:tcW w:w="789" w:type="dxa"/>
            <w:noWrap w:val="0"/>
            <w:vAlign w:val="center"/>
          </w:tcPr>
          <w:p w14:paraId="56393042">
            <w:pPr>
              <w:spacing w:line="360" w:lineRule="auto"/>
              <w:jc w:val="center"/>
              <w:rPr>
                <w:rFonts w:ascii="宋体" w:hAnsi="宋体" w:cs="宋体"/>
                <w:sz w:val="24"/>
                <w:szCs w:val="24"/>
              </w:rPr>
            </w:pPr>
          </w:p>
        </w:tc>
        <w:tc>
          <w:tcPr>
            <w:tcW w:w="854" w:type="dxa"/>
            <w:noWrap w:val="0"/>
            <w:vAlign w:val="center"/>
          </w:tcPr>
          <w:p w14:paraId="7D0349F8">
            <w:pPr>
              <w:spacing w:line="360" w:lineRule="auto"/>
              <w:jc w:val="center"/>
              <w:rPr>
                <w:rFonts w:ascii="宋体" w:hAnsi="宋体" w:cs="宋体"/>
                <w:sz w:val="24"/>
                <w:szCs w:val="24"/>
              </w:rPr>
            </w:pPr>
          </w:p>
        </w:tc>
        <w:tc>
          <w:tcPr>
            <w:tcW w:w="692" w:type="dxa"/>
            <w:noWrap w:val="0"/>
            <w:vAlign w:val="center"/>
          </w:tcPr>
          <w:p w14:paraId="0F0313ED">
            <w:pPr>
              <w:spacing w:line="360" w:lineRule="auto"/>
              <w:jc w:val="center"/>
              <w:rPr>
                <w:rFonts w:ascii="宋体" w:hAnsi="宋体" w:cs="宋体"/>
                <w:sz w:val="24"/>
                <w:szCs w:val="24"/>
              </w:rPr>
            </w:pPr>
          </w:p>
        </w:tc>
        <w:tc>
          <w:tcPr>
            <w:tcW w:w="692" w:type="dxa"/>
            <w:noWrap w:val="0"/>
            <w:vAlign w:val="center"/>
          </w:tcPr>
          <w:p w14:paraId="2CD6B12A">
            <w:pPr>
              <w:spacing w:line="360" w:lineRule="auto"/>
              <w:jc w:val="center"/>
              <w:rPr>
                <w:rFonts w:ascii="宋体" w:hAnsi="宋体" w:cs="宋体"/>
                <w:sz w:val="24"/>
                <w:szCs w:val="24"/>
              </w:rPr>
            </w:pPr>
          </w:p>
        </w:tc>
        <w:tc>
          <w:tcPr>
            <w:tcW w:w="1156" w:type="dxa"/>
            <w:noWrap w:val="0"/>
            <w:vAlign w:val="center"/>
          </w:tcPr>
          <w:p w14:paraId="5C3717B1">
            <w:pPr>
              <w:spacing w:line="360" w:lineRule="auto"/>
              <w:jc w:val="center"/>
              <w:rPr>
                <w:rFonts w:ascii="宋体" w:hAnsi="宋体" w:cs="宋体"/>
                <w:sz w:val="24"/>
                <w:szCs w:val="24"/>
              </w:rPr>
            </w:pPr>
          </w:p>
        </w:tc>
        <w:tc>
          <w:tcPr>
            <w:tcW w:w="845" w:type="dxa"/>
            <w:noWrap w:val="0"/>
            <w:vAlign w:val="center"/>
          </w:tcPr>
          <w:p w14:paraId="2D471626">
            <w:pPr>
              <w:spacing w:line="360" w:lineRule="auto"/>
              <w:jc w:val="center"/>
              <w:rPr>
                <w:rFonts w:ascii="宋体" w:hAnsi="宋体" w:cs="宋体"/>
                <w:sz w:val="24"/>
                <w:szCs w:val="24"/>
              </w:rPr>
            </w:pPr>
          </w:p>
        </w:tc>
        <w:tc>
          <w:tcPr>
            <w:tcW w:w="1750" w:type="dxa"/>
            <w:noWrap w:val="0"/>
            <w:vAlign w:val="center"/>
          </w:tcPr>
          <w:p w14:paraId="3A45ACB9">
            <w:pPr>
              <w:spacing w:line="360" w:lineRule="auto"/>
              <w:jc w:val="center"/>
              <w:rPr>
                <w:rFonts w:ascii="宋体" w:hAnsi="宋体" w:cs="宋体"/>
                <w:sz w:val="24"/>
                <w:szCs w:val="24"/>
              </w:rPr>
            </w:pPr>
          </w:p>
        </w:tc>
        <w:tc>
          <w:tcPr>
            <w:tcW w:w="744" w:type="dxa"/>
            <w:noWrap w:val="0"/>
            <w:vAlign w:val="center"/>
          </w:tcPr>
          <w:p w14:paraId="177BC3DC">
            <w:pPr>
              <w:spacing w:line="360" w:lineRule="auto"/>
              <w:jc w:val="center"/>
              <w:rPr>
                <w:rFonts w:ascii="宋体" w:hAnsi="宋体" w:cs="宋体"/>
                <w:sz w:val="24"/>
                <w:szCs w:val="24"/>
              </w:rPr>
            </w:pPr>
          </w:p>
        </w:tc>
      </w:tr>
      <w:tr w14:paraId="655C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517083EE">
            <w:pPr>
              <w:spacing w:line="360" w:lineRule="auto"/>
              <w:jc w:val="center"/>
              <w:rPr>
                <w:rFonts w:ascii="宋体" w:hAnsi="宋体" w:cs="宋体"/>
                <w:sz w:val="24"/>
                <w:szCs w:val="24"/>
              </w:rPr>
            </w:pPr>
          </w:p>
        </w:tc>
        <w:tc>
          <w:tcPr>
            <w:tcW w:w="785" w:type="dxa"/>
            <w:noWrap w:val="0"/>
            <w:vAlign w:val="center"/>
          </w:tcPr>
          <w:p w14:paraId="175F9A77">
            <w:pPr>
              <w:spacing w:line="360" w:lineRule="auto"/>
              <w:jc w:val="center"/>
              <w:rPr>
                <w:rFonts w:ascii="宋体" w:hAnsi="宋体" w:cs="宋体"/>
                <w:sz w:val="24"/>
                <w:szCs w:val="24"/>
              </w:rPr>
            </w:pPr>
          </w:p>
        </w:tc>
        <w:tc>
          <w:tcPr>
            <w:tcW w:w="789" w:type="dxa"/>
            <w:noWrap w:val="0"/>
            <w:vAlign w:val="center"/>
          </w:tcPr>
          <w:p w14:paraId="0EB68EF5">
            <w:pPr>
              <w:spacing w:line="360" w:lineRule="auto"/>
              <w:jc w:val="center"/>
              <w:rPr>
                <w:rFonts w:ascii="宋体" w:hAnsi="宋体" w:cs="宋体"/>
                <w:sz w:val="24"/>
                <w:szCs w:val="24"/>
              </w:rPr>
            </w:pPr>
          </w:p>
        </w:tc>
        <w:tc>
          <w:tcPr>
            <w:tcW w:w="854" w:type="dxa"/>
            <w:noWrap w:val="0"/>
            <w:vAlign w:val="center"/>
          </w:tcPr>
          <w:p w14:paraId="59EBDBCD">
            <w:pPr>
              <w:spacing w:line="360" w:lineRule="auto"/>
              <w:jc w:val="center"/>
              <w:rPr>
                <w:rFonts w:ascii="宋体" w:hAnsi="宋体" w:cs="宋体"/>
                <w:sz w:val="24"/>
                <w:szCs w:val="24"/>
              </w:rPr>
            </w:pPr>
          </w:p>
        </w:tc>
        <w:tc>
          <w:tcPr>
            <w:tcW w:w="692" w:type="dxa"/>
            <w:noWrap w:val="0"/>
            <w:vAlign w:val="center"/>
          </w:tcPr>
          <w:p w14:paraId="715279D6">
            <w:pPr>
              <w:spacing w:line="360" w:lineRule="auto"/>
              <w:jc w:val="center"/>
              <w:rPr>
                <w:rFonts w:ascii="宋体" w:hAnsi="宋体" w:cs="宋体"/>
                <w:sz w:val="24"/>
                <w:szCs w:val="24"/>
              </w:rPr>
            </w:pPr>
          </w:p>
        </w:tc>
        <w:tc>
          <w:tcPr>
            <w:tcW w:w="692" w:type="dxa"/>
            <w:noWrap w:val="0"/>
            <w:vAlign w:val="center"/>
          </w:tcPr>
          <w:p w14:paraId="2461CA56">
            <w:pPr>
              <w:spacing w:line="360" w:lineRule="auto"/>
              <w:jc w:val="center"/>
              <w:rPr>
                <w:rFonts w:ascii="宋体" w:hAnsi="宋体" w:cs="宋体"/>
                <w:sz w:val="24"/>
                <w:szCs w:val="24"/>
              </w:rPr>
            </w:pPr>
          </w:p>
        </w:tc>
        <w:tc>
          <w:tcPr>
            <w:tcW w:w="1156" w:type="dxa"/>
            <w:noWrap w:val="0"/>
            <w:vAlign w:val="center"/>
          </w:tcPr>
          <w:p w14:paraId="292FB6A8">
            <w:pPr>
              <w:spacing w:line="360" w:lineRule="auto"/>
              <w:jc w:val="center"/>
              <w:rPr>
                <w:rFonts w:ascii="宋体" w:hAnsi="宋体" w:cs="宋体"/>
                <w:sz w:val="24"/>
                <w:szCs w:val="24"/>
              </w:rPr>
            </w:pPr>
          </w:p>
        </w:tc>
        <w:tc>
          <w:tcPr>
            <w:tcW w:w="845" w:type="dxa"/>
            <w:noWrap w:val="0"/>
            <w:vAlign w:val="center"/>
          </w:tcPr>
          <w:p w14:paraId="2E6E8C94">
            <w:pPr>
              <w:spacing w:line="360" w:lineRule="auto"/>
              <w:jc w:val="center"/>
              <w:rPr>
                <w:rFonts w:ascii="宋体" w:hAnsi="宋体" w:cs="宋体"/>
                <w:sz w:val="24"/>
                <w:szCs w:val="24"/>
              </w:rPr>
            </w:pPr>
          </w:p>
        </w:tc>
        <w:tc>
          <w:tcPr>
            <w:tcW w:w="1750" w:type="dxa"/>
            <w:noWrap w:val="0"/>
            <w:vAlign w:val="center"/>
          </w:tcPr>
          <w:p w14:paraId="5A0891B2">
            <w:pPr>
              <w:spacing w:line="360" w:lineRule="auto"/>
              <w:jc w:val="center"/>
              <w:rPr>
                <w:rFonts w:ascii="宋体" w:hAnsi="宋体" w:cs="宋体"/>
                <w:sz w:val="24"/>
                <w:szCs w:val="24"/>
              </w:rPr>
            </w:pPr>
          </w:p>
        </w:tc>
        <w:tc>
          <w:tcPr>
            <w:tcW w:w="744" w:type="dxa"/>
            <w:noWrap w:val="0"/>
            <w:vAlign w:val="center"/>
          </w:tcPr>
          <w:p w14:paraId="50D52BFA">
            <w:pPr>
              <w:spacing w:line="360" w:lineRule="auto"/>
              <w:jc w:val="center"/>
              <w:rPr>
                <w:rFonts w:ascii="宋体" w:hAnsi="宋体" w:cs="宋体"/>
                <w:sz w:val="24"/>
                <w:szCs w:val="24"/>
              </w:rPr>
            </w:pPr>
          </w:p>
        </w:tc>
      </w:tr>
      <w:tr w14:paraId="21E2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22A4CF64">
            <w:pPr>
              <w:spacing w:line="360" w:lineRule="auto"/>
              <w:jc w:val="center"/>
              <w:rPr>
                <w:rFonts w:ascii="宋体" w:hAnsi="宋体" w:cs="宋体"/>
                <w:sz w:val="24"/>
                <w:szCs w:val="24"/>
              </w:rPr>
            </w:pPr>
          </w:p>
        </w:tc>
        <w:tc>
          <w:tcPr>
            <w:tcW w:w="785" w:type="dxa"/>
            <w:noWrap w:val="0"/>
            <w:vAlign w:val="center"/>
          </w:tcPr>
          <w:p w14:paraId="2DB5C5C9">
            <w:pPr>
              <w:spacing w:line="360" w:lineRule="auto"/>
              <w:jc w:val="center"/>
              <w:rPr>
                <w:rFonts w:ascii="宋体" w:hAnsi="宋体" w:cs="宋体"/>
                <w:sz w:val="24"/>
                <w:szCs w:val="24"/>
              </w:rPr>
            </w:pPr>
          </w:p>
        </w:tc>
        <w:tc>
          <w:tcPr>
            <w:tcW w:w="789" w:type="dxa"/>
            <w:noWrap w:val="0"/>
            <w:vAlign w:val="center"/>
          </w:tcPr>
          <w:p w14:paraId="39379AD8">
            <w:pPr>
              <w:spacing w:line="360" w:lineRule="auto"/>
              <w:jc w:val="center"/>
              <w:rPr>
                <w:rFonts w:ascii="宋体" w:hAnsi="宋体" w:cs="宋体"/>
                <w:sz w:val="24"/>
                <w:szCs w:val="24"/>
              </w:rPr>
            </w:pPr>
          </w:p>
        </w:tc>
        <w:tc>
          <w:tcPr>
            <w:tcW w:w="854" w:type="dxa"/>
            <w:noWrap w:val="0"/>
            <w:vAlign w:val="center"/>
          </w:tcPr>
          <w:p w14:paraId="2D667F71">
            <w:pPr>
              <w:spacing w:line="360" w:lineRule="auto"/>
              <w:jc w:val="center"/>
              <w:rPr>
                <w:rFonts w:ascii="宋体" w:hAnsi="宋体" w:cs="宋体"/>
                <w:sz w:val="24"/>
                <w:szCs w:val="24"/>
              </w:rPr>
            </w:pPr>
          </w:p>
        </w:tc>
        <w:tc>
          <w:tcPr>
            <w:tcW w:w="692" w:type="dxa"/>
            <w:noWrap w:val="0"/>
            <w:vAlign w:val="center"/>
          </w:tcPr>
          <w:p w14:paraId="38C71B6B">
            <w:pPr>
              <w:spacing w:line="360" w:lineRule="auto"/>
              <w:jc w:val="center"/>
              <w:rPr>
                <w:rFonts w:ascii="宋体" w:hAnsi="宋体" w:cs="宋体"/>
                <w:sz w:val="24"/>
                <w:szCs w:val="24"/>
              </w:rPr>
            </w:pPr>
          </w:p>
        </w:tc>
        <w:tc>
          <w:tcPr>
            <w:tcW w:w="692" w:type="dxa"/>
            <w:noWrap w:val="0"/>
            <w:vAlign w:val="center"/>
          </w:tcPr>
          <w:p w14:paraId="770BEB19">
            <w:pPr>
              <w:spacing w:line="360" w:lineRule="auto"/>
              <w:jc w:val="center"/>
              <w:rPr>
                <w:rFonts w:ascii="宋体" w:hAnsi="宋体" w:cs="宋体"/>
                <w:sz w:val="24"/>
                <w:szCs w:val="24"/>
              </w:rPr>
            </w:pPr>
          </w:p>
        </w:tc>
        <w:tc>
          <w:tcPr>
            <w:tcW w:w="1156" w:type="dxa"/>
            <w:noWrap w:val="0"/>
            <w:vAlign w:val="center"/>
          </w:tcPr>
          <w:p w14:paraId="193F152C">
            <w:pPr>
              <w:spacing w:line="360" w:lineRule="auto"/>
              <w:jc w:val="center"/>
              <w:rPr>
                <w:rFonts w:ascii="宋体" w:hAnsi="宋体" w:cs="宋体"/>
                <w:sz w:val="24"/>
                <w:szCs w:val="24"/>
              </w:rPr>
            </w:pPr>
          </w:p>
        </w:tc>
        <w:tc>
          <w:tcPr>
            <w:tcW w:w="845" w:type="dxa"/>
            <w:noWrap w:val="0"/>
            <w:vAlign w:val="center"/>
          </w:tcPr>
          <w:p w14:paraId="63A5456E">
            <w:pPr>
              <w:spacing w:line="360" w:lineRule="auto"/>
              <w:jc w:val="center"/>
              <w:rPr>
                <w:rFonts w:ascii="宋体" w:hAnsi="宋体" w:cs="宋体"/>
                <w:sz w:val="24"/>
                <w:szCs w:val="24"/>
              </w:rPr>
            </w:pPr>
          </w:p>
        </w:tc>
        <w:tc>
          <w:tcPr>
            <w:tcW w:w="1750" w:type="dxa"/>
            <w:noWrap w:val="0"/>
            <w:vAlign w:val="center"/>
          </w:tcPr>
          <w:p w14:paraId="10B974C4">
            <w:pPr>
              <w:spacing w:line="360" w:lineRule="auto"/>
              <w:jc w:val="center"/>
              <w:rPr>
                <w:rFonts w:ascii="宋体" w:hAnsi="宋体" w:cs="宋体"/>
                <w:sz w:val="24"/>
                <w:szCs w:val="24"/>
              </w:rPr>
            </w:pPr>
          </w:p>
        </w:tc>
        <w:tc>
          <w:tcPr>
            <w:tcW w:w="744" w:type="dxa"/>
            <w:noWrap w:val="0"/>
            <w:vAlign w:val="center"/>
          </w:tcPr>
          <w:p w14:paraId="514932B1">
            <w:pPr>
              <w:spacing w:line="360" w:lineRule="auto"/>
              <w:jc w:val="center"/>
              <w:rPr>
                <w:rFonts w:ascii="宋体" w:hAnsi="宋体" w:cs="宋体"/>
                <w:sz w:val="24"/>
                <w:szCs w:val="24"/>
              </w:rPr>
            </w:pPr>
          </w:p>
        </w:tc>
      </w:tr>
      <w:tr w14:paraId="5C5A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77D8CFAB">
            <w:pPr>
              <w:spacing w:line="360" w:lineRule="auto"/>
              <w:jc w:val="center"/>
              <w:rPr>
                <w:rFonts w:ascii="宋体" w:hAnsi="宋体" w:cs="宋体"/>
                <w:sz w:val="24"/>
                <w:szCs w:val="24"/>
              </w:rPr>
            </w:pPr>
          </w:p>
        </w:tc>
        <w:tc>
          <w:tcPr>
            <w:tcW w:w="785" w:type="dxa"/>
            <w:noWrap w:val="0"/>
            <w:vAlign w:val="center"/>
          </w:tcPr>
          <w:p w14:paraId="4C8C7636">
            <w:pPr>
              <w:spacing w:line="360" w:lineRule="auto"/>
              <w:jc w:val="center"/>
              <w:rPr>
                <w:rFonts w:ascii="宋体" w:hAnsi="宋体" w:cs="宋体"/>
                <w:sz w:val="24"/>
                <w:szCs w:val="24"/>
              </w:rPr>
            </w:pPr>
          </w:p>
        </w:tc>
        <w:tc>
          <w:tcPr>
            <w:tcW w:w="789" w:type="dxa"/>
            <w:noWrap w:val="0"/>
            <w:vAlign w:val="center"/>
          </w:tcPr>
          <w:p w14:paraId="4A9321DD">
            <w:pPr>
              <w:spacing w:line="360" w:lineRule="auto"/>
              <w:jc w:val="center"/>
              <w:rPr>
                <w:rFonts w:ascii="宋体" w:hAnsi="宋体" w:cs="宋体"/>
                <w:sz w:val="24"/>
                <w:szCs w:val="24"/>
              </w:rPr>
            </w:pPr>
          </w:p>
        </w:tc>
        <w:tc>
          <w:tcPr>
            <w:tcW w:w="854" w:type="dxa"/>
            <w:noWrap w:val="0"/>
            <w:vAlign w:val="center"/>
          </w:tcPr>
          <w:p w14:paraId="7DD7B85D">
            <w:pPr>
              <w:spacing w:line="360" w:lineRule="auto"/>
              <w:jc w:val="center"/>
              <w:rPr>
                <w:rFonts w:ascii="宋体" w:hAnsi="宋体" w:cs="宋体"/>
                <w:sz w:val="24"/>
                <w:szCs w:val="24"/>
              </w:rPr>
            </w:pPr>
          </w:p>
        </w:tc>
        <w:tc>
          <w:tcPr>
            <w:tcW w:w="692" w:type="dxa"/>
            <w:noWrap w:val="0"/>
            <w:vAlign w:val="center"/>
          </w:tcPr>
          <w:p w14:paraId="51B9C34E">
            <w:pPr>
              <w:spacing w:line="360" w:lineRule="auto"/>
              <w:jc w:val="center"/>
              <w:rPr>
                <w:rFonts w:ascii="宋体" w:hAnsi="宋体" w:cs="宋体"/>
                <w:sz w:val="24"/>
                <w:szCs w:val="24"/>
              </w:rPr>
            </w:pPr>
          </w:p>
        </w:tc>
        <w:tc>
          <w:tcPr>
            <w:tcW w:w="692" w:type="dxa"/>
            <w:noWrap w:val="0"/>
            <w:vAlign w:val="center"/>
          </w:tcPr>
          <w:p w14:paraId="2E2F93F1">
            <w:pPr>
              <w:spacing w:line="360" w:lineRule="auto"/>
              <w:jc w:val="center"/>
              <w:rPr>
                <w:rFonts w:ascii="宋体" w:hAnsi="宋体" w:cs="宋体"/>
                <w:sz w:val="24"/>
                <w:szCs w:val="24"/>
              </w:rPr>
            </w:pPr>
          </w:p>
        </w:tc>
        <w:tc>
          <w:tcPr>
            <w:tcW w:w="1156" w:type="dxa"/>
            <w:noWrap w:val="0"/>
            <w:vAlign w:val="center"/>
          </w:tcPr>
          <w:p w14:paraId="7F5BF9A1">
            <w:pPr>
              <w:spacing w:line="360" w:lineRule="auto"/>
              <w:jc w:val="center"/>
              <w:rPr>
                <w:rFonts w:ascii="宋体" w:hAnsi="宋体" w:cs="宋体"/>
                <w:sz w:val="24"/>
                <w:szCs w:val="24"/>
              </w:rPr>
            </w:pPr>
          </w:p>
        </w:tc>
        <w:tc>
          <w:tcPr>
            <w:tcW w:w="845" w:type="dxa"/>
            <w:noWrap w:val="0"/>
            <w:vAlign w:val="center"/>
          </w:tcPr>
          <w:p w14:paraId="4E43DB14">
            <w:pPr>
              <w:spacing w:line="360" w:lineRule="auto"/>
              <w:jc w:val="center"/>
              <w:rPr>
                <w:rFonts w:ascii="宋体" w:hAnsi="宋体" w:cs="宋体"/>
                <w:sz w:val="24"/>
                <w:szCs w:val="24"/>
              </w:rPr>
            </w:pPr>
          </w:p>
        </w:tc>
        <w:tc>
          <w:tcPr>
            <w:tcW w:w="1750" w:type="dxa"/>
            <w:noWrap w:val="0"/>
            <w:vAlign w:val="center"/>
          </w:tcPr>
          <w:p w14:paraId="2934AE94">
            <w:pPr>
              <w:spacing w:line="360" w:lineRule="auto"/>
              <w:jc w:val="center"/>
              <w:rPr>
                <w:rFonts w:ascii="宋体" w:hAnsi="宋体" w:cs="宋体"/>
                <w:sz w:val="24"/>
                <w:szCs w:val="24"/>
              </w:rPr>
            </w:pPr>
          </w:p>
        </w:tc>
        <w:tc>
          <w:tcPr>
            <w:tcW w:w="744" w:type="dxa"/>
            <w:noWrap w:val="0"/>
            <w:vAlign w:val="center"/>
          </w:tcPr>
          <w:p w14:paraId="771313A9">
            <w:pPr>
              <w:spacing w:line="360" w:lineRule="auto"/>
              <w:jc w:val="center"/>
              <w:rPr>
                <w:rFonts w:ascii="宋体" w:hAnsi="宋体" w:cs="宋体"/>
                <w:sz w:val="24"/>
                <w:szCs w:val="24"/>
              </w:rPr>
            </w:pPr>
          </w:p>
        </w:tc>
      </w:tr>
      <w:tr w14:paraId="1274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41A30EA6">
            <w:pPr>
              <w:spacing w:line="360" w:lineRule="auto"/>
              <w:jc w:val="center"/>
              <w:rPr>
                <w:rFonts w:ascii="宋体" w:hAnsi="宋体" w:cs="宋体"/>
                <w:sz w:val="24"/>
                <w:szCs w:val="24"/>
              </w:rPr>
            </w:pPr>
          </w:p>
        </w:tc>
        <w:tc>
          <w:tcPr>
            <w:tcW w:w="785" w:type="dxa"/>
            <w:noWrap w:val="0"/>
            <w:vAlign w:val="center"/>
          </w:tcPr>
          <w:p w14:paraId="6F67E338">
            <w:pPr>
              <w:spacing w:line="360" w:lineRule="auto"/>
              <w:jc w:val="center"/>
              <w:rPr>
                <w:rFonts w:ascii="宋体" w:hAnsi="宋体" w:cs="宋体"/>
                <w:sz w:val="24"/>
                <w:szCs w:val="24"/>
              </w:rPr>
            </w:pPr>
          </w:p>
        </w:tc>
        <w:tc>
          <w:tcPr>
            <w:tcW w:w="789" w:type="dxa"/>
            <w:noWrap w:val="0"/>
            <w:vAlign w:val="center"/>
          </w:tcPr>
          <w:p w14:paraId="5E4617C3">
            <w:pPr>
              <w:spacing w:line="360" w:lineRule="auto"/>
              <w:jc w:val="center"/>
              <w:rPr>
                <w:rFonts w:ascii="宋体" w:hAnsi="宋体" w:cs="宋体"/>
                <w:sz w:val="24"/>
                <w:szCs w:val="24"/>
              </w:rPr>
            </w:pPr>
          </w:p>
        </w:tc>
        <w:tc>
          <w:tcPr>
            <w:tcW w:w="854" w:type="dxa"/>
            <w:noWrap w:val="0"/>
            <w:vAlign w:val="center"/>
          </w:tcPr>
          <w:p w14:paraId="1052E790">
            <w:pPr>
              <w:spacing w:line="360" w:lineRule="auto"/>
              <w:jc w:val="center"/>
              <w:rPr>
                <w:rFonts w:ascii="宋体" w:hAnsi="宋体" w:cs="宋体"/>
                <w:sz w:val="24"/>
                <w:szCs w:val="24"/>
              </w:rPr>
            </w:pPr>
          </w:p>
        </w:tc>
        <w:tc>
          <w:tcPr>
            <w:tcW w:w="692" w:type="dxa"/>
            <w:noWrap w:val="0"/>
            <w:vAlign w:val="center"/>
          </w:tcPr>
          <w:p w14:paraId="11FC7D26">
            <w:pPr>
              <w:spacing w:line="360" w:lineRule="auto"/>
              <w:jc w:val="center"/>
              <w:rPr>
                <w:rFonts w:ascii="宋体" w:hAnsi="宋体" w:cs="宋体"/>
                <w:sz w:val="24"/>
                <w:szCs w:val="24"/>
              </w:rPr>
            </w:pPr>
          </w:p>
        </w:tc>
        <w:tc>
          <w:tcPr>
            <w:tcW w:w="692" w:type="dxa"/>
            <w:noWrap w:val="0"/>
            <w:vAlign w:val="center"/>
          </w:tcPr>
          <w:p w14:paraId="77D06856">
            <w:pPr>
              <w:spacing w:line="360" w:lineRule="auto"/>
              <w:jc w:val="center"/>
              <w:rPr>
                <w:rFonts w:ascii="宋体" w:hAnsi="宋体" w:cs="宋体"/>
                <w:sz w:val="24"/>
                <w:szCs w:val="24"/>
              </w:rPr>
            </w:pPr>
          </w:p>
        </w:tc>
        <w:tc>
          <w:tcPr>
            <w:tcW w:w="1156" w:type="dxa"/>
            <w:noWrap w:val="0"/>
            <w:vAlign w:val="center"/>
          </w:tcPr>
          <w:p w14:paraId="3A49DC8D">
            <w:pPr>
              <w:spacing w:line="360" w:lineRule="auto"/>
              <w:jc w:val="center"/>
              <w:rPr>
                <w:rFonts w:ascii="宋体" w:hAnsi="宋体" w:cs="宋体"/>
                <w:sz w:val="24"/>
                <w:szCs w:val="24"/>
              </w:rPr>
            </w:pPr>
          </w:p>
        </w:tc>
        <w:tc>
          <w:tcPr>
            <w:tcW w:w="845" w:type="dxa"/>
            <w:noWrap w:val="0"/>
            <w:vAlign w:val="center"/>
          </w:tcPr>
          <w:p w14:paraId="55E3D40D">
            <w:pPr>
              <w:spacing w:line="360" w:lineRule="auto"/>
              <w:jc w:val="center"/>
              <w:rPr>
                <w:rFonts w:ascii="宋体" w:hAnsi="宋体" w:cs="宋体"/>
                <w:sz w:val="24"/>
                <w:szCs w:val="24"/>
              </w:rPr>
            </w:pPr>
          </w:p>
        </w:tc>
        <w:tc>
          <w:tcPr>
            <w:tcW w:w="1750" w:type="dxa"/>
            <w:noWrap w:val="0"/>
            <w:vAlign w:val="center"/>
          </w:tcPr>
          <w:p w14:paraId="33025710">
            <w:pPr>
              <w:spacing w:line="360" w:lineRule="auto"/>
              <w:jc w:val="center"/>
              <w:rPr>
                <w:rFonts w:ascii="宋体" w:hAnsi="宋体" w:cs="宋体"/>
                <w:sz w:val="24"/>
                <w:szCs w:val="24"/>
              </w:rPr>
            </w:pPr>
          </w:p>
        </w:tc>
        <w:tc>
          <w:tcPr>
            <w:tcW w:w="744" w:type="dxa"/>
            <w:noWrap w:val="0"/>
            <w:vAlign w:val="center"/>
          </w:tcPr>
          <w:p w14:paraId="17CC98C2">
            <w:pPr>
              <w:spacing w:line="360" w:lineRule="auto"/>
              <w:jc w:val="center"/>
              <w:rPr>
                <w:rFonts w:ascii="宋体" w:hAnsi="宋体" w:cs="宋体"/>
                <w:sz w:val="24"/>
                <w:szCs w:val="24"/>
              </w:rPr>
            </w:pPr>
          </w:p>
        </w:tc>
      </w:tr>
      <w:tr w14:paraId="734E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4C78D09B">
            <w:pPr>
              <w:spacing w:line="360" w:lineRule="auto"/>
              <w:jc w:val="center"/>
              <w:rPr>
                <w:rFonts w:ascii="宋体" w:hAnsi="宋体" w:cs="宋体"/>
                <w:sz w:val="24"/>
                <w:szCs w:val="24"/>
              </w:rPr>
            </w:pPr>
          </w:p>
        </w:tc>
        <w:tc>
          <w:tcPr>
            <w:tcW w:w="785" w:type="dxa"/>
            <w:noWrap w:val="0"/>
            <w:vAlign w:val="center"/>
          </w:tcPr>
          <w:p w14:paraId="2AD2E4D7">
            <w:pPr>
              <w:spacing w:line="360" w:lineRule="auto"/>
              <w:jc w:val="center"/>
              <w:rPr>
                <w:rFonts w:ascii="宋体" w:hAnsi="宋体" w:cs="宋体"/>
                <w:sz w:val="24"/>
                <w:szCs w:val="24"/>
              </w:rPr>
            </w:pPr>
          </w:p>
        </w:tc>
        <w:tc>
          <w:tcPr>
            <w:tcW w:w="789" w:type="dxa"/>
            <w:noWrap w:val="0"/>
            <w:vAlign w:val="center"/>
          </w:tcPr>
          <w:p w14:paraId="574D71A0">
            <w:pPr>
              <w:spacing w:line="360" w:lineRule="auto"/>
              <w:jc w:val="center"/>
              <w:rPr>
                <w:rFonts w:ascii="宋体" w:hAnsi="宋体" w:cs="宋体"/>
                <w:sz w:val="24"/>
                <w:szCs w:val="24"/>
              </w:rPr>
            </w:pPr>
          </w:p>
        </w:tc>
        <w:tc>
          <w:tcPr>
            <w:tcW w:w="854" w:type="dxa"/>
            <w:noWrap w:val="0"/>
            <w:vAlign w:val="center"/>
          </w:tcPr>
          <w:p w14:paraId="212FFE37">
            <w:pPr>
              <w:spacing w:line="360" w:lineRule="auto"/>
              <w:jc w:val="center"/>
              <w:rPr>
                <w:rFonts w:ascii="宋体" w:hAnsi="宋体" w:cs="宋体"/>
                <w:sz w:val="24"/>
                <w:szCs w:val="24"/>
              </w:rPr>
            </w:pPr>
          </w:p>
        </w:tc>
        <w:tc>
          <w:tcPr>
            <w:tcW w:w="692" w:type="dxa"/>
            <w:noWrap w:val="0"/>
            <w:vAlign w:val="center"/>
          </w:tcPr>
          <w:p w14:paraId="64FF6B1B">
            <w:pPr>
              <w:spacing w:line="360" w:lineRule="auto"/>
              <w:jc w:val="center"/>
              <w:rPr>
                <w:rFonts w:ascii="宋体" w:hAnsi="宋体" w:cs="宋体"/>
                <w:sz w:val="24"/>
                <w:szCs w:val="24"/>
              </w:rPr>
            </w:pPr>
          </w:p>
        </w:tc>
        <w:tc>
          <w:tcPr>
            <w:tcW w:w="692" w:type="dxa"/>
            <w:noWrap w:val="0"/>
            <w:vAlign w:val="center"/>
          </w:tcPr>
          <w:p w14:paraId="7446ED50">
            <w:pPr>
              <w:spacing w:line="360" w:lineRule="auto"/>
              <w:jc w:val="center"/>
              <w:rPr>
                <w:rFonts w:ascii="宋体" w:hAnsi="宋体" w:cs="宋体"/>
                <w:sz w:val="24"/>
                <w:szCs w:val="24"/>
              </w:rPr>
            </w:pPr>
          </w:p>
        </w:tc>
        <w:tc>
          <w:tcPr>
            <w:tcW w:w="1156" w:type="dxa"/>
            <w:noWrap w:val="0"/>
            <w:vAlign w:val="center"/>
          </w:tcPr>
          <w:p w14:paraId="2195CFA5">
            <w:pPr>
              <w:spacing w:line="360" w:lineRule="auto"/>
              <w:jc w:val="center"/>
              <w:rPr>
                <w:rFonts w:ascii="宋体" w:hAnsi="宋体" w:cs="宋体"/>
                <w:sz w:val="24"/>
                <w:szCs w:val="24"/>
              </w:rPr>
            </w:pPr>
          </w:p>
        </w:tc>
        <w:tc>
          <w:tcPr>
            <w:tcW w:w="845" w:type="dxa"/>
            <w:noWrap w:val="0"/>
            <w:vAlign w:val="center"/>
          </w:tcPr>
          <w:p w14:paraId="2A7634D0">
            <w:pPr>
              <w:spacing w:line="360" w:lineRule="auto"/>
              <w:jc w:val="center"/>
              <w:rPr>
                <w:rFonts w:ascii="宋体" w:hAnsi="宋体" w:cs="宋体"/>
                <w:sz w:val="24"/>
                <w:szCs w:val="24"/>
              </w:rPr>
            </w:pPr>
          </w:p>
        </w:tc>
        <w:tc>
          <w:tcPr>
            <w:tcW w:w="1750" w:type="dxa"/>
            <w:noWrap w:val="0"/>
            <w:vAlign w:val="center"/>
          </w:tcPr>
          <w:p w14:paraId="19B7FFFB">
            <w:pPr>
              <w:spacing w:line="360" w:lineRule="auto"/>
              <w:jc w:val="center"/>
              <w:rPr>
                <w:rFonts w:ascii="宋体" w:hAnsi="宋体" w:cs="宋体"/>
                <w:sz w:val="24"/>
                <w:szCs w:val="24"/>
              </w:rPr>
            </w:pPr>
          </w:p>
        </w:tc>
        <w:tc>
          <w:tcPr>
            <w:tcW w:w="744" w:type="dxa"/>
            <w:noWrap w:val="0"/>
            <w:vAlign w:val="center"/>
          </w:tcPr>
          <w:p w14:paraId="2F5A640B">
            <w:pPr>
              <w:spacing w:line="360" w:lineRule="auto"/>
              <w:jc w:val="center"/>
              <w:rPr>
                <w:rFonts w:ascii="宋体" w:hAnsi="宋体" w:cs="宋体"/>
                <w:sz w:val="24"/>
                <w:szCs w:val="24"/>
              </w:rPr>
            </w:pPr>
          </w:p>
        </w:tc>
      </w:tr>
      <w:tr w14:paraId="7023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3281D05A">
            <w:pPr>
              <w:spacing w:line="360" w:lineRule="auto"/>
              <w:jc w:val="center"/>
              <w:rPr>
                <w:rFonts w:ascii="宋体" w:hAnsi="宋体" w:cs="宋体"/>
                <w:sz w:val="24"/>
                <w:szCs w:val="24"/>
              </w:rPr>
            </w:pPr>
          </w:p>
        </w:tc>
        <w:tc>
          <w:tcPr>
            <w:tcW w:w="785" w:type="dxa"/>
            <w:noWrap w:val="0"/>
            <w:vAlign w:val="center"/>
          </w:tcPr>
          <w:p w14:paraId="4897941F">
            <w:pPr>
              <w:spacing w:line="360" w:lineRule="auto"/>
              <w:jc w:val="center"/>
              <w:rPr>
                <w:rFonts w:ascii="宋体" w:hAnsi="宋体" w:cs="宋体"/>
                <w:sz w:val="24"/>
                <w:szCs w:val="24"/>
              </w:rPr>
            </w:pPr>
          </w:p>
        </w:tc>
        <w:tc>
          <w:tcPr>
            <w:tcW w:w="789" w:type="dxa"/>
            <w:noWrap w:val="0"/>
            <w:vAlign w:val="center"/>
          </w:tcPr>
          <w:p w14:paraId="0F49FBEE">
            <w:pPr>
              <w:spacing w:line="360" w:lineRule="auto"/>
              <w:jc w:val="center"/>
              <w:rPr>
                <w:rFonts w:ascii="宋体" w:hAnsi="宋体" w:cs="宋体"/>
                <w:sz w:val="24"/>
                <w:szCs w:val="24"/>
              </w:rPr>
            </w:pPr>
          </w:p>
        </w:tc>
        <w:tc>
          <w:tcPr>
            <w:tcW w:w="854" w:type="dxa"/>
            <w:noWrap w:val="0"/>
            <w:vAlign w:val="center"/>
          </w:tcPr>
          <w:p w14:paraId="692436DD">
            <w:pPr>
              <w:spacing w:line="360" w:lineRule="auto"/>
              <w:jc w:val="center"/>
              <w:rPr>
                <w:rFonts w:ascii="宋体" w:hAnsi="宋体" w:cs="宋体"/>
                <w:sz w:val="24"/>
                <w:szCs w:val="24"/>
              </w:rPr>
            </w:pPr>
          </w:p>
        </w:tc>
        <w:tc>
          <w:tcPr>
            <w:tcW w:w="692" w:type="dxa"/>
            <w:noWrap w:val="0"/>
            <w:vAlign w:val="center"/>
          </w:tcPr>
          <w:p w14:paraId="3EDB7CA2">
            <w:pPr>
              <w:spacing w:line="360" w:lineRule="auto"/>
              <w:jc w:val="center"/>
              <w:rPr>
                <w:rFonts w:ascii="宋体" w:hAnsi="宋体" w:cs="宋体"/>
                <w:sz w:val="24"/>
                <w:szCs w:val="24"/>
              </w:rPr>
            </w:pPr>
          </w:p>
        </w:tc>
        <w:tc>
          <w:tcPr>
            <w:tcW w:w="692" w:type="dxa"/>
            <w:noWrap w:val="0"/>
            <w:vAlign w:val="center"/>
          </w:tcPr>
          <w:p w14:paraId="0364DEBF">
            <w:pPr>
              <w:spacing w:line="360" w:lineRule="auto"/>
              <w:jc w:val="center"/>
              <w:rPr>
                <w:rFonts w:ascii="宋体" w:hAnsi="宋体" w:cs="宋体"/>
                <w:sz w:val="24"/>
                <w:szCs w:val="24"/>
              </w:rPr>
            </w:pPr>
          </w:p>
        </w:tc>
        <w:tc>
          <w:tcPr>
            <w:tcW w:w="1156" w:type="dxa"/>
            <w:noWrap w:val="0"/>
            <w:vAlign w:val="center"/>
          </w:tcPr>
          <w:p w14:paraId="762BF893">
            <w:pPr>
              <w:spacing w:line="360" w:lineRule="auto"/>
              <w:jc w:val="center"/>
              <w:rPr>
                <w:rFonts w:ascii="宋体" w:hAnsi="宋体" w:cs="宋体"/>
                <w:sz w:val="24"/>
                <w:szCs w:val="24"/>
              </w:rPr>
            </w:pPr>
          </w:p>
        </w:tc>
        <w:tc>
          <w:tcPr>
            <w:tcW w:w="845" w:type="dxa"/>
            <w:noWrap w:val="0"/>
            <w:vAlign w:val="center"/>
          </w:tcPr>
          <w:p w14:paraId="6953DC5D">
            <w:pPr>
              <w:spacing w:line="360" w:lineRule="auto"/>
              <w:jc w:val="center"/>
              <w:rPr>
                <w:rFonts w:ascii="宋体" w:hAnsi="宋体" w:cs="宋体"/>
                <w:sz w:val="24"/>
                <w:szCs w:val="24"/>
              </w:rPr>
            </w:pPr>
          </w:p>
        </w:tc>
        <w:tc>
          <w:tcPr>
            <w:tcW w:w="1750" w:type="dxa"/>
            <w:noWrap w:val="0"/>
            <w:vAlign w:val="center"/>
          </w:tcPr>
          <w:p w14:paraId="3D3B21E9">
            <w:pPr>
              <w:spacing w:line="360" w:lineRule="auto"/>
              <w:jc w:val="center"/>
              <w:rPr>
                <w:rFonts w:ascii="宋体" w:hAnsi="宋体" w:cs="宋体"/>
                <w:sz w:val="24"/>
                <w:szCs w:val="24"/>
              </w:rPr>
            </w:pPr>
          </w:p>
        </w:tc>
        <w:tc>
          <w:tcPr>
            <w:tcW w:w="744" w:type="dxa"/>
            <w:noWrap w:val="0"/>
            <w:vAlign w:val="center"/>
          </w:tcPr>
          <w:p w14:paraId="4D1F1F37">
            <w:pPr>
              <w:spacing w:line="360" w:lineRule="auto"/>
              <w:jc w:val="center"/>
              <w:rPr>
                <w:rFonts w:ascii="宋体" w:hAnsi="宋体" w:cs="宋体"/>
                <w:sz w:val="24"/>
                <w:szCs w:val="24"/>
              </w:rPr>
            </w:pPr>
          </w:p>
        </w:tc>
      </w:tr>
      <w:tr w14:paraId="29B3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427DD402">
            <w:pPr>
              <w:spacing w:line="360" w:lineRule="auto"/>
              <w:jc w:val="center"/>
              <w:rPr>
                <w:rFonts w:ascii="宋体" w:hAnsi="宋体" w:cs="宋体"/>
                <w:sz w:val="24"/>
                <w:szCs w:val="24"/>
              </w:rPr>
            </w:pPr>
          </w:p>
        </w:tc>
        <w:tc>
          <w:tcPr>
            <w:tcW w:w="785" w:type="dxa"/>
            <w:noWrap w:val="0"/>
            <w:vAlign w:val="center"/>
          </w:tcPr>
          <w:p w14:paraId="42F5FFF4">
            <w:pPr>
              <w:spacing w:line="360" w:lineRule="auto"/>
              <w:jc w:val="center"/>
              <w:rPr>
                <w:rFonts w:ascii="宋体" w:hAnsi="宋体" w:cs="宋体"/>
                <w:sz w:val="24"/>
                <w:szCs w:val="24"/>
              </w:rPr>
            </w:pPr>
          </w:p>
        </w:tc>
        <w:tc>
          <w:tcPr>
            <w:tcW w:w="789" w:type="dxa"/>
            <w:noWrap w:val="0"/>
            <w:vAlign w:val="center"/>
          </w:tcPr>
          <w:p w14:paraId="526A7C31">
            <w:pPr>
              <w:spacing w:line="360" w:lineRule="auto"/>
              <w:jc w:val="center"/>
              <w:rPr>
                <w:rFonts w:ascii="宋体" w:hAnsi="宋体" w:cs="宋体"/>
                <w:sz w:val="24"/>
                <w:szCs w:val="24"/>
              </w:rPr>
            </w:pPr>
          </w:p>
        </w:tc>
        <w:tc>
          <w:tcPr>
            <w:tcW w:w="854" w:type="dxa"/>
            <w:noWrap w:val="0"/>
            <w:vAlign w:val="center"/>
          </w:tcPr>
          <w:p w14:paraId="3132BE0C">
            <w:pPr>
              <w:spacing w:line="360" w:lineRule="auto"/>
              <w:jc w:val="center"/>
              <w:rPr>
                <w:rFonts w:ascii="宋体" w:hAnsi="宋体" w:cs="宋体"/>
                <w:sz w:val="24"/>
                <w:szCs w:val="24"/>
              </w:rPr>
            </w:pPr>
          </w:p>
        </w:tc>
        <w:tc>
          <w:tcPr>
            <w:tcW w:w="692" w:type="dxa"/>
            <w:noWrap w:val="0"/>
            <w:vAlign w:val="center"/>
          </w:tcPr>
          <w:p w14:paraId="104A2E7C">
            <w:pPr>
              <w:spacing w:line="360" w:lineRule="auto"/>
              <w:jc w:val="center"/>
              <w:rPr>
                <w:rFonts w:ascii="宋体" w:hAnsi="宋体" w:cs="宋体"/>
                <w:sz w:val="24"/>
                <w:szCs w:val="24"/>
              </w:rPr>
            </w:pPr>
          </w:p>
        </w:tc>
        <w:tc>
          <w:tcPr>
            <w:tcW w:w="692" w:type="dxa"/>
            <w:noWrap w:val="0"/>
            <w:vAlign w:val="center"/>
          </w:tcPr>
          <w:p w14:paraId="2EAAE165">
            <w:pPr>
              <w:spacing w:line="360" w:lineRule="auto"/>
              <w:jc w:val="center"/>
              <w:rPr>
                <w:rFonts w:ascii="宋体" w:hAnsi="宋体" w:cs="宋体"/>
                <w:sz w:val="24"/>
                <w:szCs w:val="24"/>
              </w:rPr>
            </w:pPr>
          </w:p>
        </w:tc>
        <w:tc>
          <w:tcPr>
            <w:tcW w:w="1156" w:type="dxa"/>
            <w:noWrap w:val="0"/>
            <w:vAlign w:val="center"/>
          </w:tcPr>
          <w:p w14:paraId="39272945">
            <w:pPr>
              <w:spacing w:line="360" w:lineRule="auto"/>
              <w:jc w:val="center"/>
              <w:rPr>
                <w:rFonts w:ascii="宋体" w:hAnsi="宋体" w:cs="宋体"/>
                <w:sz w:val="24"/>
                <w:szCs w:val="24"/>
              </w:rPr>
            </w:pPr>
          </w:p>
        </w:tc>
        <w:tc>
          <w:tcPr>
            <w:tcW w:w="845" w:type="dxa"/>
            <w:noWrap w:val="0"/>
            <w:vAlign w:val="center"/>
          </w:tcPr>
          <w:p w14:paraId="00025C29">
            <w:pPr>
              <w:spacing w:line="360" w:lineRule="auto"/>
              <w:jc w:val="center"/>
              <w:rPr>
                <w:rFonts w:ascii="宋体" w:hAnsi="宋体" w:cs="宋体"/>
                <w:sz w:val="24"/>
                <w:szCs w:val="24"/>
              </w:rPr>
            </w:pPr>
          </w:p>
        </w:tc>
        <w:tc>
          <w:tcPr>
            <w:tcW w:w="1750" w:type="dxa"/>
            <w:noWrap w:val="0"/>
            <w:vAlign w:val="center"/>
          </w:tcPr>
          <w:p w14:paraId="6F2CF535">
            <w:pPr>
              <w:spacing w:line="360" w:lineRule="auto"/>
              <w:jc w:val="center"/>
              <w:rPr>
                <w:rFonts w:ascii="宋体" w:hAnsi="宋体" w:cs="宋体"/>
                <w:sz w:val="24"/>
                <w:szCs w:val="24"/>
              </w:rPr>
            </w:pPr>
          </w:p>
        </w:tc>
        <w:tc>
          <w:tcPr>
            <w:tcW w:w="744" w:type="dxa"/>
            <w:noWrap w:val="0"/>
            <w:vAlign w:val="center"/>
          </w:tcPr>
          <w:p w14:paraId="42CFF5A3">
            <w:pPr>
              <w:spacing w:line="360" w:lineRule="auto"/>
              <w:jc w:val="center"/>
              <w:rPr>
                <w:rFonts w:ascii="宋体" w:hAnsi="宋体" w:cs="宋体"/>
                <w:sz w:val="24"/>
                <w:szCs w:val="24"/>
              </w:rPr>
            </w:pPr>
          </w:p>
        </w:tc>
      </w:tr>
      <w:tr w14:paraId="4175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3AEE592F">
            <w:pPr>
              <w:spacing w:line="360" w:lineRule="auto"/>
              <w:jc w:val="center"/>
              <w:rPr>
                <w:rFonts w:ascii="宋体" w:hAnsi="宋体" w:cs="宋体"/>
                <w:sz w:val="24"/>
                <w:szCs w:val="24"/>
              </w:rPr>
            </w:pPr>
          </w:p>
        </w:tc>
        <w:tc>
          <w:tcPr>
            <w:tcW w:w="785" w:type="dxa"/>
            <w:noWrap w:val="0"/>
            <w:vAlign w:val="center"/>
          </w:tcPr>
          <w:p w14:paraId="629ABE5A">
            <w:pPr>
              <w:spacing w:line="360" w:lineRule="auto"/>
              <w:jc w:val="center"/>
              <w:rPr>
                <w:rFonts w:ascii="宋体" w:hAnsi="宋体" w:cs="宋体"/>
                <w:sz w:val="24"/>
                <w:szCs w:val="24"/>
              </w:rPr>
            </w:pPr>
          </w:p>
        </w:tc>
        <w:tc>
          <w:tcPr>
            <w:tcW w:w="789" w:type="dxa"/>
            <w:noWrap w:val="0"/>
            <w:vAlign w:val="center"/>
          </w:tcPr>
          <w:p w14:paraId="66304A0B">
            <w:pPr>
              <w:spacing w:line="360" w:lineRule="auto"/>
              <w:jc w:val="center"/>
              <w:rPr>
                <w:rFonts w:ascii="宋体" w:hAnsi="宋体" w:cs="宋体"/>
                <w:sz w:val="24"/>
                <w:szCs w:val="24"/>
              </w:rPr>
            </w:pPr>
          </w:p>
        </w:tc>
        <w:tc>
          <w:tcPr>
            <w:tcW w:w="854" w:type="dxa"/>
            <w:noWrap w:val="0"/>
            <w:vAlign w:val="center"/>
          </w:tcPr>
          <w:p w14:paraId="37CBF8F3">
            <w:pPr>
              <w:spacing w:line="360" w:lineRule="auto"/>
              <w:jc w:val="center"/>
              <w:rPr>
                <w:rFonts w:ascii="宋体" w:hAnsi="宋体" w:cs="宋体"/>
                <w:sz w:val="24"/>
                <w:szCs w:val="24"/>
              </w:rPr>
            </w:pPr>
          </w:p>
        </w:tc>
        <w:tc>
          <w:tcPr>
            <w:tcW w:w="692" w:type="dxa"/>
            <w:noWrap w:val="0"/>
            <w:vAlign w:val="center"/>
          </w:tcPr>
          <w:p w14:paraId="654EEC24">
            <w:pPr>
              <w:spacing w:line="360" w:lineRule="auto"/>
              <w:jc w:val="center"/>
              <w:rPr>
                <w:rFonts w:ascii="宋体" w:hAnsi="宋体" w:cs="宋体"/>
                <w:sz w:val="24"/>
                <w:szCs w:val="24"/>
              </w:rPr>
            </w:pPr>
          </w:p>
        </w:tc>
        <w:tc>
          <w:tcPr>
            <w:tcW w:w="692" w:type="dxa"/>
            <w:noWrap w:val="0"/>
            <w:vAlign w:val="center"/>
          </w:tcPr>
          <w:p w14:paraId="7E457E80">
            <w:pPr>
              <w:spacing w:line="360" w:lineRule="auto"/>
              <w:jc w:val="center"/>
              <w:rPr>
                <w:rFonts w:ascii="宋体" w:hAnsi="宋体" w:cs="宋体"/>
                <w:sz w:val="24"/>
                <w:szCs w:val="24"/>
              </w:rPr>
            </w:pPr>
          </w:p>
        </w:tc>
        <w:tc>
          <w:tcPr>
            <w:tcW w:w="1156" w:type="dxa"/>
            <w:noWrap w:val="0"/>
            <w:vAlign w:val="center"/>
          </w:tcPr>
          <w:p w14:paraId="33AA04D4">
            <w:pPr>
              <w:spacing w:line="360" w:lineRule="auto"/>
              <w:jc w:val="center"/>
              <w:rPr>
                <w:rFonts w:ascii="宋体" w:hAnsi="宋体" w:cs="宋体"/>
                <w:sz w:val="24"/>
                <w:szCs w:val="24"/>
              </w:rPr>
            </w:pPr>
          </w:p>
        </w:tc>
        <w:tc>
          <w:tcPr>
            <w:tcW w:w="845" w:type="dxa"/>
            <w:noWrap w:val="0"/>
            <w:vAlign w:val="center"/>
          </w:tcPr>
          <w:p w14:paraId="2FD48E5D">
            <w:pPr>
              <w:spacing w:line="360" w:lineRule="auto"/>
              <w:jc w:val="center"/>
              <w:rPr>
                <w:rFonts w:ascii="宋体" w:hAnsi="宋体" w:cs="宋体"/>
                <w:sz w:val="24"/>
                <w:szCs w:val="24"/>
              </w:rPr>
            </w:pPr>
          </w:p>
        </w:tc>
        <w:tc>
          <w:tcPr>
            <w:tcW w:w="1750" w:type="dxa"/>
            <w:noWrap w:val="0"/>
            <w:vAlign w:val="center"/>
          </w:tcPr>
          <w:p w14:paraId="28F31DF6">
            <w:pPr>
              <w:spacing w:line="360" w:lineRule="auto"/>
              <w:jc w:val="center"/>
              <w:rPr>
                <w:rFonts w:ascii="宋体" w:hAnsi="宋体" w:cs="宋体"/>
                <w:sz w:val="24"/>
                <w:szCs w:val="24"/>
              </w:rPr>
            </w:pPr>
          </w:p>
        </w:tc>
        <w:tc>
          <w:tcPr>
            <w:tcW w:w="744" w:type="dxa"/>
            <w:noWrap w:val="0"/>
            <w:vAlign w:val="center"/>
          </w:tcPr>
          <w:p w14:paraId="10F7ED1A">
            <w:pPr>
              <w:spacing w:line="360" w:lineRule="auto"/>
              <w:jc w:val="center"/>
              <w:rPr>
                <w:rFonts w:ascii="宋体" w:hAnsi="宋体" w:cs="宋体"/>
                <w:sz w:val="24"/>
                <w:szCs w:val="24"/>
              </w:rPr>
            </w:pPr>
          </w:p>
        </w:tc>
      </w:tr>
      <w:tr w14:paraId="11B1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066D56BF">
            <w:pPr>
              <w:spacing w:line="360" w:lineRule="auto"/>
              <w:jc w:val="center"/>
              <w:rPr>
                <w:rFonts w:ascii="宋体" w:hAnsi="宋体" w:cs="宋体"/>
                <w:sz w:val="24"/>
                <w:szCs w:val="24"/>
              </w:rPr>
            </w:pPr>
          </w:p>
        </w:tc>
        <w:tc>
          <w:tcPr>
            <w:tcW w:w="785" w:type="dxa"/>
            <w:noWrap w:val="0"/>
            <w:vAlign w:val="center"/>
          </w:tcPr>
          <w:p w14:paraId="44C223E0">
            <w:pPr>
              <w:spacing w:line="360" w:lineRule="auto"/>
              <w:jc w:val="center"/>
              <w:rPr>
                <w:rFonts w:ascii="宋体" w:hAnsi="宋体" w:cs="宋体"/>
                <w:sz w:val="24"/>
                <w:szCs w:val="24"/>
              </w:rPr>
            </w:pPr>
          </w:p>
        </w:tc>
        <w:tc>
          <w:tcPr>
            <w:tcW w:w="789" w:type="dxa"/>
            <w:noWrap w:val="0"/>
            <w:vAlign w:val="center"/>
          </w:tcPr>
          <w:p w14:paraId="533DAC8A">
            <w:pPr>
              <w:spacing w:line="360" w:lineRule="auto"/>
              <w:jc w:val="center"/>
              <w:rPr>
                <w:rFonts w:ascii="宋体" w:hAnsi="宋体" w:cs="宋体"/>
                <w:sz w:val="24"/>
                <w:szCs w:val="24"/>
              </w:rPr>
            </w:pPr>
          </w:p>
        </w:tc>
        <w:tc>
          <w:tcPr>
            <w:tcW w:w="854" w:type="dxa"/>
            <w:noWrap w:val="0"/>
            <w:vAlign w:val="center"/>
          </w:tcPr>
          <w:p w14:paraId="1446F37A">
            <w:pPr>
              <w:spacing w:line="360" w:lineRule="auto"/>
              <w:jc w:val="center"/>
              <w:rPr>
                <w:rFonts w:ascii="宋体" w:hAnsi="宋体" w:cs="宋体"/>
                <w:sz w:val="24"/>
                <w:szCs w:val="24"/>
              </w:rPr>
            </w:pPr>
          </w:p>
        </w:tc>
        <w:tc>
          <w:tcPr>
            <w:tcW w:w="692" w:type="dxa"/>
            <w:noWrap w:val="0"/>
            <w:vAlign w:val="center"/>
          </w:tcPr>
          <w:p w14:paraId="3D7BD8D3">
            <w:pPr>
              <w:spacing w:line="360" w:lineRule="auto"/>
              <w:jc w:val="center"/>
              <w:rPr>
                <w:rFonts w:ascii="宋体" w:hAnsi="宋体" w:cs="宋体"/>
                <w:sz w:val="24"/>
                <w:szCs w:val="24"/>
              </w:rPr>
            </w:pPr>
          </w:p>
        </w:tc>
        <w:tc>
          <w:tcPr>
            <w:tcW w:w="692" w:type="dxa"/>
            <w:noWrap w:val="0"/>
            <w:vAlign w:val="center"/>
          </w:tcPr>
          <w:p w14:paraId="6FE993B5">
            <w:pPr>
              <w:spacing w:line="360" w:lineRule="auto"/>
              <w:jc w:val="center"/>
              <w:rPr>
                <w:rFonts w:ascii="宋体" w:hAnsi="宋体" w:cs="宋体"/>
                <w:sz w:val="24"/>
                <w:szCs w:val="24"/>
              </w:rPr>
            </w:pPr>
          </w:p>
        </w:tc>
        <w:tc>
          <w:tcPr>
            <w:tcW w:w="1156" w:type="dxa"/>
            <w:noWrap w:val="0"/>
            <w:vAlign w:val="center"/>
          </w:tcPr>
          <w:p w14:paraId="6C5EF574">
            <w:pPr>
              <w:spacing w:line="360" w:lineRule="auto"/>
              <w:jc w:val="center"/>
              <w:rPr>
                <w:rFonts w:ascii="宋体" w:hAnsi="宋体" w:cs="宋体"/>
                <w:sz w:val="24"/>
                <w:szCs w:val="24"/>
              </w:rPr>
            </w:pPr>
          </w:p>
        </w:tc>
        <w:tc>
          <w:tcPr>
            <w:tcW w:w="845" w:type="dxa"/>
            <w:noWrap w:val="0"/>
            <w:vAlign w:val="center"/>
          </w:tcPr>
          <w:p w14:paraId="7AE46A41">
            <w:pPr>
              <w:spacing w:line="360" w:lineRule="auto"/>
              <w:jc w:val="center"/>
              <w:rPr>
                <w:rFonts w:ascii="宋体" w:hAnsi="宋体" w:cs="宋体"/>
                <w:sz w:val="24"/>
                <w:szCs w:val="24"/>
              </w:rPr>
            </w:pPr>
          </w:p>
        </w:tc>
        <w:tc>
          <w:tcPr>
            <w:tcW w:w="1750" w:type="dxa"/>
            <w:noWrap w:val="0"/>
            <w:vAlign w:val="center"/>
          </w:tcPr>
          <w:p w14:paraId="7C375389">
            <w:pPr>
              <w:spacing w:line="360" w:lineRule="auto"/>
              <w:jc w:val="center"/>
              <w:rPr>
                <w:rFonts w:ascii="宋体" w:hAnsi="宋体" w:cs="宋体"/>
                <w:sz w:val="24"/>
                <w:szCs w:val="24"/>
              </w:rPr>
            </w:pPr>
          </w:p>
        </w:tc>
        <w:tc>
          <w:tcPr>
            <w:tcW w:w="744" w:type="dxa"/>
            <w:noWrap w:val="0"/>
            <w:vAlign w:val="center"/>
          </w:tcPr>
          <w:p w14:paraId="4FD8B657">
            <w:pPr>
              <w:spacing w:line="360" w:lineRule="auto"/>
              <w:jc w:val="center"/>
              <w:rPr>
                <w:rFonts w:ascii="宋体" w:hAnsi="宋体" w:cs="宋体"/>
                <w:sz w:val="24"/>
                <w:szCs w:val="24"/>
              </w:rPr>
            </w:pPr>
          </w:p>
        </w:tc>
      </w:tr>
      <w:tr w14:paraId="504E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285DB9CE">
            <w:pPr>
              <w:spacing w:line="360" w:lineRule="auto"/>
              <w:jc w:val="center"/>
              <w:rPr>
                <w:rFonts w:ascii="宋体" w:hAnsi="宋体" w:cs="宋体"/>
                <w:sz w:val="24"/>
                <w:szCs w:val="24"/>
              </w:rPr>
            </w:pPr>
          </w:p>
        </w:tc>
        <w:tc>
          <w:tcPr>
            <w:tcW w:w="785" w:type="dxa"/>
            <w:noWrap w:val="0"/>
            <w:vAlign w:val="center"/>
          </w:tcPr>
          <w:p w14:paraId="26AE18B8">
            <w:pPr>
              <w:spacing w:line="360" w:lineRule="auto"/>
              <w:jc w:val="center"/>
              <w:rPr>
                <w:rFonts w:ascii="宋体" w:hAnsi="宋体" w:cs="宋体"/>
                <w:sz w:val="24"/>
                <w:szCs w:val="24"/>
              </w:rPr>
            </w:pPr>
          </w:p>
        </w:tc>
        <w:tc>
          <w:tcPr>
            <w:tcW w:w="789" w:type="dxa"/>
            <w:noWrap w:val="0"/>
            <w:vAlign w:val="center"/>
          </w:tcPr>
          <w:p w14:paraId="1F26D958">
            <w:pPr>
              <w:spacing w:line="360" w:lineRule="auto"/>
              <w:jc w:val="center"/>
              <w:rPr>
                <w:rFonts w:ascii="宋体" w:hAnsi="宋体" w:cs="宋体"/>
                <w:sz w:val="24"/>
                <w:szCs w:val="24"/>
              </w:rPr>
            </w:pPr>
          </w:p>
        </w:tc>
        <w:tc>
          <w:tcPr>
            <w:tcW w:w="854" w:type="dxa"/>
            <w:noWrap w:val="0"/>
            <w:vAlign w:val="center"/>
          </w:tcPr>
          <w:p w14:paraId="58821E23">
            <w:pPr>
              <w:spacing w:line="360" w:lineRule="auto"/>
              <w:jc w:val="center"/>
              <w:rPr>
                <w:rFonts w:ascii="宋体" w:hAnsi="宋体" w:cs="宋体"/>
                <w:sz w:val="24"/>
                <w:szCs w:val="24"/>
              </w:rPr>
            </w:pPr>
          </w:p>
        </w:tc>
        <w:tc>
          <w:tcPr>
            <w:tcW w:w="692" w:type="dxa"/>
            <w:noWrap w:val="0"/>
            <w:vAlign w:val="center"/>
          </w:tcPr>
          <w:p w14:paraId="0295E375">
            <w:pPr>
              <w:spacing w:line="360" w:lineRule="auto"/>
              <w:jc w:val="center"/>
              <w:rPr>
                <w:rFonts w:ascii="宋体" w:hAnsi="宋体" w:cs="宋体"/>
                <w:sz w:val="24"/>
                <w:szCs w:val="24"/>
              </w:rPr>
            </w:pPr>
          </w:p>
        </w:tc>
        <w:tc>
          <w:tcPr>
            <w:tcW w:w="692" w:type="dxa"/>
            <w:noWrap w:val="0"/>
            <w:vAlign w:val="center"/>
          </w:tcPr>
          <w:p w14:paraId="160C1AFD">
            <w:pPr>
              <w:spacing w:line="360" w:lineRule="auto"/>
              <w:jc w:val="center"/>
              <w:rPr>
                <w:rFonts w:ascii="宋体" w:hAnsi="宋体" w:cs="宋体"/>
                <w:sz w:val="24"/>
                <w:szCs w:val="24"/>
              </w:rPr>
            </w:pPr>
          </w:p>
        </w:tc>
        <w:tc>
          <w:tcPr>
            <w:tcW w:w="1156" w:type="dxa"/>
            <w:noWrap w:val="0"/>
            <w:vAlign w:val="center"/>
          </w:tcPr>
          <w:p w14:paraId="0FE63175">
            <w:pPr>
              <w:spacing w:line="360" w:lineRule="auto"/>
              <w:jc w:val="center"/>
              <w:rPr>
                <w:rFonts w:ascii="宋体" w:hAnsi="宋体" w:cs="宋体"/>
                <w:sz w:val="24"/>
                <w:szCs w:val="24"/>
              </w:rPr>
            </w:pPr>
          </w:p>
        </w:tc>
        <w:tc>
          <w:tcPr>
            <w:tcW w:w="845" w:type="dxa"/>
            <w:noWrap w:val="0"/>
            <w:vAlign w:val="center"/>
          </w:tcPr>
          <w:p w14:paraId="6B76D20A">
            <w:pPr>
              <w:spacing w:line="360" w:lineRule="auto"/>
              <w:jc w:val="center"/>
              <w:rPr>
                <w:rFonts w:ascii="宋体" w:hAnsi="宋体" w:cs="宋体"/>
                <w:sz w:val="24"/>
                <w:szCs w:val="24"/>
              </w:rPr>
            </w:pPr>
          </w:p>
        </w:tc>
        <w:tc>
          <w:tcPr>
            <w:tcW w:w="1750" w:type="dxa"/>
            <w:noWrap w:val="0"/>
            <w:vAlign w:val="center"/>
          </w:tcPr>
          <w:p w14:paraId="2D7A8553">
            <w:pPr>
              <w:spacing w:line="360" w:lineRule="auto"/>
              <w:jc w:val="center"/>
              <w:rPr>
                <w:rFonts w:ascii="宋体" w:hAnsi="宋体" w:cs="宋体"/>
                <w:sz w:val="24"/>
                <w:szCs w:val="24"/>
              </w:rPr>
            </w:pPr>
          </w:p>
        </w:tc>
        <w:tc>
          <w:tcPr>
            <w:tcW w:w="744" w:type="dxa"/>
            <w:noWrap w:val="0"/>
            <w:vAlign w:val="center"/>
          </w:tcPr>
          <w:p w14:paraId="5B2EC12A">
            <w:pPr>
              <w:spacing w:line="360" w:lineRule="auto"/>
              <w:jc w:val="center"/>
              <w:rPr>
                <w:rFonts w:ascii="宋体" w:hAnsi="宋体" w:cs="宋体"/>
                <w:sz w:val="24"/>
                <w:szCs w:val="24"/>
              </w:rPr>
            </w:pPr>
          </w:p>
        </w:tc>
      </w:tr>
      <w:tr w14:paraId="2D61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5545B907">
            <w:pPr>
              <w:spacing w:line="360" w:lineRule="auto"/>
              <w:jc w:val="center"/>
              <w:rPr>
                <w:rFonts w:ascii="宋体" w:hAnsi="宋体" w:cs="宋体"/>
                <w:sz w:val="24"/>
                <w:szCs w:val="24"/>
              </w:rPr>
            </w:pPr>
          </w:p>
        </w:tc>
        <w:tc>
          <w:tcPr>
            <w:tcW w:w="785" w:type="dxa"/>
            <w:noWrap w:val="0"/>
            <w:vAlign w:val="center"/>
          </w:tcPr>
          <w:p w14:paraId="4AD6368F">
            <w:pPr>
              <w:spacing w:line="360" w:lineRule="auto"/>
              <w:jc w:val="center"/>
              <w:rPr>
                <w:rFonts w:ascii="宋体" w:hAnsi="宋体" w:cs="宋体"/>
                <w:sz w:val="24"/>
                <w:szCs w:val="24"/>
              </w:rPr>
            </w:pPr>
          </w:p>
        </w:tc>
        <w:tc>
          <w:tcPr>
            <w:tcW w:w="789" w:type="dxa"/>
            <w:noWrap w:val="0"/>
            <w:vAlign w:val="center"/>
          </w:tcPr>
          <w:p w14:paraId="42CB1605">
            <w:pPr>
              <w:spacing w:line="360" w:lineRule="auto"/>
              <w:jc w:val="center"/>
              <w:rPr>
                <w:rFonts w:ascii="宋体" w:hAnsi="宋体" w:cs="宋体"/>
                <w:sz w:val="24"/>
                <w:szCs w:val="24"/>
              </w:rPr>
            </w:pPr>
          </w:p>
        </w:tc>
        <w:tc>
          <w:tcPr>
            <w:tcW w:w="854" w:type="dxa"/>
            <w:noWrap w:val="0"/>
            <w:vAlign w:val="center"/>
          </w:tcPr>
          <w:p w14:paraId="55591FC8">
            <w:pPr>
              <w:spacing w:line="360" w:lineRule="auto"/>
              <w:jc w:val="center"/>
              <w:rPr>
                <w:rFonts w:ascii="宋体" w:hAnsi="宋体" w:cs="宋体"/>
                <w:sz w:val="24"/>
                <w:szCs w:val="24"/>
              </w:rPr>
            </w:pPr>
          </w:p>
        </w:tc>
        <w:tc>
          <w:tcPr>
            <w:tcW w:w="692" w:type="dxa"/>
            <w:noWrap w:val="0"/>
            <w:vAlign w:val="center"/>
          </w:tcPr>
          <w:p w14:paraId="602E0C1C">
            <w:pPr>
              <w:spacing w:line="360" w:lineRule="auto"/>
              <w:jc w:val="center"/>
              <w:rPr>
                <w:rFonts w:ascii="宋体" w:hAnsi="宋体" w:cs="宋体"/>
                <w:sz w:val="24"/>
                <w:szCs w:val="24"/>
              </w:rPr>
            </w:pPr>
          </w:p>
        </w:tc>
        <w:tc>
          <w:tcPr>
            <w:tcW w:w="692" w:type="dxa"/>
            <w:noWrap w:val="0"/>
            <w:vAlign w:val="center"/>
          </w:tcPr>
          <w:p w14:paraId="5395553D">
            <w:pPr>
              <w:spacing w:line="360" w:lineRule="auto"/>
              <w:jc w:val="center"/>
              <w:rPr>
                <w:rFonts w:ascii="宋体" w:hAnsi="宋体" w:cs="宋体"/>
                <w:sz w:val="24"/>
                <w:szCs w:val="24"/>
              </w:rPr>
            </w:pPr>
          </w:p>
        </w:tc>
        <w:tc>
          <w:tcPr>
            <w:tcW w:w="1156" w:type="dxa"/>
            <w:noWrap w:val="0"/>
            <w:vAlign w:val="center"/>
          </w:tcPr>
          <w:p w14:paraId="32F8DD81">
            <w:pPr>
              <w:spacing w:line="360" w:lineRule="auto"/>
              <w:jc w:val="center"/>
              <w:rPr>
                <w:rFonts w:ascii="宋体" w:hAnsi="宋体" w:cs="宋体"/>
                <w:sz w:val="24"/>
                <w:szCs w:val="24"/>
              </w:rPr>
            </w:pPr>
          </w:p>
        </w:tc>
        <w:tc>
          <w:tcPr>
            <w:tcW w:w="845" w:type="dxa"/>
            <w:noWrap w:val="0"/>
            <w:vAlign w:val="center"/>
          </w:tcPr>
          <w:p w14:paraId="0F2F04FD">
            <w:pPr>
              <w:spacing w:line="360" w:lineRule="auto"/>
              <w:jc w:val="center"/>
              <w:rPr>
                <w:rFonts w:ascii="宋体" w:hAnsi="宋体" w:cs="宋体"/>
                <w:sz w:val="24"/>
                <w:szCs w:val="24"/>
              </w:rPr>
            </w:pPr>
          </w:p>
        </w:tc>
        <w:tc>
          <w:tcPr>
            <w:tcW w:w="1750" w:type="dxa"/>
            <w:noWrap w:val="0"/>
            <w:vAlign w:val="center"/>
          </w:tcPr>
          <w:p w14:paraId="2F92E0E9">
            <w:pPr>
              <w:spacing w:line="360" w:lineRule="auto"/>
              <w:jc w:val="center"/>
              <w:rPr>
                <w:rFonts w:ascii="宋体" w:hAnsi="宋体" w:cs="宋体"/>
                <w:sz w:val="24"/>
                <w:szCs w:val="24"/>
              </w:rPr>
            </w:pPr>
          </w:p>
        </w:tc>
        <w:tc>
          <w:tcPr>
            <w:tcW w:w="744" w:type="dxa"/>
            <w:noWrap w:val="0"/>
            <w:vAlign w:val="center"/>
          </w:tcPr>
          <w:p w14:paraId="624EE856">
            <w:pPr>
              <w:spacing w:line="360" w:lineRule="auto"/>
              <w:jc w:val="center"/>
              <w:rPr>
                <w:rFonts w:ascii="宋体" w:hAnsi="宋体" w:cs="宋体"/>
                <w:sz w:val="24"/>
                <w:szCs w:val="24"/>
              </w:rPr>
            </w:pPr>
          </w:p>
        </w:tc>
      </w:tr>
      <w:tr w14:paraId="0AC9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39621F25">
            <w:pPr>
              <w:spacing w:line="360" w:lineRule="auto"/>
              <w:jc w:val="center"/>
              <w:rPr>
                <w:rFonts w:ascii="宋体" w:hAnsi="宋体" w:cs="宋体"/>
                <w:sz w:val="24"/>
                <w:szCs w:val="24"/>
              </w:rPr>
            </w:pPr>
          </w:p>
        </w:tc>
        <w:tc>
          <w:tcPr>
            <w:tcW w:w="785" w:type="dxa"/>
            <w:noWrap w:val="0"/>
            <w:vAlign w:val="center"/>
          </w:tcPr>
          <w:p w14:paraId="6B21111D">
            <w:pPr>
              <w:spacing w:line="360" w:lineRule="auto"/>
              <w:jc w:val="center"/>
              <w:rPr>
                <w:rFonts w:ascii="宋体" w:hAnsi="宋体" w:cs="宋体"/>
                <w:sz w:val="24"/>
                <w:szCs w:val="24"/>
              </w:rPr>
            </w:pPr>
          </w:p>
        </w:tc>
        <w:tc>
          <w:tcPr>
            <w:tcW w:w="789" w:type="dxa"/>
            <w:noWrap w:val="0"/>
            <w:vAlign w:val="center"/>
          </w:tcPr>
          <w:p w14:paraId="41B2A3C8">
            <w:pPr>
              <w:spacing w:line="360" w:lineRule="auto"/>
              <w:jc w:val="center"/>
              <w:rPr>
                <w:rFonts w:ascii="宋体" w:hAnsi="宋体" w:cs="宋体"/>
                <w:sz w:val="24"/>
                <w:szCs w:val="24"/>
              </w:rPr>
            </w:pPr>
          </w:p>
        </w:tc>
        <w:tc>
          <w:tcPr>
            <w:tcW w:w="854" w:type="dxa"/>
            <w:noWrap w:val="0"/>
            <w:vAlign w:val="center"/>
          </w:tcPr>
          <w:p w14:paraId="5DA97DB1">
            <w:pPr>
              <w:spacing w:line="360" w:lineRule="auto"/>
              <w:jc w:val="center"/>
              <w:rPr>
                <w:rFonts w:ascii="宋体" w:hAnsi="宋体" w:cs="宋体"/>
                <w:sz w:val="24"/>
                <w:szCs w:val="24"/>
              </w:rPr>
            </w:pPr>
          </w:p>
        </w:tc>
        <w:tc>
          <w:tcPr>
            <w:tcW w:w="692" w:type="dxa"/>
            <w:noWrap w:val="0"/>
            <w:vAlign w:val="center"/>
          </w:tcPr>
          <w:p w14:paraId="3F19D1A0">
            <w:pPr>
              <w:spacing w:line="360" w:lineRule="auto"/>
              <w:jc w:val="center"/>
              <w:rPr>
                <w:rFonts w:ascii="宋体" w:hAnsi="宋体" w:cs="宋体"/>
                <w:sz w:val="24"/>
                <w:szCs w:val="24"/>
              </w:rPr>
            </w:pPr>
          </w:p>
        </w:tc>
        <w:tc>
          <w:tcPr>
            <w:tcW w:w="692" w:type="dxa"/>
            <w:noWrap w:val="0"/>
            <w:vAlign w:val="center"/>
          </w:tcPr>
          <w:p w14:paraId="56386720">
            <w:pPr>
              <w:spacing w:line="360" w:lineRule="auto"/>
              <w:jc w:val="center"/>
              <w:rPr>
                <w:rFonts w:ascii="宋体" w:hAnsi="宋体" w:cs="宋体"/>
                <w:sz w:val="24"/>
                <w:szCs w:val="24"/>
              </w:rPr>
            </w:pPr>
          </w:p>
        </w:tc>
        <w:tc>
          <w:tcPr>
            <w:tcW w:w="1156" w:type="dxa"/>
            <w:noWrap w:val="0"/>
            <w:vAlign w:val="center"/>
          </w:tcPr>
          <w:p w14:paraId="6393CEDA">
            <w:pPr>
              <w:spacing w:line="360" w:lineRule="auto"/>
              <w:jc w:val="center"/>
              <w:rPr>
                <w:rFonts w:ascii="宋体" w:hAnsi="宋体" w:cs="宋体"/>
                <w:sz w:val="24"/>
                <w:szCs w:val="24"/>
              </w:rPr>
            </w:pPr>
          </w:p>
        </w:tc>
        <w:tc>
          <w:tcPr>
            <w:tcW w:w="845" w:type="dxa"/>
            <w:noWrap w:val="0"/>
            <w:vAlign w:val="center"/>
          </w:tcPr>
          <w:p w14:paraId="1AC05558">
            <w:pPr>
              <w:spacing w:line="360" w:lineRule="auto"/>
              <w:jc w:val="center"/>
              <w:rPr>
                <w:rFonts w:ascii="宋体" w:hAnsi="宋体" w:cs="宋体"/>
                <w:sz w:val="24"/>
                <w:szCs w:val="24"/>
              </w:rPr>
            </w:pPr>
          </w:p>
        </w:tc>
        <w:tc>
          <w:tcPr>
            <w:tcW w:w="1750" w:type="dxa"/>
            <w:noWrap w:val="0"/>
            <w:vAlign w:val="center"/>
          </w:tcPr>
          <w:p w14:paraId="3F748108">
            <w:pPr>
              <w:spacing w:line="360" w:lineRule="auto"/>
              <w:jc w:val="center"/>
              <w:rPr>
                <w:rFonts w:ascii="宋体" w:hAnsi="宋体" w:cs="宋体"/>
                <w:sz w:val="24"/>
                <w:szCs w:val="24"/>
              </w:rPr>
            </w:pPr>
          </w:p>
        </w:tc>
        <w:tc>
          <w:tcPr>
            <w:tcW w:w="744" w:type="dxa"/>
            <w:noWrap w:val="0"/>
            <w:vAlign w:val="center"/>
          </w:tcPr>
          <w:p w14:paraId="6E8C50D8">
            <w:pPr>
              <w:spacing w:line="360" w:lineRule="auto"/>
              <w:jc w:val="center"/>
              <w:rPr>
                <w:rFonts w:ascii="宋体" w:hAnsi="宋体" w:cs="宋体"/>
                <w:sz w:val="24"/>
                <w:szCs w:val="24"/>
              </w:rPr>
            </w:pPr>
          </w:p>
        </w:tc>
      </w:tr>
      <w:tr w14:paraId="3722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1" w:type="dxa"/>
            <w:noWrap w:val="0"/>
            <w:vAlign w:val="center"/>
          </w:tcPr>
          <w:p w14:paraId="6F7954F3">
            <w:pPr>
              <w:spacing w:line="360" w:lineRule="auto"/>
              <w:jc w:val="center"/>
              <w:rPr>
                <w:rFonts w:ascii="宋体" w:hAnsi="宋体" w:cs="宋体"/>
                <w:sz w:val="24"/>
                <w:szCs w:val="24"/>
              </w:rPr>
            </w:pPr>
          </w:p>
        </w:tc>
        <w:tc>
          <w:tcPr>
            <w:tcW w:w="785" w:type="dxa"/>
            <w:noWrap w:val="0"/>
            <w:vAlign w:val="center"/>
          </w:tcPr>
          <w:p w14:paraId="10D369DF">
            <w:pPr>
              <w:spacing w:line="360" w:lineRule="auto"/>
              <w:jc w:val="center"/>
              <w:rPr>
                <w:rFonts w:ascii="宋体" w:hAnsi="宋体" w:cs="宋体"/>
                <w:sz w:val="24"/>
                <w:szCs w:val="24"/>
              </w:rPr>
            </w:pPr>
          </w:p>
        </w:tc>
        <w:tc>
          <w:tcPr>
            <w:tcW w:w="789" w:type="dxa"/>
            <w:noWrap w:val="0"/>
            <w:vAlign w:val="center"/>
          </w:tcPr>
          <w:p w14:paraId="596601FC">
            <w:pPr>
              <w:spacing w:line="360" w:lineRule="auto"/>
              <w:jc w:val="center"/>
              <w:rPr>
                <w:rFonts w:ascii="宋体" w:hAnsi="宋体" w:cs="宋体"/>
                <w:sz w:val="24"/>
                <w:szCs w:val="24"/>
              </w:rPr>
            </w:pPr>
          </w:p>
        </w:tc>
        <w:tc>
          <w:tcPr>
            <w:tcW w:w="854" w:type="dxa"/>
            <w:noWrap w:val="0"/>
            <w:vAlign w:val="center"/>
          </w:tcPr>
          <w:p w14:paraId="7B94F77C">
            <w:pPr>
              <w:spacing w:line="360" w:lineRule="auto"/>
              <w:jc w:val="center"/>
              <w:rPr>
                <w:rFonts w:ascii="宋体" w:hAnsi="宋体" w:cs="宋体"/>
                <w:sz w:val="24"/>
                <w:szCs w:val="24"/>
              </w:rPr>
            </w:pPr>
          </w:p>
        </w:tc>
        <w:tc>
          <w:tcPr>
            <w:tcW w:w="692" w:type="dxa"/>
            <w:noWrap w:val="0"/>
            <w:vAlign w:val="center"/>
          </w:tcPr>
          <w:p w14:paraId="56AACB23">
            <w:pPr>
              <w:spacing w:line="360" w:lineRule="auto"/>
              <w:jc w:val="center"/>
              <w:rPr>
                <w:rFonts w:ascii="宋体" w:hAnsi="宋体" w:cs="宋体"/>
                <w:sz w:val="24"/>
                <w:szCs w:val="24"/>
              </w:rPr>
            </w:pPr>
          </w:p>
        </w:tc>
        <w:tc>
          <w:tcPr>
            <w:tcW w:w="692" w:type="dxa"/>
            <w:noWrap w:val="0"/>
            <w:vAlign w:val="center"/>
          </w:tcPr>
          <w:p w14:paraId="2392B75E">
            <w:pPr>
              <w:spacing w:line="360" w:lineRule="auto"/>
              <w:jc w:val="center"/>
              <w:rPr>
                <w:rFonts w:ascii="宋体" w:hAnsi="宋体" w:cs="宋体"/>
                <w:sz w:val="24"/>
                <w:szCs w:val="24"/>
              </w:rPr>
            </w:pPr>
          </w:p>
        </w:tc>
        <w:tc>
          <w:tcPr>
            <w:tcW w:w="1156" w:type="dxa"/>
            <w:noWrap w:val="0"/>
            <w:vAlign w:val="center"/>
          </w:tcPr>
          <w:p w14:paraId="12D6A228">
            <w:pPr>
              <w:spacing w:line="360" w:lineRule="auto"/>
              <w:jc w:val="center"/>
              <w:rPr>
                <w:rFonts w:ascii="宋体" w:hAnsi="宋体" w:cs="宋体"/>
                <w:sz w:val="24"/>
                <w:szCs w:val="24"/>
              </w:rPr>
            </w:pPr>
          </w:p>
        </w:tc>
        <w:tc>
          <w:tcPr>
            <w:tcW w:w="845" w:type="dxa"/>
            <w:noWrap w:val="0"/>
            <w:vAlign w:val="center"/>
          </w:tcPr>
          <w:p w14:paraId="10132E7C">
            <w:pPr>
              <w:spacing w:line="360" w:lineRule="auto"/>
              <w:jc w:val="center"/>
              <w:rPr>
                <w:rFonts w:ascii="宋体" w:hAnsi="宋体" w:cs="宋体"/>
                <w:sz w:val="24"/>
                <w:szCs w:val="24"/>
              </w:rPr>
            </w:pPr>
          </w:p>
        </w:tc>
        <w:tc>
          <w:tcPr>
            <w:tcW w:w="1750" w:type="dxa"/>
            <w:noWrap w:val="0"/>
            <w:vAlign w:val="center"/>
          </w:tcPr>
          <w:p w14:paraId="57D3B16E">
            <w:pPr>
              <w:spacing w:line="360" w:lineRule="auto"/>
              <w:jc w:val="center"/>
              <w:rPr>
                <w:rFonts w:ascii="宋体" w:hAnsi="宋体" w:cs="宋体"/>
                <w:sz w:val="24"/>
                <w:szCs w:val="24"/>
              </w:rPr>
            </w:pPr>
          </w:p>
        </w:tc>
        <w:tc>
          <w:tcPr>
            <w:tcW w:w="744" w:type="dxa"/>
            <w:noWrap w:val="0"/>
            <w:vAlign w:val="center"/>
          </w:tcPr>
          <w:p w14:paraId="1A079985">
            <w:pPr>
              <w:spacing w:line="360" w:lineRule="auto"/>
              <w:jc w:val="center"/>
              <w:rPr>
                <w:rFonts w:ascii="宋体" w:hAnsi="宋体" w:cs="宋体"/>
                <w:sz w:val="24"/>
                <w:szCs w:val="24"/>
              </w:rPr>
            </w:pPr>
          </w:p>
        </w:tc>
      </w:tr>
    </w:tbl>
    <w:p w14:paraId="1045F578">
      <w:pPr>
        <w:spacing w:line="360" w:lineRule="auto"/>
        <w:rPr>
          <w:rFonts w:ascii="宋体" w:hAnsi="宋体" w:cs="宋体"/>
          <w:sz w:val="24"/>
          <w:szCs w:val="24"/>
        </w:rPr>
      </w:pPr>
    </w:p>
    <w:p w14:paraId="0FC082AB">
      <w:pPr>
        <w:spacing w:before="156" w:beforeLines="50" w:after="312" w:afterLines="100" w:line="360" w:lineRule="auto"/>
        <w:rPr>
          <w:rFonts w:ascii="宋体" w:hAnsi="宋体" w:cs="宋体"/>
          <w:b/>
          <w:sz w:val="24"/>
          <w:szCs w:val="24"/>
        </w:rPr>
      </w:pPr>
      <w:r>
        <w:rPr>
          <w:rFonts w:hint="eastAsia" w:ascii="宋体" w:hAnsi="宋体" w:cs="宋体"/>
          <w:sz w:val="24"/>
          <w:szCs w:val="24"/>
        </w:rPr>
        <w:br w:type="page"/>
      </w:r>
      <w:r>
        <w:rPr>
          <w:rFonts w:hint="eastAsia" w:ascii="宋体" w:hAnsi="宋体" w:cs="宋体"/>
          <w:b/>
          <w:sz w:val="24"/>
          <w:szCs w:val="24"/>
        </w:rPr>
        <w:t>附表二：</w:t>
      </w:r>
    </w:p>
    <w:p w14:paraId="30BBC62E">
      <w:pPr>
        <w:spacing w:before="156" w:beforeLines="50" w:after="312" w:afterLines="100" w:line="360" w:lineRule="auto"/>
        <w:jc w:val="center"/>
        <w:rPr>
          <w:rFonts w:ascii="宋体" w:hAnsi="宋体" w:cs="宋体"/>
          <w:b/>
          <w:sz w:val="24"/>
          <w:szCs w:val="24"/>
        </w:rPr>
      </w:pPr>
      <w:r>
        <w:rPr>
          <w:rFonts w:hint="eastAsia" w:ascii="宋体" w:hAnsi="宋体" w:cs="宋体"/>
          <w:b/>
          <w:sz w:val="24"/>
          <w:szCs w:val="24"/>
        </w:rPr>
        <w:t>拟配备本工程的试验和检测仪器设备表</w:t>
      </w:r>
    </w:p>
    <w:tbl>
      <w:tblPr>
        <w:tblStyle w:val="40"/>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4"/>
        <w:gridCol w:w="1120"/>
        <w:gridCol w:w="1031"/>
        <w:gridCol w:w="876"/>
        <w:gridCol w:w="973"/>
        <w:gridCol w:w="1260"/>
        <w:gridCol w:w="856"/>
        <w:gridCol w:w="1056"/>
      </w:tblGrid>
      <w:tr w14:paraId="0755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6" w:type="dxa"/>
            <w:noWrap w:val="0"/>
            <w:vAlign w:val="center"/>
          </w:tcPr>
          <w:p w14:paraId="2297DCF0">
            <w:pPr>
              <w:spacing w:line="360" w:lineRule="auto"/>
              <w:jc w:val="center"/>
              <w:rPr>
                <w:rFonts w:ascii="宋体" w:hAnsi="宋体" w:cs="宋体"/>
                <w:sz w:val="24"/>
                <w:szCs w:val="24"/>
              </w:rPr>
            </w:pPr>
            <w:r>
              <w:rPr>
                <w:rFonts w:hint="eastAsia" w:ascii="宋体" w:hAnsi="宋体" w:cs="宋体"/>
                <w:sz w:val="24"/>
                <w:szCs w:val="24"/>
              </w:rPr>
              <w:t>序号</w:t>
            </w:r>
          </w:p>
        </w:tc>
        <w:tc>
          <w:tcPr>
            <w:tcW w:w="1064" w:type="dxa"/>
            <w:noWrap w:val="0"/>
            <w:vAlign w:val="center"/>
          </w:tcPr>
          <w:p w14:paraId="14F824DE">
            <w:pPr>
              <w:spacing w:line="360" w:lineRule="auto"/>
              <w:jc w:val="center"/>
              <w:rPr>
                <w:rFonts w:ascii="宋体" w:hAnsi="宋体" w:cs="宋体"/>
                <w:sz w:val="24"/>
                <w:szCs w:val="24"/>
              </w:rPr>
            </w:pPr>
            <w:r>
              <w:rPr>
                <w:rFonts w:hint="eastAsia" w:ascii="宋体" w:hAnsi="宋体" w:cs="宋体"/>
                <w:sz w:val="24"/>
                <w:szCs w:val="24"/>
              </w:rPr>
              <w:t>仪器设备名称</w:t>
            </w:r>
          </w:p>
        </w:tc>
        <w:tc>
          <w:tcPr>
            <w:tcW w:w="1120" w:type="dxa"/>
            <w:noWrap w:val="0"/>
            <w:vAlign w:val="center"/>
          </w:tcPr>
          <w:p w14:paraId="65769666">
            <w:pPr>
              <w:spacing w:line="360" w:lineRule="auto"/>
              <w:jc w:val="center"/>
              <w:rPr>
                <w:rFonts w:ascii="宋体" w:hAnsi="宋体" w:cs="宋体"/>
                <w:sz w:val="24"/>
                <w:szCs w:val="24"/>
              </w:rPr>
            </w:pPr>
            <w:r>
              <w:rPr>
                <w:rFonts w:hint="eastAsia" w:ascii="宋体" w:hAnsi="宋体" w:cs="宋体"/>
                <w:sz w:val="24"/>
                <w:szCs w:val="24"/>
              </w:rPr>
              <w:t>型号</w:t>
            </w:r>
          </w:p>
          <w:p w14:paraId="779E6C64">
            <w:pPr>
              <w:spacing w:line="360" w:lineRule="auto"/>
              <w:jc w:val="center"/>
              <w:rPr>
                <w:rFonts w:ascii="宋体" w:hAnsi="宋体" w:cs="宋体"/>
                <w:sz w:val="24"/>
                <w:szCs w:val="24"/>
              </w:rPr>
            </w:pPr>
            <w:r>
              <w:rPr>
                <w:rFonts w:hint="eastAsia" w:ascii="宋体" w:hAnsi="宋体" w:cs="宋体"/>
                <w:sz w:val="24"/>
                <w:szCs w:val="24"/>
              </w:rPr>
              <w:t>规格</w:t>
            </w:r>
          </w:p>
        </w:tc>
        <w:tc>
          <w:tcPr>
            <w:tcW w:w="1031" w:type="dxa"/>
            <w:noWrap w:val="0"/>
            <w:vAlign w:val="center"/>
          </w:tcPr>
          <w:p w14:paraId="4602AAF2">
            <w:pPr>
              <w:spacing w:line="360" w:lineRule="auto"/>
              <w:jc w:val="center"/>
              <w:rPr>
                <w:rFonts w:ascii="宋体" w:hAnsi="宋体" w:cs="宋体"/>
                <w:sz w:val="24"/>
                <w:szCs w:val="24"/>
              </w:rPr>
            </w:pPr>
            <w:r>
              <w:rPr>
                <w:rFonts w:hint="eastAsia" w:ascii="宋体" w:hAnsi="宋体" w:cs="宋体"/>
                <w:sz w:val="24"/>
                <w:szCs w:val="24"/>
              </w:rPr>
              <w:t>数量</w:t>
            </w:r>
          </w:p>
        </w:tc>
        <w:tc>
          <w:tcPr>
            <w:tcW w:w="876" w:type="dxa"/>
            <w:noWrap w:val="0"/>
            <w:vAlign w:val="center"/>
          </w:tcPr>
          <w:p w14:paraId="73E267DC">
            <w:pPr>
              <w:spacing w:line="360" w:lineRule="auto"/>
              <w:jc w:val="center"/>
              <w:rPr>
                <w:rFonts w:ascii="宋体" w:hAnsi="宋体" w:cs="宋体"/>
                <w:sz w:val="24"/>
                <w:szCs w:val="24"/>
              </w:rPr>
            </w:pPr>
            <w:r>
              <w:rPr>
                <w:rFonts w:hint="eastAsia" w:ascii="宋体" w:hAnsi="宋体" w:cs="宋体"/>
                <w:sz w:val="24"/>
                <w:szCs w:val="24"/>
              </w:rPr>
              <w:t>国别</w:t>
            </w:r>
          </w:p>
          <w:p w14:paraId="67D4D74A">
            <w:pPr>
              <w:spacing w:line="360" w:lineRule="auto"/>
              <w:jc w:val="center"/>
              <w:rPr>
                <w:rFonts w:ascii="宋体" w:hAnsi="宋体" w:cs="宋体"/>
                <w:sz w:val="24"/>
                <w:szCs w:val="24"/>
              </w:rPr>
            </w:pPr>
            <w:r>
              <w:rPr>
                <w:rFonts w:hint="eastAsia" w:ascii="宋体" w:hAnsi="宋体" w:cs="宋体"/>
                <w:sz w:val="24"/>
                <w:szCs w:val="24"/>
              </w:rPr>
              <w:t>产地</w:t>
            </w:r>
          </w:p>
        </w:tc>
        <w:tc>
          <w:tcPr>
            <w:tcW w:w="973" w:type="dxa"/>
            <w:noWrap w:val="0"/>
            <w:vAlign w:val="center"/>
          </w:tcPr>
          <w:p w14:paraId="1328A24B">
            <w:pPr>
              <w:spacing w:line="360" w:lineRule="auto"/>
              <w:jc w:val="center"/>
              <w:rPr>
                <w:rFonts w:ascii="宋体" w:hAnsi="宋体" w:cs="宋体"/>
                <w:sz w:val="24"/>
                <w:szCs w:val="24"/>
              </w:rPr>
            </w:pPr>
            <w:r>
              <w:rPr>
                <w:rFonts w:hint="eastAsia" w:ascii="宋体" w:hAnsi="宋体" w:cs="宋体"/>
                <w:sz w:val="24"/>
                <w:szCs w:val="24"/>
              </w:rPr>
              <w:t>制造</w:t>
            </w:r>
          </w:p>
          <w:p w14:paraId="3335EF93">
            <w:pPr>
              <w:spacing w:line="360" w:lineRule="auto"/>
              <w:jc w:val="center"/>
              <w:rPr>
                <w:rFonts w:ascii="宋体" w:hAnsi="宋体" w:cs="宋体"/>
                <w:sz w:val="24"/>
                <w:szCs w:val="24"/>
              </w:rPr>
            </w:pPr>
            <w:r>
              <w:rPr>
                <w:rFonts w:hint="eastAsia" w:ascii="宋体" w:hAnsi="宋体" w:cs="宋体"/>
                <w:sz w:val="24"/>
                <w:szCs w:val="24"/>
              </w:rPr>
              <w:t>年份</w:t>
            </w:r>
          </w:p>
        </w:tc>
        <w:tc>
          <w:tcPr>
            <w:tcW w:w="1260" w:type="dxa"/>
            <w:noWrap w:val="0"/>
            <w:vAlign w:val="center"/>
          </w:tcPr>
          <w:p w14:paraId="5B07CEC0">
            <w:pPr>
              <w:spacing w:line="360" w:lineRule="auto"/>
              <w:jc w:val="center"/>
              <w:rPr>
                <w:rFonts w:ascii="宋体" w:hAnsi="宋体" w:cs="宋体"/>
                <w:sz w:val="24"/>
                <w:szCs w:val="24"/>
              </w:rPr>
            </w:pPr>
            <w:r>
              <w:rPr>
                <w:rFonts w:hint="eastAsia" w:ascii="宋体" w:hAnsi="宋体" w:cs="宋体"/>
                <w:sz w:val="24"/>
                <w:szCs w:val="24"/>
              </w:rPr>
              <w:t>已使用</w:t>
            </w:r>
          </w:p>
          <w:p w14:paraId="41EBBED6">
            <w:pPr>
              <w:spacing w:line="360" w:lineRule="auto"/>
              <w:jc w:val="center"/>
              <w:rPr>
                <w:rFonts w:ascii="宋体" w:hAnsi="宋体" w:cs="宋体"/>
                <w:sz w:val="24"/>
                <w:szCs w:val="24"/>
              </w:rPr>
            </w:pPr>
            <w:r>
              <w:rPr>
                <w:rFonts w:hint="eastAsia" w:ascii="宋体" w:hAnsi="宋体" w:cs="宋体"/>
                <w:sz w:val="24"/>
                <w:szCs w:val="24"/>
              </w:rPr>
              <w:t>台时数</w:t>
            </w:r>
          </w:p>
        </w:tc>
        <w:tc>
          <w:tcPr>
            <w:tcW w:w="856" w:type="dxa"/>
            <w:noWrap w:val="0"/>
            <w:vAlign w:val="center"/>
          </w:tcPr>
          <w:p w14:paraId="3D31FB66">
            <w:pPr>
              <w:spacing w:line="360" w:lineRule="auto"/>
              <w:jc w:val="center"/>
              <w:rPr>
                <w:rFonts w:ascii="宋体" w:hAnsi="宋体" w:cs="宋体"/>
                <w:sz w:val="24"/>
                <w:szCs w:val="24"/>
              </w:rPr>
            </w:pPr>
            <w:r>
              <w:rPr>
                <w:rFonts w:hint="eastAsia" w:ascii="宋体" w:hAnsi="宋体" w:cs="宋体"/>
                <w:sz w:val="24"/>
                <w:szCs w:val="24"/>
              </w:rPr>
              <w:t>用  途</w:t>
            </w:r>
          </w:p>
        </w:tc>
        <w:tc>
          <w:tcPr>
            <w:tcW w:w="1056" w:type="dxa"/>
            <w:noWrap w:val="0"/>
            <w:vAlign w:val="center"/>
          </w:tcPr>
          <w:p w14:paraId="417AB4DA">
            <w:pPr>
              <w:spacing w:line="360" w:lineRule="auto"/>
              <w:jc w:val="center"/>
              <w:rPr>
                <w:rFonts w:ascii="宋体" w:hAnsi="宋体" w:cs="宋体"/>
                <w:sz w:val="24"/>
                <w:szCs w:val="24"/>
              </w:rPr>
            </w:pPr>
            <w:r>
              <w:rPr>
                <w:rFonts w:hint="eastAsia" w:ascii="宋体" w:hAnsi="宋体" w:cs="宋体"/>
                <w:sz w:val="24"/>
                <w:szCs w:val="24"/>
              </w:rPr>
              <w:t>备注</w:t>
            </w:r>
          </w:p>
        </w:tc>
      </w:tr>
      <w:tr w14:paraId="56D4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BD5CB73">
            <w:pPr>
              <w:spacing w:line="360" w:lineRule="auto"/>
              <w:jc w:val="center"/>
              <w:rPr>
                <w:rFonts w:ascii="宋体" w:hAnsi="宋体" w:cs="宋体"/>
                <w:sz w:val="24"/>
                <w:szCs w:val="24"/>
              </w:rPr>
            </w:pPr>
          </w:p>
        </w:tc>
        <w:tc>
          <w:tcPr>
            <w:tcW w:w="1064" w:type="dxa"/>
            <w:noWrap w:val="0"/>
            <w:vAlign w:val="center"/>
          </w:tcPr>
          <w:p w14:paraId="1E3136FF">
            <w:pPr>
              <w:spacing w:line="360" w:lineRule="auto"/>
              <w:jc w:val="center"/>
              <w:rPr>
                <w:rFonts w:ascii="宋体" w:hAnsi="宋体" w:cs="宋体"/>
                <w:sz w:val="24"/>
                <w:szCs w:val="24"/>
              </w:rPr>
            </w:pPr>
          </w:p>
        </w:tc>
        <w:tc>
          <w:tcPr>
            <w:tcW w:w="1120" w:type="dxa"/>
            <w:noWrap w:val="0"/>
            <w:vAlign w:val="center"/>
          </w:tcPr>
          <w:p w14:paraId="4FCC8924">
            <w:pPr>
              <w:spacing w:line="360" w:lineRule="auto"/>
              <w:jc w:val="center"/>
              <w:rPr>
                <w:rFonts w:ascii="宋体" w:hAnsi="宋体" w:cs="宋体"/>
                <w:sz w:val="24"/>
                <w:szCs w:val="24"/>
              </w:rPr>
            </w:pPr>
          </w:p>
        </w:tc>
        <w:tc>
          <w:tcPr>
            <w:tcW w:w="1031" w:type="dxa"/>
            <w:noWrap w:val="0"/>
            <w:vAlign w:val="center"/>
          </w:tcPr>
          <w:p w14:paraId="0CE6E954">
            <w:pPr>
              <w:spacing w:line="360" w:lineRule="auto"/>
              <w:jc w:val="center"/>
              <w:rPr>
                <w:rFonts w:ascii="宋体" w:hAnsi="宋体" w:cs="宋体"/>
                <w:sz w:val="24"/>
                <w:szCs w:val="24"/>
              </w:rPr>
            </w:pPr>
          </w:p>
        </w:tc>
        <w:tc>
          <w:tcPr>
            <w:tcW w:w="876" w:type="dxa"/>
            <w:noWrap w:val="0"/>
            <w:vAlign w:val="center"/>
          </w:tcPr>
          <w:p w14:paraId="4462E8B6">
            <w:pPr>
              <w:spacing w:line="360" w:lineRule="auto"/>
              <w:jc w:val="center"/>
              <w:rPr>
                <w:rFonts w:ascii="宋体" w:hAnsi="宋体" w:cs="宋体"/>
                <w:sz w:val="24"/>
                <w:szCs w:val="24"/>
              </w:rPr>
            </w:pPr>
          </w:p>
        </w:tc>
        <w:tc>
          <w:tcPr>
            <w:tcW w:w="973" w:type="dxa"/>
            <w:noWrap w:val="0"/>
            <w:vAlign w:val="center"/>
          </w:tcPr>
          <w:p w14:paraId="2DFE46DD">
            <w:pPr>
              <w:spacing w:line="360" w:lineRule="auto"/>
              <w:jc w:val="center"/>
              <w:rPr>
                <w:rFonts w:ascii="宋体" w:hAnsi="宋体" w:cs="宋体"/>
                <w:sz w:val="24"/>
                <w:szCs w:val="24"/>
              </w:rPr>
            </w:pPr>
          </w:p>
        </w:tc>
        <w:tc>
          <w:tcPr>
            <w:tcW w:w="1260" w:type="dxa"/>
            <w:noWrap w:val="0"/>
            <w:vAlign w:val="center"/>
          </w:tcPr>
          <w:p w14:paraId="5F3F2549">
            <w:pPr>
              <w:spacing w:line="360" w:lineRule="auto"/>
              <w:jc w:val="center"/>
              <w:rPr>
                <w:rFonts w:ascii="宋体" w:hAnsi="宋体" w:cs="宋体"/>
                <w:sz w:val="24"/>
                <w:szCs w:val="24"/>
              </w:rPr>
            </w:pPr>
          </w:p>
        </w:tc>
        <w:tc>
          <w:tcPr>
            <w:tcW w:w="856" w:type="dxa"/>
            <w:noWrap w:val="0"/>
            <w:vAlign w:val="center"/>
          </w:tcPr>
          <w:p w14:paraId="43C9AC2B">
            <w:pPr>
              <w:spacing w:line="360" w:lineRule="auto"/>
              <w:jc w:val="center"/>
              <w:rPr>
                <w:rFonts w:ascii="宋体" w:hAnsi="宋体" w:cs="宋体"/>
                <w:sz w:val="24"/>
                <w:szCs w:val="24"/>
              </w:rPr>
            </w:pPr>
          </w:p>
        </w:tc>
        <w:tc>
          <w:tcPr>
            <w:tcW w:w="1056" w:type="dxa"/>
            <w:noWrap w:val="0"/>
            <w:vAlign w:val="center"/>
          </w:tcPr>
          <w:p w14:paraId="1EC65618">
            <w:pPr>
              <w:spacing w:line="360" w:lineRule="auto"/>
              <w:jc w:val="center"/>
              <w:rPr>
                <w:rFonts w:ascii="宋体" w:hAnsi="宋体" w:cs="宋体"/>
                <w:sz w:val="24"/>
                <w:szCs w:val="24"/>
              </w:rPr>
            </w:pPr>
          </w:p>
        </w:tc>
      </w:tr>
      <w:tr w14:paraId="5D21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EB2A7FA">
            <w:pPr>
              <w:spacing w:line="360" w:lineRule="auto"/>
              <w:jc w:val="center"/>
              <w:rPr>
                <w:rFonts w:ascii="宋体" w:hAnsi="宋体" w:cs="宋体"/>
                <w:sz w:val="24"/>
                <w:szCs w:val="24"/>
              </w:rPr>
            </w:pPr>
          </w:p>
        </w:tc>
        <w:tc>
          <w:tcPr>
            <w:tcW w:w="1064" w:type="dxa"/>
            <w:noWrap w:val="0"/>
            <w:vAlign w:val="center"/>
          </w:tcPr>
          <w:p w14:paraId="16D00236">
            <w:pPr>
              <w:spacing w:line="360" w:lineRule="auto"/>
              <w:jc w:val="center"/>
              <w:rPr>
                <w:rFonts w:ascii="宋体" w:hAnsi="宋体" w:cs="宋体"/>
                <w:sz w:val="24"/>
                <w:szCs w:val="24"/>
              </w:rPr>
            </w:pPr>
          </w:p>
        </w:tc>
        <w:tc>
          <w:tcPr>
            <w:tcW w:w="1120" w:type="dxa"/>
            <w:noWrap w:val="0"/>
            <w:vAlign w:val="center"/>
          </w:tcPr>
          <w:p w14:paraId="0CF828CB">
            <w:pPr>
              <w:spacing w:line="360" w:lineRule="auto"/>
              <w:jc w:val="center"/>
              <w:rPr>
                <w:rFonts w:ascii="宋体" w:hAnsi="宋体" w:cs="宋体"/>
                <w:sz w:val="24"/>
                <w:szCs w:val="24"/>
              </w:rPr>
            </w:pPr>
          </w:p>
        </w:tc>
        <w:tc>
          <w:tcPr>
            <w:tcW w:w="1031" w:type="dxa"/>
            <w:noWrap w:val="0"/>
            <w:vAlign w:val="center"/>
          </w:tcPr>
          <w:p w14:paraId="4179792D">
            <w:pPr>
              <w:spacing w:line="360" w:lineRule="auto"/>
              <w:jc w:val="center"/>
              <w:rPr>
                <w:rFonts w:ascii="宋体" w:hAnsi="宋体" w:cs="宋体"/>
                <w:sz w:val="24"/>
                <w:szCs w:val="24"/>
              </w:rPr>
            </w:pPr>
          </w:p>
        </w:tc>
        <w:tc>
          <w:tcPr>
            <w:tcW w:w="876" w:type="dxa"/>
            <w:noWrap w:val="0"/>
            <w:vAlign w:val="center"/>
          </w:tcPr>
          <w:p w14:paraId="03715757">
            <w:pPr>
              <w:spacing w:line="360" w:lineRule="auto"/>
              <w:jc w:val="center"/>
              <w:rPr>
                <w:rFonts w:ascii="宋体" w:hAnsi="宋体" w:cs="宋体"/>
                <w:sz w:val="24"/>
                <w:szCs w:val="24"/>
              </w:rPr>
            </w:pPr>
          </w:p>
        </w:tc>
        <w:tc>
          <w:tcPr>
            <w:tcW w:w="973" w:type="dxa"/>
            <w:noWrap w:val="0"/>
            <w:vAlign w:val="center"/>
          </w:tcPr>
          <w:p w14:paraId="2C8EB53B">
            <w:pPr>
              <w:spacing w:line="360" w:lineRule="auto"/>
              <w:jc w:val="center"/>
              <w:rPr>
                <w:rFonts w:ascii="宋体" w:hAnsi="宋体" w:cs="宋体"/>
                <w:sz w:val="24"/>
                <w:szCs w:val="24"/>
              </w:rPr>
            </w:pPr>
          </w:p>
        </w:tc>
        <w:tc>
          <w:tcPr>
            <w:tcW w:w="1260" w:type="dxa"/>
            <w:noWrap w:val="0"/>
            <w:vAlign w:val="center"/>
          </w:tcPr>
          <w:p w14:paraId="4C0030C5">
            <w:pPr>
              <w:spacing w:line="360" w:lineRule="auto"/>
              <w:jc w:val="center"/>
              <w:rPr>
                <w:rFonts w:ascii="宋体" w:hAnsi="宋体" w:cs="宋体"/>
                <w:sz w:val="24"/>
                <w:szCs w:val="24"/>
              </w:rPr>
            </w:pPr>
          </w:p>
        </w:tc>
        <w:tc>
          <w:tcPr>
            <w:tcW w:w="856" w:type="dxa"/>
            <w:noWrap w:val="0"/>
            <w:vAlign w:val="center"/>
          </w:tcPr>
          <w:p w14:paraId="40AD24CC">
            <w:pPr>
              <w:spacing w:line="360" w:lineRule="auto"/>
              <w:jc w:val="center"/>
              <w:rPr>
                <w:rFonts w:ascii="宋体" w:hAnsi="宋体" w:cs="宋体"/>
                <w:sz w:val="24"/>
                <w:szCs w:val="24"/>
              </w:rPr>
            </w:pPr>
          </w:p>
        </w:tc>
        <w:tc>
          <w:tcPr>
            <w:tcW w:w="1056" w:type="dxa"/>
            <w:noWrap w:val="0"/>
            <w:vAlign w:val="center"/>
          </w:tcPr>
          <w:p w14:paraId="306B4C6E">
            <w:pPr>
              <w:spacing w:line="360" w:lineRule="auto"/>
              <w:jc w:val="center"/>
              <w:rPr>
                <w:rFonts w:ascii="宋体" w:hAnsi="宋体" w:cs="宋体"/>
                <w:sz w:val="24"/>
                <w:szCs w:val="24"/>
              </w:rPr>
            </w:pPr>
          </w:p>
        </w:tc>
      </w:tr>
      <w:tr w14:paraId="4174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E1C0B30">
            <w:pPr>
              <w:spacing w:line="360" w:lineRule="auto"/>
              <w:jc w:val="center"/>
              <w:rPr>
                <w:rFonts w:ascii="宋体" w:hAnsi="宋体" w:cs="宋体"/>
                <w:sz w:val="24"/>
                <w:szCs w:val="24"/>
              </w:rPr>
            </w:pPr>
          </w:p>
        </w:tc>
        <w:tc>
          <w:tcPr>
            <w:tcW w:w="1064" w:type="dxa"/>
            <w:noWrap w:val="0"/>
            <w:vAlign w:val="center"/>
          </w:tcPr>
          <w:p w14:paraId="30334D23">
            <w:pPr>
              <w:spacing w:line="360" w:lineRule="auto"/>
              <w:jc w:val="center"/>
              <w:rPr>
                <w:rFonts w:ascii="宋体" w:hAnsi="宋体" w:cs="宋体"/>
                <w:sz w:val="24"/>
                <w:szCs w:val="24"/>
              </w:rPr>
            </w:pPr>
          </w:p>
        </w:tc>
        <w:tc>
          <w:tcPr>
            <w:tcW w:w="1120" w:type="dxa"/>
            <w:noWrap w:val="0"/>
            <w:vAlign w:val="center"/>
          </w:tcPr>
          <w:p w14:paraId="171672A8">
            <w:pPr>
              <w:spacing w:line="360" w:lineRule="auto"/>
              <w:jc w:val="center"/>
              <w:rPr>
                <w:rFonts w:ascii="宋体" w:hAnsi="宋体" w:cs="宋体"/>
                <w:sz w:val="24"/>
                <w:szCs w:val="24"/>
              </w:rPr>
            </w:pPr>
          </w:p>
        </w:tc>
        <w:tc>
          <w:tcPr>
            <w:tcW w:w="1031" w:type="dxa"/>
            <w:noWrap w:val="0"/>
            <w:vAlign w:val="center"/>
          </w:tcPr>
          <w:p w14:paraId="68B1D476">
            <w:pPr>
              <w:spacing w:line="360" w:lineRule="auto"/>
              <w:jc w:val="center"/>
              <w:rPr>
                <w:rFonts w:ascii="宋体" w:hAnsi="宋体" w:cs="宋体"/>
                <w:sz w:val="24"/>
                <w:szCs w:val="24"/>
              </w:rPr>
            </w:pPr>
          </w:p>
        </w:tc>
        <w:tc>
          <w:tcPr>
            <w:tcW w:w="876" w:type="dxa"/>
            <w:noWrap w:val="0"/>
            <w:vAlign w:val="center"/>
          </w:tcPr>
          <w:p w14:paraId="51406EDB">
            <w:pPr>
              <w:spacing w:line="360" w:lineRule="auto"/>
              <w:jc w:val="center"/>
              <w:rPr>
                <w:rFonts w:ascii="宋体" w:hAnsi="宋体" w:cs="宋体"/>
                <w:sz w:val="24"/>
                <w:szCs w:val="24"/>
              </w:rPr>
            </w:pPr>
          </w:p>
        </w:tc>
        <w:tc>
          <w:tcPr>
            <w:tcW w:w="973" w:type="dxa"/>
            <w:noWrap w:val="0"/>
            <w:vAlign w:val="center"/>
          </w:tcPr>
          <w:p w14:paraId="211D425D">
            <w:pPr>
              <w:spacing w:line="360" w:lineRule="auto"/>
              <w:jc w:val="center"/>
              <w:rPr>
                <w:rFonts w:ascii="宋体" w:hAnsi="宋体" w:cs="宋体"/>
                <w:sz w:val="24"/>
                <w:szCs w:val="24"/>
              </w:rPr>
            </w:pPr>
          </w:p>
        </w:tc>
        <w:tc>
          <w:tcPr>
            <w:tcW w:w="1260" w:type="dxa"/>
            <w:noWrap w:val="0"/>
            <w:vAlign w:val="center"/>
          </w:tcPr>
          <w:p w14:paraId="29C9A55A">
            <w:pPr>
              <w:spacing w:line="360" w:lineRule="auto"/>
              <w:jc w:val="center"/>
              <w:rPr>
                <w:rFonts w:ascii="宋体" w:hAnsi="宋体" w:cs="宋体"/>
                <w:sz w:val="24"/>
                <w:szCs w:val="24"/>
              </w:rPr>
            </w:pPr>
          </w:p>
        </w:tc>
        <w:tc>
          <w:tcPr>
            <w:tcW w:w="856" w:type="dxa"/>
            <w:noWrap w:val="0"/>
            <w:vAlign w:val="center"/>
          </w:tcPr>
          <w:p w14:paraId="4CCF0297">
            <w:pPr>
              <w:spacing w:line="360" w:lineRule="auto"/>
              <w:jc w:val="center"/>
              <w:rPr>
                <w:rFonts w:ascii="宋体" w:hAnsi="宋体" w:cs="宋体"/>
                <w:sz w:val="24"/>
                <w:szCs w:val="24"/>
              </w:rPr>
            </w:pPr>
          </w:p>
        </w:tc>
        <w:tc>
          <w:tcPr>
            <w:tcW w:w="1056" w:type="dxa"/>
            <w:noWrap w:val="0"/>
            <w:vAlign w:val="center"/>
          </w:tcPr>
          <w:p w14:paraId="5B486F25">
            <w:pPr>
              <w:spacing w:line="360" w:lineRule="auto"/>
              <w:jc w:val="center"/>
              <w:rPr>
                <w:rFonts w:ascii="宋体" w:hAnsi="宋体" w:cs="宋体"/>
                <w:sz w:val="24"/>
                <w:szCs w:val="24"/>
              </w:rPr>
            </w:pPr>
          </w:p>
        </w:tc>
      </w:tr>
      <w:tr w14:paraId="44EB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E1F8E67">
            <w:pPr>
              <w:spacing w:line="360" w:lineRule="auto"/>
              <w:jc w:val="center"/>
              <w:rPr>
                <w:rFonts w:ascii="宋体" w:hAnsi="宋体" w:cs="宋体"/>
                <w:sz w:val="24"/>
                <w:szCs w:val="24"/>
              </w:rPr>
            </w:pPr>
          </w:p>
        </w:tc>
        <w:tc>
          <w:tcPr>
            <w:tcW w:w="1064" w:type="dxa"/>
            <w:noWrap w:val="0"/>
            <w:vAlign w:val="center"/>
          </w:tcPr>
          <w:p w14:paraId="54316E1F">
            <w:pPr>
              <w:spacing w:line="360" w:lineRule="auto"/>
              <w:jc w:val="center"/>
              <w:rPr>
                <w:rFonts w:ascii="宋体" w:hAnsi="宋体" w:cs="宋体"/>
                <w:sz w:val="24"/>
                <w:szCs w:val="24"/>
              </w:rPr>
            </w:pPr>
          </w:p>
        </w:tc>
        <w:tc>
          <w:tcPr>
            <w:tcW w:w="1120" w:type="dxa"/>
            <w:noWrap w:val="0"/>
            <w:vAlign w:val="center"/>
          </w:tcPr>
          <w:p w14:paraId="1DA4D2C7">
            <w:pPr>
              <w:spacing w:line="360" w:lineRule="auto"/>
              <w:jc w:val="center"/>
              <w:rPr>
                <w:rFonts w:ascii="宋体" w:hAnsi="宋体" w:cs="宋体"/>
                <w:sz w:val="24"/>
                <w:szCs w:val="24"/>
              </w:rPr>
            </w:pPr>
          </w:p>
        </w:tc>
        <w:tc>
          <w:tcPr>
            <w:tcW w:w="1031" w:type="dxa"/>
            <w:noWrap w:val="0"/>
            <w:vAlign w:val="center"/>
          </w:tcPr>
          <w:p w14:paraId="717A29F9">
            <w:pPr>
              <w:spacing w:line="360" w:lineRule="auto"/>
              <w:jc w:val="center"/>
              <w:rPr>
                <w:rFonts w:ascii="宋体" w:hAnsi="宋体" w:cs="宋体"/>
                <w:sz w:val="24"/>
                <w:szCs w:val="24"/>
              </w:rPr>
            </w:pPr>
          </w:p>
        </w:tc>
        <w:tc>
          <w:tcPr>
            <w:tcW w:w="876" w:type="dxa"/>
            <w:noWrap w:val="0"/>
            <w:vAlign w:val="center"/>
          </w:tcPr>
          <w:p w14:paraId="1C7B1BDC">
            <w:pPr>
              <w:spacing w:line="360" w:lineRule="auto"/>
              <w:jc w:val="center"/>
              <w:rPr>
                <w:rFonts w:ascii="宋体" w:hAnsi="宋体" w:cs="宋体"/>
                <w:sz w:val="24"/>
                <w:szCs w:val="24"/>
              </w:rPr>
            </w:pPr>
          </w:p>
        </w:tc>
        <w:tc>
          <w:tcPr>
            <w:tcW w:w="973" w:type="dxa"/>
            <w:noWrap w:val="0"/>
            <w:vAlign w:val="center"/>
          </w:tcPr>
          <w:p w14:paraId="6291875F">
            <w:pPr>
              <w:spacing w:line="360" w:lineRule="auto"/>
              <w:jc w:val="center"/>
              <w:rPr>
                <w:rFonts w:ascii="宋体" w:hAnsi="宋体" w:cs="宋体"/>
                <w:sz w:val="24"/>
                <w:szCs w:val="24"/>
              </w:rPr>
            </w:pPr>
          </w:p>
        </w:tc>
        <w:tc>
          <w:tcPr>
            <w:tcW w:w="1260" w:type="dxa"/>
            <w:noWrap w:val="0"/>
            <w:vAlign w:val="center"/>
          </w:tcPr>
          <w:p w14:paraId="5A0A262A">
            <w:pPr>
              <w:spacing w:line="360" w:lineRule="auto"/>
              <w:jc w:val="center"/>
              <w:rPr>
                <w:rFonts w:ascii="宋体" w:hAnsi="宋体" w:cs="宋体"/>
                <w:sz w:val="24"/>
                <w:szCs w:val="24"/>
              </w:rPr>
            </w:pPr>
          </w:p>
        </w:tc>
        <w:tc>
          <w:tcPr>
            <w:tcW w:w="856" w:type="dxa"/>
            <w:noWrap w:val="0"/>
            <w:vAlign w:val="center"/>
          </w:tcPr>
          <w:p w14:paraId="7140B03D">
            <w:pPr>
              <w:spacing w:line="360" w:lineRule="auto"/>
              <w:jc w:val="center"/>
              <w:rPr>
                <w:rFonts w:ascii="宋体" w:hAnsi="宋体" w:cs="宋体"/>
                <w:sz w:val="24"/>
                <w:szCs w:val="24"/>
              </w:rPr>
            </w:pPr>
          </w:p>
        </w:tc>
        <w:tc>
          <w:tcPr>
            <w:tcW w:w="1056" w:type="dxa"/>
            <w:noWrap w:val="0"/>
            <w:vAlign w:val="center"/>
          </w:tcPr>
          <w:p w14:paraId="0AB11173">
            <w:pPr>
              <w:spacing w:line="360" w:lineRule="auto"/>
              <w:jc w:val="center"/>
              <w:rPr>
                <w:rFonts w:ascii="宋体" w:hAnsi="宋体" w:cs="宋体"/>
                <w:sz w:val="24"/>
                <w:szCs w:val="24"/>
              </w:rPr>
            </w:pPr>
          </w:p>
        </w:tc>
      </w:tr>
      <w:tr w14:paraId="6C91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FBCA761">
            <w:pPr>
              <w:spacing w:line="360" w:lineRule="auto"/>
              <w:jc w:val="center"/>
              <w:rPr>
                <w:rFonts w:ascii="宋体" w:hAnsi="宋体" w:cs="宋体"/>
                <w:sz w:val="24"/>
                <w:szCs w:val="24"/>
              </w:rPr>
            </w:pPr>
          </w:p>
        </w:tc>
        <w:tc>
          <w:tcPr>
            <w:tcW w:w="1064" w:type="dxa"/>
            <w:noWrap w:val="0"/>
            <w:vAlign w:val="center"/>
          </w:tcPr>
          <w:p w14:paraId="0CD20CF2">
            <w:pPr>
              <w:spacing w:line="360" w:lineRule="auto"/>
              <w:jc w:val="center"/>
              <w:rPr>
                <w:rFonts w:ascii="宋体" w:hAnsi="宋体" w:cs="宋体"/>
                <w:sz w:val="24"/>
                <w:szCs w:val="24"/>
              </w:rPr>
            </w:pPr>
          </w:p>
        </w:tc>
        <w:tc>
          <w:tcPr>
            <w:tcW w:w="1120" w:type="dxa"/>
            <w:noWrap w:val="0"/>
            <w:vAlign w:val="center"/>
          </w:tcPr>
          <w:p w14:paraId="77C15F7D">
            <w:pPr>
              <w:spacing w:line="360" w:lineRule="auto"/>
              <w:jc w:val="center"/>
              <w:rPr>
                <w:rFonts w:ascii="宋体" w:hAnsi="宋体" w:cs="宋体"/>
                <w:sz w:val="24"/>
                <w:szCs w:val="24"/>
              </w:rPr>
            </w:pPr>
          </w:p>
        </w:tc>
        <w:tc>
          <w:tcPr>
            <w:tcW w:w="1031" w:type="dxa"/>
            <w:noWrap w:val="0"/>
            <w:vAlign w:val="center"/>
          </w:tcPr>
          <w:p w14:paraId="4E640D3F">
            <w:pPr>
              <w:spacing w:line="360" w:lineRule="auto"/>
              <w:jc w:val="center"/>
              <w:rPr>
                <w:rFonts w:ascii="宋体" w:hAnsi="宋体" w:cs="宋体"/>
                <w:sz w:val="24"/>
                <w:szCs w:val="24"/>
              </w:rPr>
            </w:pPr>
          </w:p>
        </w:tc>
        <w:tc>
          <w:tcPr>
            <w:tcW w:w="876" w:type="dxa"/>
            <w:noWrap w:val="0"/>
            <w:vAlign w:val="center"/>
          </w:tcPr>
          <w:p w14:paraId="593CF37A">
            <w:pPr>
              <w:spacing w:line="360" w:lineRule="auto"/>
              <w:jc w:val="center"/>
              <w:rPr>
                <w:rFonts w:ascii="宋体" w:hAnsi="宋体" w:cs="宋体"/>
                <w:sz w:val="24"/>
                <w:szCs w:val="24"/>
              </w:rPr>
            </w:pPr>
          </w:p>
        </w:tc>
        <w:tc>
          <w:tcPr>
            <w:tcW w:w="973" w:type="dxa"/>
            <w:noWrap w:val="0"/>
            <w:vAlign w:val="center"/>
          </w:tcPr>
          <w:p w14:paraId="5A01646F">
            <w:pPr>
              <w:spacing w:line="360" w:lineRule="auto"/>
              <w:jc w:val="center"/>
              <w:rPr>
                <w:rFonts w:ascii="宋体" w:hAnsi="宋体" w:cs="宋体"/>
                <w:sz w:val="24"/>
                <w:szCs w:val="24"/>
              </w:rPr>
            </w:pPr>
          </w:p>
        </w:tc>
        <w:tc>
          <w:tcPr>
            <w:tcW w:w="1260" w:type="dxa"/>
            <w:noWrap w:val="0"/>
            <w:vAlign w:val="center"/>
          </w:tcPr>
          <w:p w14:paraId="05591834">
            <w:pPr>
              <w:spacing w:line="360" w:lineRule="auto"/>
              <w:jc w:val="center"/>
              <w:rPr>
                <w:rFonts w:ascii="宋体" w:hAnsi="宋体" w:cs="宋体"/>
                <w:sz w:val="24"/>
                <w:szCs w:val="24"/>
              </w:rPr>
            </w:pPr>
          </w:p>
        </w:tc>
        <w:tc>
          <w:tcPr>
            <w:tcW w:w="856" w:type="dxa"/>
            <w:noWrap w:val="0"/>
            <w:vAlign w:val="center"/>
          </w:tcPr>
          <w:p w14:paraId="77EC811E">
            <w:pPr>
              <w:spacing w:line="360" w:lineRule="auto"/>
              <w:jc w:val="center"/>
              <w:rPr>
                <w:rFonts w:ascii="宋体" w:hAnsi="宋体" w:cs="宋体"/>
                <w:sz w:val="24"/>
                <w:szCs w:val="24"/>
              </w:rPr>
            </w:pPr>
          </w:p>
        </w:tc>
        <w:tc>
          <w:tcPr>
            <w:tcW w:w="1056" w:type="dxa"/>
            <w:noWrap w:val="0"/>
            <w:vAlign w:val="center"/>
          </w:tcPr>
          <w:p w14:paraId="14516F8E">
            <w:pPr>
              <w:spacing w:line="360" w:lineRule="auto"/>
              <w:jc w:val="center"/>
              <w:rPr>
                <w:rFonts w:ascii="宋体" w:hAnsi="宋体" w:cs="宋体"/>
                <w:sz w:val="24"/>
                <w:szCs w:val="24"/>
              </w:rPr>
            </w:pPr>
          </w:p>
        </w:tc>
      </w:tr>
      <w:tr w14:paraId="0CEB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EC86656">
            <w:pPr>
              <w:spacing w:line="360" w:lineRule="auto"/>
              <w:jc w:val="center"/>
              <w:rPr>
                <w:rFonts w:ascii="宋体" w:hAnsi="宋体" w:cs="宋体"/>
                <w:sz w:val="24"/>
                <w:szCs w:val="24"/>
              </w:rPr>
            </w:pPr>
          </w:p>
        </w:tc>
        <w:tc>
          <w:tcPr>
            <w:tcW w:w="1064" w:type="dxa"/>
            <w:noWrap w:val="0"/>
            <w:vAlign w:val="center"/>
          </w:tcPr>
          <w:p w14:paraId="0E2C0A09">
            <w:pPr>
              <w:spacing w:line="360" w:lineRule="auto"/>
              <w:jc w:val="center"/>
              <w:rPr>
                <w:rFonts w:ascii="宋体" w:hAnsi="宋体" w:cs="宋体"/>
                <w:sz w:val="24"/>
                <w:szCs w:val="24"/>
              </w:rPr>
            </w:pPr>
          </w:p>
        </w:tc>
        <w:tc>
          <w:tcPr>
            <w:tcW w:w="1120" w:type="dxa"/>
            <w:noWrap w:val="0"/>
            <w:vAlign w:val="center"/>
          </w:tcPr>
          <w:p w14:paraId="35D556C3">
            <w:pPr>
              <w:spacing w:line="360" w:lineRule="auto"/>
              <w:jc w:val="center"/>
              <w:rPr>
                <w:rFonts w:ascii="宋体" w:hAnsi="宋体" w:cs="宋体"/>
                <w:sz w:val="24"/>
                <w:szCs w:val="24"/>
              </w:rPr>
            </w:pPr>
          </w:p>
        </w:tc>
        <w:tc>
          <w:tcPr>
            <w:tcW w:w="1031" w:type="dxa"/>
            <w:noWrap w:val="0"/>
            <w:vAlign w:val="center"/>
          </w:tcPr>
          <w:p w14:paraId="51821072">
            <w:pPr>
              <w:spacing w:line="360" w:lineRule="auto"/>
              <w:jc w:val="center"/>
              <w:rPr>
                <w:rFonts w:ascii="宋体" w:hAnsi="宋体" w:cs="宋体"/>
                <w:sz w:val="24"/>
                <w:szCs w:val="24"/>
              </w:rPr>
            </w:pPr>
          </w:p>
        </w:tc>
        <w:tc>
          <w:tcPr>
            <w:tcW w:w="876" w:type="dxa"/>
            <w:noWrap w:val="0"/>
            <w:vAlign w:val="center"/>
          </w:tcPr>
          <w:p w14:paraId="761E653B">
            <w:pPr>
              <w:spacing w:line="360" w:lineRule="auto"/>
              <w:jc w:val="center"/>
              <w:rPr>
                <w:rFonts w:ascii="宋体" w:hAnsi="宋体" w:cs="宋体"/>
                <w:sz w:val="24"/>
                <w:szCs w:val="24"/>
              </w:rPr>
            </w:pPr>
          </w:p>
        </w:tc>
        <w:tc>
          <w:tcPr>
            <w:tcW w:w="973" w:type="dxa"/>
            <w:noWrap w:val="0"/>
            <w:vAlign w:val="center"/>
          </w:tcPr>
          <w:p w14:paraId="378DABE7">
            <w:pPr>
              <w:spacing w:line="360" w:lineRule="auto"/>
              <w:jc w:val="center"/>
              <w:rPr>
                <w:rFonts w:ascii="宋体" w:hAnsi="宋体" w:cs="宋体"/>
                <w:sz w:val="24"/>
                <w:szCs w:val="24"/>
              </w:rPr>
            </w:pPr>
          </w:p>
        </w:tc>
        <w:tc>
          <w:tcPr>
            <w:tcW w:w="1260" w:type="dxa"/>
            <w:noWrap w:val="0"/>
            <w:vAlign w:val="center"/>
          </w:tcPr>
          <w:p w14:paraId="02184008">
            <w:pPr>
              <w:spacing w:line="360" w:lineRule="auto"/>
              <w:jc w:val="center"/>
              <w:rPr>
                <w:rFonts w:ascii="宋体" w:hAnsi="宋体" w:cs="宋体"/>
                <w:sz w:val="24"/>
                <w:szCs w:val="24"/>
              </w:rPr>
            </w:pPr>
          </w:p>
        </w:tc>
        <w:tc>
          <w:tcPr>
            <w:tcW w:w="856" w:type="dxa"/>
            <w:noWrap w:val="0"/>
            <w:vAlign w:val="center"/>
          </w:tcPr>
          <w:p w14:paraId="1E8C4261">
            <w:pPr>
              <w:spacing w:line="360" w:lineRule="auto"/>
              <w:jc w:val="center"/>
              <w:rPr>
                <w:rFonts w:ascii="宋体" w:hAnsi="宋体" w:cs="宋体"/>
                <w:sz w:val="24"/>
                <w:szCs w:val="24"/>
              </w:rPr>
            </w:pPr>
          </w:p>
        </w:tc>
        <w:tc>
          <w:tcPr>
            <w:tcW w:w="1056" w:type="dxa"/>
            <w:noWrap w:val="0"/>
            <w:vAlign w:val="center"/>
          </w:tcPr>
          <w:p w14:paraId="58778B18">
            <w:pPr>
              <w:spacing w:line="360" w:lineRule="auto"/>
              <w:jc w:val="center"/>
              <w:rPr>
                <w:rFonts w:ascii="宋体" w:hAnsi="宋体" w:cs="宋体"/>
                <w:sz w:val="24"/>
                <w:szCs w:val="24"/>
              </w:rPr>
            </w:pPr>
          </w:p>
        </w:tc>
      </w:tr>
      <w:tr w14:paraId="14AC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6956E9EB">
            <w:pPr>
              <w:spacing w:line="360" w:lineRule="auto"/>
              <w:jc w:val="center"/>
              <w:rPr>
                <w:rFonts w:ascii="宋体" w:hAnsi="宋体" w:cs="宋体"/>
                <w:sz w:val="24"/>
                <w:szCs w:val="24"/>
              </w:rPr>
            </w:pPr>
          </w:p>
        </w:tc>
        <w:tc>
          <w:tcPr>
            <w:tcW w:w="1064" w:type="dxa"/>
            <w:noWrap w:val="0"/>
            <w:vAlign w:val="center"/>
          </w:tcPr>
          <w:p w14:paraId="5D409E94">
            <w:pPr>
              <w:spacing w:line="360" w:lineRule="auto"/>
              <w:jc w:val="center"/>
              <w:rPr>
                <w:rFonts w:ascii="宋体" w:hAnsi="宋体" w:cs="宋体"/>
                <w:sz w:val="24"/>
                <w:szCs w:val="24"/>
              </w:rPr>
            </w:pPr>
          </w:p>
        </w:tc>
        <w:tc>
          <w:tcPr>
            <w:tcW w:w="1120" w:type="dxa"/>
            <w:noWrap w:val="0"/>
            <w:vAlign w:val="center"/>
          </w:tcPr>
          <w:p w14:paraId="49176FC1">
            <w:pPr>
              <w:spacing w:line="360" w:lineRule="auto"/>
              <w:jc w:val="center"/>
              <w:rPr>
                <w:rFonts w:ascii="宋体" w:hAnsi="宋体" w:cs="宋体"/>
                <w:sz w:val="24"/>
                <w:szCs w:val="24"/>
              </w:rPr>
            </w:pPr>
          </w:p>
        </w:tc>
        <w:tc>
          <w:tcPr>
            <w:tcW w:w="1031" w:type="dxa"/>
            <w:noWrap w:val="0"/>
            <w:vAlign w:val="center"/>
          </w:tcPr>
          <w:p w14:paraId="0E2171F1">
            <w:pPr>
              <w:spacing w:line="360" w:lineRule="auto"/>
              <w:jc w:val="center"/>
              <w:rPr>
                <w:rFonts w:ascii="宋体" w:hAnsi="宋体" w:cs="宋体"/>
                <w:sz w:val="24"/>
                <w:szCs w:val="24"/>
              </w:rPr>
            </w:pPr>
          </w:p>
        </w:tc>
        <w:tc>
          <w:tcPr>
            <w:tcW w:w="876" w:type="dxa"/>
            <w:noWrap w:val="0"/>
            <w:vAlign w:val="center"/>
          </w:tcPr>
          <w:p w14:paraId="5D43E516">
            <w:pPr>
              <w:spacing w:line="360" w:lineRule="auto"/>
              <w:jc w:val="center"/>
              <w:rPr>
                <w:rFonts w:ascii="宋体" w:hAnsi="宋体" w:cs="宋体"/>
                <w:sz w:val="24"/>
                <w:szCs w:val="24"/>
              </w:rPr>
            </w:pPr>
          </w:p>
        </w:tc>
        <w:tc>
          <w:tcPr>
            <w:tcW w:w="973" w:type="dxa"/>
            <w:noWrap w:val="0"/>
            <w:vAlign w:val="center"/>
          </w:tcPr>
          <w:p w14:paraId="221B9D04">
            <w:pPr>
              <w:spacing w:line="360" w:lineRule="auto"/>
              <w:jc w:val="center"/>
              <w:rPr>
                <w:rFonts w:ascii="宋体" w:hAnsi="宋体" w:cs="宋体"/>
                <w:sz w:val="24"/>
                <w:szCs w:val="24"/>
              </w:rPr>
            </w:pPr>
          </w:p>
        </w:tc>
        <w:tc>
          <w:tcPr>
            <w:tcW w:w="1260" w:type="dxa"/>
            <w:noWrap w:val="0"/>
            <w:vAlign w:val="center"/>
          </w:tcPr>
          <w:p w14:paraId="3D3CE999">
            <w:pPr>
              <w:spacing w:line="360" w:lineRule="auto"/>
              <w:jc w:val="center"/>
              <w:rPr>
                <w:rFonts w:ascii="宋体" w:hAnsi="宋体" w:cs="宋体"/>
                <w:sz w:val="24"/>
                <w:szCs w:val="24"/>
              </w:rPr>
            </w:pPr>
          </w:p>
        </w:tc>
        <w:tc>
          <w:tcPr>
            <w:tcW w:w="856" w:type="dxa"/>
            <w:noWrap w:val="0"/>
            <w:vAlign w:val="center"/>
          </w:tcPr>
          <w:p w14:paraId="003A1994">
            <w:pPr>
              <w:spacing w:line="360" w:lineRule="auto"/>
              <w:jc w:val="center"/>
              <w:rPr>
                <w:rFonts w:ascii="宋体" w:hAnsi="宋体" w:cs="宋体"/>
                <w:sz w:val="24"/>
                <w:szCs w:val="24"/>
              </w:rPr>
            </w:pPr>
          </w:p>
        </w:tc>
        <w:tc>
          <w:tcPr>
            <w:tcW w:w="1056" w:type="dxa"/>
            <w:noWrap w:val="0"/>
            <w:vAlign w:val="center"/>
          </w:tcPr>
          <w:p w14:paraId="35095776">
            <w:pPr>
              <w:spacing w:line="360" w:lineRule="auto"/>
              <w:jc w:val="center"/>
              <w:rPr>
                <w:rFonts w:ascii="宋体" w:hAnsi="宋体" w:cs="宋体"/>
                <w:sz w:val="24"/>
                <w:szCs w:val="24"/>
              </w:rPr>
            </w:pPr>
          </w:p>
        </w:tc>
      </w:tr>
      <w:tr w14:paraId="61A7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8387FE6">
            <w:pPr>
              <w:spacing w:line="360" w:lineRule="auto"/>
              <w:jc w:val="center"/>
              <w:rPr>
                <w:rFonts w:ascii="宋体" w:hAnsi="宋体" w:cs="宋体"/>
                <w:sz w:val="24"/>
                <w:szCs w:val="24"/>
              </w:rPr>
            </w:pPr>
          </w:p>
        </w:tc>
        <w:tc>
          <w:tcPr>
            <w:tcW w:w="1064" w:type="dxa"/>
            <w:noWrap w:val="0"/>
            <w:vAlign w:val="center"/>
          </w:tcPr>
          <w:p w14:paraId="60CD19B9">
            <w:pPr>
              <w:spacing w:line="360" w:lineRule="auto"/>
              <w:jc w:val="center"/>
              <w:rPr>
                <w:rFonts w:ascii="宋体" w:hAnsi="宋体" w:cs="宋体"/>
                <w:sz w:val="24"/>
                <w:szCs w:val="24"/>
              </w:rPr>
            </w:pPr>
          </w:p>
        </w:tc>
        <w:tc>
          <w:tcPr>
            <w:tcW w:w="1120" w:type="dxa"/>
            <w:noWrap w:val="0"/>
            <w:vAlign w:val="center"/>
          </w:tcPr>
          <w:p w14:paraId="5CF6D561">
            <w:pPr>
              <w:spacing w:line="360" w:lineRule="auto"/>
              <w:jc w:val="center"/>
              <w:rPr>
                <w:rFonts w:ascii="宋体" w:hAnsi="宋体" w:cs="宋体"/>
                <w:sz w:val="24"/>
                <w:szCs w:val="24"/>
              </w:rPr>
            </w:pPr>
          </w:p>
        </w:tc>
        <w:tc>
          <w:tcPr>
            <w:tcW w:w="1031" w:type="dxa"/>
            <w:noWrap w:val="0"/>
            <w:vAlign w:val="center"/>
          </w:tcPr>
          <w:p w14:paraId="4540EFEB">
            <w:pPr>
              <w:spacing w:line="360" w:lineRule="auto"/>
              <w:jc w:val="center"/>
              <w:rPr>
                <w:rFonts w:ascii="宋体" w:hAnsi="宋体" w:cs="宋体"/>
                <w:sz w:val="24"/>
                <w:szCs w:val="24"/>
              </w:rPr>
            </w:pPr>
          </w:p>
        </w:tc>
        <w:tc>
          <w:tcPr>
            <w:tcW w:w="876" w:type="dxa"/>
            <w:noWrap w:val="0"/>
            <w:vAlign w:val="center"/>
          </w:tcPr>
          <w:p w14:paraId="38A74FA1">
            <w:pPr>
              <w:spacing w:line="360" w:lineRule="auto"/>
              <w:jc w:val="center"/>
              <w:rPr>
                <w:rFonts w:ascii="宋体" w:hAnsi="宋体" w:cs="宋体"/>
                <w:sz w:val="24"/>
                <w:szCs w:val="24"/>
              </w:rPr>
            </w:pPr>
          </w:p>
        </w:tc>
        <w:tc>
          <w:tcPr>
            <w:tcW w:w="973" w:type="dxa"/>
            <w:noWrap w:val="0"/>
            <w:vAlign w:val="center"/>
          </w:tcPr>
          <w:p w14:paraId="0206A419">
            <w:pPr>
              <w:spacing w:line="360" w:lineRule="auto"/>
              <w:jc w:val="center"/>
              <w:rPr>
                <w:rFonts w:ascii="宋体" w:hAnsi="宋体" w:cs="宋体"/>
                <w:sz w:val="24"/>
                <w:szCs w:val="24"/>
              </w:rPr>
            </w:pPr>
          </w:p>
        </w:tc>
        <w:tc>
          <w:tcPr>
            <w:tcW w:w="1260" w:type="dxa"/>
            <w:noWrap w:val="0"/>
            <w:vAlign w:val="center"/>
          </w:tcPr>
          <w:p w14:paraId="0BA8E8CA">
            <w:pPr>
              <w:spacing w:line="360" w:lineRule="auto"/>
              <w:jc w:val="center"/>
              <w:rPr>
                <w:rFonts w:ascii="宋体" w:hAnsi="宋体" w:cs="宋体"/>
                <w:sz w:val="24"/>
                <w:szCs w:val="24"/>
              </w:rPr>
            </w:pPr>
          </w:p>
        </w:tc>
        <w:tc>
          <w:tcPr>
            <w:tcW w:w="856" w:type="dxa"/>
            <w:noWrap w:val="0"/>
            <w:vAlign w:val="center"/>
          </w:tcPr>
          <w:p w14:paraId="7AC6F59C">
            <w:pPr>
              <w:spacing w:line="360" w:lineRule="auto"/>
              <w:jc w:val="center"/>
              <w:rPr>
                <w:rFonts w:ascii="宋体" w:hAnsi="宋体" w:cs="宋体"/>
                <w:sz w:val="24"/>
                <w:szCs w:val="24"/>
              </w:rPr>
            </w:pPr>
          </w:p>
        </w:tc>
        <w:tc>
          <w:tcPr>
            <w:tcW w:w="1056" w:type="dxa"/>
            <w:noWrap w:val="0"/>
            <w:vAlign w:val="center"/>
          </w:tcPr>
          <w:p w14:paraId="02BE660F">
            <w:pPr>
              <w:spacing w:line="360" w:lineRule="auto"/>
              <w:jc w:val="center"/>
              <w:rPr>
                <w:rFonts w:ascii="宋体" w:hAnsi="宋体" w:cs="宋体"/>
                <w:sz w:val="24"/>
                <w:szCs w:val="24"/>
              </w:rPr>
            </w:pPr>
          </w:p>
        </w:tc>
      </w:tr>
      <w:tr w14:paraId="5103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9B68119">
            <w:pPr>
              <w:spacing w:line="360" w:lineRule="auto"/>
              <w:jc w:val="center"/>
              <w:rPr>
                <w:rFonts w:ascii="宋体" w:hAnsi="宋体" w:cs="宋体"/>
                <w:sz w:val="24"/>
                <w:szCs w:val="24"/>
              </w:rPr>
            </w:pPr>
          </w:p>
        </w:tc>
        <w:tc>
          <w:tcPr>
            <w:tcW w:w="1064" w:type="dxa"/>
            <w:noWrap w:val="0"/>
            <w:vAlign w:val="center"/>
          </w:tcPr>
          <w:p w14:paraId="4213D898">
            <w:pPr>
              <w:spacing w:line="360" w:lineRule="auto"/>
              <w:jc w:val="center"/>
              <w:rPr>
                <w:rFonts w:ascii="宋体" w:hAnsi="宋体" w:cs="宋体"/>
                <w:sz w:val="24"/>
                <w:szCs w:val="24"/>
              </w:rPr>
            </w:pPr>
          </w:p>
        </w:tc>
        <w:tc>
          <w:tcPr>
            <w:tcW w:w="1120" w:type="dxa"/>
            <w:noWrap w:val="0"/>
            <w:vAlign w:val="center"/>
          </w:tcPr>
          <w:p w14:paraId="78EE8A5E">
            <w:pPr>
              <w:spacing w:line="360" w:lineRule="auto"/>
              <w:jc w:val="center"/>
              <w:rPr>
                <w:rFonts w:ascii="宋体" w:hAnsi="宋体" w:cs="宋体"/>
                <w:sz w:val="24"/>
                <w:szCs w:val="24"/>
              </w:rPr>
            </w:pPr>
          </w:p>
        </w:tc>
        <w:tc>
          <w:tcPr>
            <w:tcW w:w="1031" w:type="dxa"/>
            <w:noWrap w:val="0"/>
            <w:vAlign w:val="center"/>
          </w:tcPr>
          <w:p w14:paraId="21CD04C3">
            <w:pPr>
              <w:spacing w:line="360" w:lineRule="auto"/>
              <w:jc w:val="center"/>
              <w:rPr>
                <w:rFonts w:ascii="宋体" w:hAnsi="宋体" w:cs="宋体"/>
                <w:sz w:val="24"/>
                <w:szCs w:val="24"/>
              </w:rPr>
            </w:pPr>
          </w:p>
        </w:tc>
        <w:tc>
          <w:tcPr>
            <w:tcW w:w="876" w:type="dxa"/>
            <w:noWrap w:val="0"/>
            <w:vAlign w:val="center"/>
          </w:tcPr>
          <w:p w14:paraId="0C6550C5">
            <w:pPr>
              <w:spacing w:line="360" w:lineRule="auto"/>
              <w:jc w:val="center"/>
              <w:rPr>
                <w:rFonts w:ascii="宋体" w:hAnsi="宋体" w:cs="宋体"/>
                <w:sz w:val="24"/>
                <w:szCs w:val="24"/>
              </w:rPr>
            </w:pPr>
          </w:p>
        </w:tc>
        <w:tc>
          <w:tcPr>
            <w:tcW w:w="973" w:type="dxa"/>
            <w:noWrap w:val="0"/>
            <w:vAlign w:val="center"/>
          </w:tcPr>
          <w:p w14:paraId="3DDA72EC">
            <w:pPr>
              <w:spacing w:line="360" w:lineRule="auto"/>
              <w:jc w:val="center"/>
              <w:rPr>
                <w:rFonts w:ascii="宋体" w:hAnsi="宋体" w:cs="宋体"/>
                <w:sz w:val="24"/>
                <w:szCs w:val="24"/>
              </w:rPr>
            </w:pPr>
          </w:p>
        </w:tc>
        <w:tc>
          <w:tcPr>
            <w:tcW w:w="1260" w:type="dxa"/>
            <w:noWrap w:val="0"/>
            <w:vAlign w:val="center"/>
          </w:tcPr>
          <w:p w14:paraId="1F457619">
            <w:pPr>
              <w:spacing w:line="360" w:lineRule="auto"/>
              <w:jc w:val="center"/>
              <w:rPr>
                <w:rFonts w:ascii="宋体" w:hAnsi="宋体" w:cs="宋体"/>
                <w:sz w:val="24"/>
                <w:szCs w:val="24"/>
              </w:rPr>
            </w:pPr>
          </w:p>
        </w:tc>
        <w:tc>
          <w:tcPr>
            <w:tcW w:w="856" w:type="dxa"/>
            <w:noWrap w:val="0"/>
            <w:vAlign w:val="center"/>
          </w:tcPr>
          <w:p w14:paraId="1A5E4C71">
            <w:pPr>
              <w:spacing w:line="360" w:lineRule="auto"/>
              <w:jc w:val="center"/>
              <w:rPr>
                <w:rFonts w:ascii="宋体" w:hAnsi="宋体" w:cs="宋体"/>
                <w:sz w:val="24"/>
                <w:szCs w:val="24"/>
              </w:rPr>
            </w:pPr>
          </w:p>
        </w:tc>
        <w:tc>
          <w:tcPr>
            <w:tcW w:w="1056" w:type="dxa"/>
            <w:noWrap w:val="0"/>
            <w:vAlign w:val="center"/>
          </w:tcPr>
          <w:p w14:paraId="52A86B43">
            <w:pPr>
              <w:spacing w:line="360" w:lineRule="auto"/>
              <w:jc w:val="center"/>
              <w:rPr>
                <w:rFonts w:ascii="宋体" w:hAnsi="宋体" w:cs="宋体"/>
                <w:sz w:val="24"/>
                <w:szCs w:val="24"/>
              </w:rPr>
            </w:pPr>
          </w:p>
        </w:tc>
      </w:tr>
      <w:tr w14:paraId="2BCA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A101ED6">
            <w:pPr>
              <w:spacing w:line="360" w:lineRule="auto"/>
              <w:jc w:val="center"/>
              <w:rPr>
                <w:rFonts w:ascii="宋体" w:hAnsi="宋体" w:cs="宋体"/>
                <w:sz w:val="24"/>
                <w:szCs w:val="24"/>
              </w:rPr>
            </w:pPr>
          </w:p>
        </w:tc>
        <w:tc>
          <w:tcPr>
            <w:tcW w:w="1064" w:type="dxa"/>
            <w:noWrap w:val="0"/>
            <w:vAlign w:val="center"/>
          </w:tcPr>
          <w:p w14:paraId="2BDB549F">
            <w:pPr>
              <w:spacing w:line="360" w:lineRule="auto"/>
              <w:jc w:val="center"/>
              <w:rPr>
                <w:rFonts w:ascii="宋体" w:hAnsi="宋体" w:cs="宋体"/>
                <w:sz w:val="24"/>
                <w:szCs w:val="24"/>
              </w:rPr>
            </w:pPr>
          </w:p>
        </w:tc>
        <w:tc>
          <w:tcPr>
            <w:tcW w:w="1120" w:type="dxa"/>
            <w:noWrap w:val="0"/>
            <w:vAlign w:val="center"/>
          </w:tcPr>
          <w:p w14:paraId="452340B1">
            <w:pPr>
              <w:spacing w:line="360" w:lineRule="auto"/>
              <w:jc w:val="center"/>
              <w:rPr>
                <w:rFonts w:ascii="宋体" w:hAnsi="宋体" w:cs="宋体"/>
                <w:sz w:val="24"/>
                <w:szCs w:val="24"/>
              </w:rPr>
            </w:pPr>
          </w:p>
        </w:tc>
        <w:tc>
          <w:tcPr>
            <w:tcW w:w="1031" w:type="dxa"/>
            <w:noWrap w:val="0"/>
            <w:vAlign w:val="center"/>
          </w:tcPr>
          <w:p w14:paraId="619A7891">
            <w:pPr>
              <w:spacing w:line="360" w:lineRule="auto"/>
              <w:jc w:val="center"/>
              <w:rPr>
                <w:rFonts w:ascii="宋体" w:hAnsi="宋体" w:cs="宋体"/>
                <w:sz w:val="24"/>
                <w:szCs w:val="24"/>
              </w:rPr>
            </w:pPr>
          </w:p>
        </w:tc>
        <w:tc>
          <w:tcPr>
            <w:tcW w:w="876" w:type="dxa"/>
            <w:noWrap w:val="0"/>
            <w:vAlign w:val="center"/>
          </w:tcPr>
          <w:p w14:paraId="0352D8AF">
            <w:pPr>
              <w:spacing w:line="360" w:lineRule="auto"/>
              <w:jc w:val="center"/>
              <w:rPr>
                <w:rFonts w:ascii="宋体" w:hAnsi="宋体" w:cs="宋体"/>
                <w:sz w:val="24"/>
                <w:szCs w:val="24"/>
              </w:rPr>
            </w:pPr>
          </w:p>
        </w:tc>
        <w:tc>
          <w:tcPr>
            <w:tcW w:w="973" w:type="dxa"/>
            <w:noWrap w:val="0"/>
            <w:vAlign w:val="center"/>
          </w:tcPr>
          <w:p w14:paraId="3A0026CA">
            <w:pPr>
              <w:spacing w:line="360" w:lineRule="auto"/>
              <w:jc w:val="center"/>
              <w:rPr>
                <w:rFonts w:ascii="宋体" w:hAnsi="宋体" w:cs="宋体"/>
                <w:sz w:val="24"/>
                <w:szCs w:val="24"/>
              </w:rPr>
            </w:pPr>
          </w:p>
        </w:tc>
        <w:tc>
          <w:tcPr>
            <w:tcW w:w="1260" w:type="dxa"/>
            <w:noWrap w:val="0"/>
            <w:vAlign w:val="center"/>
          </w:tcPr>
          <w:p w14:paraId="50D2BFFF">
            <w:pPr>
              <w:spacing w:line="360" w:lineRule="auto"/>
              <w:jc w:val="center"/>
              <w:rPr>
                <w:rFonts w:ascii="宋体" w:hAnsi="宋体" w:cs="宋体"/>
                <w:sz w:val="24"/>
                <w:szCs w:val="24"/>
              </w:rPr>
            </w:pPr>
          </w:p>
        </w:tc>
        <w:tc>
          <w:tcPr>
            <w:tcW w:w="856" w:type="dxa"/>
            <w:noWrap w:val="0"/>
            <w:vAlign w:val="center"/>
          </w:tcPr>
          <w:p w14:paraId="78EDE4F3">
            <w:pPr>
              <w:spacing w:line="360" w:lineRule="auto"/>
              <w:jc w:val="center"/>
              <w:rPr>
                <w:rFonts w:ascii="宋体" w:hAnsi="宋体" w:cs="宋体"/>
                <w:sz w:val="24"/>
                <w:szCs w:val="24"/>
              </w:rPr>
            </w:pPr>
          </w:p>
        </w:tc>
        <w:tc>
          <w:tcPr>
            <w:tcW w:w="1056" w:type="dxa"/>
            <w:noWrap w:val="0"/>
            <w:vAlign w:val="center"/>
          </w:tcPr>
          <w:p w14:paraId="669B9BCA">
            <w:pPr>
              <w:spacing w:line="360" w:lineRule="auto"/>
              <w:jc w:val="center"/>
              <w:rPr>
                <w:rFonts w:ascii="宋体" w:hAnsi="宋体" w:cs="宋体"/>
                <w:sz w:val="24"/>
                <w:szCs w:val="24"/>
              </w:rPr>
            </w:pPr>
          </w:p>
        </w:tc>
      </w:tr>
      <w:tr w14:paraId="5243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6F6D2CAB">
            <w:pPr>
              <w:spacing w:line="360" w:lineRule="auto"/>
              <w:jc w:val="center"/>
              <w:rPr>
                <w:rFonts w:ascii="宋体" w:hAnsi="宋体" w:cs="宋体"/>
                <w:sz w:val="24"/>
                <w:szCs w:val="24"/>
              </w:rPr>
            </w:pPr>
          </w:p>
        </w:tc>
        <w:tc>
          <w:tcPr>
            <w:tcW w:w="1064" w:type="dxa"/>
            <w:noWrap w:val="0"/>
            <w:vAlign w:val="center"/>
          </w:tcPr>
          <w:p w14:paraId="66F9CE47">
            <w:pPr>
              <w:spacing w:line="360" w:lineRule="auto"/>
              <w:jc w:val="center"/>
              <w:rPr>
                <w:rFonts w:ascii="宋体" w:hAnsi="宋体" w:cs="宋体"/>
                <w:sz w:val="24"/>
                <w:szCs w:val="24"/>
              </w:rPr>
            </w:pPr>
          </w:p>
        </w:tc>
        <w:tc>
          <w:tcPr>
            <w:tcW w:w="1120" w:type="dxa"/>
            <w:noWrap w:val="0"/>
            <w:vAlign w:val="center"/>
          </w:tcPr>
          <w:p w14:paraId="7AF7744F">
            <w:pPr>
              <w:spacing w:line="360" w:lineRule="auto"/>
              <w:jc w:val="center"/>
              <w:rPr>
                <w:rFonts w:ascii="宋体" w:hAnsi="宋体" w:cs="宋体"/>
                <w:sz w:val="24"/>
                <w:szCs w:val="24"/>
              </w:rPr>
            </w:pPr>
          </w:p>
        </w:tc>
        <w:tc>
          <w:tcPr>
            <w:tcW w:w="1031" w:type="dxa"/>
            <w:noWrap w:val="0"/>
            <w:vAlign w:val="center"/>
          </w:tcPr>
          <w:p w14:paraId="3B5528B5">
            <w:pPr>
              <w:spacing w:line="360" w:lineRule="auto"/>
              <w:jc w:val="center"/>
              <w:rPr>
                <w:rFonts w:ascii="宋体" w:hAnsi="宋体" w:cs="宋体"/>
                <w:sz w:val="24"/>
                <w:szCs w:val="24"/>
              </w:rPr>
            </w:pPr>
          </w:p>
        </w:tc>
        <w:tc>
          <w:tcPr>
            <w:tcW w:w="876" w:type="dxa"/>
            <w:noWrap w:val="0"/>
            <w:vAlign w:val="center"/>
          </w:tcPr>
          <w:p w14:paraId="2C9AB5AB">
            <w:pPr>
              <w:spacing w:line="360" w:lineRule="auto"/>
              <w:jc w:val="center"/>
              <w:rPr>
                <w:rFonts w:ascii="宋体" w:hAnsi="宋体" w:cs="宋体"/>
                <w:sz w:val="24"/>
                <w:szCs w:val="24"/>
              </w:rPr>
            </w:pPr>
          </w:p>
        </w:tc>
        <w:tc>
          <w:tcPr>
            <w:tcW w:w="973" w:type="dxa"/>
            <w:noWrap w:val="0"/>
            <w:vAlign w:val="center"/>
          </w:tcPr>
          <w:p w14:paraId="3E2ADC5F">
            <w:pPr>
              <w:spacing w:line="360" w:lineRule="auto"/>
              <w:jc w:val="center"/>
              <w:rPr>
                <w:rFonts w:ascii="宋体" w:hAnsi="宋体" w:cs="宋体"/>
                <w:sz w:val="24"/>
                <w:szCs w:val="24"/>
              </w:rPr>
            </w:pPr>
          </w:p>
        </w:tc>
        <w:tc>
          <w:tcPr>
            <w:tcW w:w="1260" w:type="dxa"/>
            <w:noWrap w:val="0"/>
            <w:vAlign w:val="center"/>
          </w:tcPr>
          <w:p w14:paraId="09D53675">
            <w:pPr>
              <w:spacing w:line="360" w:lineRule="auto"/>
              <w:jc w:val="center"/>
              <w:rPr>
                <w:rFonts w:ascii="宋体" w:hAnsi="宋体" w:cs="宋体"/>
                <w:sz w:val="24"/>
                <w:szCs w:val="24"/>
              </w:rPr>
            </w:pPr>
          </w:p>
        </w:tc>
        <w:tc>
          <w:tcPr>
            <w:tcW w:w="856" w:type="dxa"/>
            <w:noWrap w:val="0"/>
            <w:vAlign w:val="center"/>
          </w:tcPr>
          <w:p w14:paraId="2A85244F">
            <w:pPr>
              <w:spacing w:line="360" w:lineRule="auto"/>
              <w:jc w:val="center"/>
              <w:rPr>
                <w:rFonts w:ascii="宋体" w:hAnsi="宋体" w:cs="宋体"/>
                <w:sz w:val="24"/>
                <w:szCs w:val="24"/>
              </w:rPr>
            </w:pPr>
          </w:p>
        </w:tc>
        <w:tc>
          <w:tcPr>
            <w:tcW w:w="1056" w:type="dxa"/>
            <w:noWrap w:val="0"/>
            <w:vAlign w:val="center"/>
          </w:tcPr>
          <w:p w14:paraId="728D529F">
            <w:pPr>
              <w:spacing w:line="360" w:lineRule="auto"/>
              <w:jc w:val="center"/>
              <w:rPr>
                <w:rFonts w:ascii="宋体" w:hAnsi="宋体" w:cs="宋体"/>
                <w:sz w:val="24"/>
                <w:szCs w:val="24"/>
              </w:rPr>
            </w:pPr>
          </w:p>
        </w:tc>
      </w:tr>
      <w:tr w14:paraId="4CC0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9FED65A">
            <w:pPr>
              <w:spacing w:line="360" w:lineRule="auto"/>
              <w:jc w:val="center"/>
              <w:rPr>
                <w:rFonts w:ascii="宋体" w:hAnsi="宋体" w:cs="宋体"/>
                <w:sz w:val="24"/>
                <w:szCs w:val="24"/>
              </w:rPr>
            </w:pPr>
          </w:p>
        </w:tc>
        <w:tc>
          <w:tcPr>
            <w:tcW w:w="1064" w:type="dxa"/>
            <w:noWrap w:val="0"/>
            <w:vAlign w:val="center"/>
          </w:tcPr>
          <w:p w14:paraId="714E1679">
            <w:pPr>
              <w:spacing w:line="360" w:lineRule="auto"/>
              <w:jc w:val="center"/>
              <w:rPr>
                <w:rFonts w:ascii="宋体" w:hAnsi="宋体" w:cs="宋体"/>
                <w:sz w:val="24"/>
                <w:szCs w:val="24"/>
              </w:rPr>
            </w:pPr>
          </w:p>
        </w:tc>
        <w:tc>
          <w:tcPr>
            <w:tcW w:w="1120" w:type="dxa"/>
            <w:noWrap w:val="0"/>
            <w:vAlign w:val="center"/>
          </w:tcPr>
          <w:p w14:paraId="33071839">
            <w:pPr>
              <w:spacing w:line="360" w:lineRule="auto"/>
              <w:jc w:val="center"/>
              <w:rPr>
                <w:rFonts w:ascii="宋体" w:hAnsi="宋体" w:cs="宋体"/>
                <w:sz w:val="24"/>
                <w:szCs w:val="24"/>
              </w:rPr>
            </w:pPr>
          </w:p>
        </w:tc>
        <w:tc>
          <w:tcPr>
            <w:tcW w:w="1031" w:type="dxa"/>
            <w:noWrap w:val="0"/>
            <w:vAlign w:val="center"/>
          </w:tcPr>
          <w:p w14:paraId="6CA08BED">
            <w:pPr>
              <w:spacing w:line="360" w:lineRule="auto"/>
              <w:jc w:val="center"/>
              <w:rPr>
                <w:rFonts w:ascii="宋体" w:hAnsi="宋体" w:cs="宋体"/>
                <w:sz w:val="24"/>
                <w:szCs w:val="24"/>
              </w:rPr>
            </w:pPr>
          </w:p>
        </w:tc>
        <w:tc>
          <w:tcPr>
            <w:tcW w:w="876" w:type="dxa"/>
            <w:noWrap w:val="0"/>
            <w:vAlign w:val="center"/>
          </w:tcPr>
          <w:p w14:paraId="1CDEE622">
            <w:pPr>
              <w:spacing w:line="360" w:lineRule="auto"/>
              <w:jc w:val="center"/>
              <w:rPr>
                <w:rFonts w:ascii="宋体" w:hAnsi="宋体" w:cs="宋体"/>
                <w:sz w:val="24"/>
                <w:szCs w:val="24"/>
              </w:rPr>
            </w:pPr>
          </w:p>
        </w:tc>
        <w:tc>
          <w:tcPr>
            <w:tcW w:w="973" w:type="dxa"/>
            <w:noWrap w:val="0"/>
            <w:vAlign w:val="center"/>
          </w:tcPr>
          <w:p w14:paraId="23CB9541">
            <w:pPr>
              <w:spacing w:line="360" w:lineRule="auto"/>
              <w:jc w:val="center"/>
              <w:rPr>
                <w:rFonts w:ascii="宋体" w:hAnsi="宋体" w:cs="宋体"/>
                <w:sz w:val="24"/>
                <w:szCs w:val="24"/>
              </w:rPr>
            </w:pPr>
          </w:p>
        </w:tc>
        <w:tc>
          <w:tcPr>
            <w:tcW w:w="1260" w:type="dxa"/>
            <w:noWrap w:val="0"/>
            <w:vAlign w:val="center"/>
          </w:tcPr>
          <w:p w14:paraId="7EB479A3">
            <w:pPr>
              <w:spacing w:line="360" w:lineRule="auto"/>
              <w:jc w:val="center"/>
              <w:rPr>
                <w:rFonts w:ascii="宋体" w:hAnsi="宋体" w:cs="宋体"/>
                <w:sz w:val="24"/>
                <w:szCs w:val="24"/>
              </w:rPr>
            </w:pPr>
          </w:p>
        </w:tc>
        <w:tc>
          <w:tcPr>
            <w:tcW w:w="856" w:type="dxa"/>
            <w:noWrap w:val="0"/>
            <w:vAlign w:val="center"/>
          </w:tcPr>
          <w:p w14:paraId="327A81D1">
            <w:pPr>
              <w:spacing w:line="360" w:lineRule="auto"/>
              <w:jc w:val="center"/>
              <w:rPr>
                <w:rFonts w:ascii="宋体" w:hAnsi="宋体" w:cs="宋体"/>
                <w:sz w:val="24"/>
                <w:szCs w:val="24"/>
              </w:rPr>
            </w:pPr>
          </w:p>
        </w:tc>
        <w:tc>
          <w:tcPr>
            <w:tcW w:w="1056" w:type="dxa"/>
            <w:noWrap w:val="0"/>
            <w:vAlign w:val="center"/>
          </w:tcPr>
          <w:p w14:paraId="0A307DF4">
            <w:pPr>
              <w:spacing w:line="360" w:lineRule="auto"/>
              <w:jc w:val="center"/>
              <w:rPr>
                <w:rFonts w:ascii="宋体" w:hAnsi="宋体" w:cs="宋体"/>
                <w:sz w:val="24"/>
                <w:szCs w:val="24"/>
              </w:rPr>
            </w:pPr>
          </w:p>
        </w:tc>
      </w:tr>
      <w:tr w14:paraId="0AC7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1E6DB34">
            <w:pPr>
              <w:spacing w:line="360" w:lineRule="auto"/>
              <w:jc w:val="center"/>
              <w:rPr>
                <w:rFonts w:ascii="宋体" w:hAnsi="宋体" w:cs="宋体"/>
                <w:sz w:val="24"/>
                <w:szCs w:val="24"/>
              </w:rPr>
            </w:pPr>
          </w:p>
        </w:tc>
        <w:tc>
          <w:tcPr>
            <w:tcW w:w="1064" w:type="dxa"/>
            <w:noWrap w:val="0"/>
            <w:vAlign w:val="center"/>
          </w:tcPr>
          <w:p w14:paraId="6BA184B8">
            <w:pPr>
              <w:spacing w:line="360" w:lineRule="auto"/>
              <w:jc w:val="center"/>
              <w:rPr>
                <w:rFonts w:ascii="宋体" w:hAnsi="宋体" w:cs="宋体"/>
                <w:sz w:val="24"/>
                <w:szCs w:val="24"/>
              </w:rPr>
            </w:pPr>
          </w:p>
        </w:tc>
        <w:tc>
          <w:tcPr>
            <w:tcW w:w="1120" w:type="dxa"/>
            <w:noWrap w:val="0"/>
            <w:vAlign w:val="center"/>
          </w:tcPr>
          <w:p w14:paraId="7B2ADA54">
            <w:pPr>
              <w:spacing w:line="360" w:lineRule="auto"/>
              <w:jc w:val="center"/>
              <w:rPr>
                <w:rFonts w:ascii="宋体" w:hAnsi="宋体" w:cs="宋体"/>
                <w:sz w:val="24"/>
                <w:szCs w:val="24"/>
              </w:rPr>
            </w:pPr>
          </w:p>
        </w:tc>
        <w:tc>
          <w:tcPr>
            <w:tcW w:w="1031" w:type="dxa"/>
            <w:noWrap w:val="0"/>
            <w:vAlign w:val="center"/>
          </w:tcPr>
          <w:p w14:paraId="7E8B7B68">
            <w:pPr>
              <w:spacing w:line="360" w:lineRule="auto"/>
              <w:jc w:val="center"/>
              <w:rPr>
                <w:rFonts w:ascii="宋体" w:hAnsi="宋体" w:cs="宋体"/>
                <w:sz w:val="24"/>
                <w:szCs w:val="24"/>
              </w:rPr>
            </w:pPr>
          </w:p>
        </w:tc>
        <w:tc>
          <w:tcPr>
            <w:tcW w:w="876" w:type="dxa"/>
            <w:noWrap w:val="0"/>
            <w:vAlign w:val="center"/>
          </w:tcPr>
          <w:p w14:paraId="196E54AD">
            <w:pPr>
              <w:spacing w:line="360" w:lineRule="auto"/>
              <w:jc w:val="center"/>
              <w:rPr>
                <w:rFonts w:ascii="宋体" w:hAnsi="宋体" w:cs="宋体"/>
                <w:sz w:val="24"/>
                <w:szCs w:val="24"/>
              </w:rPr>
            </w:pPr>
          </w:p>
        </w:tc>
        <w:tc>
          <w:tcPr>
            <w:tcW w:w="973" w:type="dxa"/>
            <w:noWrap w:val="0"/>
            <w:vAlign w:val="center"/>
          </w:tcPr>
          <w:p w14:paraId="15A92674">
            <w:pPr>
              <w:spacing w:line="360" w:lineRule="auto"/>
              <w:jc w:val="center"/>
              <w:rPr>
                <w:rFonts w:ascii="宋体" w:hAnsi="宋体" w:cs="宋体"/>
                <w:sz w:val="24"/>
                <w:szCs w:val="24"/>
              </w:rPr>
            </w:pPr>
          </w:p>
        </w:tc>
        <w:tc>
          <w:tcPr>
            <w:tcW w:w="1260" w:type="dxa"/>
            <w:noWrap w:val="0"/>
            <w:vAlign w:val="center"/>
          </w:tcPr>
          <w:p w14:paraId="739B4508">
            <w:pPr>
              <w:spacing w:line="360" w:lineRule="auto"/>
              <w:jc w:val="center"/>
              <w:rPr>
                <w:rFonts w:ascii="宋体" w:hAnsi="宋体" w:cs="宋体"/>
                <w:sz w:val="24"/>
                <w:szCs w:val="24"/>
              </w:rPr>
            </w:pPr>
          </w:p>
        </w:tc>
        <w:tc>
          <w:tcPr>
            <w:tcW w:w="856" w:type="dxa"/>
            <w:noWrap w:val="0"/>
            <w:vAlign w:val="center"/>
          </w:tcPr>
          <w:p w14:paraId="7C27E2CD">
            <w:pPr>
              <w:spacing w:line="360" w:lineRule="auto"/>
              <w:jc w:val="center"/>
              <w:rPr>
                <w:rFonts w:ascii="宋体" w:hAnsi="宋体" w:cs="宋体"/>
                <w:sz w:val="24"/>
                <w:szCs w:val="24"/>
              </w:rPr>
            </w:pPr>
          </w:p>
        </w:tc>
        <w:tc>
          <w:tcPr>
            <w:tcW w:w="1056" w:type="dxa"/>
            <w:noWrap w:val="0"/>
            <w:vAlign w:val="center"/>
          </w:tcPr>
          <w:p w14:paraId="7C5F4447">
            <w:pPr>
              <w:spacing w:line="360" w:lineRule="auto"/>
              <w:jc w:val="center"/>
              <w:rPr>
                <w:rFonts w:ascii="宋体" w:hAnsi="宋体" w:cs="宋体"/>
                <w:sz w:val="24"/>
                <w:szCs w:val="24"/>
              </w:rPr>
            </w:pPr>
          </w:p>
        </w:tc>
      </w:tr>
      <w:tr w14:paraId="032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DA301E8">
            <w:pPr>
              <w:spacing w:line="360" w:lineRule="auto"/>
              <w:jc w:val="center"/>
              <w:rPr>
                <w:rFonts w:ascii="宋体" w:hAnsi="宋体" w:cs="宋体"/>
                <w:sz w:val="24"/>
                <w:szCs w:val="24"/>
              </w:rPr>
            </w:pPr>
          </w:p>
        </w:tc>
        <w:tc>
          <w:tcPr>
            <w:tcW w:w="1064" w:type="dxa"/>
            <w:noWrap w:val="0"/>
            <w:vAlign w:val="center"/>
          </w:tcPr>
          <w:p w14:paraId="338E5A3C">
            <w:pPr>
              <w:spacing w:line="360" w:lineRule="auto"/>
              <w:jc w:val="center"/>
              <w:rPr>
                <w:rFonts w:ascii="宋体" w:hAnsi="宋体" w:cs="宋体"/>
                <w:sz w:val="24"/>
                <w:szCs w:val="24"/>
              </w:rPr>
            </w:pPr>
          </w:p>
        </w:tc>
        <w:tc>
          <w:tcPr>
            <w:tcW w:w="1120" w:type="dxa"/>
            <w:noWrap w:val="0"/>
            <w:vAlign w:val="center"/>
          </w:tcPr>
          <w:p w14:paraId="4EFEFA18">
            <w:pPr>
              <w:spacing w:line="360" w:lineRule="auto"/>
              <w:jc w:val="center"/>
              <w:rPr>
                <w:rFonts w:ascii="宋体" w:hAnsi="宋体" w:cs="宋体"/>
                <w:sz w:val="24"/>
                <w:szCs w:val="24"/>
              </w:rPr>
            </w:pPr>
          </w:p>
        </w:tc>
        <w:tc>
          <w:tcPr>
            <w:tcW w:w="1031" w:type="dxa"/>
            <w:noWrap w:val="0"/>
            <w:vAlign w:val="center"/>
          </w:tcPr>
          <w:p w14:paraId="4DE04443">
            <w:pPr>
              <w:spacing w:line="360" w:lineRule="auto"/>
              <w:jc w:val="center"/>
              <w:rPr>
                <w:rFonts w:ascii="宋体" w:hAnsi="宋体" w:cs="宋体"/>
                <w:sz w:val="24"/>
                <w:szCs w:val="24"/>
              </w:rPr>
            </w:pPr>
          </w:p>
        </w:tc>
        <w:tc>
          <w:tcPr>
            <w:tcW w:w="876" w:type="dxa"/>
            <w:noWrap w:val="0"/>
            <w:vAlign w:val="center"/>
          </w:tcPr>
          <w:p w14:paraId="4306E1BC">
            <w:pPr>
              <w:spacing w:line="360" w:lineRule="auto"/>
              <w:jc w:val="center"/>
              <w:rPr>
                <w:rFonts w:ascii="宋体" w:hAnsi="宋体" w:cs="宋体"/>
                <w:sz w:val="24"/>
                <w:szCs w:val="24"/>
              </w:rPr>
            </w:pPr>
          </w:p>
        </w:tc>
        <w:tc>
          <w:tcPr>
            <w:tcW w:w="973" w:type="dxa"/>
            <w:noWrap w:val="0"/>
            <w:vAlign w:val="center"/>
          </w:tcPr>
          <w:p w14:paraId="27DB47FF">
            <w:pPr>
              <w:spacing w:line="360" w:lineRule="auto"/>
              <w:jc w:val="center"/>
              <w:rPr>
                <w:rFonts w:ascii="宋体" w:hAnsi="宋体" w:cs="宋体"/>
                <w:sz w:val="24"/>
                <w:szCs w:val="24"/>
              </w:rPr>
            </w:pPr>
          </w:p>
        </w:tc>
        <w:tc>
          <w:tcPr>
            <w:tcW w:w="1260" w:type="dxa"/>
            <w:noWrap w:val="0"/>
            <w:vAlign w:val="center"/>
          </w:tcPr>
          <w:p w14:paraId="2B8A8C22">
            <w:pPr>
              <w:spacing w:line="360" w:lineRule="auto"/>
              <w:jc w:val="center"/>
              <w:rPr>
                <w:rFonts w:ascii="宋体" w:hAnsi="宋体" w:cs="宋体"/>
                <w:sz w:val="24"/>
                <w:szCs w:val="24"/>
              </w:rPr>
            </w:pPr>
          </w:p>
        </w:tc>
        <w:tc>
          <w:tcPr>
            <w:tcW w:w="856" w:type="dxa"/>
            <w:noWrap w:val="0"/>
            <w:vAlign w:val="center"/>
          </w:tcPr>
          <w:p w14:paraId="4FBE3939">
            <w:pPr>
              <w:spacing w:line="360" w:lineRule="auto"/>
              <w:jc w:val="center"/>
              <w:rPr>
                <w:rFonts w:ascii="宋体" w:hAnsi="宋体" w:cs="宋体"/>
                <w:sz w:val="24"/>
                <w:szCs w:val="24"/>
              </w:rPr>
            </w:pPr>
          </w:p>
        </w:tc>
        <w:tc>
          <w:tcPr>
            <w:tcW w:w="1056" w:type="dxa"/>
            <w:noWrap w:val="0"/>
            <w:vAlign w:val="center"/>
          </w:tcPr>
          <w:p w14:paraId="71A988A8">
            <w:pPr>
              <w:spacing w:line="360" w:lineRule="auto"/>
              <w:jc w:val="center"/>
              <w:rPr>
                <w:rFonts w:ascii="宋体" w:hAnsi="宋体" w:cs="宋体"/>
                <w:sz w:val="24"/>
                <w:szCs w:val="24"/>
              </w:rPr>
            </w:pPr>
          </w:p>
        </w:tc>
      </w:tr>
      <w:tr w14:paraId="4BB0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6852E69D">
            <w:pPr>
              <w:spacing w:line="360" w:lineRule="auto"/>
              <w:jc w:val="center"/>
              <w:rPr>
                <w:rFonts w:ascii="宋体" w:hAnsi="宋体" w:cs="宋体"/>
                <w:sz w:val="24"/>
                <w:szCs w:val="24"/>
              </w:rPr>
            </w:pPr>
          </w:p>
        </w:tc>
        <w:tc>
          <w:tcPr>
            <w:tcW w:w="1064" w:type="dxa"/>
            <w:noWrap w:val="0"/>
            <w:vAlign w:val="center"/>
          </w:tcPr>
          <w:p w14:paraId="12CC33F3">
            <w:pPr>
              <w:spacing w:line="360" w:lineRule="auto"/>
              <w:jc w:val="center"/>
              <w:rPr>
                <w:rFonts w:ascii="宋体" w:hAnsi="宋体" w:cs="宋体"/>
                <w:sz w:val="24"/>
                <w:szCs w:val="24"/>
              </w:rPr>
            </w:pPr>
          </w:p>
        </w:tc>
        <w:tc>
          <w:tcPr>
            <w:tcW w:w="1120" w:type="dxa"/>
            <w:noWrap w:val="0"/>
            <w:vAlign w:val="center"/>
          </w:tcPr>
          <w:p w14:paraId="7D5741B3">
            <w:pPr>
              <w:spacing w:line="360" w:lineRule="auto"/>
              <w:jc w:val="center"/>
              <w:rPr>
                <w:rFonts w:ascii="宋体" w:hAnsi="宋体" w:cs="宋体"/>
                <w:sz w:val="24"/>
                <w:szCs w:val="24"/>
              </w:rPr>
            </w:pPr>
          </w:p>
        </w:tc>
        <w:tc>
          <w:tcPr>
            <w:tcW w:w="1031" w:type="dxa"/>
            <w:noWrap w:val="0"/>
            <w:vAlign w:val="center"/>
          </w:tcPr>
          <w:p w14:paraId="08DAAE5E">
            <w:pPr>
              <w:spacing w:line="360" w:lineRule="auto"/>
              <w:jc w:val="center"/>
              <w:rPr>
                <w:rFonts w:ascii="宋体" w:hAnsi="宋体" w:cs="宋体"/>
                <w:sz w:val="24"/>
                <w:szCs w:val="24"/>
              </w:rPr>
            </w:pPr>
          </w:p>
        </w:tc>
        <w:tc>
          <w:tcPr>
            <w:tcW w:w="876" w:type="dxa"/>
            <w:noWrap w:val="0"/>
            <w:vAlign w:val="center"/>
          </w:tcPr>
          <w:p w14:paraId="68D2EB11">
            <w:pPr>
              <w:spacing w:line="360" w:lineRule="auto"/>
              <w:jc w:val="center"/>
              <w:rPr>
                <w:rFonts w:ascii="宋体" w:hAnsi="宋体" w:cs="宋体"/>
                <w:sz w:val="24"/>
                <w:szCs w:val="24"/>
              </w:rPr>
            </w:pPr>
          </w:p>
        </w:tc>
        <w:tc>
          <w:tcPr>
            <w:tcW w:w="973" w:type="dxa"/>
            <w:noWrap w:val="0"/>
            <w:vAlign w:val="center"/>
          </w:tcPr>
          <w:p w14:paraId="3AC60E3C">
            <w:pPr>
              <w:spacing w:line="360" w:lineRule="auto"/>
              <w:jc w:val="center"/>
              <w:rPr>
                <w:rFonts w:ascii="宋体" w:hAnsi="宋体" w:cs="宋体"/>
                <w:sz w:val="24"/>
                <w:szCs w:val="24"/>
              </w:rPr>
            </w:pPr>
          </w:p>
        </w:tc>
        <w:tc>
          <w:tcPr>
            <w:tcW w:w="1260" w:type="dxa"/>
            <w:noWrap w:val="0"/>
            <w:vAlign w:val="center"/>
          </w:tcPr>
          <w:p w14:paraId="7709C4BB">
            <w:pPr>
              <w:spacing w:line="360" w:lineRule="auto"/>
              <w:jc w:val="center"/>
              <w:rPr>
                <w:rFonts w:ascii="宋体" w:hAnsi="宋体" w:cs="宋体"/>
                <w:sz w:val="24"/>
                <w:szCs w:val="24"/>
              </w:rPr>
            </w:pPr>
          </w:p>
        </w:tc>
        <w:tc>
          <w:tcPr>
            <w:tcW w:w="856" w:type="dxa"/>
            <w:noWrap w:val="0"/>
            <w:vAlign w:val="center"/>
          </w:tcPr>
          <w:p w14:paraId="272B8C83">
            <w:pPr>
              <w:spacing w:line="360" w:lineRule="auto"/>
              <w:jc w:val="center"/>
              <w:rPr>
                <w:rFonts w:ascii="宋体" w:hAnsi="宋体" w:cs="宋体"/>
                <w:sz w:val="24"/>
                <w:szCs w:val="24"/>
              </w:rPr>
            </w:pPr>
          </w:p>
        </w:tc>
        <w:tc>
          <w:tcPr>
            <w:tcW w:w="1056" w:type="dxa"/>
            <w:noWrap w:val="0"/>
            <w:vAlign w:val="center"/>
          </w:tcPr>
          <w:p w14:paraId="761A24F5">
            <w:pPr>
              <w:spacing w:line="360" w:lineRule="auto"/>
              <w:jc w:val="center"/>
              <w:rPr>
                <w:rFonts w:ascii="宋体" w:hAnsi="宋体" w:cs="宋体"/>
                <w:sz w:val="24"/>
                <w:szCs w:val="24"/>
              </w:rPr>
            </w:pPr>
          </w:p>
        </w:tc>
      </w:tr>
      <w:tr w14:paraId="1B72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265EB8B">
            <w:pPr>
              <w:spacing w:line="360" w:lineRule="auto"/>
              <w:jc w:val="center"/>
              <w:rPr>
                <w:rFonts w:ascii="宋体" w:hAnsi="宋体" w:cs="宋体"/>
                <w:sz w:val="24"/>
                <w:szCs w:val="24"/>
              </w:rPr>
            </w:pPr>
          </w:p>
        </w:tc>
        <w:tc>
          <w:tcPr>
            <w:tcW w:w="1064" w:type="dxa"/>
            <w:noWrap w:val="0"/>
            <w:vAlign w:val="center"/>
          </w:tcPr>
          <w:p w14:paraId="4B38DD02">
            <w:pPr>
              <w:spacing w:line="360" w:lineRule="auto"/>
              <w:jc w:val="center"/>
              <w:rPr>
                <w:rFonts w:ascii="宋体" w:hAnsi="宋体" w:cs="宋体"/>
                <w:sz w:val="24"/>
                <w:szCs w:val="24"/>
              </w:rPr>
            </w:pPr>
          </w:p>
        </w:tc>
        <w:tc>
          <w:tcPr>
            <w:tcW w:w="1120" w:type="dxa"/>
            <w:noWrap w:val="0"/>
            <w:vAlign w:val="center"/>
          </w:tcPr>
          <w:p w14:paraId="6D50222A">
            <w:pPr>
              <w:spacing w:line="360" w:lineRule="auto"/>
              <w:jc w:val="center"/>
              <w:rPr>
                <w:rFonts w:ascii="宋体" w:hAnsi="宋体" w:cs="宋体"/>
                <w:sz w:val="24"/>
                <w:szCs w:val="24"/>
              </w:rPr>
            </w:pPr>
          </w:p>
        </w:tc>
        <w:tc>
          <w:tcPr>
            <w:tcW w:w="1031" w:type="dxa"/>
            <w:noWrap w:val="0"/>
            <w:vAlign w:val="center"/>
          </w:tcPr>
          <w:p w14:paraId="2A767654">
            <w:pPr>
              <w:spacing w:line="360" w:lineRule="auto"/>
              <w:jc w:val="center"/>
              <w:rPr>
                <w:rFonts w:ascii="宋体" w:hAnsi="宋体" w:cs="宋体"/>
                <w:sz w:val="24"/>
                <w:szCs w:val="24"/>
              </w:rPr>
            </w:pPr>
          </w:p>
        </w:tc>
        <w:tc>
          <w:tcPr>
            <w:tcW w:w="876" w:type="dxa"/>
            <w:noWrap w:val="0"/>
            <w:vAlign w:val="center"/>
          </w:tcPr>
          <w:p w14:paraId="7E79C451">
            <w:pPr>
              <w:spacing w:line="360" w:lineRule="auto"/>
              <w:jc w:val="center"/>
              <w:rPr>
                <w:rFonts w:ascii="宋体" w:hAnsi="宋体" w:cs="宋体"/>
                <w:sz w:val="24"/>
                <w:szCs w:val="24"/>
              </w:rPr>
            </w:pPr>
          </w:p>
        </w:tc>
        <w:tc>
          <w:tcPr>
            <w:tcW w:w="973" w:type="dxa"/>
            <w:noWrap w:val="0"/>
            <w:vAlign w:val="center"/>
          </w:tcPr>
          <w:p w14:paraId="5CF5E514">
            <w:pPr>
              <w:spacing w:line="360" w:lineRule="auto"/>
              <w:jc w:val="center"/>
              <w:rPr>
                <w:rFonts w:ascii="宋体" w:hAnsi="宋体" w:cs="宋体"/>
                <w:sz w:val="24"/>
                <w:szCs w:val="24"/>
              </w:rPr>
            </w:pPr>
          </w:p>
        </w:tc>
        <w:tc>
          <w:tcPr>
            <w:tcW w:w="1260" w:type="dxa"/>
            <w:noWrap w:val="0"/>
            <w:vAlign w:val="center"/>
          </w:tcPr>
          <w:p w14:paraId="206E6142">
            <w:pPr>
              <w:spacing w:line="360" w:lineRule="auto"/>
              <w:jc w:val="center"/>
              <w:rPr>
                <w:rFonts w:ascii="宋体" w:hAnsi="宋体" w:cs="宋体"/>
                <w:sz w:val="24"/>
                <w:szCs w:val="24"/>
              </w:rPr>
            </w:pPr>
          </w:p>
        </w:tc>
        <w:tc>
          <w:tcPr>
            <w:tcW w:w="856" w:type="dxa"/>
            <w:noWrap w:val="0"/>
            <w:vAlign w:val="center"/>
          </w:tcPr>
          <w:p w14:paraId="2E9E4044">
            <w:pPr>
              <w:spacing w:line="360" w:lineRule="auto"/>
              <w:jc w:val="center"/>
              <w:rPr>
                <w:rFonts w:ascii="宋体" w:hAnsi="宋体" w:cs="宋体"/>
                <w:sz w:val="24"/>
                <w:szCs w:val="24"/>
              </w:rPr>
            </w:pPr>
          </w:p>
        </w:tc>
        <w:tc>
          <w:tcPr>
            <w:tcW w:w="1056" w:type="dxa"/>
            <w:noWrap w:val="0"/>
            <w:vAlign w:val="center"/>
          </w:tcPr>
          <w:p w14:paraId="3F1FDF02">
            <w:pPr>
              <w:spacing w:line="360" w:lineRule="auto"/>
              <w:jc w:val="center"/>
              <w:rPr>
                <w:rFonts w:ascii="宋体" w:hAnsi="宋体" w:cs="宋体"/>
                <w:sz w:val="24"/>
                <w:szCs w:val="24"/>
              </w:rPr>
            </w:pPr>
          </w:p>
        </w:tc>
      </w:tr>
      <w:tr w14:paraId="376D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D1215C9">
            <w:pPr>
              <w:spacing w:line="360" w:lineRule="auto"/>
              <w:jc w:val="center"/>
              <w:rPr>
                <w:rFonts w:ascii="宋体" w:hAnsi="宋体" w:cs="宋体"/>
                <w:sz w:val="24"/>
                <w:szCs w:val="24"/>
              </w:rPr>
            </w:pPr>
          </w:p>
        </w:tc>
        <w:tc>
          <w:tcPr>
            <w:tcW w:w="1064" w:type="dxa"/>
            <w:noWrap w:val="0"/>
            <w:vAlign w:val="center"/>
          </w:tcPr>
          <w:p w14:paraId="55656C04">
            <w:pPr>
              <w:spacing w:line="360" w:lineRule="auto"/>
              <w:jc w:val="center"/>
              <w:rPr>
                <w:rFonts w:ascii="宋体" w:hAnsi="宋体" w:cs="宋体"/>
                <w:sz w:val="24"/>
                <w:szCs w:val="24"/>
              </w:rPr>
            </w:pPr>
          </w:p>
        </w:tc>
        <w:tc>
          <w:tcPr>
            <w:tcW w:w="1120" w:type="dxa"/>
            <w:noWrap w:val="0"/>
            <w:vAlign w:val="center"/>
          </w:tcPr>
          <w:p w14:paraId="68B60A93">
            <w:pPr>
              <w:spacing w:line="360" w:lineRule="auto"/>
              <w:jc w:val="center"/>
              <w:rPr>
                <w:rFonts w:ascii="宋体" w:hAnsi="宋体" w:cs="宋体"/>
                <w:sz w:val="24"/>
                <w:szCs w:val="24"/>
              </w:rPr>
            </w:pPr>
          </w:p>
        </w:tc>
        <w:tc>
          <w:tcPr>
            <w:tcW w:w="1031" w:type="dxa"/>
            <w:noWrap w:val="0"/>
            <w:vAlign w:val="center"/>
          </w:tcPr>
          <w:p w14:paraId="0B021522">
            <w:pPr>
              <w:spacing w:line="360" w:lineRule="auto"/>
              <w:jc w:val="center"/>
              <w:rPr>
                <w:rFonts w:ascii="宋体" w:hAnsi="宋体" w:cs="宋体"/>
                <w:sz w:val="24"/>
                <w:szCs w:val="24"/>
              </w:rPr>
            </w:pPr>
          </w:p>
        </w:tc>
        <w:tc>
          <w:tcPr>
            <w:tcW w:w="876" w:type="dxa"/>
            <w:noWrap w:val="0"/>
            <w:vAlign w:val="center"/>
          </w:tcPr>
          <w:p w14:paraId="45ADD76A">
            <w:pPr>
              <w:spacing w:line="360" w:lineRule="auto"/>
              <w:jc w:val="center"/>
              <w:rPr>
                <w:rFonts w:ascii="宋体" w:hAnsi="宋体" w:cs="宋体"/>
                <w:sz w:val="24"/>
                <w:szCs w:val="24"/>
              </w:rPr>
            </w:pPr>
          </w:p>
        </w:tc>
        <w:tc>
          <w:tcPr>
            <w:tcW w:w="973" w:type="dxa"/>
            <w:noWrap w:val="0"/>
            <w:vAlign w:val="center"/>
          </w:tcPr>
          <w:p w14:paraId="56D4F0AC">
            <w:pPr>
              <w:spacing w:line="360" w:lineRule="auto"/>
              <w:jc w:val="center"/>
              <w:rPr>
                <w:rFonts w:ascii="宋体" w:hAnsi="宋体" w:cs="宋体"/>
                <w:sz w:val="24"/>
                <w:szCs w:val="24"/>
              </w:rPr>
            </w:pPr>
          </w:p>
        </w:tc>
        <w:tc>
          <w:tcPr>
            <w:tcW w:w="1260" w:type="dxa"/>
            <w:noWrap w:val="0"/>
            <w:vAlign w:val="center"/>
          </w:tcPr>
          <w:p w14:paraId="6D5F5B3B">
            <w:pPr>
              <w:spacing w:line="360" w:lineRule="auto"/>
              <w:jc w:val="center"/>
              <w:rPr>
                <w:rFonts w:ascii="宋体" w:hAnsi="宋体" w:cs="宋体"/>
                <w:sz w:val="24"/>
                <w:szCs w:val="24"/>
              </w:rPr>
            </w:pPr>
          </w:p>
        </w:tc>
        <w:tc>
          <w:tcPr>
            <w:tcW w:w="856" w:type="dxa"/>
            <w:noWrap w:val="0"/>
            <w:vAlign w:val="center"/>
          </w:tcPr>
          <w:p w14:paraId="264809E2">
            <w:pPr>
              <w:spacing w:line="360" w:lineRule="auto"/>
              <w:jc w:val="center"/>
              <w:rPr>
                <w:rFonts w:ascii="宋体" w:hAnsi="宋体" w:cs="宋体"/>
                <w:sz w:val="24"/>
                <w:szCs w:val="24"/>
              </w:rPr>
            </w:pPr>
          </w:p>
        </w:tc>
        <w:tc>
          <w:tcPr>
            <w:tcW w:w="1056" w:type="dxa"/>
            <w:noWrap w:val="0"/>
            <w:vAlign w:val="center"/>
          </w:tcPr>
          <w:p w14:paraId="6B5876C8">
            <w:pPr>
              <w:spacing w:line="360" w:lineRule="auto"/>
              <w:jc w:val="center"/>
              <w:rPr>
                <w:rFonts w:ascii="宋体" w:hAnsi="宋体" w:cs="宋体"/>
                <w:sz w:val="24"/>
                <w:szCs w:val="24"/>
              </w:rPr>
            </w:pPr>
          </w:p>
        </w:tc>
      </w:tr>
      <w:tr w14:paraId="2B7E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F410EA4">
            <w:pPr>
              <w:spacing w:line="360" w:lineRule="auto"/>
              <w:jc w:val="center"/>
              <w:rPr>
                <w:rFonts w:ascii="宋体" w:hAnsi="宋体" w:cs="宋体"/>
                <w:sz w:val="24"/>
                <w:szCs w:val="24"/>
              </w:rPr>
            </w:pPr>
          </w:p>
        </w:tc>
        <w:tc>
          <w:tcPr>
            <w:tcW w:w="1064" w:type="dxa"/>
            <w:noWrap w:val="0"/>
            <w:vAlign w:val="center"/>
          </w:tcPr>
          <w:p w14:paraId="24B5247C">
            <w:pPr>
              <w:spacing w:line="360" w:lineRule="auto"/>
              <w:jc w:val="center"/>
              <w:rPr>
                <w:rFonts w:ascii="宋体" w:hAnsi="宋体" w:cs="宋体"/>
                <w:sz w:val="24"/>
                <w:szCs w:val="24"/>
              </w:rPr>
            </w:pPr>
          </w:p>
        </w:tc>
        <w:tc>
          <w:tcPr>
            <w:tcW w:w="1120" w:type="dxa"/>
            <w:noWrap w:val="0"/>
            <w:vAlign w:val="center"/>
          </w:tcPr>
          <w:p w14:paraId="41942300">
            <w:pPr>
              <w:spacing w:line="360" w:lineRule="auto"/>
              <w:jc w:val="center"/>
              <w:rPr>
                <w:rFonts w:ascii="宋体" w:hAnsi="宋体" w:cs="宋体"/>
                <w:sz w:val="24"/>
                <w:szCs w:val="24"/>
              </w:rPr>
            </w:pPr>
          </w:p>
        </w:tc>
        <w:tc>
          <w:tcPr>
            <w:tcW w:w="1031" w:type="dxa"/>
            <w:noWrap w:val="0"/>
            <w:vAlign w:val="center"/>
          </w:tcPr>
          <w:p w14:paraId="53B01AB9">
            <w:pPr>
              <w:spacing w:line="360" w:lineRule="auto"/>
              <w:jc w:val="center"/>
              <w:rPr>
                <w:rFonts w:ascii="宋体" w:hAnsi="宋体" w:cs="宋体"/>
                <w:sz w:val="24"/>
                <w:szCs w:val="24"/>
              </w:rPr>
            </w:pPr>
          </w:p>
        </w:tc>
        <w:tc>
          <w:tcPr>
            <w:tcW w:w="876" w:type="dxa"/>
            <w:noWrap w:val="0"/>
            <w:vAlign w:val="center"/>
          </w:tcPr>
          <w:p w14:paraId="21FC6D8F">
            <w:pPr>
              <w:spacing w:line="360" w:lineRule="auto"/>
              <w:jc w:val="center"/>
              <w:rPr>
                <w:rFonts w:ascii="宋体" w:hAnsi="宋体" w:cs="宋体"/>
                <w:sz w:val="24"/>
                <w:szCs w:val="24"/>
              </w:rPr>
            </w:pPr>
          </w:p>
        </w:tc>
        <w:tc>
          <w:tcPr>
            <w:tcW w:w="973" w:type="dxa"/>
            <w:noWrap w:val="0"/>
            <w:vAlign w:val="center"/>
          </w:tcPr>
          <w:p w14:paraId="2CEF6A42">
            <w:pPr>
              <w:spacing w:line="360" w:lineRule="auto"/>
              <w:jc w:val="center"/>
              <w:rPr>
                <w:rFonts w:ascii="宋体" w:hAnsi="宋体" w:cs="宋体"/>
                <w:sz w:val="24"/>
                <w:szCs w:val="24"/>
              </w:rPr>
            </w:pPr>
          </w:p>
        </w:tc>
        <w:tc>
          <w:tcPr>
            <w:tcW w:w="1260" w:type="dxa"/>
            <w:noWrap w:val="0"/>
            <w:vAlign w:val="center"/>
          </w:tcPr>
          <w:p w14:paraId="7C639C6A">
            <w:pPr>
              <w:spacing w:line="360" w:lineRule="auto"/>
              <w:jc w:val="center"/>
              <w:rPr>
                <w:rFonts w:ascii="宋体" w:hAnsi="宋体" w:cs="宋体"/>
                <w:sz w:val="24"/>
                <w:szCs w:val="24"/>
              </w:rPr>
            </w:pPr>
          </w:p>
        </w:tc>
        <w:tc>
          <w:tcPr>
            <w:tcW w:w="856" w:type="dxa"/>
            <w:noWrap w:val="0"/>
            <w:vAlign w:val="center"/>
          </w:tcPr>
          <w:p w14:paraId="7B3C1AA7">
            <w:pPr>
              <w:spacing w:line="360" w:lineRule="auto"/>
              <w:jc w:val="center"/>
              <w:rPr>
                <w:rFonts w:ascii="宋体" w:hAnsi="宋体" w:cs="宋体"/>
                <w:sz w:val="24"/>
                <w:szCs w:val="24"/>
              </w:rPr>
            </w:pPr>
          </w:p>
        </w:tc>
        <w:tc>
          <w:tcPr>
            <w:tcW w:w="1056" w:type="dxa"/>
            <w:noWrap w:val="0"/>
            <w:vAlign w:val="center"/>
          </w:tcPr>
          <w:p w14:paraId="7DAC44DD">
            <w:pPr>
              <w:spacing w:line="360" w:lineRule="auto"/>
              <w:jc w:val="center"/>
              <w:rPr>
                <w:rFonts w:ascii="宋体" w:hAnsi="宋体" w:cs="宋体"/>
                <w:sz w:val="24"/>
                <w:szCs w:val="24"/>
              </w:rPr>
            </w:pPr>
          </w:p>
        </w:tc>
      </w:tr>
      <w:tr w14:paraId="01FB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6066F333">
            <w:pPr>
              <w:spacing w:line="360" w:lineRule="auto"/>
              <w:jc w:val="center"/>
              <w:rPr>
                <w:rFonts w:ascii="宋体" w:hAnsi="宋体" w:cs="宋体"/>
                <w:sz w:val="24"/>
                <w:szCs w:val="24"/>
              </w:rPr>
            </w:pPr>
          </w:p>
        </w:tc>
        <w:tc>
          <w:tcPr>
            <w:tcW w:w="1064" w:type="dxa"/>
            <w:noWrap w:val="0"/>
            <w:vAlign w:val="center"/>
          </w:tcPr>
          <w:p w14:paraId="5BA8F9B0">
            <w:pPr>
              <w:spacing w:line="360" w:lineRule="auto"/>
              <w:jc w:val="center"/>
              <w:rPr>
                <w:rFonts w:ascii="宋体" w:hAnsi="宋体" w:cs="宋体"/>
                <w:sz w:val="24"/>
                <w:szCs w:val="24"/>
              </w:rPr>
            </w:pPr>
          </w:p>
        </w:tc>
        <w:tc>
          <w:tcPr>
            <w:tcW w:w="1120" w:type="dxa"/>
            <w:noWrap w:val="0"/>
            <w:vAlign w:val="center"/>
          </w:tcPr>
          <w:p w14:paraId="672C152C">
            <w:pPr>
              <w:spacing w:line="360" w:lineRule="auto"/>
              <w:jc w:val="center"/>
              <w:rPr>
                <w:rFonts w:ascii="宋体" w:hAnsi="宋体" w:cs="宋体"/>
                <w:sz w:val="24"/>
                <w:szCs w:val="24"/>
              </w:rPr>
            </w:pPr>
          </w:p>
        </w:tc>
        <w:tc>
          <w:tcPr>
            <w:tcW w:w="1031" w:type="dxa"/>
            <w:noWrap w:val="0"/>
            <w:vAlign w:val="center"/>
          </w:tcPr>
          <w:p w14:paraId="3BB8D1F1">
            <w:pPr>
              <w:spacing w:line="360" w:lineRule="auto"/>
              <w:jc w:val="center"/>
              <w:rPr>
                <w:rFonts w:ascii="宋体" w:hAnsi="宋体" w:cs="宋体"/>
                <w:sz w:val="24"/>
                <w:szCs w:val="24"/>
              </w:rPr>
            </w:pPr>
          </w:p>
        </w:tc>
        <w:tc>
          <w:tcPr>
            <w:tcW w:w="876" w:type="dxa"/>
            <w:noWrap w:val="0"/>
            <w:vAlign w:val="center"/>
          </w:tcPr>
          <w:p w14:paraId="3F03D8FD">
            <w:pPr>
              <w:spacing w:line="360" w:lineRule="auto"/>
              <w:jc w:val="center"/>
              <w:rPr>
                <w:rFonts w:ascii="宋体" w:hAnsi="宋体" w:cs="宋体"/>
                <w:sz w:val="24"/>
                <w:szCs w:val="24"/>
              </w:rPr>
            </w:pPr>
          </w:p>
        </w:tc>
        <w:tc>
          <w:tcPr>
            <w:tcW w:w="973" w:type="dxa"/>
            <w:noWrap w:val="0"/>
            <w:vAlign w:val="center"/>
          </w:tcPr>
          <w:p w14:paraId="536DA4AE">
            <w:pPr>
              <w:spacing w:line="360" w:lineRule="auto"/>
              <w:jc w:val="center"/>
              <w:rPr>
                <w:rFonts w:ascii="宋体" w:hAnsi="宋体" w:cs="宋体"/>
                <w:sz w:val="24"/>
                <w:szCs w:val="24"/>
              </w:rPr>
            </w:pPr>
          </w:p>
        </w:tc>
        <w:tc>
          <w:tcPr>
            <w:tcW w:w="1260" w:type="dxa"/>
            <w:noWrap w:val="0"/>
            <w:vAlign w:val="center"/>
          </w:tcPr>
          <w:p w14:paraId="06773ABA">
            <w:pPr>
              <w:spacing w:line="360" w:lineRule="auto"/>
              <w:jc w:val="center"/>
              <w:rPr>
                <w:rFonts w:ascii="宋体" w:hAnsi="宋体" w:cs="宋体"/>
                <w:sz w:val="24"/>
                <w:szCs w:val="24"/>
              </w:rPr>
            </w:pPr>
          </w:p>
        </w:tc>
        <w:tc>
          <w:tcPr>
            <w:tcW w:w="856" w:type="dxa"/>
            <w:noWrap w:val="0"/>
            <w:vAlign w:val="center"/>
          </w:tcPr>
          <w:p w14:paraId="43C6A96C">
            <w:pPr>
              <w:spacing w:line="360" w:lineRule="auto"/>
              <w:jc w:val="center"/>
              <w:rPr>
                <w:rFonts w:ascii="宋体" w:hAnsi="宋体" w:cs="宋体"/>
                <w:sz w:val="24"/>
                <w:szCs w:val="24"/>
              </w:rPr>
            </w:pPr>
          </w:p>
        </w:tc>
        <w:tc>
          <w:tcPr>
            <w:tcW w:w="1056" w:type="dxa"/>
            <w:noWrap w:val="0"/>
            <w:vAlign w:val="center"/>
          </w:tcPr>
          <w:p w14:paraId="0A597735">
            <w:pPr>
              <w:spacing w:line="360" w:lineRule="auto"/>
              <w:jc w:val="center"/>
              <w:rPr>
                <w:rFonts w:ascii="宋体" w:hAnsi="宋体" w:cs="宋体"/>
                <w:sz w:val="24"/>
                <w:szCs w:val="24"/>
              </w:rPr>
            </w:pPr>
          </w:p>
        </w:tc>
      </w:tr>
      <w:tr w14:paraId="50F4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8118E0F">
            <w:pPr>
              <w:spacing w:line="360" w:lineRule="auto"/>
              <w:jc w:val="center"/>
              <w:rPr>
                <w:rFonts w:ascii="宋体" w:hAnsi="宋体" w:cs="宋体"/>
                <w:sz w:val="24"/>
                <w:szCs w:val="24"/>
              </w:rPr>
            </w:pPr>
          </w:p>
        </w:tc>
        <w:tc>
          <w:tcPr>
            <w:tcW w:w="1064" w:type="dxa"/>
            <w:noWrap w:val="0"/>
            <w:vAlign w:val="center"/>
          </w:tcPr>
          <w:p w14:paraId="6C1D3D4D">
            <w:pPr>
              <w:spacing w:line="360" w:lineRule="auto"/>
              <w:jc w:val="center"/>
              <w:rPr>
                <w:rFonts w:ascii="宋体" w:hAnsi="宋体" w:cs="宋体"/>
                <w:sz w:val="24"/>
                <w:szCs w:val="24"/>
              </w:rPr>
            </w:pPr>
          </w:p>
        </w:tc>
        <w:tc>
          <w:tcPr>
            <w:tcW w:w="1120" w:type="dxa"/>
            <w:noWrap w:val="0"/>
            <w:vAlign w:val="center"/>
          </w:tcPr>
          <w:p w14:paraId="50AE4D9B">
            <w:pPr>
              <w:spacing w:line="360" w:lineRule="auto"/>
              <w:jc w:val="center"/>
              <w:rPr>
                <w:rFonts w:ascii="宋体" w:hAnsi="宋体" w:cs="宋体"/>
                <w:sz w:val="24"/>
                <w:szCs w:val="24"/>
              </w:rPr>
            </w:pPr>
          </w:p>
        </w:tc>
        <w:tc>
          <w:tcPr>
            <w:tcW w:w="1031" w:type="dxa"/>
            <w:noWrap w:val="0"/>
            <w:vAlign w:val="center"/>
          </w:tcPr>
          <w:p w14:paraId="2DDF496D">
            <w:pPr>
              <w:spacing w:line="360" w:lineRule="auto"/>
              <w:jc w:val="center"/>
              <w:rPr>
                <w:rFonts w:ascii="宋体" w:hAnsi="宋体" w:cs="宋体"/>
                <w:sz w:val="24"/>
                <w:szCs w:val="24"/>
              </w:rPr>
            </w:pPr>
          </w:p>
        </w:tc>
        <w:tc>
          <w:tcPr>
            <w:tcW w:w="876" w:type="dxa"/>
            <w:noWrap w:val="0"/>
            <w:vAlign w:val="center"/>
          </w:tcPr>
          <w:p w14:paraId="2140EFBE">
            <w:pPr>
              <w:spacing w:line="360" w:lineRule="auto"/>
              <w:jc w:val="center"/>
              <w:rPr>
                <w:rFonts w:ascii="宋体" w:hAnsi="宋体" w:cs="宋体"/>
                <w:sz w:val="24"/>
                <w:szCs w:val="24"/>
              </w:rPr>
            </w:pPr>
          </w:p>
        </w:tc>
        <w:tc>
          <w:tcPr>
            <w:tcW w:w="973" w:type="dxa"/>
            <w:noWrap w:val="0"/>
            <w:vAlign w:val="center"/>
          </w:tcPr>
          <w:p w14:paraId="6687DBFB">
            <w:pPr>
              <w:spacing w:line="360" w:lineRule="auto"/>
              <w:jc w:val="center"/>
              <w:rPr>
                <w:rFonts w:ascii="宋体" w:hAnsi="宋体" w:cs="宋体"/>
                <w:sz w:val="24"/>
                <w:szCs w:val="24"/>
              </w:rPr>
            </w:pPr>
          </w:p>
        </w:tc>
        <w:tc>
          <w:tcPr>
            <w:tcW w:w="1260" w:type="dxa"/>
            <w:noWrap w:val="0"/>
            <w:vAlign w:val="center"/>
          </w:tcPr>
          <w:p w14:paraId="3D25BFFE">
            <w:pPr>
              <w:spacing w:line="360" w:lineRule="auto"/>
              <w:jc w:val="center"/>
              <w:rPr>
                <w:rFonts w:ascii="宋体" w:hAnsi="宋体" w:cs="宋体"/>
                <w:sz w:val="24"/>
                <w:szCs w:val="24"/>
              </w:rPr>
            </w:pPr>
          </w:p>
        </w:tc>
        <w:tc>
          <w:tcPr>
            <w:tcW w:w="856" w:type="dxa"/>
            <w:noWrap w:val="0"/>
            <w:vAlign w:val="center"/>
          </w:tcPr>
          <w:p w14:paraId="602EDE91">
            <w:pPr>
              <w:spacing w:line="360" w:lineRule="auto"/>
              <w:jc w:val="center"/>
              <w:rPr>
                <w:rFonts w:ascii="宋体" w:hAnsi="宋体" w:cs="宋体"/>
                <w:sz w:val="24"/>
                <w:szCs w:val="24"/>
              </w:rPr>
            </w:pPr>
          </w:p>
        </w:tc>
        <w:tc>
          <w:tcPr>
            <w:tcW w:w="1056" w:type="dxa"/>
            <w:noWrap w:val="0"/>
            <w:vAlign w:val="center"/>
          </w:tcPr>
          <w:p w14:paraId="65336B46">
            <w:pPr>
              <w:spacing w:line="360" w:lineRule="auto"/>
              <w:jc w:val="center"/>
              <w:rPr>
                <w:rFonts w:ascii="宋体" w:hAnsi="宋体" w:cs="宋体"/>
                <w:sz w:val="24"/>
                <w:szCs w:val="24"/>
              </w:rPr>
            </w:pPr>
          </w:p>
        </w:tc>
      </w:tr>
    </w:tbl>
    <w:p w14:paraId="04E4859D">
      <w:pPr>
        <w:spacing w:line="360" w:lineRule="auto"/>
        <w:rPr>
          <w:rFonts w:ascii="宋体" w:hAnsi="宋体" w:cs="宋体"/>
          <w:b/>
          <w:sz w:val="24"/>
          <w:szCs w:val="24"/>
        </w:rPr>
      </w:pPr>
      <w:r>
        <w:rPr>
          <w:rFonts w:hint="eastAsia"/>
          <w:sz w:val="24"/>
          <w:szCs w:val="24"/>
        </w:rPr>
        <w:br w:type="page"/>
      </w:r>
      <w:r>
        <w:rPr>
          <w:rFonts w:hint="eastAsia" w:ascii="宋体" w:hAnsi="宋体" w:cs="宋体"/>
          <w:b/>
          <w:sz w:val="24"/>
          <w:szCs w:val="24"/>
        </w:rPr>
        <w:t>附表三：</w:t>
      </w:r>
    </w:p>
    <w:p w14:paraId="328336E0">
      <w:pPr>
        <w:spacing w:before="156" w:beforeLines="50" w:after="156" w:afterLines="50" w:line="360" w:lineRule="auto"/>
        <w:jc w:val="center"/>
        <w:rPr>
          <w:rFonts w:ascii="宋体" w:hAnsi="宋体" w:cs="宋体"/>
          <w:b/>
          <w:sz w:val="24"/>
          <w:szCs w:val="24"/>
        </w:rPr>
      </w:pPr>
      <w:r>
        <w:rPr>
          <w:rFonts w:hint="eastAsia" w:ascii="宋体" w:hAnsi="宋体" w:cs="宋体"/>
          <w:b/>
          <w:sz w:val="24"/>
          <w:szCs w:val="24"/>
        </w:rPr>
        <w:t>劳动力计划表</w:t>
      </w:r>
    </w:p>
    <w:p w14:paraId="16044BEA">
      <w:pPr>
        <w:spacing w:line="360" w:lineRule="auto"/>
        <w:ind w:right="360"/>
        <w:jc w:val="right"/>
        <w:rPr>
          <w:rFonts w:ascii="宋体" w:hAnsi="宋体" w:cs="宋体"/>
          <w:sz w:val="24"/>
          <w:szCs w:val="24"/>
        </w:rPr>
      </w:pPr>
      <w:r>
        <w:rPr>
          <w:rFonts w:hint="eastAsia" w:ascii="宋体" w:hAnsi="宋体" w:cs="宋体"/>
          <w:sz w:val="24"/>
          <w:szCs w:val="24"/>
        </w:rPr>
        <w:t xml:space="preserve">单位：人   </w:t>
      </w:r>
    </w:p>
    <w:tbl>
      <w:tblPr>
        <w:tblStyle w:val="40"/>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14:paraId="295F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29" w:type="dxa"/>
            <w:noWrap w:val="0"/>
            <w:vAlign w:val="center"/>
          </w:tcPr>
          <w:p w14:paraId="425B4472">
            <w:pPr>
              <w:spacing w:line="360" w:lineRule="auto"/>
              <w:jc w:val="center"/>
              <w:rPr>
                <w:rFonts w:ascii="宋体" w:hAnsi="宋体" w:cs="宋体"/>
                <w:sz w:val="24"/>
                <w:szCs w:val="24"/>
              </w:rPr>
            </w:pPr>
            <w:r>
              <w:rPr>
                <w:rFonts w:hint="eastAsia" w:ascii="宋体" w:hAnsi="宋体" w:cs="宋体"/>
                <w:sz w:val="24"/>
                <w:szCs w:val="24"/>
              </w:rPr>
              <w:t>工种</w:t>
            </w:r>
          </w:p>
        </w:tc>
        <w:tc>
          <w:tcPr>
            <w:tcW w:w="7425" w:type="dxa"/>
            <w:gridSpan w:val="7"/>
            <w:noWrap w:val="0"/>
            <w:vAlign w:val="center"/>
          </w:tcPr>
          <w:p w14:paraId="1627C6A3">
            <w:pPr>
              <w:spacing w:line="360" w:lineRule="auto"/>
              <w:jc w:val="center"/>
              <w:rPr>
                <w:rFonts w:ascii="宋体" w:hAnsi="宋体" w:cs="宋体"/>
                <w:sz w:val="24"/>
                <w:szCs w:val="24"/>
              </w:rPr>
            </w:pPr>
            <w:r>
              <w:rPr>
                <w:rFonts w:hint="eastAsia" w:ascii="宋体" w:hAnsi="宋体" w:cs="宋体"/>
                <w:sz w:val="24"/>
                <w:szCs w:val="24"/>
              </w:rPr>
              <w:t>按工程施工阶段投入劳动力情况</w:t>
            </w:r>
          </w:p>
        </w:tc>
      </w:tr>
      <w:tr w14:paraId="5DAB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0994F4F5">
            <w:pPr>
              <w:spacing w:line="360" w:lineRule="auto"/>
              <w:jc w:val="center"/>
              <w:rPr>
                <w:rFonts w:ascii="宋体" w:hAnsi="宋体" w:cs="宋体"/>
                <w:sz w:val="24"/>
                <w:szCs w:val="24"/>
              </w:rPr>
            </w:pPr>
          </w:p>
        </w:tc>
        <w:tc>
          <w:tcPr>
            <w:tcW w:w="1047" w:type="dxa"/>
            <w:noWrap w:val="0"/>
            <w:vAlign w:val="center"/>
          </w:tcPr>
          <w:p w14:paraId="71F74D29">
            <w:pPr>
              <w:spacing w:line="360" w:lineRule="auto"/>
              <w:jc w:val="center"/>
              <w:rPr>
                <w:rFonts w:ascii="宋体" w:hAnsi="宋体" w:cs="宋体"/>
                <w:sz w:val="24"/>
                <w:szCs w:val="24"/>
              </w:rPr>
            </w:pPr>
          </w:p>
        </w:tc>
        <w:tc>
          <w:tcPr>
            <w:tcW w:w="1063" w:type="dxa"/>
            <w:noWrap w:val="0"/>
            <w:vAlign w:val="center"/>
          </w:tcPr>
          <w:p w14:paraId="4DD4D6A5">
            <w:pPr>
              <w:spacing w:line="360" w:lineRule="auto"/>
              <w:jc w:val="center"/>
              <w:rPr>
                <w:rFonts w:ascii="宋体" w:hAnsi="宋体" w:cs="宋体"/>
                <w:sz w:val="24"/>
                <w:szCs w:val="24"/>
              </w:rPr>
            </w:pPr>
          </w:p>
        </w:tc>
        <w:tc>
          <w:tcPr>
            <w:tcW w:w="1063" w:type="dxa"/>
            <w:noWrap w:val="0"/>
            <w:vAlign w:val="center"/>
          </w:tcPr>
          <w:p w14:paraId="4F645054">
            <w:pPr>
              <w:spacing w:line="360" w:lineRule="auto"/>
              <w:jc w:val="center"/>
              <w:rPr>
                <w:rFonts w:ascii="宋体" w:hAnsi="宋体" w:cs="宋体"/>
                <w:sz w:val="24"/>
                <w:szCs w:val="24"/>
              </w:rPr>
            </w:pPr>
          </w:p>
        </w:tc>
        <w:tc>
          <w:tcPr>
            <w:tcW w:w="1063" w:type="dxa"/>
            <w:noWrap w:val="0"/>
            <w:vAlign w:val="center"/>
          </w:tcPr>
          <w:p w14:paraId="4867EF9B">
            <w:pPr>
              <w:spacing w:line="360" w:lineRule="auto"/>
              <w:jc w:val="center"/>
              <w:rPr>
                <w:rFonts w:ascii="宋体" w:hAnsi="宋体" w:cs="宋体"/>
                <w:sz w:val="24"/>
                <w:szCs w:val="24"/>
              </w:rPr>
            </w:pPr>
          </w:p>
        </w:tc>
        <w:tc>
          <w:tcPr>
            <w:tcW w:w="1063" w:type="dxa"/>
            <w:noWrap w:val="0"/>
            <w:vAlign w:val="center"/>
          </w:tcPr>
          <w:p w14:paraId="047A14AA">
            <w:pPr>
              <w:spacing w:line="360" w:lineRule="auto"/>
              <w:jc w:val="center"/>
              <w:rPr>
                <w:rFonts w:ascii="宋体" w:hAnsi="宋体" w:cs="宋体"/>
                <w:sz w:val="24"/>
                <w:szCs w:val="24"/>
              </w:rPr>
            </w:pPr>
          </w:p>
        </w:tc>
        <w:tc>
          <w:tcPr>
            <w:tcW w:w="1063" w:type="dxa"/>
            <w:noWrap w:val="0"/>
            <w:vAlign w:val="center"/>
          </w:tcPr>
          <w:p w14:paraId="69597F04">
            <w:pPr>
              <w:spacing w:line="360" w:lineRule="auto"/>
              <w:jc w:val="center"/>
              <w:rPr>
                <w:rFonts w:ascii="宋体" w:hAnsi="宋体" w:cs="宋体"/>
                <w:sz w:val="24"/>
                <w:szCs w:val="24"/>
              </w:rPr>
            </w:pPr>
          </w:p>
        </w:tc>
        <w:tc>
          <w:tcPr>
            <w:tcW w:w="1063" w:type="dxa"/>
            <w:noWrap w:val="0"/>
            <w:vAlign w:val="center"/>
          </w:tcPr>
          <w:p w14:paraId="4CA2A43F">
            <w:pPr>
              <w:spacing w:line="360" w:lineRule="auto"/>
              <w:jc w:val="center"/>
              <w:rPr>
                <w:rFonts w:ascii="宋体" w:hAnsi="宋体" w:cs="宋体"/>
                <w:sz w:val="24"/>
                <w:szCs w:val="24"/>
              </w:rPr>
            </w:pPr>
          </w:p>
        </w:tc>
      </w:tr>
      <w:tr w14:paraId="00DD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0706481E">
            <w:pPr>
              <w:spacing w:line="360" w:lineRule="auto"/>
              <w:jc w:val="center"/>
              <w:rPr>
                <w:rFonts w:ascii="宋体" w:hAnsi="宋体" w:cs="宋体"/>
                <w:sz w:val="24"/>
                <w:szCs w:val="24"/>
              </w:rPr>
            </w:pPr>
          </w:p>
        </w:tc>
        <w:tc>
          <w:tcPr>
            <w:tcW w:w="1047" w:type="dxa"/>
            <w:noWrap w:val="0"/>
            <w:vAlign w:val="center"/>
          </w:tcPr>
          <w:p w14:paraId="26699C71">
            <w:pPr>
              <w:spacing w:line="360" w:lineRule="auto"/>
              <w:jc w:val="center"/>
              <w:rPr>
                <w:rFonts w:ascii="宋体" w:hAnsi="宋体" w:cs="宋体"/>
                <w:sz w:val="24"/>
                <w:szCs w:val="24"/>
              </w:rPr>
            </w:pPr>
          </w:p>
        </w:tc>
        <w:tc>
          <w:tcPr>
            <w:tcW w:w="1063" w:type="dxa"/>
            <w:noWrap w:val="0"/>
            <w:vAlign w:val="center"/>
          </w:tcPr>
          <w:p w14:paraId="2726AC2E">
            <w:pPr>
              <w:spacing w:line="360" w:lineRule="auto"/>
              <w:jc w:val="center"/>
              <w:rPr>
                <w:rFonts w:ascii="宋体" w:hAnsi="宋体" w:cs="宋体"/>
                <w:sz w:val="24"/>
                <w:szCs w:val="24"/>
              </w:rPr>
            </w:pPr>
          </w:p>
        </w:tc>
        <w:tc>
          <w:tcPr>
            <w:tcW w:w="1063" w:type="dxa"/>
            <w:noWrap w:val="0"/>
            <w:vAlign w:val="center"/>
          </w:tcPr>
          <w:p w14:paraId="1A476B1A">
            <w:pPr>
              <w:spacing w:line="360" w:lineRule="auto"/>
              <w:jc w:val="center"/>
              <w:rPr>
                <w:rFonts w:ascii="宋体" w:hAnsi="宋体" w:cs="宋体"/>
                <w:sz w:val="24"/>
                <w:szCs w:val="24"/>
              </w:rPr>
            </w:pPr>
          </w:p>
        </w:tc>
        <w:tc>
          <w:tcPr>
            <w:tcW w:w="1063" w:type="dxa"/>
            <w:noWrap w:val="0"/>
            <w:vAlign w:val="center"/>
          </w:tcPr>
          <w:p w14:paraId="006C9CC4">
            <w:pPr>
              <w:spacing w:line="360" w:lineRule="auto"/>
              <w:jc w:val="center"/>
              <w:rPr>
                <w:rFonts w:ascii="宋体" w:hAnsi="宋体" w:cs="宋体"/>
                <w:sz w:val="24"/>
                <w:szCs w:val="24"/>
              </w:rPr>
            </w:pPr>
          </w:p>
        </w:tc>
        <w:tc>
          <w:tcPr>
            <w:tcW w:w="1063" w:type="dxa"/>
            <w:noWrap w:val="0"/>
            <w:vAlign w:val="center"/>
          </w:tcPr>
          <w:p w14:paraId="17A59A59">
            <w:pPr>
              <w:spacing w:line="360" w:lineRule="auto"/>
              <w:jc w:val="center"/>
              <w:rPr>
                <w:rFonts w:ascii="宋体" w:hAnsi="宋体" w:cs="宋体"/>
                <w:sz w:val="24"/>
                <w:szCs w:val="24"/>
              </w:rPr>
            </w:pPr>
          </w:p>
        </w:tc>
        <w:tc>
          <w:tcPr>
            <w:tcW w:w="1063" w:type="dxa"/>
            <w:noWrap w:val="0"/>
            <w:vAlign w:val="center"/>
          </w:tcPr>
          <w:p w14:paraId="4A4BD897">
            <w:pPr>
              <w:spacing w:line="360" w:lineRule="auto"/>
              <w:jc w:val="center"/>
              <w:rPr>
                <w:rFonts w:ascii="宋体" w:hAnsi="宋体" w:cs="宋体"/>
                <w:sz w:val="24"/>
                <w:szCs w:val="24"/>
              </w:rPr>
            </w:pPr>
          </w:p>
        </w:tc>
        <w:tc>
          <w:tcPr>
            <w:tcW w:w="1063" w:type="dxa"/>
            <w:noWrap w:val="0"/>
            <w:vAlign w:val="center"/>
          </w:tcPr>
          <w:p w14:paraId="57ABF33E">
            <w:pPr>
              <w:spacing w:line="360" w:lineRule="auto"/>
              <w:jc w:val="center"/>
              <w:rPr>
                <w:rFonts w:ascii="宋体" w:hAnsi="宋体" w:cs="宋体"/>
                <w:sz w:val="24"/>
                <w:szCs w:val="24"/>
              </w:rPr>
            </w:pPr>
          </w:p>
        </w:tc>
      </w:tr>
      <w:tr w14:paraId="1208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5C0A325A">
            <w:pPr>
              <w:spacing w:line="360" w:lineRule="auto"/>
              <w:jc w:val="center"/>
              <w:rPr>
                <w:rFonts w:ascii="宋体" w:hAnsi="宋体" w:cs="宋体"/>
                <w:sz w:val="24"/>
                <w:szCs w:val="24"/>
              </w:rPr>
            </w:pPr>
          </w:p>
        </w:tc>
        <w:tc>
          <w:tcPr>
            <w:tcW w:w="1047" w:type="dxa"/>
            <w:noWrap w:val="0"/>
            <w:vAlign w:val="center"/>
          </w:tcPr>
          <w:p w14:paraId="2A06C3E3">
            <w:pPr>
              <w:spacing w:line="360" w:lineRule="auto"/>
              <w:jc w:val="center"/>
              <w:rPr>
                <w:rFonts w:ascii="宋体" w:hAnsi="宋体" w:cs="宋体"/>
                <w:sz w:val="24"/>
                <w:szCs w:val="24"/>
              </w:rPr>
            </w:pPr>
          </w:p>
        </w:tc>
        <w:tc>
          <w:tcPr>
            <w:tcW w:w="1063" w:type="dxa"/>
            <w:noWrap w:val="0"/>
            <w:vAlign w:val="center"/>
          </w:tcPr>
          <w:p w14:paraId="77365E49">
            <w:pPr>
              <w:spacing w:line="360" w:lineRule="auto"/>
              <w:jc w:val="center"/>
              <w:rPr>
                <w:rFonts w:ascii="宋体" w:hAnsi="宋体" w:cs="宋体"/>
                <w:sz w:val="24"/>
                <w:szCs w:val="24"/>
              </w:rPr>
            </w:pPr>
          </w:p>
        </w:tc>
        <w:tc>
          <w:tcPr>
            <w:tcW w:w="1063" w:type="dxa"/>
            <w:noWrap w:val="0"/>
            <w:vAlign w:val="center"/>
          </w:tcPr>
          <w:p w14:paraId="5E27A9E5">
            <w:pPr>
              <w:spacing w:line="360" w:lineRule="auto"/>
              <w:jc w:val="center"/>
              <w:rPr>
                <w:rFonts w:ascii="宋体" w:hAnsi="宋体" w:cs="宋体"/>
                <w:sz w:val="24"/>
                <w:szCs w:val="24"/>
              </w:rPr>
            </w:pPr>
          </w:p>
        </w:tc>
        <w:tc>
          <w:tcPr>
            <w:tcW w:w="1063" w:type="dxa"/>
            <w:noWrap w:val="0"/>
            <w:vAlign w:val="center"/>
          </w:tcPr>
          <w:p w14:paraId="61997D82">
            <w:pPr>
              <w:spacing w:line="360" w:lineRule="auto"/>
              <w:jc w:val="center"/>
              <w:rPr>
                <w:rFonts w:ascii="宋体" w:hAnsi="宋体" w:cs="宋体"/>
                <w:sz w:val="24"/>
                <w:szCs w:val="24"/>
              </w:rPr>
            </w:pPr>
          </w:p>
        </w:tc>
        <w:tc>
          <w:tcPr>
            <w:tcW w:w="1063" w:type="dxa"/>
            <w:noWrap w:val="0"/>
            <w:vAlign w:val="center"/>
          </w:tcPr>
          <w:p w14:paraId="2EE4F3F0">
            <w:pPr>
              <w:spacing w:line="360" w:lineRule="auto"/>
              <w:jc w:val="center"/>
              <w:rPr>
                <w:rFonts w:ascii="宋体" w:hAnsi="宋体" w:cs="宋体"/>
                <w:sz w:val="24"/>
                <w:szCs w:val="24"/>
              </w:rPr>
            </w:pPr>
          </w:p>
        </w:tc>
        <w:tc>
          <w:tcPr>
            <w:tcW w:w="1063" w:type="dxa"/>
            <w:noWrap w:val="0"/>
            <w:vAlign w:val="center"/>
          </w:tcPr>
          <w:p w14:paraId="7133D1A0">
            <w:pPr>
              <w:spacing w:line="360" w:lineRule="auto"/>
              <w:jc w:val="center"/>
              <w:rPr>
                <w:rFonts w:ascii="宋体" w:hAnsi="宋体" w:cs="宋体"/>
                <w:sz w:val="24"/>
                <w:szCs w:val="24"/>
              </w:rPr>
            </w:pPr>
          </w:p>
        </w:tc>
        <w:tc>
          <w:tcPr>
            <w:tcW w:w="1063" w:type="dxa"/>
            <w:noWrap w:val="0"/>
            <w:vAlign w:val="center"/>
          </w:tcPr>
          <w:p w14:paraId="589B8976">
            <w:pPr>
              <w:spacing w:line="360" w:lineRule="auto"/>
              <w:jc w:val="center"/>
              <w:rPr>
                <w:rFonts w:ascii="宋体" w:hAnsi="宋体" w:cs="宋体"/>
                <w:sz w:val="24"/>
                <w:szCs w:val="24"/>
              </w:rPr>
            </w:pPr>
          </w:p>
        </w:tc>
      </w:tr>
      <w:tr w14:paraId="633F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43FD1F74">
            <w:pPr>
              <w:spacing w:line="360" w:lineRule="auto"/>
              <w:jc w:val="center"/>
              <w:rPr>
                <w:rFonts w:ascii="宋体" w:hAnsi="宋体" w:cs="宋体"/>
                <w:sz w:val="24"/>
                <w:szCs w:val="24"/>
              </w:rPr>
            </w:pPr>
          </w:p>
        </w:tc>
        <w:tc>
          <w:tcPr>
            <w:tcW w:w="1047" w:type="dxa"/>
            <w:noWrap w:val="0"/>
            <w:vAlign w:val="center"/>
          </w:tcPr>
          <w:p w14:paraId="26EDA23B">
            <w:pPr>
              <w:spacing w:line="360" w:lineRule="auto"/>
              <w:jc w:val="center"/>
              <w:rPr>
                <w:rFonts w:ascii="宋体" w:hAnsi="宋体" w:cs="宋体"/>
                <w:sz w:val="24"/>
                <w:szCs w:val="24"/>
              </w:rPr>
            </w:pPr>
          </w:p>
        </w:tc>
        <w:tc>
          <w:tcPr>
            <w:tcW w:w="1063" w:type="dxa"/>
            <w:noWrap w:val="0"/>
            <w:vAlign w:val="center"/>
          </w:tcPr>
          <w:p w14:paraId="77DF28F9">
            <w:pPr>
              <w:spacing w:line="360" w:lineRule="auto"/>
              <w:jc w:val="center"/>
              <w:rPr>
                <w:rFonts w:ascii="宋体" w:hAnsi="宋体" w:cs="宋体"/>
                <w:sz w:val="24"/>
                <w:szCs w:val="24"/>
              </w:rPr>
            </w:pPr>
          </w:p>
        </w:tc>
        <w:tc>
          <w:tcPr>
            <w:tcW w:w="1063" w:type="dxa"/>
            <w:noWrap w:val="0"/>
            <w:vAlign w:val="center"/>
          </w:tcPr>
          <w:p w14:paraId="56DEA66F">
            <w:pPr>
              <w:spacing w:line="360" w:lineRule="auto"/>
              <w:jc w:val="center"/>
              <w:rPr>
                <w:rFonts w:ascii="宋体" w:hAnsi="宋体" w:cs="宋体"/>
                <w:sz w:val="24"/>
                <w:szCs w:val="24"/>
              </w:rPr>
            </w:pPr>
          </w:p>
        </w:tc>
        <w:tc>
          <w:tcPr>
            <w:tcW w:w="1063" w:type="dxa"/>
            <w:noWrap w:val="0"/>
            <w:vAlign w:val="center"/>
          </w:tcPr>
          <w:p w14:paraId="510A0164">
            <w:pPr>
              <w:spacing w:line="360" w:lineRule="auto"/>
              <w:jc w:val="center"/>
              <w:rPr>
                <w:rFonts w:ascii="宋体" w:hAnsi="宋体" w:cs="宋体"/>
                <w:sz w:val="24"/>
                <w:szCs w:val="24"/>
              </w:rPr>
            </w:pPr>
          </w:p>
        </w:tc>
        <w:tc>
          <w:tcPr>
            <w:tcW w:w="1063" w:type="dxa"/>
            <w:noWrap w:val="0"/>
            <w:vAlign w:val="center"/>
          </w:tcPr>
          <w:p w14:paraId="2BB45924">
            <w:pPr>
              <w:spacing w:line="360" w:lineRule="auto"/>
              <w:jc w:val="center"/>
              <w:rPr>
                <w:rFonts w:ascii="宋体" w:hAnsi="宋体" w:cs="宋体"/>
                <w:sz w:val="24"/>
                <w:szCs w:val="24"/>
              </w:rPr>
            </w:pPr>
          </w:p>
        </w:tc>
        <w:tc>
          <w:tcPr>
            <w:tcW w:w="1063" w:type="dxa"/>
            <w:noWrap w:val="0"/>
            <w:vAlign w:val="center"/>
          </w:tcPr>
          <w:p w14:paraId="523E16F9">
            <w:pPr>
              <w:spacing w:line="360" w:lineRule="auto"/>
              <w:jc w:val="center"/>
              <w:rPr>
                <w:rFonts w:ascii="宋体" w:hAnsi="宋体" w:cs="宋体"/>
                <w:sz w:val="24"/>
                <w:szCs w:val="24"/>
              </w:rPr>
            </w:pPr>
          </w:p>
        </w:tc>
        <w:tc>
          <w:tcPr>
            <w:tcW w:w="1063" w:type="dxa"/>
            <w:noWrap w:val="0"/>
            <w:vAlign w:val="center"/>
          </w:tcPr>
          <w:p w14:paraId="24552A83">
            <w:pPr>
              <w:spacing w:line="360" w:lineRule="auto"/>
              <w:jc w:val="center"/>
              <w:rPr>
                <w:rFonts w:ascii="宋体" w:hAnsi="宋体" w:cs="宋体"/>
                <w:sz w:val="24"/>
                <w:szCs w:val="24"/>
              </w:rPr>
            </w:pPr>
          </w:p>
        </w:tc>
      </w:tr>
      <w:tr w14:paraId="7DCE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37746989">
            <w:pPr>
              <w:spacing w:line="360" w:lineRule="auto"/>
              <w:jc w:val="center"/>
              <w:rPr>
                <w:rFonts w:ascii="宋体" w:hAnsi="宋体" w:cs="宋体"/>
                <w:sz w:val="24"/>
                <w:szCs w:val="24"/>
              </w:rPr>
            </w:pPr>
          </w:p>
        </w:tc>
        <w:tc>
          <w:tcPr>
            <w:tcW w:w="1047" w:type="dxa"/>
            <w:noWrap w:val="0"/>
            <w:vAlign w:val="center"/>
          </w:tcPr>
          <w:p w14:paraId="5A4F9766">
            <w:pPr>
              <w:spacing w:line="360" w:lineRule="auto"/>
              <w:jc w:val="center"/>
              <w:rPr>
                <w:rFonts w:ascii="宋体" w:hAnsi="宋体" w:cs="宋体"/>
                <w:sz w:val="24"/>
                <w:szCs w:val="24"/>
              </w:rPr>
            </w:pPr>
          </w:p>
        </w:tc>
        <w:tc>
          <w:tcPr>
            <w:tcW w:w="1063" w:type="dxa"/>
            <w:noWrap w:val="0"/>
            <w:vAlign w:val="center"/>
          </w:tcPr>
          <w:p w14:paraId="36CA8930">
            <w:pPr>
              <w:spacing w:line="360" w:lineRule="auto"/>
              <w:jc w:val="center"/>
              <w:rPr>
                <w:rFonts w:ascii="宋体" w:hAnsi="宋体" w:cs="宋体"/>
                <w:sz w:val="24"/>
                <w:szCs w:val="24"/>
              </w:rPr>
            </w:pPr>
          </w:p>
        </w:tc>
        <w:tc>
          <w:tcPr>
            <w:tcW w:w="1063" w:type="dxa"/>
            <w:noWrap w:val="0"/>
            <w:vAlign w:val="center"/>
          </w:tcPr>
          <w:p w14:paraId="2D8AE12A">
            <w:pPr>
              <w:spacing w:line="360" w:lineRule="auto"/>
              <w:jc w:val="center"/>
              <w:rPr>
                <w:rFonts w:ascii="宋体" w:hAnsi="宋体" w:cs="宋体"/>
                <w:sz w:val="24"/>
                <w:szCs w:val="24"/>
              </w:rPr>
            </w:pPr>
          </w:p>
        </w:tc>
        <w:tc>
          <w:tcPr>
            <w:tcW w:w="1063" w:type="dxa"/>
            <w:noWrap w:val="0"/>
            <w:vAlign w:val="center"/>
          </w:tcPr>
          <w:p w14:paraId="630B9D80">
            <w:pPr>
              <w:spacing w:line="360" w:lineRule="auto"/>
              <w:jc w:val="center"/>
              <w:rPr>
                <w:rFonts w:ascii="宋体" w:hAnsi="宋体" w:cs="宋体"/>
                <w:sz w:val="24"/>
                <w:szCs w:val="24"/>
              </w:rPr>
            </w:pPr>
          </w:p>
        </w:tc>
        <w:tc>
          <w:tcPr>
            <w:tcW w:w="1063" w:type="dxa"/>
            <w:noWrap w:val="0"/>
            <w:vAlign w:val="center"/>
          </w:tcPr>
          <w:p w14:paraId="3332985A">
            <w:pPr>
              <w:spacing w:line="360" w:lineRule="auto"/>
              <w:jc w:val="center"/>
              <w:rPr>
                <w:rFonts w:ascii="宋体" w:hAnsi="宋体" w:cs="宋体"/>
                <w:sz w:val="24"/>
                <w:szCs w:val="24"/>
              </w:rPr>
            </w:pPr>
          </w:p>
        </w:tc>
        <w:tc>
          <w:tcPr>
            <w:tcW w:w="1063" w:type="dxa"/>
            <w:noWrap w:val="0"/>
            <w:vAlign w:val="center"/>
          </w:tcPr>
          <w:p w14:paraId="155D4FF5">
            <w:pPr>
              <w:spacing w:line="360" w:lineRule="auto"/>
              <w:jc w:val="center"/>
              <w:rPr>
                <w:rFonts w:ascii="宋体" w:hAnsi="宋体" w:cs="宋体"/>
                <w:sz w:val="24"/>
                <w:szCs w:val="24"/>
              </w:rPr>
            </w:pPr>
          </w:p>
        </w:tc>
        <w:tc>
          <w:tcPr>
            <w:tcW w:w="1063" w:type="dxa"/>
            <w:noWrap w:val="0"/>
            <w:vAlign w:val="center"/>
          </w:tcPr>
          <w:p w14:paraId="108C5137">
            <w:pPr>
              <w:spacing w:line="360" w:lineRule="auto"/>
              <w:jc w:val="center"/>
              <w:rPr>
                <w:rFonts w:ascii="宋体" w:hAnsi="宋体" w:cs="宋体"/>
                <w:sz w:val="24"/>
                <w:szCs w:val="24"/>
              </w:rPr>
            </w:pPr>
          </w:p>
        </w:tc>
      </w:tr>
      <w:tr w14:paraId="7D88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68C24238">
            <w:pPr>
              <w:spacing w:line="360" w:lineRule="auto"/>
              <w:jc w:val="center"/>
              <w:rPr>
                <w:rFonts w:ascii="宋体" w:hAnsi="宋体" w:cs="宋体"/>
                <w:sz w:val="24"/>
                <w:szCs w:val="24"/>
              </w:rPr>
            </w:pPr>
          </w:p>
        </w:tc>
        <w:tc>
          <w:tcPr>
            <w:tcW w:w="1047" w:type="dxa"/>
            <w:noWrap w:val="0"/>
            <w:vAlign w:val="center"/>
          </w:tcPr>
          <w:p w14:paraId="208E71A0">
            <w:pPr>
              <w:spacing w:line="360" w:lineRule="auto"/>
              <w:jc w:val="center"/>
              <w:rPr>
                <w:rFonts w:ascii="宋体" w:hAnsi="宋体" w:cs="宋体"/>
                <w:sz w:val="24"/>
                <w:szCs w:val="24"/>
              </w:rPr>
            </w:pPr>
          </w:p>
        </w:tc>
        <w:tc>
          <w:tcPr>
            <w:tcW w:w="1063" w:type="dxa"/>
            <w:noWrap w:val="0"/>
            <w:vAlign w:val="center"/>
          </w:tcPr>
          <w:p w14:paraId="1821D157">
            <w:pPr>
              <w:spacing w:line="360" w:lineRule="auto"/>
              <w:jc w:val="center"/>
              <w:rPr>
                <w:rFonts w:ascii="宋体" w:hAnsi="宋体" w:cs="宋体"/>
                <w:sz w:val="24"/>
                <w:szCs w:val="24"/>
              </w:rPr>
            </w:pPr>
          </w:p>
        </w:tc>
        <w:tc>
          <w:tcPr>
            <w:tcW w:w="1063" w:type="dxa"/>
            <w:noWrap w:val="0"/>
            <w:vAlign w:val="center"/>
          </w:tcPr>
          <w:p w14:paraId="47271452">
            <w:pPr>
              <w:spacing w:line="360" w:lineRule="auto"/>
              <w:jc w:val="center"/>
              <w:rPr>
                <w:rFonts w:ascii="宋体" w:hAnsi="宋体" w:cs="宋体"/>
                <w:sz w:val="24"/>
                <w:szCs w:val="24"/>
              </w:rPr>
            </w:pPr>
          </w:p>
        </w:tc>
        <w:tc>
          <w:tcPr>
            <w:tcW w:w="1063" w:type="dxa"/>
            <w:noWrap w:val="0"/>
            <w:vAlign w:val="center"/>
          </w:tcPr>
          <w:p w14:paraId="35D9FF9B">
            <w:pPr>
              <w:spacing w:line="360" w:lineRule="auto"/>
              <w:jc w:val="center"/>
              <w:rPr>
                <w:rFonts w:ascii="宋体" w:hAnsi="宋体" w:cs="宋体"/>
                <w:sz w:val="24"/>
                <w:szCs w:val="24"/>
              </w:rPr>
            </w:pPr>
          </w:p>
        </w:tc>
        <w:tc>
          <w:tcPr>
            <w:tcW w:w="1063" w:type="dxa"/>
            <w:noWrap w:val="0"/>
            <w:vAlign w:val="center"/>
          </w:tcPr>
          <w:p w14:paraId="146E1C29">
            <w:pPr>
              <w:spacing w:line="360" w:lineRule="auto"/>
              <w:jc w:val="center"/>
              <w:rPr>
                <w:rFonts w:ascii="宋体" w:hAnsi="宋体" w:cs="宋体"/>
                <w:sz w:val="24"/>
                <w:szCs w:val="24"/>
              </w:rPr>
            </w:pPr>
          </w:p>
        </w:tc>
        <w:tc>
          <w:tcPr>
            <w:tcW w:w="1063" w:type="dxa"/>
            <w:noWrap w:val="0"/>
            <w:vAlign w:val="center"/>
          </w:tcPr>
          <w:p w14:paraId="1DCA39B5">
            <w:pPr>
              <w:spacing w:line="360" w:lineRule="auto"/>
              <w:jc w:val="center"/>
              <w:rPr>
                <w:rFonts w:ascii="宋体" w:hAnsi="宋体" w:cs="宋体"/>
                <w:sz w:val="24"/>
                <w:szCs w:val="24"/>
              </w:rPr>
            </w:pPr>
          </w:p>
        </w:tc>
        <w:tc>
          <w:tcPr>
            <w:tcW w:w="1063" w:type="dxa"/>
            <w:noWrap w:val="0"/>
            <w:vAlign w:val="center"/>
          </w:tcPr>
          <w:p w14:paraId="26068494">
            <w:pPr>
              <w:spacing w:line="360" w:lineRule="auto"/>
              <w:jc w:val="center"/>
              <w:rPr>
                <w:rFonts w:ascii="宋体" w:hAnsi="宋体" w:cs="宋体"/>
                <w:sz w:val="24"/>
                <w:szCs w:val="24"/>
              </w:rPr>
            </w:pPr>
          </w:p>
        </w:tc>
      </w:tr>
      <w:tr w14:paraId="1A4A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0515385F">
            <w:pPr>
              <w:spacing w:line="360" w:lineRule="auto"/>
              <w:jc w:val="center"/>
              <w:rPr>
                <w:rFonts w:ascii="宋体" w:hAnsi="宋体" w:cs="宋体"/>
                <w:sz w:val="24"/>
                <w:szCs w:val="24"/>
              </w:rPr>
            </w:pPr>
          </w:p>
        </w:tc>
        <w:tc>
          <w:tcPr>
            <w:tcW w:w="1047" w:type="dxa"/>
            <w:noWrap w:val="0"/>
            <w:vAlign w:val="center"/>
          </w:tcPr>
          <w:p w14:paraId="7CB627FF">
            <w:pPr>
              <w:spacing w:line="360" w:lineRule="auto"/>
              <w:jc w:val="center"/>
              <w:rPr>
                <w:rFonts w:ascii="宋体" w:hAnsi="宋体" w:cs="宋体"/>
                <w:sz w:val="24"/>
                <w:szCs w:val="24"/>
              </w:rPr>
            </w:pPr>
          </w:p>
        </w:tc>
        <w:tc>
          <w:tcPr>
            <w:tcW w:w="1063" w:type="dxa"/>
            <w:noWrap w:val="0"/>
            <w:vAlign w:val="center"/>
          </w:tcPr>
          <w:p w14:paraId="2C4BE702">
            <w:pPr>
              <w:spacing w:line="360" w:lineRule="auto"/>
              <w:jc w:val="center"/>
              <w:rPr>
                <w:rFonts w:ascii="宋体" w:hAnsi="宋体" w:cs="宋体"/>
                <w:sz w:val="24"/>
                <w:szCs w:val="24"/>
              </w:rPr>
            </w:pPr>
          </w:p>
        </w:tc>
        <w:tc>
          <w:tcPr>
            <w:tcW w:w="1063" w:type="dxa"/>
            <w:noWrap w:val="0"/>
            <w:vAlign w:val="center"/>
          </w:tcPr>
          <w:p w14:paraId="517E2788">
            <w:pPr>
              <w:spacing w:line="360" w:lineRule="auto"/>
              <w:jc w:val="center"/>
              <w:rPr>
                <w:rFonts w:ascii="宋体" w:hAnsi="宋体" w:cs="宋体"/>
                <w:sz w:val="24"/>
                <w:szCs w:val="24"/>
              </w:rPr>
            </w:pPr>
          </w:p>
        </w:tc>
        <w:tc>
          <w:tcPr>
            <w:tcW w:w="1063" w:type="dxa"/>
            <w:noWrap w:val="0"/>
            <w:vAlign w:val="center"/>
          </w:tcPr>
          <w:p w14:paraId="230ABBE0">
            <w:pPr>
              <w:spacing w:line="360" w:lineRule="auto"/>
              <w:jc w:val="center"/>
              <w:rPr>
                <w:rFonts w:ascii="宋体" w:hAnsi="宋体" w:cs="宋体"/>
                <w:sz w:val="24"/>
                <w:szCs w:val="24"/>
              </w:rPr>
            </w:pPr>
          </w:p>
        </w:tc>
        <w:tc>
          <w:tcPr>
            <w:tcW w:w="1063" w:type="dxa"/>
            <w:noWrap w:val="0"/>
            <w:vAlign w:val="center"/>
          </w:tcPr>
          <w:p w14:paraId="43E137AF">
            <w:pPr>
              <w:spacing w:line="360" w:lineRule="auto"/>
              <w:jc w:val="center"/>
              <w:rPr>
                <w:rFonts w:ascii="宋体" w:hAnsi="宋体" w:cs="宋体"/>
                <w:sz w:val="24"/>
                <w:szCs w:val="24"/>
              </w:rPr>
            </w:pPr>
          </w:p>
        </w:tc>
        <w:tc>
          <w:tcPr>
            <w:tcW w:w="1063" w:type="dxa"/>
            <w:noWrap w:val="0"/>
            <w:vAlign w:val="center"/>
          </w:tcPr>
          <w:p w14:paraId="14C33203">
            <w:pPr>
              <w:spacing w:line="360" w:lineRule="auto"/>
              <w:jc w:val="center"/>
              <w:rPr>
                <w:rFonts w:ascii="宋体" w:hAnsi="宋体" w:cs="宋体"/>
                <w:sz w:val="24"/>
                <w:szCs w:val="24"/>
              </w:rPr>
            </w:pPr>
          </w:p>
        </w:tc>
        <w:tc>
          <w:tcPr>
            <w:tcW w:w="1063" w:type="dxa"/>
            <w:noWrap w:val="0"/>
            <w:vAlign w:val="center"/>
          </w:tcPr>
          <w:p w14:paraId="669D7918">
            <w:pPr>
              <w:spacing w:line="360" w:lineRule="auto"/>
              <w:jc w:val="center"/>
              <w:rPr>
                <w:rFonts w:ascii="宋体" w:hAnsi="宋体" w:cs="宋体"/>
                <w:sz w:val="24"/>
                <w:szCs w:val="24"/>
              </w:rPr>
            </w:pPr>
          </w:p>
        </w:tc>
      </w:tr>
      <w:tr w14:paraId="3228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75F22D27">
            <w:pPr>
              <w:spacing w:line="360" w:lineRule="auto"/>
              <w:jc w:val="center"/>
              <w:rPr>
                <w:rFonts w:ascii="宋体" w:hAnsi="宋体" w:cs="宋体"/>
                <w:sz w:val="24"/>
                <w:szCs w:val="24"/>
              </w:rPr>
            </w:pPr>
          </w:p>
        </w:tc>
        <w:tc>
          <w:tcPr>
            <w:tcW w:w="1047" w:type="dxa"/>
            <w:noWrap w:val="0"/>
            <w:vAlign w:val="center"/>
          </w:tcPr>
          <w:p w14:paraId="4CF1CD35">
            <w:pPr>
              <w:spacing w:line="360" w:lineRule="auto"/>
              <w:jc w:val="center"/>
              <w:rPr>
                <w:rFonts w:ascii="宋体" w:hAnsi="宋体" w:cs="宋体"/>
                <w:sz w:val="24"/>
                <w:szCs w:val="24"/>
              </w:rPr>
            </w:pPr>
          </w:p>
        </w:tc>
        <w:tc>
          <w:tcPr>
            <w:tcW w:w="1063" w:type="dxa"/>
            <w:noWrap w:val="0"/>
            <w:vAlign w:val="center"/>
          </w:tcPr>
          <w:p w14:paraId="0B8C02D0">
            <w:pPr>
              <w:spacing w:line="360" w:lineRule="auto"/>
              <w:jc w:val="center"/>
              <w:rPr>
                <w:rFonts w:ascii="宋体" w:hAnsi="宋体" w:cs="宋体"/>
                <w:sz w:val="24"/>
                <w:szCs w:val="24"/>
              </w:rPr>
            </w:pPr>
          </w:p>
        </w:tc>
        <w:tc>
          <w:tcPr>
            <w:tcW w:w="1063" w:type="dxa"/>
            <w:noWrap w:val="0"/>
            <w:vAlign w:val="center"/>
          </w:tcPr>
          <w:p w14:paraId="7274E2FA">
            <w:pPr>
              <w:spacing w:line="360" w:lineRule="auto"/>
              <w:jc w:val="center"/>
              <w:rPr>
                <w:rFonts w:ascii="宋体" w:hAnsi="宋体" w:cs="宋体"/>
                <w:sz w:val="24"/>
                <w:szCs w:val="24"/>
              </w:rPr>
            </w:pPr>
          </w:p>
        </w:tc>
        <w:tc>
          <w:tcPr>
            <w:tcW w:w="1063" w:type="dxa"/>
            <w:noWrap w:val="0"/>
            <w:vAlign w:val="center"/>
          </w:tcPr>
          <w:p w14:paraId="6E7A9D2D">
            <w:pPr>
              <w:spacing w:line="360" w:lineRule="auto"/>
              <w:jc w:val="center"/>
              <w:rPr>
                <w:rFonts w:ascii="宋体" w:hAnsi="宋体" w:cs="宋体"/>
                <w:sz w:val="24"/>
                <w:szCs w:val="24"/>
              </w:rPr>
            </w:pPr>
          </w:p>
        </w:tc>
        <w:tc>
          <w:tcPr>
            <w:tcW w:w="1063" w:type="dxa"/>
            <w:noWrap w:val="0"/>
            <w:vAlign w:val="center"/>
          </w:tcPr>
          <w:p w14:paraId="0B46B4A2">
            <w:pPr>
              <w:spacing w:line="360" w:lineRule="auto"/>
              <w:jc w:val="center"/>
              <w:rPr>
                <w:rFonts w:ascii="宋体" w:hAnsi="宋体" w:cs="宋体"/>
                <w:sz w:val="24"/>
                <w:szCs w:val="24"/>
              </w:rPr>
            </w:pPr>
          </w:p>
        </w:tc>
        <w:tc>
          <w:tcPr>
            <w:tcW w:w="1063" w:type="dxa"/>
            <w:noWrap w:val="0"/>
            <w:vAlign w:val="center"/>
          </w:tcPr>
          <w:p w14:paraId="70DAF557">
            <w:pPr>
              <w:spacing w:line="360" w:lineRule="auto"/>
              <w:jc w:val="center"/>
              <w:rPr>
                <w:rFonts w:ascii="宋体" w:hAnsi="宋体" w:cs="宋体"/>
                <w:sz w:val="24"/>
                <w:szCs w:val="24"/>
              </w:rPr>
            </w:pPr>
          </w:p>
        </w:tc>
        <w:tc>
          <w:tcPr>
            <w:tcW w:w="1063" w:type="dxa"/>
            <w:noWrap w:val="0"/>
            <w:vAlign w:val="center"/>
          </w:tcPr>
          <w:p w14:paraId="4EEA6D69">
            <w:pPr>
              <w:spacing w:line="360" w:lineRule="auto"/>
              <w:jc w:val="center"/>
              <w:rPr>
                <w:rFonts w:ascii="宋体" w:hAnsi="宋体" w:cs="宋体"/>
                <w:sz w:val="24"/>
                <w:szCs w:val="24"/>
              </w:rPr>
            </w:pPr>
          </w:p>
        </w:tc>
      </w:tr>
      <w:tr w14:paraId="12B0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50E0DC47">
            <w:pPr>
              <w:spacing w:line="360" w:lineRule="auto"/>
              <w:jc w:val="center"/>
              <w:rPr>
                <w:rFonts w:ascii="宋体" w:hAnsi="宋体" w:cs="宋体"/>
                <w:sz w:val="24"/>
                <w:szCs w:val="24"/>
              </w:rPr>
            </w:pPr>
          </w:p>
        </w:tc>
        <w:tc>
          <w:tcPr>
            <w:tcW w:w="1047" w:type="dxa"/>
            <w:noWrap w:val="0"/>
            <w:vAlign w:val="center"/>
          </w:tcPr>
          <w:p w14:paraId="7D4BF171">
            <w:pPr>
              <w:spacing w:line="360" w:lineRule="auto"/>
              <w:jc w:val="center"/>
              <w:rPr>
                <w:rFonts w:ascii="宋体" w:hAnsi="宋体" w:cs="宋体"/>
                <w:sz w:val="24"/>
                <w:szCs w:val="24"/>
              </w:rPr>
            </w:pPr>
          </w:p>
        </w:tc>
        <w:tc>
          <w:tcPr>
            <w:tcW w:w="1063" w:type="dxa"/>
            <w:noWrap w:val="0"/>
            <w:vAlign w:val="center"/>
          </w:tcPr>
          <w:p w14:paraId="7C5FCD56">
            <w:pPr>
              <w:spacing w:line="360" w:lineRule="auto"/>
              <w:jc w:val="center"/>
              <w:rPr>
                <w:rFonts w:ascii="宋体" w:hAnsi="宋体" w:cs="宋体"/>
                <w:sz w:val="24"/>
                <w:szCs w:val="24"/>
              </w:rPr>
            </w:pPr>
          </w:p>
        </w:tc>
        <w:tc>
          <w:tcPr>
            <w:tcW w:w="1063" w:type="dxa"/>
            <w:noWrap w:val="0"/>
            <w:vAlign w:val="center"/>
          </w:tcPr>
          <w:p w14:paraId="59491730">
            <w:pPr>
              <w:spacing w:line="360" w:lineRule="auto"/>
              <w:jc w:val="center"/>
              <w:rPr>
                <w:rFonts w:ascii="宋体" w:hAnsi="宋体" w:cs="宋体"/>
                <w:sz w:val="24"/>
                <w:szCs w:val="24"/>
              </w:rPr>
            </w:pPr>
          </w:p>
        </w:tc>
        <w:tc>
          <w:tcPr>
            <w:tcW w:w="1063" w:type="dxa"/>
            <w:noWrap w:val="0"/>
            <w:vAlign w:val="center"/>
          </w:tcPr>
          <w:p w14:paraId="27E4F509">
            <w:pPr>
              <w:spacing w:line="360" w:lineRule="auto"/>
              <w:jc w:val="center"/>
              <w:rPr>
                <w:rFonts w:ascii="宋体" w:hAnsi="宋体" w:cs="宋体"/>
                <w:sz w:val="24"/>
                <w:szCs w:val="24"/>
              </w:rPr>
            </w:pPr>
          </w:p>
        </w:tc>
        <w:tc>
          <w:tcPr>
            <w:tcW w:w="1063" w:type="dxa"/>
            <w:noWrap w:val="0"/>
            <w:vAlign w:val="center"/>
          </w:tcPr>
          <w:p w14:paraId="46961626">
            <w:pPr>
              <w:spacing w:line="360" w:lineRule="auto"/>
              <w:jc w:val="center"/>
              <w:rPr>
                <w:rFonts w:ascii="宋体" w:hAnsi="宋体" w:cs="宋体"/>
                <w:sz w:val="24"/>
                <w:szCs w:val="24"/>
              </w:rPr>
            </w:pPr>
          </w:p>
        </w:tc>
        <w:tc>
          <w:tcPr>
            <w:tcW w:w="1063" w:type="dxa"/>
            <w:noWrap w:val="0"/>
            <w:vAlign w:val="center"/>
          </w:tcPr>
          <w:p w14:paraId="54647677">
            <w:pPr>
              <w:spacing w:line="360" w:lineRule="auto"/>
              <w:jc w:val="center"/>
              <w:rPr>
                <w:rFonts w:ascii="宋体" w:hAnsi="宋体" w:cs="宋体"/>
                <w:sz w:val="24"/>
                <w:szCs w:val="24"/>
              </w:rPr>
            </w:pPr>
          </w:p>
        </w:tc>
        <w:tc>
          <w:tcPr>
            <w:tcW w:w="1063" w:type="dxa"/>
            <w:noWrap w:val="0"/>
            <w:vAlign w:val="center"/>
          </w:tcPr>
          <w:p w14:paraId="4DEB2DFA">
            <w:pPr>
              <w:spacing w:line="360" w:lineRule="auto"/>
              <w:jc w:val="center"/>
              <w:rPr>
                <w:rFonts w:ascii="宋体" w:hAnsi="宋体" w:cs="宋体"/>
                <w:sz w:val="24"/>
                <w:szCs w:val="24"/>
              </w:rPr>
            </w:pPr>
          </w:p>
        </w:tc>
      </w:tr>
      <w:tr w14:paraId="49E2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75DDB7C8">
            <w:pPr>
              <w:spacing w:line="360" w:lineRule="auto"/>
              <w:jc w:val="center"/>
              <w:rPr>
                <w:rFonts w:ascii="宋体" w:hAnsi="宋体" w:cs="宋体"/>
                <w:sz w:val="24"/>
                <w:szCs w:val="24"/>
              </w:rPr>
            </w:pPr>
          </w:p>
        </w:tc>
        <w:tc>
          <w:tcPr>
            <w:tcW w:w="1047" w:type="dxa"/>
            <w:noWrap w:val="0"/>
            <w:vAlign w:val="center"/>
          </w:tcPr>
          <w:p w14:paraId="6F45EBED">
            <w:pPr>
              <w:spacing w:line="360" w:lineRule="auto"/>
              <w:jc w:val="center"/>
              <w:rPr>
                <w:rFonts w:ascii="宋体" w:hAnsi="宋体" w:cs="宋体"/>
                <w:sz w:val="24"/>
                <w:szCs w:val="24"/>
              </w:rPr>
            </w:pPr>
          </w:p>
        </w:tc>
        <w:tc>
          <w:tcPr>
            <w:tcW w:w="1063" w:type="dxa"/>
            <w:noWrap w:val="0"/>
            <w:vAlign w:val="center"/>
          </w:tcPr>
          <w:p w14:paraId="0FD4D647">
            <w:pPr>
              <w:spacing w:line="360" w:lineRule="auto"/>
              <w:jc w:val="center"/>
              <w:rPr>
                <w:rFonts w:ascii="宋体" w:hAnsi="宋体" w:cs="宋体"/>
                <w:sz w:val="24"/>
                <w:szCs w:val="24"/>
              </w:rPr>
            </w:pPr>
          </w:p>
        </w:tc>
        <w:tc>
          <w:tcPr>
            <w:tcW w:w="1063" w:type="dxa"/>
            <w:noWrap w:val="0"/>
            <w:vAlign w:val="center"/>
          </w:tcPr>
          <w:p w14:paraId="600ED9B1">
            <w:pPr>
              <w:spacing w:line="360" w:lineRule="auto"/>
              <w:jc w:val="center"/>
              <w:rPr>
                <w:rFonts w:ascii="宋体" w:hAnsi="宋体" w:cs="宋体"/>
                <w:sz w:val="24"/>
                <w:szCs w:val="24"/>
              </w:rPr>
            </w:pPr>
          </w:p>
        </w:tc>
        <w:tc>
          <w:tcPr>
            <w:tcW w:w="1063" w:type="dxa"/>
            <w:noWrap w:val="0"/>
            <w:vAlign w:val="center"/>
          </w:tcPr>
          <w:p w14:paraId="37AF094A">
            <w:pPr>
              <w:spacing w:line="360" w:lineRule="auto"/>
              <w:jc w:val="center"/>
              <w:rPr>
                <w:rFonts w:ascii="宋体" w:hAnsi="宋体" w:cs="宋体"/>
                <w:sz w:val="24"/>
                <w:szCs w:val="24"/>
              </w:rPr>
            </w:pPr>
          </w:p>
        </w:tc>
        <w:tc>
          <w:tcPr>
            <w:tcW w:w="1063" w:type="dxa"/>
            <w:noWrap w:val="0"/>
            <w:vAlign w:val="center"/>
          </w:tcPr>
          <w:p w14:paraId="48BD56D6">
            <w:pPr>
              <w:spacing w:line="360" w:lineRule="auto"/>
              <w:jc w:val="center"/>
              <w:rPr>
                <w:rFonts w:ascii="宋体" w:hAnsi="宋体" w:cs="宋体"/>
                <w:sz w:val="24"/>
                <w:szCs w:val="24"/>
              </w:rPr>
            </w:pPr>
          </w:p>
        </w:tc>
        <w:tc>
          <w:tcPr>
            <w:tcW w:w="1063" w:type="dxa"/>
            <w:noWrap w:val="0"/>
            <w:vAlign w:val="center"/>
          </w:tcPr>
          <w:p w14:paraId="44546213">
            <w:pPr>
              <w:spacing w:line="360" w:lineRule="auto"/>
              <w:jc w:val="center"/>
              <w:rPr>
                <w:rFonts w:ascii="宋体" w:hAnsi="宋体" w:cs="宋体"/>
                <w:sz w:val="24"/>
                <w:szCs w:val="24"/>
              </w:rPr>
            </w:pPr>
          </w:p>
        </w:tc>
        <w:tc>
          <w:tcPr>
            <w:tcW w:w="1063" w:type="dxa"/>
            <w:noWrap w:val="0"/>
            <w:vAlign w:val="center"/>
          </w:tcPr>
          <w:p w14:paraId="288DA062">
            <w:pPr>
              <w:spacing w:line="360" w:lineRule="auto"/>
              <w:jc w:val="center"/>
              <w:rPr>
                <w:rFonts w:ascii="宋体" w:hAnsi="宋体" w:cs="宋体"/>
                <w:sz w:val="24"/>
                <w:szCs w:val="24"/>
              </w:rPr>
            </w:pPr>
          </w:p>
        </w:tc>
      </w:tr>
      <w:tr w14:paraId="491D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44417027">
            <w:pPr>
              <w:spacing w:line="360" w:lineRule="auto"/>
              <w:jc w:val="center"/>
              <w:rPr>
                <w:rFonts w:ascii="宋体" w:hAnsi="宋体" w:cs="宋体"/>
                <w:sz w:val="24"/>
                <w:szCs w:val="24"/>
              </w:rPr>
            </w:pPr>
          </w:p>
        </w:tc>
        <w:tc>
          <w:tcPr>
            <w:tcW w:w="1047" w:type="dxa"/>
            <w:noWrap w:val="0"/>
            <w:vAlign w:val="center"/>
          </w:tcPr>
          <w:p w14:paraId="6B3D4877">
            <w:pPr>
              <w:spacing w:line="360" w:lineRule="auto"/>
              <w:jc w:val="center"/>
              <w:rPr>
                <w:rFonts w:ascii="宋体" w:hAnsi="宋体" w:cs="宋体"/>
                <w:sz w:val="24"/>
                <w:szCs w:val="24"/>
              </w:rPr>
            </w:pPr>
          </w:p>
        </w:tc>
        <w:tc>
          <w:tcPr>
            <w:tcW w:w="1063" w:type="dxa"/>
            <w:noWrap w:val="0"/>
            <w:vAlign w:val="center"/>
          </w:tcPr>
          <w:p w14:paraId="24867A8A">
            <w:pPr>
              <w:spacing w:line="360" w:lineRule="auto"/>
              <w:jc w:val="center"/>
              <w:rPr>
                <w:rFonts w:ascii="宋体" w:hAnsi="宋体" w:cs="宋体"/>
                <w:sz w:val="24"/>
                <w:szCs w:val="24"/>
              </w:rPr>
            </w:pPr>
          </w:p>
        </w:tc>
        <w:tc>
          <w:tcPr>
            <w:tcW w:w="1063" w:type="dxa"/>
            <w:noWrap w:val="0"/>
            <w:vAlign w:val="center"/>
          </w:tcPr>
          <w:p w14:paraId="3BB0BA69">
            <w:pPr>
              <w:spacing w:line="360" w:lineRule="auto"/>
              <w:jc w:val="center"/>
              <w:rPr>
                <w:rFonts w:ascii="宋体" w:hAnsi="宋体" w:cs="宋体"/>
                <w:sz w:val="24"/>
                <w:szCs w:val="24"/>
              </w:rPr>
            </w:pPr>
          </w:p>
        </w:tc>
        <w:tc>
          <w:tcPr>
            <w:tcW w:w="1063" w:type="dxa"/>
            <w:noWrap w:val="0"/>
            <w:vAlign w:val="center"/>
          </w:tcPr>
          <w:p w14:paraId="3CE05D7A">
            <w:pPr>
              <w:spacing w:line="360" w:lineRule="auto"/>
              <w:jc w:val="center"/>
              <w:rPr>
                <w:rFonts w:ascii="宋体" w:hAnsi="宋体" w:cs="宋体"/>
                <w:sz w:val="24"/>
                <w:szCs w:val="24"/>
              </w:rPr>
            </w:pPr>
          </w:p>
        </w:tc>
        <w:tc>
          <w:tcPr>
            <w:tcW w:w="1063" w:type="dxa"/>
            <w:noWrap w:val="0"/>
            <w:vAlign w:val="center"/>
          </w:tcPr>
          <w:p w14:paraId="1D03B81A">
            <w:pPr>
              <w:spacing w:line="360" w:lineRule="auto"/>
              <w:jc w:val="center"/>
              <w:rPr>
                <w:rFonts w:ascii="宋体" w:hAnsi="宋体" w:cs="宋体"/>
                <w:sz w:val="24"/>
                <w:szCs w:val="24"/>
              </w:rPr>
            </w:pPr>
          </w:p>
        </w:tc>
        <w:tc>
          <w:tcPr>
            <w:tcW w:w="1063" w:type="dxa"/>
            <w:noWrap w:val="0"/>
            <w:vAlign w:val="center"/>
          </w:tcPr>
          <w:p w14:paraId="10BA826F">
            <w:pPr>
              <w:spacing w:line="360" w:lineRule="auto"/>
              <w:jc w:val="center"/>
              <w:rPr>
                <w:rFonts w:ascii="宋体" w:hAnsi="宋体" w:cs="宋体"/>
                <w:sz w:val="24"/>
                <w:szCs w:val="24"/>
              </w:rPr>
            </w:pPr>
          </w:p>
        </w:tc>
        <w:tc>
          <w:tcPr>
            <w:tcW w:w="1063" w:type="dxa"/>
            <w:noWrap w:val="0"/>
            <w:vAlign w:val="center"/>
          </w:tcPr>
          <w:p w14:paraId="0486A11B">
            <w:pPr>
              <w:spacing w:line="360" w:lineRule="auto"/>
              <w:jc w:val="center"/>
              <w:rPr>
                <w:rFonts w:ascii="宋体" w:hAnsi="宋体" w:cs="宋体"/>
                <w:sz w:val="24"/>
                <w:szCs w:val="24"/>
              </w:rPr>
            </w:pPr>
          </w:p>
        </w:tc>
      </w:tr>
      <w:tr w14:paraId="7753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4AC182C3">
            <w:pPr>
              <w:spacing w:line="360" w:lineRule="auto"/>
              <w:jc w:val="center"/>
              <w:rPr>
                <w:rFonts w:ascii="宋体" w:hAnsi="宋体" w:cs="宋体"/>
                <w:sz w:val="24"/>
                <w:szCs w:val="24"/>
              </w:rPr>
            </w:pPr>
          </w:p>
        </w:tc>
        <w:tc>
          <w:tcPr>
            <w:tcW w:w="1047" w:type="dxa"/>
            <w:noWrap w:val="0"/>
            <w:vAlign w:val="center"/>
          </w:tcPr>
          <w:p w14:paraId="49BEB249">
            <w:pPr>
              <w:spacing w:line="360" w:lineRule="auto"/>
              <w:jc w:val="center"/>
              <w:rPr>
                <w:rFonts w:ascii="宋体" w:hAnsi="宋体" w:cs="宋体"/>
                <w:sz w:val="24"/>
                <w:szCs w:val="24"/>
              </w:rPr>
            </w:pPr>
          </w:p>
        </w:tc>
        <w:tc>
          <w:tcPr>
            <w:tcW w:w="1063" w:type="dxa"/>
            <w:noWrap w:val="0"/>
            <w:vAlign w:val="center"/>
          </w:tcPr>
          <w:p w14:paraId="54186405">
            <w:pPr>
              <w:spacing w:line="360" w:lineRule="auto"/>
              <w:jc w:val="center"/>
              <w:rPr>
                <w:rFonts w:ascii="宋体" w:hAnsi="宋体" w:cs="宋体"/>
                <w:sz w:val="24"/>
                <w:szCs w:val="24"/>
              </w:rPr>
            </w:pPr>
          </w:p>
        </w:tc>
        <w:tc>
          <w:tcPr>
            <w:tcW w:w="1063" w:type="dxa"/>
            <w:noWrap w:val="0"/>
            <w:vAlign w:val="center"/>
          </w:tcPr>
          <w:p w14:paraId="2C18063A">
            <w:pPr>
              <w:spacing w:line="360" w:lineRule="auto"/>
              <w:jc w:val="center"/>
              <w:rPr>
                <w:rFonts w:ascii="宋体" w:hAnsi="宋体" w:cs="宋体"/>
                <w:sz w:val="24"/>
                <w:szCs w:val="24"/>
              </w:rPr>
            </w:pPr>
          </w:p>
        </w:tc>
        <w:tc>
          <w:tcPr>
            <w:tcW w:w="1063" w:type="dxa"/>
            <w:noWrap w:val="0"/>
            <w:vAlign w:val="center"/>
          </w:tcPr>
          <w:p w14:paraId="173161D2">
            <w:pPr>
              <w:spacing w:line="360" w:lineRule="auto"/>
              <w:jc w:val="center"/>
              <w:rPr>
                <w:rFonts w:ascii="宋体" w:hAnsi="宋体" w:cs="宋体"/>
                <w:sz w:val="24"/>
                <w:szCs w:val="24"/>
              </w:rPr>
            </w:pPr>
          </w:p>
        </w:tc>
        <w:tc>
          <w:tcPr>
            <w:tcW w:w="1063" w:type="dxa"/>
            <w:noWrap w:val="0"/>
            <w:vAlign w:val="center"/>
          </w:tcPr>
          <w:p w14:paraId="63DC334E">
            <w:pPr>
              <w:spacing w:line="360" w:lineRule="auto"/>
              <w:jc w:val="center"/>
              <w:rPr>
                <w:rFonts w:ascii="宋体" w:hAnsi="宋体" w:cs="宋体"/>
                <w:sz w:val="24"/>
                <w:szCs w:val="24"/>
              </w:rPr>
            </w:pPr>
          </w:p>
        </w:tc>
        <w:tc>
          <w:tcPr>
            <w:tcW w:w="1063" w:type="dxa"/>
            <w:noWrap w:val="0"/>
            <w:vAlign w:val="center"/>
          </w:tcPr>
          <w:p w14:paraId="199463AA">
            <w:pPr>
              <w:spacing w:line="360" w:lineRule="auto"/>
              <w:jc w:val="center"/>
              <w:rPr>
                <w:rFonts w:ascii="宋体" w:hAnsi="宋体" w:cs="宋体"/>
                <w:sz w:val="24"/>
                <w:szCs w:val="24"/>
              </w:rPr>
            </w:pPr>
          </w:p>
        </w:tc>
        <w:tc>
          <w:tcPr>
            <w:tcW w:w="1063" w:type="dxa"/>
            <w:noWrap w:val="0"/>
            <w:vAlign w:val="center"/>
          </w:tcPr>
          <w:p w14:paraId="294939F0">
            <w:pPr>
              <w:spacing w:line="360" w:lineRule="auto"/>
              <w:jc w:val="center"/>
              <w:rPr>
                <w:rFonts w:ascii="宋体" w:hAnsi="宋体" w:cs="宋体"/>
                <w:sz w:val="24"/>
                <w:szCs w:val="24"/>
              </w:rPr>
            </w:pPr>
          </w:p>
        </w:tc>
      </w:tr>
      <w:tr w14:paraId="518C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635FB6F8">
            <w:pPr>
              <w:spacing w:line="360" w:lineRule="auto"/>
              <w:jc w:val="center"/>
              <w:rPr>
                <w:rFonts w:ascii="宋体" w:hAnsi="宋体" w:cs="宋体"/>
                <w:sz w:val="24"/>
                <w:szCs w:val="24"/>
              </w:rPr>
            </w:pPr>
          </w:p>
        </w:tc>
        <w:tc>
          <w:tcPr>
            <w:tcW w:w="1047" w:type="dxa"/>
            <w:noWrap w:val="0"/>
            <w:vAlign w:val="center"/>
          </w:tcPr>
          <w:p w14:paraId="408B0E62">
            <w:pPr>
              <w:spacing w:line="360" w:lineRule="auto"/>
              <w:jc w:val="center"/>
              <w:rPr>
                <w:rFonts w:ascii="宋体" w:hAnsi="宋体" w:cs="宋体"/>
                <w:sz w:val="24"/>
                <w:szCs w:val="24"/>
              </w:rPr>
            </w:pPr>
          </w:p>
        </w:tc>
        <w:tc>
          <w:tcPr>
            <w:tcW w:w="1063" w:type="dxa"/>
            <w:noWrap w:val="0"/>
            <w:vAlign w:val="center"/>
          </w:tcPr>
          <w:p w14:paraId="56233A0C">
            <w:pPr>
              <w:spacing w:line="360" w:lineRule="auto"/>
              <w:jc w:val="center"/>
              <w:rPr>
                <w:rFonts w:ascii="宋体" w:hAnsi="宋体" w:cs="宋体"/>
                <w:sz w:val="24"/>
                <w:szCs w:val="24"/>
              </w:rPr>
            </w:pPr>
          </w:p>
        </w:tc>
        <w:tc>
          <w:tcPr>
            <w:tcW w:w="1063" w:type="dxa"/>
            <w:noWrap w:val="0"/>
            <w:vAlign w:val="center"/>
          </w:tcPr>
          <w:p w14:paraId="3D8EE527">
            <w:pPr>
              <w:spacing w:line="360" w:lineRule="auto"/>
              <w:jc w:val="center"/>
              <w:rPr>
                <w:rFonts w:ascii="宋体" w:hAnsi="宋体" w:cs="宋体"/>
                <w:sz w:val="24"/>
                <w:szCs w:val="24"/>
              </w:rPr>
            </w:pPr>
          </w:p>
        </w:tc>
        <w:tc>
          <w:tcPr>
            <w:tcW w:w="1063" w:type="dxa"/>
            <w:noWrap w:val="0"/>
            <w:vAlign w:val="center"/>
          </w:tcPr>
          <w:p w14:paraId="37F33BDB">
            <w:pPr>
              <w:spacing w:line="360" w:lineRule="auto"/>
              <w:jc w:val="center"/>
              <w:rPr>
                <w:rFonts w:ascii="宋体" w:hAnsi="宋体" w:cs="宋体"/>
                <w:sz w:val="24"/>
                <w:szCs w:val="24"/>
              </w:rPr>
            </w:pPr>
          </w:p>
        </w:tc>
        <w:tc>
          <w:tcPr>
            <w:tcW w:w="1063" w:type="dxa"/>
            <w:noWrap w:val="0"/>
            <w:vAlign w:val="center"/>
          </w:tcPr>
          <w:p w14:paraId="0495D1AC">
            <w:pPr>
              <w:spacing w:line="360" w:lineRule="auto"/>
              <w:jc w:val="center"/>
              <w:rPr>
                <w:rFonts w:ascii="宋体" w:hAnsi="宋体" w:cs="宋体"/>
                <w:sz w:val="24"/>
                <w:szCs w:val="24"/>
              </w:rPr>
            </w:pPr>
          </w:p>
        </w:tc>
        <w:tc>
          <w:tcPr>
            <w:tcW w:w="1063" w:type="dxa"/>
            <w:noWrap w:val="0"/>
            <w:vAlign w:val="center"/>
          </w:tcPr>
          <w:p w14:paraId="09665564">
            <w:pPr>
              <w:spacing w:line="360" w:lineRule="auto"/>
              <w:jc w:val="center"/>
              <w:rPr>
                <w:rFonts w:ascii="宋体" w:hAnsi="宋体" w:cs="宋体"/>
                <w:sz w:val="24"/>
                <w:szCs w:val="24"/>
              </w:rPr>
            </w:pPr>
          </w:p>
        </w:tc>
        <w:tc>
          <w:tcPr>
            <w:tcW w:w="1063" w:type="dxa"/>
            <w:noWrap w:val="0"/>
            <w:vAlign w:val="center"/>
          </w:tcPr>
          <w:p w14:paraId="6BA64EFE">
            <w:pPr>
              <w:spacing w:line="360" w:lineRule="auto"/>
              <w:jc w:val="center"/>
              <w:rPr>
                <w:rFonts w:ascii="宋体" w:hAnsi="宋体" w:cs="宋体"/>
                <w:sz w:val="24"/>
                <w:szCs w:val="24"/>
              </w:rPr>
            </w:pPr>
          </w:p>
        </w:tc>
      </w:tr>
      <w:tr w14:paraId="5A29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61B18272">
            <w:pPr>
              <w:spacing w:line="360" w:lineRule="auto"/>
              <w:jc w:val="center"/>
              <w:rPr>
                <w:rFonts w:ascii="宋体" w:hAnsi="宋体" w:cs="宋体"/>
                <w:sz w:val="24"/>
                <w:szCs w:val="24"/>
              </w:rPr>
            </w:pPr>
          </w:p>
        </w:tc>
        <w:tc>
          <w:tcPr>
            <w:tcW w:w="1047" w:type="dxa"/>
            <w:noWrap w:val="0"/>
            <w:vAlign w:val="center"/>
          </w:tcPr>
          <w:p w14:paraId="3FBC4013">
            <w:pPr>
              <w:spacing w:line="360" w:lineRule="auto"/>
              <w:jc w:val="center"/>
              <w:rPr>
                <w:rFonts w:ascii="宋体" w:hAnsi="宋体" w:cs="宋体"/>
                <w:sz w:val="24"/>
                <w:szCs w:val="24"/>
              </w:rPr>
            </w:pPr>
          </w:p>
        </w:tc>
        <w:tc>
          <w:tcPr>
            <w:tcW w:w="1063" w:type="dxa"/>
            <w:noWrap w:val="0"/>
            <w:vAlign w:val="center"/>
          </w:tcPr>
          <w:p w14:paraId="241F5B11">
            <w:pPr>
              <w:spacing w:line="360" w:lineRule="auto"/>
              <w:jc w:val="center"/>
              <w:rPr>
                <w:rFonts w:ascii="宋体" w:hAnsi="宋体" w:cs="宋体"/>
                <w:sz w:val="24"/>
                <w:szCs w:val="24"/>
              </w:rPr>
            </w:pPr>
          </w:p>
        </w:tc>
        <w:tc>
          <w:tcPr>
            <w:tcW w:w="1063" w:type="dxa"/>
            <w:noWrap w:val="0"/>
            <w:vAlign w:val="center"/>
          </w:tcPr>
          <w:p w14:paraId="715492C1">
            <w:pPr>
              <w:spacing w:line="360" w:lineRule="auto"/>
              <w:jc w:val="center"/>
              <w:rPr>
                <w:rFonts w:ascii="宋体" w:hAnsi="宋体" w:cs="宋体"/>
                <w:sz w:val="24"/>
                <w:szCs w:val="24"/>
              </w:rPr>
            </w:pPr>
          </w:p>
        </w:tc>
        <w:tc>
          <w:tcPr>
            <w:tcW w:w="1063" w:type="dxa"/>
            <w:noWrap w:val="0"/>
            <w:vAlign w:val="center"/>
          </w:tcPr>
          <w:p w14:paraId="7DCE531D">
            <w:pPr>
              <w:spacing w:line="360" w:lineRule="auto"/>
              <w:jc w:val="center"/>
              <w:rPr>
                <w:rFonts w:ascii="宋体" w:hAnsi="宋体" w:cs="宋体"/>
                <w:sz w:val="24"/>
                <w:szCs w:val="24"/>
              </w:rPr>
            </w:pPr>
          </w:p>
        </w:tc>
        <w:tc>
          <w:tcPr>
            <w:tcW w:w="1063" w:type="dxa"/>
            <w:noWrap w:val="0"/>
            <w:vAlign w:val="center"/>
          </w:tcPr>
          <w:p w14:paraId="48A5CDA0">
            <w:pPr>
              <w:spacing w:line="360" w:lineRule="auto"/>
              <w:jc w:val="center"/>
              <w:rPr>
                <w:rFonts w:ascii="宋体" w:hAnsi="宋体" w:cs="宋体"/>
                <w:sz w:val="24"/>
                <w:szCs w:val="24"/>
              </w:rPr>
            </w:pPr>
          </w:p>
        </w:tc>
        <w:tc>
          <w:tcPr>
            <w:tcW w:w="1063" w:type="dxa"/>
            <w:noWrap w:val="0"/>
            <w:vAlign w:val="center"/>
          </w:tcPr>
          <w:p w14:paraId="389A8FBA">
            <w:pPr>
              <w:spacing w:line="360" w:lineRule="auto"/>
              <w:jc w:val="center"/>
              <w:rPr>
                <w:rFonts w:ascii="宋体" w:hAnsi="宋体" w:cs="宋体"/>
                <w:sz w:val="24"/>
                <w:szCs w:val="24"/>
              </w:rPr>
            </w:pPr>
          </w:p>
        </w:tc>
        <w:tc>
          <w:tcPr>
            <w:tcW w:w="1063" w:type="dxa"/>
            <w:noWrap w:val="0"/>
            <w:vAlign w:val="center"/>
          </w:tcPr>
          <w:p w14:paraId="5689A904">
            <w:pPr>
              <w:spacing w:line="360" w:lineRule="auto"/>
              <w:jc w:val="center"/>
              <w:rPr>
                <w:rFonts w:ascii="宋体" w:hAnsi="宋体" w:cs="宋体"/>
                <w:sz w:val="24"/>
                <w:szCs w:val="24"/>
              </w:rPr>
            </w:pPr>
          </w:p>
        </w:tc>
      </w:tr>
      <w:tr w14:paraId="6A55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470EAB6D">
            <w:pPr>
              <w:spacing w:line="360" w:lineRule="auto"/>
              <w:jc w:val="center"/>
              <w:rPr>
                <w:rFonts w:ascii="宋体" w:hAnsi="宋体" w:cs="宋体"/>
                <w:sz w:val="24"/>
                <w:szCs w:val="24"/>
              </w:rPr>
            </w:pPr>
          </w:p>
        </w:tc>
        <w:tc>
          <w:tcPr>
            <w:tcW w:w="1047" w:type="dxa"/>
            <w:noWrap w:val="0"/>
            <w:vAlign w:val="center"/>
          </w:tcPr>
          <w:p w14:paraId="1D50C75E">
            <w:pPr>
              <w:spacing w:line="360" w:lineRule="auto"/>
              <w:jc w:val="center"/>
              <w:rPr>
                <w:rFonts w:ascii="宋体" w:hAnsi="宋体" w:cs="宋体"/>
                <w:sz w:val="24"/>
                <w:szCs w:val="24"/>
              </w:rPr>
            </w:pPr>
          </w:p>
        </w:tc>
        <w:tc>
          <w:tcPr>
            <w:tcW w:w="1063" w:type="dxa"/>
            <w:noWrap w:val="0"/>
            <w:vAlign w:val="center"/>
          </w:tcPr>
          <w:p w14:paraId="08FAB446">
            <w:pPr>
              <w:spacing w:line="360" w:lineRule="auto"/>
              <w:jc w:val="center"/>
              <w:rPr>
                <w:rFonts w:ascii="宋体" w:hAnsi="宋体" w:cs="宋体"/>
                <w:sz w:val="24"/>
                <w:szCs w:val="24"/>
              </w:rPr>
            </w:pPr>
          </w:p>
        </w:tc>
        <w:tc>
          <w:tcPr>
            <w:tcW w:w="1063" w:type="dxa"/>
            <w:noWrap w:val="0"/>
            <w:vAlign w:val="center"/>
          </w:tcPr>
          <w:p w14:paraId="50E9AD15">
            <w:pPr>
              <w:spacing w:line="360" w:lineRule="auto"/>
              <w:jc w:val="center"/>
              <w:rPr>
                <w:rFonts w:ascii="宋体" w:hAnsi="宋体" w:cs="宋体"/>
                <w:sz w:val="24"/>
                <w:szCs w:val="24"/>
              </w:rPr>
            </w:pPr>
          </w:p>
        </w:tc>
        <w:tc>
          <w:tcPr>
            <w:tcW w:w="1063" w:type="dxa"/>
            <w:noWrap w:val="0"/>
            <w:vAlign w:val="center"/>
          </w:tcPr>
          <w:p w14:paraId="3498B359">
            <w:pPr>
              <w:spacing w:line="360" w:lineRule="auto"/>
              <w:jc w:val="center"/>
              <w:rPr>
                <w:rFonts w:ascii="宋体" w:hAnsi="宋体" w:cs="宋体"/>
                <w:sz w:val="24"/>
                <w:szCs w:val="24"/>
              </w:rPr>
            </w:pPr>
          </w:p>
        </w:tc>
        <w:tc>
          <w:tcPr>
            <w:tcW w:w="1063" w:type="dxa"/>
            <w:noWrap w:val="0"/>
            <w:vAlign w:val="center"/>
          </w:tcPr>
          <w:p w14:paraId="0BFFE9EC">
            <w:pPr>
              <w:spacing w:line="360" w:lineRule="auto"/>
              <w:jc w:val="center"/>
              <w:rPr>
                <w:rFonts w:ascii="宋体" w:hAnsi="宋体" w:cs="宋体"/>
                <w:sz w:val="24"/>
                <w:szCs w:val="24"/>
              </w:rPr>
            </w:pPr>
          </w:p>
        </w:tc>
        <w:tc>
          <w:tcPr>
            <w:tcW w:w="1063" w:type="dxa"/>
            <w:noWrap w:val="0"/>
            <w:vAlign w:val="center"/>
          </w:tcPr>
          <w:p w14:paraId="38464872">
            <w:pPr>
              <w:spacing w:line="360" w:lineRule="auto"/>
              <w:jc w:val="center"/>
              <w:rPr>
                <w:rFonts w:ascii="宋体" w:hAnsi="宋体" w:cs="宋体"/>
                <w:sz w:val="24"/>
                <w:szCs w:val="24"/>
              </w:rPr>
            </w:pPr>
          </w:p>
        </w:tc>
        <w:tc>
          <w:tcPr>
            <w:tcW w:w="1063" w:type="dxa"/>
            <w:noWrap w:val="0"/>
            <w:vAlign w:val="center"/>
          </w:tcPr>
          <w:p w14:paraId="1985F162">
            <w:pPr>
              <w:spacing w:line="360" w:lineRule="auto"/>
              <w:jc w:val="center"/>
              <w:rPr>
                <w:rFonts w:ascii="宋体" w:hAnsi="宋体" w:cs="宋体"/>
                <w:sz w:val="24"/>
                <w:szCs w:val="24"/>
              </w:rPr>
            </w:pPr>
          </w:p>
        </w:tc>
      </w:tr>
      <w:tr w14:paraId="5D74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3F70BCD6">
            <w:pPr>
              <w:spacing w:line="360" w:lineRule="auto"/>
              <w:jc w:val="center"/>
              <w:rPr>
                <w:rFonts w:ascii="宋体" w:hAnsi="宋体" w:cs="宋体"/>
                <w:sz w:val="24"/>
                <w:szCs w:val="24"/>
              </w:rPr>
            </w:pPr>
          </w:p>
        </w:tc>
        <w:tc>
          <w:tcPr>
            <w:tcW w:w="1047" w:type="dxa"/>
            <w:noWrap w:val="0"/>
            <w:vAlign w:val="center"/>
          </w:tcPr>
          <w:p w14:paraId="57739144">
            <w:pPr>
              <w:spacing w:line="360" w:lineRule="auto"/>
              <w:jc w:val="center"/>
              <w:rPr>
                <w:rFonts w:ascii="宋体" w:hAnsi="宋体" w:cs="宋体"/>
                <w:sz w:val="24"/>
                <w:szCs w:val="24"/>
              </w:rPr>
            </w:pPr>
          </w:p>
        </w:tc>
        <w:tc>
          <w:tcPr>
            <w:tcW w:w="1063" w:type="dxa"/>
            <w:noWrap w:val="0"/>
            <w:vAlign w:val="center"/>
          </w:tcPr>
          <w:p w14:paraId="3532A3C4">
            <w:pPr>
              <w:spacing w:line="360" w:lineRule="auto"/>
              <w:jc w:val="center"/>
              <w:rPr>
                <w:rFonts w:ascii="宋体" w:hAnsi="宋体" w:cs="宋体"/>
                <w:sz w:val="24"/>
                <w:szCs w:val="24"/>
              </w:rPr>
            </w:pPr>
          </w:p>
        </w:tc>
        <w:tc>
          <w:tcPr>
            <w:tcW w:w="1063" w:type="dxa"/>
            <w:noWrap w:val="0"/>
            <w:vAlign w:val="center"/>
          </w:tcPr>
          <w:p w14:paraId="4FC0106C">
            <w:pPr>
              <w:spacing w:line="360" w:lineRule="auto"/>
              <w:jc w:val="center"/>
              <w:rPr>
                <w:rFonts w:ascii="宋体" w:hAnsi="宋体" w:cs="宋体"/>
                <w:sz w:val="24"/>
                <w:szCs w:val="24"/>
              </w:rPr>
            </w:pPr>
          </w:p>
        </w:tc>
        <w:tc>
          <w:tcPr>
            <w:tcW w:w="1063" w:type="dxa"/>
            <w:noWrap w:val="0"/>
            <w:vAlign w:val="center"/>
          </w:tcPr>
          <w:p w14:paraId="7C9D5A3C">
            <w:pPr>
              <w:spacing w:line="360" w:lineRule="auto"/>
              <w:jc w:val="center"/>
              <w:rPr>
                <w:rFonts w:ascii="宋体" w:hAnsi="宋体" w:cs="宋体"/>
                <w:sz w:val="24"/>
                <w:szCs w:val="24"/>
              </w:rPr>
            </w:pPr>
          </w:p>
        </w:tc>
        <w:tc>
          <w:tcPr>
            <w:tcW w:w="1063" w:type="dxa"/>
            <w:noWrap w:val="0"/>
            <w:vAlign w:val="center"/>
          </w:tcPr>
          <w:p w14:paraId="1479B742">
            <w:pPr>
              <w:spacing w:line="360" w:lineRule="auto"/>
              <w:jc w:val="center"/>
              <w:rPr>
                <w:rFonts w:ascii="宋体" w:hAnsi="宋体" w:cs="宋体"/>
                <w:sz w:val="24"/>
                <w:szCs w:val="24"/>
              </w:rPr>
            </w:pPr>
          </w:p>
        </w:tc>
        <w:tc>
          <w:tcPr>
            <w:tcW w:w="1063" w:type="dxa"/>
            <w:noWrap w:val="0"/>
            <w:vAlign w:val="center"/>
          </w:tcPr>
          <w:p w14:paraId="6B66D525">
            <w:pPr>
              <w:spacing w:line="360" w:lineRule="auto"/>
              <w:jc w:val="center"/>
              <w:rPr>
                <w:rFonts w:ascii="宋体" w:hAnsi="宋体" w:cs="宋体"/>
                <w:sz w:val="24"/>
                <w:szCs w:val="24"/>
              </w:rPr>
            </w:pPr>
          </w:p>
        </w:tc>
        <w:tc>
          <w:tcPr>
            <w:tcW w:w="1063" w:type="dxa"/>
            <w:noWrap w:val="0"/>
            <w:vAlign w:val="center"/>
          </w:tcPr>
          <w:p w14:paraId="371C3854">
            <w:pPr>
              <w:spacing w:line="360" w:lineRule="auto"/>
              <w:jc w:val="center"/>
              <w:rPr>
                <w:rFonts w:ascii="宋体" w:hAnsi="宋体" w:cs="宋体"/>
                <w:sz w:val="24"/>
                <w:szCs w:val="24"/>
              </w:rPr>
            </w:pPr>
          </w:p>
        </w:tc>
      </w:tr>
      <w:tr w14:paraId="5435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118FF793">
            <w:pPr>
              <w:spacing w:line="360" w:lineRule="auto"/>
              <w:jc w:val="center"/>
              <w:rPr>
                <w:rFonts w:ascii="宋体" w:hAnsi="宋体" w:cs="宋体"/>
                <w:sz w:val="24"/>
                <w:szCs w:val="24"/>
              </w:rPr>
            </w:pPr>
          </w:p>
        </w:tc>
        <w:tc>
          <w:tcPr>
            <w:tcW w:w="1047" w:type="dxa"/>
            <w:noWrap w:val="0"/>
            <w:vAlign w:val="center"/>
          </w:tcPr>
          <w:p w14:paraId="18AA0D73">
            <w:pPr>
              <w:spacing w:line="360" w:lineRule="auto"/>
              <w:jc w:val="center"/>
              <w:rPr>
                <w:rFonts w:ascii="宋体" w:hAnsi="宋体" w:cs="宋体"/>
                <w:sz w:val="24"/>
                <w:szCs w:val="24"/>
              </w:rPr>
            </w:pPr>
          </w:p>
        </w:tc>
        <w:tc>
          <w:tcPr>
            <w:tcW w:w="1063" w:type="dxa"/>
            <w:noWrap w:val="0"/>
            <w:vAlign w:val="center"/>
          </w:tcPr>
          <w:p w14:paraId="200C895F">
            <w:pPr>
              <w:spacing w:line="360" w:lineRule="auto"/>
              <w:jc w:val="center"/>
              <w:rPr>
                <w:rFonts w:ascii="宋体" w:hAnsi="宋体" w:cs="宋体"/>
                <w:sz w:val="24"/>
                <w:szCs w:val="24"/>
              </w:rPr>
            </w:pPr>
          </w:p>
        </w:tc>
        <w:tc>
          <w:tcPr>
            <w:tcW w:w="1063" w:type="dxa"/>
            <w:noWrap w:val="0"/>
            <w:vAlign w:val="center"/>
          </w:tcPr>
          <w:p w14:paraId="74096445">
            <w:pPr>
              <w:spacing w:line="360" w:lineRule="auto"/>
              <w:jc w:val="center"/>
              <w:rPr>
                <w:rFonts w:ascii="宋体" w:hAnsi="宋体" w:cs="宋体"/>
                <w:sz w:val="24"/>
                <w:szCs w:val="24"/>
              </w:rPr>
            </w:pPr>
          </w:p>
        </w:tc>
        <w:tc>
          <w:tcPr>
            <w:tcW w:w="1063" w:type="dxa"/>
            <w:noWrap w:val="0"/>
            <w:vAlign w:val="center"/>
          </w:tcPr>
          <w:p w14:paraId="50B10DAA">
            <w:pPr>
              <w:spacing w:line="360" w:lineRule="auto"/>
              <w:jc w:val="center"/>
              <w:rPr>
                <w:rFonts w:ascii="宋体" w:hAnsi="宋体" w:cs="宋体"/>
                <w:sz w:val="24"/>
                <w:szCs w:val="24"/>
              </w:rPr>
            </w:pPr>
          </w:p>
        </w:tc>
        <w:tc>
          <w:tcPr>
            <w:tcW w:w="1063" w:type="dxa"/>
            <w:noWrap w:val="0"/>
            <w:vAlign w:val="center"/>
          </w:tcPr>
          <w:p w14:paraId="40D29634">
            <w:pPr>
              <w:spacing w:line="360" w:lineRule="auto"/>
              <w:jc w:val="center"/>
              <w:rPr>
                <w:rFonts w:ascii="宋体" w:hAnsi="宋体" w:cs="宋体"/>
                <w:sz w:val="24"/>
                <w:szCs w:val="24"/>
              </w:rPr>
            </w:pPr>
          </w:p>
        </w:tc>
        <w:tc>
          <w:tcPr>
            <w:tcW w:w="1063" w:type="dxa"/>
            <w:noWrap w:val="0"/>
            <w:vAlign w:val="center"/>
          </w:tcPr>
          <w:p w14:paraId="41CD0696">
            <w:pPr>
              <w:spacing w:line="360" w:lineRule="auto"/>
              <w:jc w:val="center"/>
              <w:rPr>
                <w:rFonts w:ascii="宋体" w:hAnsi="宋体" w:cs="宋体"/>
                <w:sz w:val="24"/>
                <w:szCs w:val="24"/>
              </w:rPr>
            </w:pPr>
          </w:p>
        </w:tc>
        <w:tc>
          <w:tcPr>
            <w:tcW w:w="1063" w:type="dxa"/>
            <w:noWrap w:val="0"/>
            <w:vAlign w:val="center"/>
          </w:tcPr>
          <w:p w14:paraId="0FF927AD">
            <w:pPr>
              <w:spacing w:line="360" w:lineRule="auto"/>
              <w:jc w:val="center"/>
              <w:rPr>
                <w:rFonts w:ascii="宋体" w:hAnsi="宋体" w:cs="宋体"/>
                <w:sz w:val="24"/>
                <w:szCs w:val="24"/>
              </w:rPr>
            </w:pPr>
          </w:p>
        </w:tc>
      </w:tr>
      <w:tr w14:paraId="129E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321449CF">
            <w:pPr>
              <w:spacing w:line="360" w:lineRule="auto"/>
              <w:jc w:val="center"/>
              <w:rPr>
                <w:rFonts w:ascii="宋体" w:hAnsi="宋体" w:cs="宋体"/>
                <w:sz w:val="24"/>
                <w:szCs w:val="24"/>
              </w:rPr>
            </w:pPr>
          </w:p>
        </w:tc>
        <w:tc>
          <w:tcPr>
            <w:tcW w:w="1047" w:type="dxa"/>
            <w:noWrap w:val="0"/>
            <w:vAlign w:val="center"/>
          </w:tcPr>
          <w:p w14:paraId="7B75F474">
            <w:pPr>
              <w:spacing w:line="360" w:lineRule="auto"/>
              <w:jc w:val="center"/>
              <w:rPr>
                <w:rFonts w:ascii="宋体" w:hAnsi="宋体" w:cs="宋体"/>
                <w:sz w:val="24"/>
                <w:szCs w:val="24"/>
              </w:rPr>
            </w:pPr>
          </w:p>
        </w:tc>
        <w:tc>
          <w:tcPr>
            <w:tcW w:w="1063" w:type="dxa"/>
            <w:noWrap w:val="0"/>
            <w:vAlign w:val="center"/>
          </w:tcPr>
          <w:p w14:paraId="1E6E0414">
            <w:pPr>
              <w:spacing w:line="360" w:lineRule="auto"/>
              <w:jc w:val="center"/>
              <w:rPr>
                <w:rFonts w:ascii="宋体" w:hAnsi="宋体" w:cs="宋体"/>
                <w:sz w:val="24"/>
                <w:szCs w:val="24"/>
              </w:rPr>
            </w:pPr>
          </w:p>
        </w:tc>
        <w:tc>
          <w:tcPr>
            <w:tcW w:w="1063" w:type="dxa"/>
            <w:noWrap w:val="0"/>
            <w:vAlign w:val="center"/>
          </w:tcPr>
          <w:p w14:paraId="0927914E">
            <w:pPr>
              <w:spacing w:line="360" w:lineRule="auto"/>
              <w:jc w:val="center"/>
              <w:rPr>
                <w:rFonts w:ascii="宋体" w:hAnsi="宋体" w:cs="宋体"/>
                <w:sz w:val="24"/>
                <w:szCs w:val="24"/>
              </w:rPr>
            </w:pPr>
          </w:p>
        </w:tc>
        <w:tc>
          <w:tcPr>
            <w:tcW w:w="1063" w:type="dxa"/>
            <w:noWrap w:val="0"/>
            <w:vAlign w:val="center"/>
          </w:tcPr>
          <w:p w14:paraId="472FCCD0">
            <w:pPr>
              <w:spacing w:line="360" w:lineRule="auto"/>
              <w:jc w:val="center"/>
              <w:rPr>
                <w:rFonts w:ascii="宋体" w:hAnsi="宋体" w:cs="宋体"/>
                <w:sz w:val="24"/>
                <w:szCs w:val="24"/>
              </w:rPr>
            </w:pPr>
          </w:p>
        </w:tc>
        <w:tc>
          <w:tcPr>
            <w:tcW w:w="1063" w:type="dxa"/>
            <w:noWrap w:val="0"/>
            <w:vAlign w:val="center"/>
          </w:tcPr>
          <w:p w14:paraId="58A13ABC">
            <w:pPr>
              <w:spacing w:line="360" w:lineRule="auto"/>
              <w:jc w:val="center"/>
              <w:rPr>
                <w:rFonts w:ascii="宋体" w:hAnsi="宋体" w:cs="宋体"/>
                <w:sz w:val="24"/>
                <w:szCs w:val="24"/>
              </w:rPr>
            </w:pPr>
          </w:p>
        </w:tc>
        <w:tc>
          <w:tcPr>
            <w:tcW w:w="1063" w:type="dxa"/>
            <w:noWrap w:val="0"/>
            <w:vAlign w:val="center"/>
          </w:tcPr>
          <w:p w14:paraId="786BCC3B">
            <w:pPr>
              <w:spacing w:line="360" w:lineRule="auto"/>
              <w:jc w:val="center"/>
              <w:rPr>
                <w:rFonts w:ascii="宋体" w:hAnsi="宋体" w:cs="宋体"/>
                <w:sz w:val="24"/>
                <w:szCs w:val="24"/>
              </w:rPr>
            </w:pPr>
          </w:p>
        </w:tc>
        <w:tc>
          <w:tcPr>
            <w:tcW w:w="1063" w:type="dxa"/>
            <w:noWrap w:val="0"/>
            <w:vAlign w:val="center"/>
          </w:tcPr>
          <w:p w14:paraId="5A7E7D27">
            <w:pPr>
              <w:spacing w:line="360" w:lineRule="auto"/>
              <w:jc w:val="center"/>
              <w:rPr>
                <w:rFonts w:ascii="宋体" w:hAnsi="宋体" w:cs="宋体"/>
                <w:sz w:val="24"/>
                <w:szCs w:val="24"/>
              </w:rPr>
            </w:pPr>
          </w:p>
        </w:tc>
      </w:tr>
      <w:tr w14:paraId="13B4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434D00D4">
            <w:pPr>
              <w:spacing w:line="360" w:lineRule="auto"/>
              <w:jc w:val="center"/>
              <w:rPr>
                <w:rFonts w:ascii="宋体" w:hAnsi="宋体" w:cs="宋体"/>
                <w:sz w:val="24"/>
                <w:szCs w:val="24"/>
              </w:rPr>
            </w:pPr>
          </w:p>
        </w:tc>
        <w:tc>
          <w:tcPr>
            <w:tcW w:w="1047" w:type="dxa"/>
            <w:noWrap w:val="0"/>
            <w:vAlign w:val="center"/>
          </w:tcPr>
          <w:p w14:paraId="044B79B2">
            <w:pPr>
              <w:spacing w:line="360" w:lineRule="auto"/>
              <w:jc w:val="center"/>
              <w:rPr>
                <w:rFonts w:ascii="宋体" w:hAnsi="宋体" w:cs="宋体"/>
                <w:sz w:val="24"/>
                <w:szCs w:val="24"/>
              </w:rPr>
            </w:pPr>
          </w:p>
        </w:tc>
        <w:tc>
          <w:tcPr>
            <w:tcW w:w="1063" w:type="dxa"/>
            <w:noWrap w:val="0"/>
            <w:vAlign w:val="center"/>
          </w:tcPr>
          <w:p w14:paraId="169BC897">
            <w:pPr>
              <w:spacing w:line="360" w:lineRule="auto"/>
              <w:jc w:val="center"/>
              <w:rPr>
                <w:rFonts w:ascii="宋体" w:hAnsi="宋体" w:cs="宋体"/>
                <w:sz w:val="24"/>
                <w:szCs w:val="24"/>
              </w:rPr>
            </w:pPr>
          </w:p>
        </w:tc>
        <w:tc>
          <w:tcPr>
            <w:tcW w:w="1063" w:type="dxa"/>
            <w:noWrap w:val="0"/>
            <w:vAlign w:val="center"/>
          </w:tcPr>
          <w:p w14:paraId="53B2BF58">
            <w:pPr>
              <w:spacing w:line="360" w:lineRule="auto"/>
              <w:jc w:val="center"/>
              <w:rPr>
                <w:rFonts w:ascii="宋体" w:hAnsi="宋体" w:cs="宋体"/>
                <w:sz w:val="24"/>
                <w:szCs w:val="24"/>
              </w:rPr>
            </w:pPr>
          </w:p>
        </w:tc>
        <w:tc>
          <w:tcPr>
            <w:tcW w:w="1063" w:type="dxa"/>
            <w:noWrap w:val="0"/>
            <w:vAlign w:val="center"/>
          </w:tcPr>
          <w:p w14:paraId="613EA524">
            <w:pPr>
              <w:spacing w:line="360" w:lineRule="auto"/>
              <w:jc w:val="center"/>
              <w:rPr>
                <w:rFonts w:ascii="宋体" w:hAnsi="宋体" w:cs="宋体"/>
                <w:sz w:val="24"/>
                <w:szCs w:val="24"/>
              </w:rPr>
            </w:pPr>
          </w:p>
        </w:tc>
        <w:tc>
          <w:tcPr>
            <w:tcW w:w="1063" w:type="dxa"/>
            <w:noWrap w:val="0"/>
            <w:vAlign w:val="center"/>
          </w:tcPr>
          <w:p w14:paraId="78CF01EF">
            <w:pPr>
              <w:spacing w:line="360" w:lineRule="auto"/>
              <w:jc w:val="center"/>
              <w:rPr>
                <w:rFonts w:ascii="宋体" w:hAnsi="宋体" w:cs="宋体"/>
                <w:sz w:val="24"/>
                <w:szCs w:val="24"/>
              </w:rPr>
            </w:pPr>
          </w:p>
        </w:tc>
        <w:tc>
          <w:tcPr>
            <w:tcW w:w="1063" w:type="dxa"/>
            <w:noWrap w:val="0"/>
            <w:vAlign w:val="center"/>
          </w:tcPr>
          <w:p w14:paraId="2FB3D469">
            <w:pPr>
              <w:spacing w:line="360" w:lineRule="auto"/>
              <w:jc w:val="center"/>
              <w:rPr>
                <w:rFonts w:ascii="宋体" w:hAnsi="宋体" w:cs="宋体"/>
                <w:sz w:val="24"/>
                <w:szCs w:val="24"/>
              </w:rPr>
            </w:pPr>
          </w:p>
        </w:tc>
        <w:tc>
          <w:tcPr>
            <w:tcW w:w="1063" w:type="dxa"/>
            <w:noWrap w:val="0"/>
            <w:vAlign w:val="center"/>
          </w:tcPr>
          <w:p w14:paraId="69C54B46">
            <w:pPr>
              <w:spacing w:line="360" w:lineRule="auto"/>
              <w:jc w:val="center"/>
              <w:rPr>
                <w:rFonts w:ascii="宋体" w:hAnsi="宋体" w:cs="宋体"/>
                <w:sz w:val="24"/>
                <w:szCs w:val="24"/>
              </w:rPr>
            </w:pPr>
          </w:p>
        </w:tc>
      </w:tr>
      <w:tr w14:paraId="5CD4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5634EF69">
            <w:pPr>
              <w:spacing w:line="360" w:lineRule="auto"/>
              <w:jc w:val="center"/>
              <w:rPr>
                <w:rFonts w:ascii="宋体" w:hAnsi="宋体" w:cs="宋体"/>
                <w:sz w:val="24"/>
                <w:szCs w:val="24"/>
              </w:rPr>
            </w:pPr>
          </w:p>
        </w:tc>
        <w:tc>
          <w:tcPr>
            <w:tcW w:w="1047" w:type="dxa"/>
            <w:noWrap w:val="0"/>
            <w:vAlign w:val="center"/>
          </w:tcPr>
          <w:p w14:paraId="4E8F36F9">
            <w:pPr>
              <w:spacing w:line="360" w:lineRule="auto"/>
              <w:jc w:val="center"/>
              <w:rPr>
                <w:rFonts w:ascii="宋体" w:hAnsi="宋体" w:cs="宋体"/>
                <w:sz w:val="24"/>
                <w:szCs w:val="24"/>
              </w:rPr>
            </w:pPr>
          </w:p>
        </w:tc>
        <w:tc>
          <w:tcPr>
            <w:tcW w:w="1063" w:type="dxa"/>
            <w:noWrap w:val="0"/>
            <w:vAlign w:val="center"/>
          </w:tcPr>
          <w:p w14:paraId="695ABBB5">
            <w:pPr>
              <w:spacing w:line="360" w:lineRule="auto"/>
              <w:jc w:val="center"/>
              <w:rPr>
                <w:rFonts w:ascii="宋体" w:hAnsi="宋体" w:cs="宋体"/>
                <w:sz w:val="24"/>
                <w:szCs w:val="24"/>
              </w:rPr>
            </w:pPr>
          </w:p>
        </w:tc>
        <w:tc>
          <w:tcPr>
            <w:tcW w:w="1063" w:type="dxa"/>
            <w:noWrap w:val="0"/>
            <w:vAlign w:val="center"/>
          </w:tcPr>
          <w:p w14:paraId="1C312C91">
            <w:pPr>
              <w:spacing w:line="360" w:lineRule="auto"/>
              <w:jc w:val="center"/>
              <w:rPr>
                <w:rFonts w:ascii="宋体" w:hAnsi="宋体" w:cs="宋体"/>
                <w:sz w:val="24"/>
                <w:szCs w:val="24"/>
              </w:rPr>
            </w:pPr>
          </w:p>
        </w:tc>
        <w:tc>
          <w:tcPr>
            <w:tcW w:w="1063" w:type="dxa"/>
            <w:noWrap w:val="0"/>
            <w:vAlign w:val="center"/>
          </w:tcPr>
          <w:p w14:paraId="7899ED58">
            <w:pPr>
              <w:spacing w:line="360" w:lineRule="auto"/>
              <w:jc w:val="center"/>
              <w:rPr>
                <w:rFonts w:ascii="宋体" w:hAnsi="宋体" w:cs="宋体"/>
                <w:sz w:val="24"/>
                <w:szCs w:val="24"/>
              </w:rPr>
            </w:pPr>
          </w:p>
        </w:tc>
        <w:tc>
          <w:tcPr>
            <w:tcW w:w="1063" w:type="dxa"/>
            <w:noWrap w:val="0"/>
            <w:vAlign w:val="center"/>
          </w:tcPr>
          <w:p w14:paraId="6155351E">
            <w:pPr>
              <w:spacing w:line="360" w:lineRule="auto"/>
              <w:jc w:val="center"/>
              <w:rPr>
                <w:rFonts w:ascii="宋体" w:hAnsi="宋体" w:cs="宋体"/>
                <w:sz w:val="24"/>
                <w:szCs w:val="24"/>
              </w:rPr>
            </w:pPr>
          </w:p>
        </w:tc>
        <w:tc>
          <w:tcPr>
            <w:tcW w:w="1063" w:type="dxa"/>
            <w:noWrap w:val="0"/>
            <w:vAlign w:val="center"/>
          </w:tcPr>
          <w:p w14:paraId="4D21C2FF">
            <w:pPr>
              <w:spacing w:line="360" w:lineRule="auto"/>
              <w:jc w:val="center"/>
              <w:rPr>
                <w:rFonts w:ascii="宋体" w:hAnsi="宋体" w:cs="宋体"/>
                <w:sz w:val="24"/>
                <w:szCs w:val="24"/>
              </w:rPr>
            </w:pPr>
          </w:p>
        </w:tc>
        <w:tc>
          <w:tcPr>
            <w:tcW w:w="1063" w:type="dxa"/>
            <w:noWrap w:val="0"/>
            <w:vAlign w:val="center"/>
          </w:tcPr>
          <w:p w14:paraId="51C447FC">
            <w:pPr>
              <w:spacing w:line="360" w:lineRule="auto"/>
              <w:jc w:val="center"/>
              <w:rPr>
                <w:rFonts w:ascii="宋体" w:hAnsi="宋体" w:cs="宋体"/>
                <w:sz w:val="24"/>
                <w:szCs w:val="24"/>
              </w:rPr>
            </w:pPr>
          </w:p>
        </w:tc>
      </w:tr>
      <w:tr w14:paraId="3B8C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noWrap w:val="0"/>
            <w:vAlign w:val="center"/>
          </w:tcPr>
          <w:p w14:paraId="5845458F">
            <w:pPr>
              <w:spacing w:line="360" w:lineRule="auto"/>
              <w:jc w:val="center"/>
              <w:rPr>
                <w:rFonts w:ascii="宋体" w:hAnsi="宋体" w:cs="宋体"/>
                <w:sz w:val="24"/>
                <w:szCs w:val="24"/>
              </w:rPr>
            </w:pPr>
          </w:p>
        </w:tc>
        <w:tc>
          <w:tcPr>
            <w:tcW w:w="1047" w:type="dxa"/>
            <w:noWrap w:val="0"/>
            <w:vAlign w:val="center"/>
          </w:tcPr>
          <w:p w14:paraId="490A58DC">
            <w:pPr>
              <w:spacing w:line="360" w:lineRule="auto"/>
              <w:jc w:val="center"/>
              <w:rPr>
                <w:rFonts w:ascii="宋体" w:hAnsi="宋体" w:cs="宋体"/>
                <w:sz w:val="24"/>
                <w:szCs w:val="24"/>
              </w:rPr>
            </w:pPr>
          </w:p>
        </w:tc>
        <w:tc>
          <w:tcPr>
            <w:tcW w:w="1063" w:type="dxa"/>
            <w:noWrap w:val="0"/>
            <w:vAlign w:val="center"/>
          </w:tcPr>
          <w:p w14:paraId="38AB107E">
            <w:pPr>
              <w:spacing w:line="360" w:lineRule="auto"/>
              <w:jc w:val="center"/>
              <w:rPr>
                <w:rFonts w:ascii="宋体" w:hAnsi="宋体" w:cs="宋体"/>
                <w:sz w:val="24"/>
                <w:szCs w:val="24"/>
              </w:rPr>
            </w:pPr>
          </w:p>
        </w:tc>
        <w:tc>
          <w:tcPr>
            <w:tcW w:w="1063" w:type="dxa"/>
            <w:noWrap w:val="0"/>
            <w:vAlign w:val="center"/>
          </w:tcPr>
          <w:p w14:paraId="0C3C5594">
            <w:pPr>
              <w:spacing w:line="360" w:lineRule="auto"/>
              <w:jc w:val="center"/>
              <w:rPr>
                <w:rFonts w:ascii="宋体" w:hAnsi="宋体" w:cs="宋体"/>
                <w:sz w:val="24"/>
                <w:szCs w:val="24"/>
              </w:rPr>
            </w:pPr>
          </w:p>
        </w:tc>
        <w:tc>
          <w:tcPr>
            <w:tcW w:w="1063" w:type="dxa"/>
            <w:noWrap w:val="0"/>
            <w:vAlign w:val="center"/>
          </w:tcPr>
          <w:p w14:paraId="3109ED5B">
            <w:pPr>
              <w:spacing w:line="360" w:lineRule="auto"/>
              <w:jc w:val="center"/>
              <w:rPr>
                <w:rFonts w:ascii="宋体" w:hAnsi="宋体" w:cs="宋体"/>
                <w:sz w:val="24"/>
                <w:szCs w:val="24"/>
              </w:rPr>
            </w:pPr>
          </w:p>
        </w:tc>
        <w:tc>
          <w:tcPr>
            <w:tcW w:w="1063" w:type="dxa"/>
            <w:noWrap w:val="0"/>
            <w:vAlign w:val="center"/>
          </w:tcPr>
          <w:p w14:paraId="15D76873">
            <w:pPr>
              <w:spacing w:line="360" w:lineRule="auto"/>
              <w:jc w:val="center"/>
              <w:rPr>
                <w:rFonts w:ascii="宋体" w:hAnsi="宋体" w:cs="宋体"/>
                <w:sz w:val="24"/>
                <w:szCs w:val="24"/>
              </w:rPr>
            </w:pPr>
          </w:p>
        </w:tc>
        <w:tc>
          <w:tcPr>
            <w:tcW w:w="1063" w:type="dxa"/>
            <w:noWrap w:val="0"/>
            <w:vAlign w:val="center"/>
          </w:tcPr>
          <w:p w14:paraId="0615FF8B">
            <w:pPr>
              <w:spacing w:line="360" w:lineRule="auto"/>
              <w:jc w:val="center"/>
              <w:rPr>
                <w:rFonts w:ascii="宋体" w:hAnsi="宋体" w:cs="宋体"/>
                <w:sz w:val="24"/>
                <w:szCs w:val="24"/>
              </w:rPr>
            </w:pPr>
          </w:p>
        </w:tc>
        <w:tc>
          <w:tcPr>
            <w:tcW w:w="1063" w:type="dxa"/>
            <w:noWrap w:val="0"/>
            <w:vAlign w:val="center"/>
          </w:tcPr>
          <w:p w14:paraId="2698B813">
            <w:pPr>
              <w:spacing w:line="360" w:lineRule="auto"/>
              <w:jc w:val="center"/>
              <w:rPr>
                <w:rFonts w:ascii="宋体" w:hAnsi="宋体" w:cs="宋体"/>
                <w:sz w:val="24"/>
                <w:szCs w:val="24"/>
              </w:rPr>
            </w:pPr>
          </w:p>
        </w:tc>
      </w:tr>
    </w:tbl>
    <w:p w14:paraId="17B334F6">
      <w:pPr>
        <w:spacing w:line="360" w:lineRule="auto"/>
        <w:rPr>
          <w:rFonts w:ascii="宋体" w:hAnsi="宋体" w:cs="宋体"/>
          <w:sz w:val="24"/>
          <w:szCs w:val="24"/>
        </w:rPr>
      </w:pPr>
    </w:p>
    <w:p w14:paraId="1D2696BB">
      <w:pPr>
        <w:adjustRightInd w:val="0"/>
        <w:snapToGrid w:val="0"/>
        <w:spacing w:before="156" w:beforeLines="50" w:after="312" w:afterLines="100" w:line="360" w:lineRule="auto"/>
        <w:rPr>
          <w:rFonts w:ascii="宋体" w:hAnsi="宋体" w:cs="宋体"/>
          <w:b/>
          <w:sz w:val="24"/>
          <w:szCs w:val="24"/>
        </w:rPr>
      </w:pPr>
      <w:r>
        <w:rPr>
          <w:rFonts w:hint="eastAsia" w:ascii="宋体" w:hAnsi="宋体" w:cs="宋体"/>
          <w:sz w:val="24"/>
          <w:szCs w:val="24"/>
        </w:rPr>
        <w:br w:type="page"/>
      </w:r>
      <w:r>
        <w:rPr>
          <w:rFonts w:hint="eastAsia" w:ascii="宋体" w:hAnsi="宋体" w:cs="宋体"/>
          <w:b/>
          <w:sz w:val="24"/>
          <w:szCs w:val="24"/>
        </w:rPr>
        <w:t>附表四：计划开、竣工日期和施工进度网络图</w:t>
      </w:r>
    </w:p>
    <w:p w14:paraId="36C62D4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1．供应商应递交施工进度网络图或施工进度表，说明按竞争性磋商文件要求的计划工期进行施工的各个关键日期。</w:t>
      </w:r>
    </w:p>
    <w:p w14:paraId="7A34467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2．施工进度表可采用网络图和（或）横道图表示。</w:t>
      </w:r>
    </w:p>
    <w:p w14:paraId="32199EBC">
      <w:pPr>
        <w:adjustRightInd w:val="0"/>
        <w:snapToGrid w:val="0"/>
        <w:spacing w:line="360" w:lineRule="auto"/>
        <w:ind w:firstLine="480" w:firstLineChars="200"/>
        <w:rPr>
          <w:rFonts w:ascii="宋体" w:hAnsi="宋体" w:cs="宋体"/>
          <w:b/>
          <w:sz w:val="24"/>
          <w:szCs w:val="24"/>
        </w:rPr>
      </w:pPr>
      <w:r>
        <w:rPr>
          <w:rFonts w:hint="eastAsia" w:ascii="宋体" w:hAnsi="宋体" w:cs="宋体"/>
          <w:sz w:val="24"/>
          <w:szCs w:val="24"/>
        </w:rPr>
        <w:br w:type="page"/>
      </w:r>
      <w:r>
        <w:rPr>
          <w:rFonts w:hint="eastAsia" w:ascii="宋体" w:hAnsi="宋体" w:cs="宋体"/>
          <w:b/>
          <w:sz w:val="24"/>
          <w:szCs w:val="24"/>
        </w:rPr>
        <w:t>附表五：</w:t>
      </w:r>
    </w:p>
    <w:p w14:paraId="0943995E">
      <w:pPr>
        <w:spacing w:before="156" w:beforeLines="50" w:after="312" w:afterLines="100" w:line="360" w:lineRule="auto"/>
        <w:jc w:val="center"/>
        <w:rPr>
          <w:rFonts w:ascii="宋体" w:hAnsi="宋体" w:cs="宋体"/>
          <w:b/>
          <w:sz w:val="24"/>
          <w:szCs w:val="24"/>
        </w:rPr>
      </w:pPr>
      <w:r>
        <w:rPr>
          <w:rFonts w:hint="eastAsia" w:ascii="宋体" w:hAnsi="宋体" w:cs="宋体"/>
          <w:b/>
          <w:sz w:val="24"/>
          <w:szCs w:val="24"/>
        </w:rPr>
        <w:t>临时用地表</w:t>
      </w:r>
    </w:p>
    <w:tbl>
      <w:tblPr>
        <w:tblStyle w:val="4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6311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center"/>
          </w:tcPr>
          <w:p w14:paraId="1E8323B0">
            <w:pPr>
              <w:spacing w:line="360" w:lineRule="auto"/>
              <w:jc w:val="center"/>
              <w:rPr>
                <w:rFonts w:ascii="宋体" w:hAnsi="宋体" w:cs="宋体"/>
                <w:sz w:val="24"/>
                <w:szCs w:val="24"/>
              </w:rPr>
            </w:pPr>
            <w:r>
              <w:rPr>
                <w:rFonts w:hint="eastAsia" w:ascii="宋体" w:hAnsi="宋体" w:cs="宋体"/>
                <w:sz w:val="24"/>
                <w:szCs w:val="24"/>
              </w:rPr>
              <w:t>用  途</w:t>
            </w:r>
          </w:p>
        </w:tc>
        <w:tc>
          <w:tcPr>
            <w:tcW w:w="2079" w:type="dxa"/>
            <w:noWrap w:val="0"/>
            <w:vAlign w:val="center"/>
          </w:tcPr>
          <w:p w14:paraId="5354B727">
            <w:pPr>
              <w:spacing w:line="360" w:lineRule="auto"/>
              <w:jc w:val="center"/>
              <w:rPr>
                <w:rFonts w:ascii="宋体" w:hAnsi="宋体" w:cs="宋体"/>
                <w:sz w:val="24"/>
                <w:szCs w:val="24"/>
              </w:rPr>
            </w:pPr>
            <w:r>
              <w:rPr>
                <w:rFonts w:hint="eastAsia" w:ascii="宋体" w:hAnsi="宋体" w:cs="宋体"/>
                <w:sz w:val="24"/>
                <w:szCs w:val="24"/>
              </w:rPr>
              <w:t>面 积（平方米）</w:t>
            </w:r>
          </w:p>
        </w:tc>
        <w:tc>
          <w:tcPr>
            <w:tcW w:w="2079" w:type="dxa"/>
            <w:noWrap w:val="0"/>
            <w:vAlign w:val="center"/>
          </w:tcPr>
          <w:p w14:paraId="457AC15B">
            <w:pPr>
              <w:spacing w:line="360" w:lineRule="auto"/>
              <w:jc w:val="center"/>
              <w:rPr>
                <w:rFonts w:ascii="宋体" w:hAnsi="宋体" w:cs="宋体"/>
                <w:sz w:val="24"/>
                <w:szCs w:val="24"/>
              </w:rPr>
            </w:pPr>
            <w:r>
              <w:rPr>
                <w:rFonts w:hint="eastAsia" w:ascii="宋体" w:hAnsi="宋体" w:cs="宋体"/>
                <w:sz w:val="24"/>
                <w:szCs w:val="24"/>
              </w:rPr>
              <w:t>位  置</w:t>
            </w:r>
          </w:p>
        </w:tc>
        <w:tc>
          <w:tcPr>
            <w:tcW w:w="2079" w:type="dxa"/>
            <w:noWrap w:val="0"/>
            <w:vAlign w:val="center"/>
          </w:tcPr>
          <w:p w14:paraId="75606B87">
            <w:pPr>
              <w:spacing w:line="360" w:lineRule="auto"/>
              <w:jc w:val="center"/>
              <w:rPr>
                <w:rFonts w:ascii="宋体" w:hAnsi="宋体" w:cs="宋体"/>
                <w:sz w:val="24"/>
                <w:szCs w:val="24"/>
              </w:rPr>
            </w:pPr>
            <w:r>
              <w:rPr>
                <w:rFonts w:hint="eastAsia" w:ascii="宋体" w:hAnsi="宋体" w:cs="宋体"/>
                <w:sz w:val="24"/>
                <w:szCs w:val="24"/>
              </w:rPr>
              <w:t>需用时间</w:t>
            </w:r>
          </w:p>
        </w:tc>
      </w:tr>
      <w:tr w14:paraId="6101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3000298C">
            <w:pPr>
              <w:spacing w:line="360" w:lineRule="auto"/>
              <w:rPr>
                <w:rFonts w:ascii="宋体" w:hAnsi="宋体" w:cs="宋体"/>
                <w:sz w:val="24"/>
                <w:szCs w:val="24"/>
              </w:rPr>
            </w:pPr>
          </w:p>
        </w:tc>
        <w:tc>
          <w:tcPr>
            <w:tcW w:w="2079" w:type="dxa"/>
            <w:noWrap w:val="0"/>
            <w:vAlign w:val="top"/>
          </w:tcPr>
          <w:p w14:paraId="7F2D27D9">
            <w:pPr>
              <w:spacing w:line="360" w:lineRule="auto"/>
              <w:rPr>
                <w:rFonts w:ascii="宋体" w:hAnsi="宋体" w:cs="宋体"/>
                <w:sz w:val="24"/>
                <w:szCs w:val="24"/>
              </w:rPr>
            </w:pPr>
          </w:p>
        </w:tc>
        <w:tc>
          <w:tcPr>
            <w:tcW w:w="2079" w:type="dxa"/>
            <w:noWrap w:val="0"/>
            <w:vAlign w:val="top"/>
          </w:tcPr>
          <w:p w14:paraId="5508CE17">
            <w:pPr>
              <w:spacing w:line="360" w:lineRule="auto"/>
              <w:rPr>
                <w:rFonts w:ascii="宋体" w:hAnsi="宋体" w:cs="宋体"/>
                <w:sz w:val="24"/>
                <w:szCs w:val="24"/>
              </w:rPr>
            </w:pPr>
          </w:p>
        </w:tc>
        <w:tc>
          <w:tcPr>
            <w:tcW w:w="2079" w:type="dxa"/>
            <w:noWrap w:val="0"/>
            <w:vAlign w:val="top"/>
          </w:tcPr>
          <w:p w14:paraId="0E763C54">
            <w:pPr>
              <w:spacing w:line="360" w:lineRule="auto"/>
              <w:rPr>
                <w:rFonts w:ascii="宋体" w:hAnsi="宋体" w:cs="宋体"/>
                <w:sz w:val="24"/>
                <w:szCs w:val="24"/>
              </w:rPr>
            </w:pPr>
          </w:p>
        </w:tc>
      </w:tr>
      <w:tr w14:paraId="0CA9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2C881FFC">
            <w:pPr>
              <w:spacing w:line="360" w:lineRule="auto"/>
              <w:rPr>
                <w:rFonts w:ascii="宋体" w:hAnsi="宋体" w:cs="宋体"/>
                <w:sz w:val="24"/>
                <w:szCs w:val="24"/>
              </w:rPr>
            </w:pPr>
          </w:p>
        </w:tc>
        <w:tc>
          <w:tcPr>
            <w:tcW w:w="2079" w:type="dxa"/>
            <w:noWrap w:val="0"/>
            <w:vAlign w:val="top"/>
          </w:tcPr>
          <w:p w14:paraId="25C81704">
            <w:pPr>
              <w:spacing w:line="360" w:lineRule="auto"/>
              <w:rPr>
                <w:rFonts w:ascii="宋体" w:hAnsi="宋体" w:cs="宋体"/>
                <w:sz w:val="24"/>
                <w:szCs w:val="24"/>
              </w:rPr>
            </w:pPr>
          </w:p>
        </w:tc>
        <w:tc>
          <w:tcPr>
            <w:tcW w:w="2079" w:type="dxa"/>
            <w:noWrap w:val="0"/>
            <w:vAlign w:val="top"/>
          </w:tcPr>
          <w:p w14:paraId="74B41AB9">
            <w:pPr>
              <w:spacing w:line="360" w:lineRule="auto"/>
              <w:rPr>
                <w:rFonts w:ascii="宋体" w:hAnsi="宋体" w:cs="宋体"/>
                <w:sz w:val="24"/>
                <w:szCs w:val="24"/>
              </w:rPr>
            </w:pPr>
          </w:p>
        </w:tc>
        <w:tc>
          <w:tcPr>
            <w:tcW w:w="2079" w:type="dxa"/>
            <w:noWrap w:val="0"/>
            <w:vAlign w:val="top"/>
          </w:tcPr>
          <w:p w14:paraId="590B299E">
            <w:pPr>
              <w:spacing w:line="360" w:lineRule="auto"/>
              <w:rPr>
                <w:rFonts w:ascii="宋体" w:hAnsi="宋体" w:cs="宋体"/>
                <w:sz w:val="24"/>
                <w:szCs w:val="24"/>
              </w:rPr>
            </w:pPr>
          </w:p>
        </w:tc>
      </w:tr>
      <w:tr w14:paraId="276D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7EFE44F6">
            <w:pPr>
              <w:spacing w:line="360" w:lineRule="auto"/>
              <w:rPr>
                <w:rFonts w:ascii="宋体" w:hAnsi="宋体" w:cs="宋体"/>
                <w:sz w:val="24"/>
                <w:szCs w:val="24"/>
              </w:rPr>
            </w:pPr>
          </w:p>
        </w:tc>
        <w:tc>
          <w:tcPr>
            <w:tcW w:w="2079" w:type="dxa"/>
            <w:noWrap w:val="0"/>
            <w:vAlign w:val="top"/>
          </w:tcPr>
          <w:p w14:paraId="0AEDE0A7">
            <w:pPr>
              <w:spacing w:line="360" w:lineRule="auto"/>
              <w:rPr>
                <w:rFonts w:ascii="宋体" w:hAnsi="宋体" w:cs="宋体"/>
                <w:sz w:val="24"/>
                <w:szCs w:val="24"/>
              </w:rPr>
            </w:pPr>
          </w:p>
        </w:tc>
        <w:tc>
          <w:tcPr>
            <w:tcW w:w="2079" w:type="dxa"/>
            <w:noWrap w:val="0"/>
            <w:vAlign w:val="top"/>
          </w:tcPr>
          <w:p w14:paraId="2834DA97">
            <w:pPr>
              <w:spacing w:line="360" w:lineRule="auto"/>
              <w:rPr>
                <w:rFonts w:ascii="宋体" w:hAnsi="宋体" w:cs="宋体"/>
                <w:sz w:val="24"/>
                <w:szCs w:val="24"/>
              </w:rPr>
            </w:pPr>
          </w:p>
        </w:tc>
        <w:tc>
          <w:tcPr>
            <w:tcW w:w="2079" w:type="dxa"/>
            <w:noWrap w:val="0"/>
            <w:vAlign w:val="top"/>
          </w:tcPr>
          <w:p w14:paraId="575AB79C">
            <w:pPr>
              <w:spacing w:line="360" w:lineRule="auto"/>
              <w:rPr>
                <w:rFonts w:ascii="宋体" w:hAnsi="宋体" w:cs="宋体"/>
                <w:sz w:val="24"/>
                <w:szCs w:val="24"/>
              </w:rPr>
            </w:pPr>
          </w:p>
        </w:tc>
      </w:tr>
      <w:tr w14:paraId="7D8D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76A7A1CD">
            <w:pPr>
              <w:spacing w:line="360" w:lineRule="auto"/>
              <w:rPr>
                <w:rFonts w:ascii="宋体" w:hAnsi="宋体" w:cs="宋体"/>
                <w:sz w:val="24"/>
                <w:szCs w:val="24"/>
              </w:rPr>
            </w:pPr>
          </w:p>
        </w:tc>
        <w:tc>
          <w:tcPr>
            <w:tcW w:w="2079" w:type="dxa"/>
            <w:noWrap w:val="0"/>
            <w:vAlign w:val="top"/>
          </w:tcPr>
          <w:p w14:paraId="1B796B3D">
            <w:pPr>
              <w:spacing w:line="360" w:lineRule="auto"/>
              <w:rPr>
                <w:rFonts w:ascii="宋体" w:hAnsi="宋体" w:cs="宋体"/>
                <w:sz w:val="24"/>
                <w:szCs w:val="24"/>
              </w:rPr>
            </w:pPr>
          </w:p>
        </w:tc>
        <w:tc>
          <w:tcPr>
            <w:tcW w:w="2079" w:type="dxa"/>
            <w:noWrap w:val="0"/>
            <w:vAlign w:val="top"/>
          </w:tcPr>
          <w:p w14:paraId="6E4C101D">
            <w:pPr>
              <w:spacing w:line="360" w:lineRule="auto"/>
              <w:rPr>
                <w:rFonts w:ascii="宋体" w:hAnsi="宋体" w:cs="宋体"/>
                <w:sz w:val="24"/>
                <w:szCs w:val="24"/>
              </w:rPr>
            </w:pPr>
          </w:p>
        </w:tc>
        <w:tc>
          <w:tcPr>
            <w:tcW w:w="2079" w:type="dxa"/>
            <w:noWrap w:val="0"/>
            <w:vAlign w:val="top"/>
          </w:tcPr>
          <w:p w14:paraId="10B3286B">
            <w:pPr>
              <w:spacing w:line="360" w:lineRule="auto"/>
              <w:rPr>
                <w:rFonts w:ascii="宋体" w:hAnsi="宋体" w:cs="宋体"/>
                <w:sz w:val="24"/>
                <w:szCs w:val="24"/>
              </w:rPr>
            </w:pPr>
          </w:p>
        </w:tc>
      </w:tr>
      <w:tr w14:paraId="146A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716339A7">
            <w:pPr>
              <w:spacing w:line="360" w:lineRule="auto"/>
              <w:rPr>
                <w:rFonts w:ascii="宋体" w:hAnsi="宋体" w:cs="宋体"/>
                <w:sz w:val="24"/>
                <w:szCs w:val="24"/>
              </w:rPr>
            </w:pPr>
          </w:p>
        </w:tc>
        <w:tc>
          <w:tcPr>
            <w:tcW w:w="2079" w:type="dxa"/>
            <w:noWrap w:val="0"/>
            <w:vAlign w:val="top"/>
          </w:tcPr>
          <w:p w14:paraId="6972CE16">
            <w:pPr>
              <w:spacing w:line="360" w:lineRule="auto"/>
              <w:rPr>
                <w:rFonts w:ascii="宋体" w:hAnsi="宋体" w:cs="宋体"/>
                <w:sz w:val="24"/>
                <w:szCs w:val="24"/>
              </w:rPr>
            </w:pPr>
          </w:p>
        </w:tc>
        <w:tc>
          <w:tcPr>
            <w:tcW w:w="2079" w:type="dxa"/>
            <w:noWrap w:val="0"/>
            <w:vAlign w:val="top"/>
          </w:tcPr>
          <w:p w14:paraId="5B12AA66">
            <w:pPr>
              <w:spacing w:line="360" w:lineRule="auto"/>
              <w:rPr>
                <w:rFonts w:ascii="宋体" w:hAnsi="宋体" w:cs="宋体"/>
                <w:sz w:val="24"/>
                <w:szCs w:val="24"/>
              </w:rPr>
            </w:pPr>
          </w:p>
        </w:tc>
        <w:tc>
          <w:tcPr>
            <w:tcW w:w="2079" w:type="dxa"/>
            <w:noWrap w:val="0"/>
            <w:vAlign w:val="top"/>
          </w:tcPr>
          <w:p w14:paraId="53F86C04">
            <w:pPr>
              <w:spacing w:line="360" w:lineRule="auto"/>
              <w:rPr>
                <w:rFonts w:ascii="宋体" w:hAnsi="宋体" w:cs="宋体"/>
                <w:sz w:val="24"/>
                <w:szCs w:val="24"/>
              </w:rPr>
            </w:pPr>
          </w:p>
        </w:tc>
      </w:tr>
      <w:tr w14:paraId="63A6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54481B8D">
            <w:pPr>
              <w:spacing w:line="360" w:lineRule="auto"/>
              <w:rPr>
                <w:rFonts w:ascii="宋体" w:hAnsi="宋体" w:cs="宋体"/>
                <w:sz w:val="24"/>
                <w:szCs w:val="24"/>
              </w:rPr>
            </w:pPr>
          </w:p>
        </w:tc>
        <w:tc>
          <w:tcPr>
            <w:tcW w:w="2079" w:type="dxa"/>
            <w:noWrap w:val="0"/>
            <w:vAlign w:val="top"/>
          </w:tcPr>
          <w:p w14:paraId="28B544A2">
            <w:pPr>
              <w:spacing w:line="360" w:lineRule="auto"/>
              <w:rPr>
                <w:rFonts w:ascii="宋体" w:hAnsi="宋体" w:cs="宋体"/>
                <w:sz w:val="24"/>
                <w:szCs w:val="24"/>
              </w:rPr>
            </w:pPr>
          </w:p>
        </w:tc>
        <w:tc>
          <w:tcPr>
            <w:tcW w:w="2079" w:type="dxa"/>
            <w:noWrap w:val="0"/>
            <w:vAlign w:val="top"/>
          </w:tcPr>
          <w:p w14:paraId="145EFF71">
            <w:pPr>
              <w:spacing w:line="360" w:lineRule="auto"/>
              <w:rPr>
                <w:rFonts w:ascii="宋体" w:hAnsi="宋体" w:cs="宋体"/>
                <w:sz w:val="24"/>
                <w:szCs w:val="24"/>
              </w:rPr>
            </w:pPr>
          </w:p>
        </w:tc>
        <w:tc>
          <w:tcPr>
            <w:tcW w:w="2079" w:type="dxa"/>
            <w:noWrap w:val="0"/>
            <w:vAlign w:val="top"/>
          </w:tcPr>
          <w:p w14:paraId="050B6AD5">
            <w:pPr>
              <w:spacing w:line="360" w:lineRule="auto"/>
              <w:rPr>
                <w:rFonts w:ascii="宋体" w:hAnsi="宋体" w:cs="宋体"/>
                <w:sz w:val="24"/>
                <w:szCs w:val="24"/>
              </w:rPr>
            </w:pPr>
          </w:p>
        </w:tc>
      </w:tr>
      <w:tr w14:paraId="3D5D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5478C310">
            <w:pPr>
              <w:spacing w:line="360" w:lineRule="auto"/>
              <w:rPr>
                <w:rFonts w:ascii="宋体" w:hAnsi="宋体" w:cs="宋体"/>
                <w:sz w:val="24"/>
                <w:szCs w:val="24"/>
              </w:rPr>
            </w:pPr>
          </w:p>
        </w:tc>
        <w:tc>
          <w:tcPr>
            <w:tcW w:w="2079" w:type="dxa"/>
            <w:noWrap w:val="0"/>
            <w:vAlign w:val="top"/>
          </w:tcPr>
          <w:p w14:paraId="1F1A35B0">
            <w:pPr>
              <w:spacing w:line="360" w:lineRule="auto"/>
              <w:rPr>
                <w:rFonts w:ascii="宋体" w:hAnsi="宋体" w:cs="宋体"/>
                <w:sz w:val="24"/>
                <w:szCs w:val="24"/>
              </w:rPr>
            </w:pPr>
          </w:p>
        </w:tc>
        <w:tc>
          <w:tcPr>
            <w:tcW w:w="2079" w:type="dxa"/>
            <w:noWrap w:val="0"/>
            <w:vAlign w:val="top"/>
          </w:tcPr>
          <w:p w14:paraId="2690C08F">
            <w:pPr>
              <w:spacing w:line="360" w:lineRule="auto"/>
              <w:rPr>
                <w:rFonts w:ascii="宋体" w:hAnsi="宋体" w:cs="宋体"/>
                <w:sz w:val="24"/>
                <w:szCs w:val="24"/>
              </w:rPr>
            </w:pPr>
          </w:p>
        </w:tc>
        <w:tc>
          <w:tcPr>
            <w:tcW w:w="2079" w:type="dxa"/>
            <w:noWrap w:val="0"/>
            <w:vAlign w:val="top"/>
          </w:tcPr>
          <w:p w14:paraId="173C4093">
            <w:pPr>
              <w:spacing w:line="360" w:lineRule="auto"/>
              <w:rPr>
                <w:rFonts w:ascii="宋体" w:hAnsi="宋体" w:cs="宋体"/>
                <w:sz w:val="24"/>
                <w:szCs w:val="24"/>
              </w:rPr>
            </w:pPr>
          </w:p>
        </w:tc>
      </w:tr>
      <w:tr w14:paraId="0CE7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13763C82">
            <w:pPr>
              <w:spacing w:line="360" w:lineRule="auto"/>
              <w:rPr>
                <w:rFonts w:ascii="宋体" w:hAnsi="宋体" w:cs="宋体"/>
                <w:sz w:val="24"/>
                <w:szCs w:val="24"/>
              </w:rPr>
            </w:pPr>
          </w:p>
        </w:tc>
        <w:tc>
          <w:tcPr>
            <w:tcW w:w="2079" w:type="dxa"/>
            <w:noWrap w:val="0"/>
            <w:vAlign w:val="top"/>
          </w:tcPr>
          <w:p w14:paraId="13043350">
            <w:pPr>
              <w:spacing w:line="360" w:lineRule="auto"/>
              <w:rPr>
                <w:rFonts w:ascii="宋体" w:hAnsi="宋体" w:cs="宋体"/>
                <w:sz w:val="24"/>
                <w:szCs w:val="24"/>
              </w:rPr>
            </w:pPr>
          </w:p>
        </w:tc>
        <w:tc>
          <w:tcPr>
            <w:tcW w:w="2079" w:type="dxa"/>
            <w:noWrap w:val="0"/>
            <w:vAlign w:val="top"/>
          </w:tcPr>
          <w:p w14:paraId="030DC696">
            <w:pPr>
              <w:spacing w:line="360" w:lineRule="auto"/>
              <w:rPr>
                <w:rFonts w:ascii="宋体" w:hAnsi="宋体" w:cs="宋体"/>
                <w:sz w:val="24"/>
                <w:szCs w:val="24"/>
              </w:rPr>
            </w:pPr>
          </w:p>
        </w:tc>
        <w:tc>
          <w:tcPr>
            <w:tcW w:w="2079" w:type="dxa"/>
            <w:noWrap w:val="0"/>
            <w:vAlign w:val="top"/>
          </w:tcPr>
          <w:p w14:paraId="38D2AB03">
            <w:pPr>
              <w:spacing w:line="360" w:lineRule="auto"/>
              <w:rPr>
                <w:rFonts w:ascii="宋体" w:hAnsi="宋体" w:cs="宋体"/>
                <w:sz w:val="24"/>
                <w:szCs w:val="24"/>
              </w:rPr>
            </w:pPr>
          </w:p>
        </w:tc>
      </w:tr>
      <w:tr w14:paraId="5781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23269185">
            <w:pPr>
              <w:spacing w:line="360" w:lineRule="auto"/>
              <w:rPr>
                <w:rFonts w:ascii="宋体" w:hAnsi="宋体" w:cs="宋体"/>
                <w:sz w:val="24"/>
                <w:szCs w:val="24"/>
              </w:rPr>
            </w:pPr>
          </w:p>
        </w:tc>
        <w:tc>
          <w:tcPr>
            <w:tcW w:w="2079" w:type="dxa"/>
            <w:noWrap w:val="0"/>
            <w:vAlign w:val="top"/>
          </w:tcPr>
          <w:p w14:paraId="3DAFFE56">
            <w:pPr>
              <w:spacing w:line="360" w:lineRule="auto"/>
              <w:rPr>
                <w:rFonts w:ascii="宋体" w:hAnsi="宋体" w:cs="宋体"/>
                <w:sz w:val="24"/>
                <w:szCs w:val="24"/>
              </w:rPr>
            </w:pPr>
          </w:p>
        </w:tc>
        <w:tc>
          <w:tcPr>
            <w:tcW w:w="2079" w:type="dxa"/>
            <w:noWrap w:val="0"/>
            <w:vAlign w:val="top"/>
          </w:tcPr>
          <w:p w14:paraId="65CFB941">
            <w:pPr>
              <w:spacing w:line="360" w:lineRule="auto"/>
              <w:rPr>
                <w:rFonts w:ascii="宋体" w:hAnsi="宋体" w:cs="宋体"/>
                <w:sz w:val="24"/>
                <w:szCs w:val="24"/>
              </w:rPr>
            </w:pPr>
          </w:p>
        </w:tc>
        <w:tc>
          <w:tcPr>
            <w:tcW w:w="2079" w:type="dxa"/>
            <w:noWrap w:val="0"/>
            <w:vAlign w:val="top"/>
          </w:tcPr>
          <w:p w14:paraId="4A21F412">
            <w:pPr>
              <w:spacing w:line="360" w:lineRule="auto"/>
              <w:rPr>
                <w:rFonts w:ascii="宋体" w:hAnsi="宋体" w:cs="宋体"/>
                <w:sz w:val="24"/>
                <w:szCs w:val="24"/>
              </w:rPr>
            </w:pPr>
          </w:p>
        </w:tc>
      </w:tr>
      <w:tr w14:paraId="1A87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66FE05A0">
            <w:pPr>
              <w:spacing w:line="360" w:lineRule="auto"/>
              <w:rPr>
                <w:rFonts w:ascii="宋体" w:hAnsi="宋体" w:cs="宋体"/>
                <w:sz w:val="24"/>
                <w:szCs w:val="24"/>
              </w:rPr>
            </w:pPr>
          </w:p>
        </w:tc>
        <w:tc>
          <w:tcPr>
            <w:tcW w:w="2079" w:type="dxa"/>
            <w:noWrap w:val="0"/>
            <w:vAlign w:val="top"/>
          </w:tcPr>
          <w:p w14:paraId="77A9C308">
            <w:pPr>
              <w:spacing w:line="360" w:lineRule="auto"/>
              <w:rPr>
                <w:rFonts w:ascii="宋体" w:hAnsi="宋体" w:cs="宋体"/>
                <w:sz w:val="24"/>
                <w:szCs w:val="24"/>
              </w:rPr>
            </w:pPr>
          </w:p>
        </w:tc>
        <w:tc>
          <w:tcPr>
            <w:tcW w:w="2079" w:type="dxa"/>
            <w:noWrap w:val="0"/>
            <w:vAlign w:val="top"/>
          </w:tcPr>
          <w:p w14:paraId="4F27519A">
            <w:pPr>
              <w:spacing w:line="360" w:lineRule="auto"/>
              <w:rPr>
                <w:rFonts w:ascii="宋体" w:hAnsi="宋体" w:cs="宋体"/>
                <w:sz w:val="24"/>
                <w:szCs w:val="24"/>
              </w:rPr>
            </w:pPr>
          </w:p>
        </w:tc>
        <w:tc>
          <w:tcPr>
            <w:tcW w:w="2079" w:type="dxa"/>
            <w:noWrap w:val="0"/>
            <w:vAlign w:val="top"/>
          </w:tcPr>
          <w:p w14:paraId="56CC8F50">
            <w:pPr>
              <w:spacing w:line="360" w:lineRule="auto"/>
              <w:rPr>
                <w:rFonts w:ascii="宋体" w:hAnsi="宋体" w:cs="宋体"/>
                <w:sz w:val="24"/>
                <w:szCs w:val="24"/>
              </w:rPr>
            </w:pPr>
          </w:p>
        </w:tc>
      </w:tr>
      <w:tr w14:paraId="4D6D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11EFDE8E">
            <w:pPr>
              <w:spacing w:line="360" w:lineRule="auto"/>
              <w:rPr>
                <w:rFonts w:ascii="宋体" w:hAnsi="宋体" w:cs="宋体"/>
                <w:sz w:val="24"/>
                <w:szCs w:val="24"/>
              </w:rPr>
            </w:pPr>
          </w:p>
        </w:tc>
        <w:tc>
          <w:tcPr>
            <w:tcW w:w="2079" w:type="dxa"/>
            <w:noWrap w:val="0"/>
            <w:vAlign w:val="top"/>
          </w:tcPr>
          <w:p w14:paraId="2E32713D">
            <w:pPr>
              <w:spacing w:line="360" w:lineRule="auto"/>
              <w:rPr>
                <w:rFonts w:ascii="宋体" w:hAnsi="宋体" w:cs="宋体"/>
                <w:sz w:val="24"/>
                <w:szCs w:val="24"/>
              </w:rPr>
            </w:pPr>
          </w:p>
        </w:tc>
        <w:tc>
          <w:tcPr>
            <w:tcW w:w="2079" w:type="dxa"/>
            <w:noWrap w:val="0"/>
            <w:vAlign w:val="top"/>
          </w:tcPr>
          <w:p w14:paraId="7DBEC815">
            <w:pPr>
              <w:spacing w:line="360" w:lineRule="auto"/>
              <w:rPr>
                <w:rFonts w:ascii="宋体" w:hAnsi="宋体" w:cs="宋体"/>
                <w:sz w:val="24"/>
                <w:szCs w:val="24"/>
              </w:rPr>
            </w:pPr>
          </w:p>
        </w:tc>
        <w:tc>
          <w:tcPr>
            <w:tcW w:w="2079" w:type="dxa"/>
            <w:noWrap w:val="0"/>
            <w:vAlign w:val="top"/>
          </w:tcPr>
          <w:p w14:paraId="34ED7E61">
            <w:pPr>
              <w:spacing w:line="360" w:lineRule="auto"/>
              <w:rPr>
                <w:rFonts w:ascii="宋体" w:hAnsi="宋体" w:cs="宋体"/>
                <w:sz w:val="24"/>
                <w:szCs w:val="24"/>
              </w:rPr>
            </w:pPr>
          </w:p>
        </w:tc>
      </w:tr>
      <w:tr w14:paraId="48CB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6C408403">
            <w:pPr>
              <w:spacing w:line="360" w:lineRule="auto"/>
              <w:rPr>
                <w:rFonts w:ascii="宋体" w:hAnsi="宋体" w:cs="宋体"/>
                <w:sz w:val="24"/>
                <w:szCs w:val="24"/>
              </w:rPr>
            </w:pPr>
          </w:p>
        </w:tc>
        <w:tc>
          <w:tcPr>
            <w:tcW w:w="2079" w:type="dxa"/>
            <w:noWrap w:val="0"/>
            <w:vAlign w:val="top"/>
          </w:tcPr>
          <w:p w14:paraId="50F9B8D9">
            <w:pPr>
              <w:spacing w:line="360" w:lineRule="auto"/>
              <w:rPr>
                <w:rFonts w:ascii="宋体" w:hAnsi="宋体" w:cs="宋体"/>
                <w:sz w:val="24"/>
                <w:szCs w:val="24"/>
              </w:rPr>
            </w:pPr>
          </w:p>
        </w:tc>
        <w:tc>
          <w:tcPr>
            <w:tcW w:w="2079" w:type="dxa"/>
            <w:noWrap w:val="0"/>
            <w:vAlign w:val="top"/>
          </w:tcPr>
          <w:p w14:paraId="13B4B3B3">
            <w:pPr>
              <w:spacing w:line="360" w:lineRule="auto"/>
              <w:rPr>
                <w:rFonts w:ascii="宋体" w:hAnsi="宋体" w:cs="宋体"/>
                <w:sz w:val="24"/>
                <w:szCs w:val="24"/>
              </w:rPr>
            </w:pPr>
          </w:p>
        </w:tc>
        <w:tc>
          <w:tcPr>
            <w:tcW w:w="2079" w:type="dxa"/>
            <w:noWrap w:val="0"/>
            <w:vAlign w:val="top"/>
          </w:tcPr>
          <w:p w14:paraId="78B32E4E">
            <w:pPr>
              <w:spacing w:line="360" w:lineRule="auto"/>
              <w:rPr>
                <w:rFonts w:ascii="宋体" w:hAnsi="宋体" w:cs="宋体"/>
                <w:sz w:val="24"/>
                <w:szCs w:val="24"/>
              </w:rPr>
            </w:pPr>
          </w:p>
        </w:tc>
      </w:tr>
      <w:tr w14:paraId="04AB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5382F667">
            <w:pPr>
              <w:spacing w:line="360" w:lineRule="auto"/>
              <w:rPr>
                <w:rFonts w:ascii="宋体" w:hAnsi="宋体" w:cs="宋体"/>
                <w:sz w:val="24"/>
                <w:szCs w:val="24"/>
              </w:rPr>
            </w:pPr>
          </w:p>
        </w:tc>
        <w:tc>
          <w:tcPr>
            <w:tcW w:w="2079" w:type="dxa"/>
            <w:noWrap w:val="0"/>
            <w:vAlign w:val="top"/>
          </w:tcPr>
          <w:p w14:paraId="3EA91588">
            <w:pPr>
              <w:spacing w:line="360" w:lineRule="auto"/>
              <w:rPr>
                <w:rFonts w:ascii="宋体" w:hAnsi="宋体" w:cs="宋体"/>
                <w:sz w:val="24"/>
                <w:szCs w:val="24"/>
              </w:rPr>
            </w:pPr>
          </w:p>
        </w:tc>
        <w:tc>
          <w:tcPr>
            <w:tcW w:w="2079" w:type="dxa"/>
            <w:noWrap w:val="0"/>
            <w:vAlign w:val="top"/>
          </w:tcPr>
          <w:p w14:paraId="513DF4C0">
            <w:pPr>
              <w:spacing w:line="360" w:lineRule="auto"/>
              <w:rPr>
                <w:rFonts w:ascii="宋体" w:hAnsi="宋体" w:cs="宋体"/>
                <w:sz w:val="24"/>
                <w:szCs w:val="24"/>
              </w:rPr>
            </w:pPr>
          </w:p>
        </w:tc>
        <w:tc>
          <w:tcPr>
            <w:tcW w:w="2079" w:type="dxa"/>
            <w:noWrap w:val="0"/>
            <w:vAlign w:val="top"/>
          </w:tcPr>
          <w:p w14:paraId="44F7F360">
            <w:pPr>
              <w:spacing w:line="360" w:lineRule="auto"/>
              <w:rPr>
                <w:rFonts w:ascii="宋体" w:hAnsi="宋体" w:cs="宋体"/>
                <w:sz w:val="24"/>
                <w:szCs w:val="24"/>
              </w:rPr>
            </w:pPr>
          </w:p>
        </w:tc>
      </w:tr>
      <w:tr w14:paraId="409C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0475CFF0">
            <w:pPr>
              <w:spacing w:line="360" w:lineRule="auto"/>
              <w:rPr>
                <w:rFonts w:ascii="宋体" w:hAnsi="宋体" w:cs="宋体"/>
                <w:sz w:val="24"/>
                <w:szCs w:val="24"/>
              </w:rPr>
            </w:pPr>
          </w:p>
        </w:tc>
        <w:tc>
          <w:tcPr>
            <w:tcW w:w="2079" w:type="dxa"/>
            <w:noWrap w:val="0"/>
            <w:vAlign w:val="top"/>
          </w:tcPr>
          <w:p w14:paraId="06072C66">
            <w:pPr>
              <w:spacing w:line="360" w:lineRule="auto"/>
              <w:rPr>
                <w:rFonts w:ascii="宋体" w:hAnsi="宋体" w:cs="宋体"/>
                <w:sz w:val="24"/>
                <w:szCs w:val="24"/>
              </w:rPr>
            </w:pPr>
          </w:p>
        </w:tc>
        <w:tc>
          <w:tcPr>
            <w:tcW w:w="2079" w:type="dxa"/>
            <w:noWrap w:val="0"/>
            <w:vAlign w:val="top"/>
          </w:tcPr>
          <w:p w14:paraId="5CDDDAB6">
            <w:pPr>
              <w:spacing w:line="360" w:lineRule="auto"/>
              <w:rPr>
                <w:rFonts w:ascii="宋体" w:hAnsi="宋体" w:cs="宋体"/>
                <w:sz w:val="24"/>
                <w:szCs w:val="24"/>
              </w:rPr>
            </w:pPr>
          </w:p>
        </w:tc>
        <w:tc>
          <w:tcPr>
            <w:tcW w:w="2079" w:type="dxa"/>
            <w:noWrap w:val="0"/>
            <w:vAlign w:val="top"/>
          </w:tcPr>
          <w:p w14:paraId="2B7BE4AA">
            <w:pPr>
              <w:spacing w:line="360" w:lineRule="auto"/>
              <w:rPr>
                <w:rFonts w:ascii="宋体" w:hAnsi="宋体" w:cs="宋体"/>
                <w:sz w:val="24"/>
                <w:szCs w:val="24"/>
              </w:rPr>
            </w:pPr>
          </w:p>
        </w:tc>
      </w:tr>
      <w:tr w14:paraId="367D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2BC1AE54">
            <w:pPr>
              <w:spacing w:line="360" w:lineRule="auto"/>
              <w:rPr>
                <w:rFonts w:ascii="宋体" w:hAnsi="宋体" w:cs="宋体"/>
                <w:sz w:val="24"/>
                <w:szCs w:val="24"/>
              </w:rPr>
            </w:pPr>
          </w:p>
        </w:tc>
        <w:tc>
          <w:tcPr>
            <w:tcW w:w="2079" w:type="dxa"/>
            <w:noWrap w:val="0"/>
            <w:vAlign w:val="top"/>
          </w:tcPr>
          <w:p w14:paraId="778D2F63">
            <w:pPr>
              <w:spacing w:line="360" w:lineRule="auto"/>
              <w:rPr>
                <w:rFonts w:ascii="宋体" w:hAnsi="宋体" w:cs="宋体"/>
                <w:sz w:val="24"/>
                <w:szCs w:val="24"/>
              </w:rPr>
            </w:pPr>
          </w:p>
        </w:tc>
        <w:tc>
          <w:tcPr>
            <w:tcW w:w="2079" w:type="dxa"/>
            <w:noWrap w:val="0"/>
            <w:vAlign w:val="top"/>
          </w:tcPr>
          <w:p w14:paraId="0DB5E9B8">
            <w:pPr>
              <w:spacing w:line="360" w:lineRule="auto"/>
              <w:rPr>
                <w:rFonts w:ascii="宋体" w:hAnsi="宋体" w:cs="宋体"/>
                <w:sz w:val="24"/>
                <w:szCs w:val="24"/>
              </w:rPr>
            </w:pPr>
          </w:p>
        </w:tc>
        <w:tc>
          <w:tcPr>
            <w:tcW w:w="2079" w:type="dxa"/>
            <w:noWrap w:val="0"/>
            <w:vAlign w:val="top"/>
          </w:tcPr>
          <w:p w14:paraId="21B36E1B">
            <w:pPr>
              <w:spacing w:line="360" w:lineRule="auto"/>
              <w:rPr>
                <w:rFonts w:ascii="宋体" w:hAnsi="宋体" w:cs="宋体"/>
                <w:sz w:val="24"/>
                <w:szCs w:val="24"/>
              </w:rPr>
            </w:pPr>
          </w:p>
        </w:tc>
      </w:tr>
      <w:tr w14:paraId="0CDE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2585443F">
            <w:pPr>
              <w:spacing w:line="360" w:lineRule="auto"/>
              <w:rPr>
                <w:rFonts w:ascii="宋体" w:hAnsi="宋体" w:cs="宋体"/>
                <w:sz w:val="24"/>
                <w:szCs w:val="24"/>
              </w:rPr>
            </w:pPr>
          </w:p>
        </w:tc>
        <w:tc>
          <w:tcPr>
            <w:tcW w:w="2079" w:type="dxa"/>
            <w:noWrap w:val="0"/>
            <w:vAlign w:val="top"/>
          </w:tcPr>
          <w:p w14:paraId="7A1F1A96">
            <w:pPr>
              <w:spacing w:line="360" w:lineRule="auto"/>
              <w:rPr>
                <w:rFonts w:ascii="宋体" w:hAnsi="宋体" w:cs="宋体"/>
                <w:sz w:val="24"/>
                <w:szCs w:val="24"/>
              </w:rPr>
            </w:pPr>
          </w:p>
        </w:tc>
        <w:tc>
          <w:tcPr>
            <w:tcW w:w="2079" w:type="dxa"/>
            <w:noWrap w:val="0"/>
            <w:vAlign w:val="top"/>
          </w:tcPr>
          <w:p w14:paraId="1854FF25">
            <w:pPr>
              <w:spacing w:line="360" w:lineRule="auto"/>
              <w:rPr>
                <w:rFonts w:ascii="宋体" w:hAnsi="宋体" w:cs="宋体"/>
                <w:sz w:val="24"/>
                <w:szCs w:val="24"/>
              </w:rPr>
            </w:pPr>
          </w:p>
        </w:tc>
        <w:tc>
          <w:tcPr>
            <w:tcW w:w="2079" w:type="dxa"/>
            <w:noWrap w:val="0"/>
            <w:vAlign w:val="top"/>
          </w:tcPr>
          <w:p w14:paraId="2BB49CAE">
            <w:pPr>
              <w:spacing w:line="360" w:lineRule="auto"/>
              <w:rPr>
                <w:rFonts w:ascii="宋体" w:hAnsi="宋体" w:cs="宋体"/>
                <w:sz w:val="24"/>
                <w:szCs w:val="24"/>
              </w:rPr>
            </w:pPr>
          </w:p>
        </w:tc>
      </w:tr>
      <w:tr w14:paraId="0D14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2D280C73">
            <w:pPr>
              <w:spacing w:line="360" w:lineRule="auto"/>
              <w:rPr>
                <w:rFonts w:ascii="宋体" w:hAnsi="宋体" w:cs="宋体"/>
                <w:sz w:val="24"/>
                <w:szCs w:val="24"/>
              </w:rPr>
            </w:pPr>
          </w:p>
        </w:tc>
        <w:tc>
          <w:tcPr>
            <w:tcW w:w="2079" w:type="dxa"/>
            <w:noWrap w:val="0"/>
            <w:vAlign w:val="top"/>
          </w:tcPr>
          <w:p w14:paraId="62523969">
            <w:pPr>
              <w:spacing w:line="360" w:lineRule="auto"/>
              <w:rPr>
                <w:rFonts w:ascii="宋体" w:hAnsi="宋体" w:cs="宋体"/>
                <w:sz w:val="24"/>
                <w:szCs w:val="24"/>
              </w:rPr>
            </w:pPr>
          </w:p>
        </w:tc>
        <w:tc>
          <w:tcPr>
            <w:tcW w:w="2079" w:type="dxa"/>
            <w:noWrap w:val="0"/>
            <w:vAlign w:val="top"/>
          </w:tcPr>
          <w:p w14:paraId="3A0BF23C">
            <w:pPr>
              <w:spacing w:line="360" w:lineRule="auto"/>
              <w:rPr>
                <w:rFonts w:ascii="宋体" w:hAnsi="宋体" w:cs="宋体"/>
                <w:sz w:val="24"/>
                <w:szCs w:val="24"/>
              </w:rPr>
            </w:pPr>
          </w:p>
        </w:tc>
        <w:tc>
          <w:tcPr>
            <w:tcW w:w="2079" w:type="dxa"/>
            <w:noWrap w:val="0"/>
            <w:vAlign w:val="top"/>
          </w:tcPr>
          <w:p w14:paraId="6786B941">
            <w:pPr>
              <w:spacing w:line="360" w:lineRule="auto"/>
              <w:rPr>
                <w:rFonts w:ascii="宋体" w:hAnsi="宋体" w:cs="宋体"/>
                <w:sz w:val="24"/>
                <w:szCs w:val="24"/>
              </w:rPr>
            </w:pPr>
          </w:p>
        </w:tc>
      </w:tr>
      <w:tr w14:paraId="3B75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7B16C03F">
            <w:pPr>
              <w:spacing w:line="360" w:lineRule="auto"/>
              <w:rPr>
                <w:rFonts w:ascii="宋体" w:hAnsi="宋体" w:cs="宋体"/>
                <w:sz w:val="24"/>
                <w:szCs w:val="24"/>
              </w:rPr>
            </w:pPr>
          </w:p>
        </w:tc>
        <w:tc>
          <w:tcPr>
            <w:tcW w:w="2079" w:type="dxa"/>
            <w:noWrap w:val="0"/>
            <w:vAlign w:val="top"/>
          </w:tcPr>
          <w:p w14:paraId="0D058870">
            <w:pPr>
              <w:spacing w:line="360" w:lineRule="auto"/>
              <w:rPr>
                <w:rFonts w:ascii="宋体" w:hAnsi="宋体" w:cs="宋体"/>
                <w:sz w:val="24"/>
                <w:szCs w:val="24"/>
              </w:rPr>
            </w:pPr>
          </w:p>
        </w:tc>
        <w:tc>
          <w:tcPr>
            <w:tcW w:w="2079" w:type="dxa"/>
            <w:noWrap w:val="0"/>
            <w:vAlign w:val="top"/>
          </w:tcPr>
          <w:p w14:paraId="472CA7C6">
            <w:pPr>
              <w:spacing w:line="360" w:lineRule="auto"/>
              <w:rPr>
                <w:rFonts w:ascii="宋体" w:hAnsi="宋体" w:cs="宋体"/>
                <w:sz w:val="24"/>
                <w:szCs w:val="24"/>
              </w:rPr>
            </w:pPr>
          </w:p>
        </w:tc>
        <w:tc>
          <w:tcPr>
            <w:tcW w:w="2079" w:type="dxa"/>
            <w:noWrap w:val="0"/>
            <w:vAlign w:val="top"/>
          </w:tcPr>
          <w:p w14:paraId="1FAF3146">
            <w:pPr>
              <w:spacing w:line="360" w:lineRule="auto"/>
              <w:rPr>
                <w:rFonts w:ascii="宋体" w:hAnsi="宋体" w:cs="宋体"/>
                <w:sz w:val="24"/>
                <w:szCs w:val="24"/>
              </w:rPr>
            </w:pPr>
          </w:p>
        </w:tc>
      </w:tr>
      <w:tr w14:paraId="13D5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4EDA275B">
            <w:pPr>
              <w:spacing w:line="360" w:lineRule="auto"/>
              <w:rPr>
                <w:rFonts w:ascii="宋体" w:hAnsi="宋体" w:cs="宋体"/>
                <w:sz w:val="24"/>
                <w:szCs w:val="24"/>
              </w:rPr>
            </w:pPr>
          </w:p>
        </w:tc>
        <w:tc>
          <w:tcPr>
            <w:tcW w:w="2079" w:type="dxa"/>
            <w:noWrap w:val="0"/>
            <w:vAlign w:val="top"/>
          </w:tcPr>
          <w:p w14:paraId="0D87DBE5">
            <w:pPr>
              <w:spacing w:line="360" w:lineRule="auto"/>
              <w:rPr>
                <w:rFonts w:ascii="宋体" w:hAnsi="宋体" w:cs="宋体"/>
                <w:sz w:val="24"/>
                <w:szCs w:val="24"/>
              </w:rPr>
            </w:pPr>
          </w:p>
        </w:tc>
        <w:tc>
          <w:tcPr>
            <w:tcW w:w="2079" w:type="dxa"/>
            <w:noWrap w:val="0"/>
            <w:vAlign w:val="top"/>
          </w:tcPr>
          <w:p w14:paraId="25F7BE52">
            <w:pPr>
              <w:spacing w:line="360" w:lineRule="auto"/>
              <w:rPr>
                <w:rFonts w:ascii="宋体" w:hAnsi="宋体" w:cs="宋体"/>
                <w:sz w:val="24"/>
                <w:szCs w:val="24"/>
              </w:rPr>
            </w:pPr>
          </w:p>
        </w:tc>
        <w:tc>
          <w:tcPr>
            <w:tcW w:w="2079" w:type="dxa"/>
            <w:noWrap w:val="0"/>
            <w:vAlign w:val="top"/>
          </w:tcPr>
          <w:p w14:paraId="1E418072">
            <w:pPr>
              <w:spacing w:line="360" w:lineRule="auto"/>
              <w:rPr>
                <w:rFonts w:ascii="宋体" w:hAnsi="宋体" w:cs="宋体"/>
                <w:sz w:val="24"/>
                <w:szCs w:val="24"/>
              </w:rPr>
            </w:pPr>
          </w:p>
        </w:tc>
      </w:tr>
      <w:tr w14:paraId="5837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77437564">
            <w:pPr>
              <w:spacing w:line="360" w:lineRule="auto"/>
              <w:rPr>
                <w:rFonts w:ascii="宋体" w:hAnsi="宋体" w:cs="宋体"/>
                <w:sz w:val="24"/>
                <w:szCs w:val="24"/>
              </w:rPr>
            </w:pPr>
          </w:p>
        </w:tc>
        <w:tc>
          <w:tcPr>
            <w:tcW w:w="2079" w:type="dxa"/>
            <w:noWrap w:val="0"/>
            <w:vAlign w:val="top"/>
          </w:tcPr>
          <w:p w14:paraId="1F467BD7">
            <w:pPr>
              <w:spacing w:line="360" w:lineRule="auto"/>
              <w:rPr>
                <w:rFonts w:ascii="宋体" w:hAnsi="宋体" w:cs="宋体"/>
                <w:sz w:val="24"/>
                <w:szCs w:val="24"/>
              </w:rPr>
            </w:pPr>
          </w:p>
        </w:tc>
        <w:tc>
          <w:tcPr>
            <w:tcW w:w="2079" w:type="dxa"/>
            <w:noWrap w:val="0"/>
            <w:vAlign w:val="top"/>
          </w:tcPr>
          <w:p w14:paraId="1DE73837">
            <w:pPr>
              <w:spacing w:line="360" w:lineRule="auto"/>
              <w:rPr>
                <w:rFonts w:ascii="宋体" w:hAnsi="宋体" w:cs="宋体"/>
                <w:sz w:val="24"/>
                <w:szCs w:val="24"/>
              </w:rPr>
            </w:pPr>
          </w:p>
        </w:tc>
        <w:tc>
          <w:tcPr>
            <w:tcW w:w="2079" w:type="dxa"/>
            <w:noWrap w:val="0"/>
            <w:vAlign w:val="top"/>
          </w:tcPr>
          <w:p w14:paraId="6802F2FE">
            <w:pPr>
              <w:spacing w:line="360" w:lineRule="auto"/>
              <w:rPr>
                <w:rFonts w:ascii="宋体" w:hAnsi="宋体" w:cs="宋体"/>
                <w:sz w:val="24"/>
                <w:szCs w:val="24"/>
              </w:rPr>
            </w:pPr>
          </w:p>
        </w:tc>
      </w:tr>
      <w:tr w14:paraId="3480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5D308EC9">
            <w:pPr>
              <w:spacing w:line="360" w:lineRule="auto"/>
              <w:rPr>
                <w:rFonts w:ascii="宋体" w:hAnsi="宋体" w:cs="宋体"/>
                <w:sz w:val="24"/>
                <w:szCs w:val="24"/>
              </w:rPr>
            </w:pPr>
          </w:p>
        </w:tc>
        <w:tc>
          <w:tcPr>
            <w:tcW w:w="2079" w:type="dxa"/>
            <w:noWrap w:val="0"/>
            <w:vAlign w:val="top"/>
          </w:tcPr>
          <w:p w14:paraId="31A3478B">
            <w:pPr>
              <w:spacing w:line="360" w:lineRule="auto"/>
              <w:rPr>
                <w:rFonts w:ascii="宋体" w:hAnsi="宋体" w:cs="宋体"/>
                <w:sz w:val="24"/>
                <w:szCs w:val="24"/>
              </w:rPr>
            </w:pPr>
          </w:p>
        </w:tc>
        <w:tc>
          <w:tcPr>
            <w:tcW w:w="2079" w:type="dxa"/>
            <w:noWrap w:val="0"/>
            <w:vAlign w:val="top"/>
          </w:tcPr>
          <w:p w14:paraId="3580D98E">
            <w:pPr>
              <w:spacing w:line="360" w:lineRule="auto"/>
              <w:rPr>
                <w:rFonts w:ascii="宋体" w:hAnsi="宋体" w:cs="宋体"/>
                <w:sz w:val="24"/>
                <w:szCs w:val="24"/>
              </w:rPr>
            </w:pPr>
          </w:p>
        </w:tc>
        <w:tc>
          <w:tcPr>
            <w:tcW w:w="2079" w:type="dxa"/>
            <w:noWrap w:val="0"/>
            <w:vAlign w:val="top"/>
          </w:tcPr>
          <w:p w14:paraId="3EF8575E">
            <w:pPr>
              <w:spacing w:line="360" w:lineRule="auto"/>
              <w:rPr>
                <w:rFonts w:ascii="宋体" w:hAnsi="宋体" w:cs="宋体"/>
                <w:sz w:val="24"/>
                <w:szCs w:val="24"/>
              </w:rPr>
            </w:pPr>
          </w:p>
        </w:tc>
      </w:tr>
      <w:tr w14:paraId="4F2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590F60C3">
            <w:pPr>
              <w:spacing w:line="360" w:lineRule="auto"/>
              <w:rPr>
                <w:rFonts w:ascii="宋体" w:hAnsi="宋体" w:cs="宋体"/>
                <w:sz w:val="24"/>
                <w:szCs w:val="24"/>
              </w:rPr>
            </w:pPr>
          </w:p>
        </w:tc>
        <w:tc>
          <w:tcPr>
            <w:tcW w:w="2079" w:type="dxa"/>
            <w:noWrap w:val="0"/>
            <w:vAlign w:val="top"/>
          </w:tcPr>
          <w:p w14:paraId="0A555D41">
            <w:pPr>
              <w:spacing w:line="360" w:lineRule="auto"/>
              <w:rPr>
                <w:rFonts w:ascii="宋体" w:hAnsi="宋体" w:cs="宋体"/>
                <w:sz w:val="24"/>
                <w:szCs w:val="24"/>
              </w:rPr>
            </w:pPr>
          </w:p>
        </w:tc>
        <w:tc>
          <w:tcPr>
            <w:tcW w:w="2079" w:type="dxa"/>
            <w:noWrap w:val="0"/>
            <w:vAlign w:val="top"/>
          </w:tcPr>
          <w:p w14:paraId="5CD95A9F">
            <w:pPr>
              <w:spacing w:line="360" w:lineRule="auto"/>
              <w:rPr>
                <w:rFonts w:ascii="宋体" w:hAnsi="宋体" w:cs="宋体"/>
                <w:sz w:val="24"/>
                <w:szCs w:val="24"/>
              </w:rPr>
            </w:pPr>
          </w:p>
        </w:tc>
        <w:tc>
          <w:tcPr>
            <w:tcW w:w="2079" w:type="dxa"/>
            <w:noWrap w:val="0"/>
            <w:vAlign w:val="top"/>
          </w:tcPr>
          <w:p w14:paraId="17666C0E">
            <w:pPr>
              <w:spacing w:line="360" w:lineRule="auto"/>
              <w:rPr>
                <w:rFonts w:ascii="宋体" w:hAnsi="宋体" w:cs="宋体"/>
                <w:sz w:val="24"/>
                <w:szCs w:val="24"/>
              </w:rPr>
            </w:pPr>
          </w:p>
        </w:tc>
      </w:tr>
      <w:tr w14:paraId="5EC5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01842A83">
            <w:pPr>
              <w:spacing w:line="360" w:lineRule="auto"/>
              <w:rPr>
                <w:rFonts w:ascii="宋体" w:hAnsi="宋体" w:cs="宋体"/>
                <w:sz w:val="24"/>
                <w:szCs w:val="24"/>
              </w:rPr>
            </w:pPr>
          </w:p>
        </w:tc>
        <w:tc>
          <w:tcPr>
            <w:tcW w:w="2079" w:type="dxa"/>
            <w:noWrap w:val="0"/>
            <w:vAlign w:val="top"/>
          </w:tcPr>
          <w:p w14:paraId="2B532A61">
            <w:pPr>
              <w:spacing w:line="360" w:lineRule="auto"/>
              <w:rPr>
                <w:rFonts w:ascii="宋体" w:hAnsi="宋体" w:cs="宋体"/>
                <w:sz w:val="24"/>
                <w:szCs w:val="24"/>
              </w:rPr>
            </w:pPr>
          </w:p>
        </w:tc>
        <w:tc>
          <w:tcPr>
            <w:tcW w:w="2079" w:type="dxa"/>
            <w:noWrap w:val="0"/>
            <w:vAlign w:val="top"/>
          </w:tcPr>
          <w:p w14:paraId="0C27A625">
            <w:pPr>
              <w:spacing w:line="360" w:lineRule="auto"/>
              <w:rPr>
                <w:rFonts w:ascii="宋体" w:hAnsi="宋体" w:cs="宋体"/>
                <w:sz w:val="24"/>
                <w:szCs w:val="24"/>
              </w:rPr>
            </w:pPr>
          </w:p>
        </w:tc>
        <w:tc>
          <w:tcPr>
            <w:tcW w:w="2079" w:type="dxa"/>
            <w:noWrap w:val="0"/>
            <w:vAlign w:val="top"/>
          </w:tcPr>
          <w:p w14:paraId="34F5288A">
            <w:pPr>
              <w:spacing w:line="360" w:lineRule="auto"/>
              <w:rPr>
                <w:rFonts w:ascii="宋体" w:hAnsi="宋体" w:cs="宋体"/>
                <w:sz w:val="24"/>
                <w:szCs w:val="24"/>
              </w:rPr>
            </w:pPr>
          </w:p>
        </w:tc>
      </w:tr>
    </w:tbl>
    <w:p w14:paraId="07EBED5B">
      <w:pPr>
        <w:spacing w:line="360" w:lineRule="auto"/>
        <w:rPr>
          <w:sz w:val="24"/>
          <w:szCs w:val="24"/>
        </w:rPr>
      </w:pPr>
    </w:p>
    <w:bookmarkEnd w:id="609"/>
    <w:bookmarkEnd w:id="610"/>
    <w:bookmarkEnd w:id="611"/>
    <w:bookmarkEnd w:id="612"/>
    <w:p w14:paraId="561C8C3F">
      <w:pPr>
        <w:spacing w:line="360" w:lineRule="auto"/>
        <w:outlineLvl w:val="9"/>
        <w:rPr>
          <w:rFonts w:hint="eastAsia"/>
          <w:sz w:val="24"/>
          <w:szCs w:val="24"/>
          <w:lang w:val="en-US" w:eastAsia="zh-CN"/>
        </w:rPr>
      </w:pPr>
      <w:bookmarkStart w:id="615" w:name="_Toc15784"/>
      <w:bookmarkStart w:id="616" w:name="_Toc7696"/>
      <w:bookmarkStart w:id="617" w:name="_Toc28797"/>
      <w:bookmarkStart w:id="618" w:name="_Toc23823"/>
    </w:p>
    <w:p w14:paraId="5FA96B86">
      <w:pPr>
        <w:spacing w:line="360" w:lineRule="auto"/>
        <w:jc w:val="center"/>
        <w:outlineLvl w:val="9"/>
        <w:rPr>
          <w:rFonts w:hint="eastAsia"/>
          <w:sz w:val="24"/>
          <w:szCs w:val="24"/>
        </w:rPr>
      </w:pPr>
      <w:r>
        <w:rPr>
          <w:rFonts w:hint="eastAsia"/>
          <w:b/>
          <w:bCs/>
          <w:sz w:val="24"/>
          <w:szCs w:val="24"/>
          <w:lang w:val="en-US" w:eastAsia="zh-CN"/>
        </w:rPr>
        <w:t>十一、</w:t>
      </w:r>
      <w:r>
        <w:rPr>
          <w:rFonts w:hint="eastAsia"/>
          <w:b/>
          <w:bCs/>
          <w:sz w:val="24"/>
          <w:szCs w:val="24"/>
        </w:rPr>
        <w:t>主要材料、设备品牌表</w:t>
      </w:r>
      <w:bookmarkEnd w:id="615"/>
      <w:bookmarkEnd w:id="616"/>
      <w:bookmarkEnd w:id="617"/>
      <w:bookmarkEnd w:id="618"/>
      <w:r>
        <w:rPr>
          <w:rFonts w:hint="eastAsia"/>
          <w:sz w:val="24"/>
          <w:szCs w:val="24"/>
        </w:rPr>
        <w:br w:type="textWrapping"/>
      </w:r>
    </w:p>
    <w:p w14:paraId="1E2BB928">
      <w:pPr>
        <w:spacing w:line="360" w:lineRule="auto"/>
        <w:jc w:val="left"/>
        <w:outlineLvl w:val="9"/>
        <w:rPr>
          <w:rFonts w:hint="eastAsia" w:ascii="宋体" w:hAnsi="宋体" w:eastAsia="宋体" w:cs="宋体"/>
          <w:b w:val="0"/>
          <w:kern w:val="2"/>
          <w:sz w:val="24"/>
          <w:szCs w:val="24"/>
          <w:lang w:val="en-US" w:eastAsia="zh-CN"/>
        </w:rPr>
      </w:pPr>
      <w:r>
        <w:rPr>
          <w:rFonts w:hint="eastAsia" w:ascii="宋体" w:hAnsi="宋体" w:eastAsia="宋体" w:cs="宋体"/>
          <w:b w:val="0"/>
          <w:kern w:val="2"/>
          <w:sz w:val="24"/>
          <w:szCs w:val="24"/>
          <w:lang w:val="en-US" w:eastAsia="zh-CN"/>
        </w:rPr>
        <w:t>项目名称：</w:t>
      </w:r>
      <w:r>
        <w:rPr>
          <w:rFonts w:hint="eastAsia" w:ascii="宋体" w:hAnsi="宋体" w:eastAsia="宋体" w:cs="宋体"/>
          <w:b w:val="0"/>
          <w:kern w:val="2"/>
          <w:sz w:val="24"/>
          <w:szCs w:val="24"/>
          <w:u w:val="single"/>
          <w:lang w:val="en-US" w:eastAsia="zh-CN"/>
        </w:rPr>
        <w:t xml:space="preserve">                 </w:t>
      </w:r>
      <w:r>
        <w:rPr>
          <w:rFonts w:hint="eastAsia" w:ascii="宋体" w:hAnsi="宋体" w:eastAsia="宋体" w:cs="宋体"/>
          <w:b w:val="0"/>
          <w:kern w:val="2"/>
          <w:sz w:val="24"/>
          <w:szCs w:val="24"/>
          <w:lang w:val="en-US" w:eastAsia="zh-CN"/>
        </w:rPr>
        <w:t xml:space="preserve">                                      </w:t>
      </w:r>
      <w:r>
        <w:rPr>
          <w:rFonts w:hint="eastAsia" w:ascii="宋体" w:hAnsi="宋体" w:eastAsia="宋体" w:cs="宋体"/>
          <w:b w:val="0"/>
          <w:kern w:val="2"/>
          <w:sz w:val="24"/>
          <w:szCs w:val="24"/>
          <w:lang w:val="en-US" w:eastAsia="zh-CN"/>
        </w:rPr>
        <w:br w:type="textWrapping"/>
      </w:r>
      <w:r>
        <w:rPr>
          <w:rFonts w:hint="eastAsia" w:ascii="宋体" w:hAnsi="宋体" w:eastAsia="宋体" w:cs="宋体"/>
          <w:b w:val="0"/>
          <w:kern w:val="2"/>
          <w:sz w:val="24"/>
          <w:szCs w:val="24"/>
          <w:lang w:val="en-US" w:eastAsia="zh-CN"/>
        </w:rPr>
        <w:t>项目编号：</w:t>
      </w:r>
      <w:r>
        <w:rPr>
          <w:rFonts w:hint="eastAsia" w:ascii="宋体" w:hAnsi="宋体" w:eastAsia="宋体" w:cs="宋体"/>
          <w:b w:val="0"/>
          <w:kern w:val="2"/>
          <w:sz w:val="24"/>
          <w:szCs w:val="24"/>
          <w:u w:val="single"/>
          <w:lang w:val="en-US" w:eastAsia="zh-CN"/>
        </w:rPr>
        <w:t xml:space="preserve">                 </w:t>
      </w:r>
    </w:p>
    <w:p w14:paraId="048B7337">
      <w:pPr>
        <w:spacing w:line="360" w:lineRule="auto"/>
        <w:outlineLvl w:val="9"/>
        <w:rPr>
          <w:sz w:val="24"/>
          <w:szCs w:val="24"/>
        </w:rPr>
      </w:pPr>
    </w:p>
    <w:tbl>
      <w:tblPr>
        <w:tblStyle w:val="4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29"/>
        <w:gridCol w:w="1122"/>
        <w:gridCol w:w="1562"/>
        <w:gridCol w:w="1078"/>
        <w:gridCol w:w="1528"/>
        <w:gridCol w:w="1001"/>
      </w:tblGrid>
      <w:tr w14:paraId="325E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78" w:type="dxa"/>
            <w:noWrap w:val="0"/>
            <w:vAlign w:val="center"/>
          </w:tcPr>
          <w:p w14:paraId="2FAA5A3C">
            <w:pPr>
              <w:spacing w:line="360" w:lineRule="auto"/>
              <w:jc w:val="center"/>
              <w:rPr>
                <w:rFonts w:ascii="宋体" w:hAnsi="宋体" w:cs="宋体"/>
                <w:b/>
                <w:bCs/>
                <w:sz w:val="24"/>
                <w:szCs w:val="24"/>
              </w:rPr>
            </w:pPr>
            <w:bookmarkStart w:id="619" w:name="_Toc23200"/>
            <w:bookmarkStart w:id="620" w:name="_Toc2184"/>
            <w:bookmarkStart w:id="621" w:name="_Toc11644"/>
            <w:bookmarkStart w:id="622" w:name="_Toc19747"/>
            <w:r>
              <w:rPr>
                <w:rFonts w:hint="eastAsia" w:ascii="宋体" w:hAnsi="宋体" w:cs="宋体"/>
                <w:b/>
                <w:bCs/>
                <w:sz w:val="24"/>
                <w:szCs w:val="24"/>
              </w:rPr>
              <w:t>序号</w:t>
            </w:r>
          </w:p>
        </w:tc>
        <w:tc>
          <w:tcPr>
            <w:tcW w:w="1829" w:type="dxa"/>
            <w:noWrap w:val="0"/>
            <w:vAlign w:val="center"/>
          </w:tcPr>
          <w:p w14:paraId="09B87A66">
            <w:pPr>
              <w:spacing w:line="360" w:lineRule="auto"/>
              <w:jc w:val="center"/>
              <w:rPr>
                <w:rFonts w:ascii="宋体" w:hAnsi="宋体" w:cs="宋体"/>
                <w:b/>
                <w:bCs/>
                <w:sz w:val="24"/>
                <w:szCs w:val="24"/>
              </w:rPr>
            </w:pPr>
            <w:r>
              <w:rPr>
                <w:rFonts w:hint="eastAsia" w:ascii="宋体" w:hAnsi="宋体" w:cs="宋体"/>
                <w:b/>
                <w:bCs/>
                <w:sz w:val="24"/>
                <w:szCs w:val="24"/>
              </w:rPr>
              <w:t>材料、设备名称</w:t>
            </w:r>
          </w:p>
        </w:tc>
        <w:tc>
          <w:tcPr>
            <w:tcW w:w="1122" w:type="dxa"/>
            <w:noWrap w:val="0"/>
            <w:vAlign w:val="center"/>
          </w:tcPr>
          <w:p w14:paraId="27490D71">
            <w:pPr>
              <w:spacing w:line="360" w:lineRule="auto"/>
              <w:jc w:val="center"/>
              <w:rPr>
                <w:rFonts w:ascii="宋体" w:hAnsi="宋体" w:cs="宋体"/>
                <w:b/>
                <w:bCs/>
                <w:sz w:val="24"/>
                <w:szCs w:val="24"/>
              </w:rPr>
            </w:pPr>
            <w:r>
              <w:rPr>
                <w:rFonts w:hint="eastAsia" w:ascii="宋体" w:hAnsi="宋体" w:cs="宋体"/>
                <w:b/>
                <w:bCs/>
                <w:sz w:val="24"/>
                <w:szCs w:val="24"/>
              </w:rPr>
              <w:t>品牌</w:t>
            </w:r>
          </w:p>
        </w:tc>
        <w:tc>
          <w:tcPr>
            <w:tcW w:w="1562" w:type="dxa"/>
            <w:noWrap w:val="0"/>
            <w:vAlign w:val="center"/>
          </w:tcPr>
          <w:p w14:paraId="33A1FEA2">
            <w:pPr>
              <w:spacing w:line="360" w:lineRule="auto"/>
              <w:jc w:val="center"/>
              <w:rPr>
                <w:rFonts w:ascii="宋体" w:hAnsi="宋体" w:cs="宋体"/>
                <w:b/>
                <w:bCs/>
                <w:sz w:val="24"/>
                <w:szCs w:val="24"/>
              </w:rPr>
            </w:pPr>
            <w:r>
              <w:rPr>
                <w:rFonts w:hint="eastAsia" w:ascii="宋体" w:hAnsi="宋体" w:cs="宋体"/>
                <w:b/>
                <w:bCs/>
                <w:sz w:val="24"/>
                <w:szCs w:val="24"/>
              </w:rPr>
              <w:t>规格/型号</w:t>
            </w:r>
          </w:p>
        </w:tc>
        <w:tc>
          <w:tcPr>
            <w:tcW w:w="1078" w:type="dxa"/>
            <w:noWrap w:val="0"/>
            <w:vAlign w:val="center"/>
          </w:tcPr>
          <w:p w14:paraId="0E1FF443">
            <w:pPr>
              <w:spacing w:line="360" w:lineRule="auto"/>
              <w:jc w:val="center"/>
              <w:rPr>
                <w:rFonts w:ascii="宋体" w:hAnsi="宋体" w:cs="宋体"/>
                <w:b/>
                <w:bCs/>
                <w:sz w:val="24"/>
                <w:szCs w:val="24"/>
              </w:rPr>
            </w:pPr>
            <w:r>
              <w:rPr>
                <w:rFonts w:hint="eastAsia" w:ascii="宋体" w:hAnsi="宋体" w:cs="宋体"/>
                <w:b/>
                <w:bCs/>
                <w:sz w:val="24"/>
                <w:szCs w:val="24"/>
              </w:rPr>
              <w:t>数量</w:t>
            </w:r>
          </w:p>
        </w:tc>
        <w:tc>
          <w:tcPr>
            <w:tcW w:w="1528" w:type="dxa"/>
            <w:noWrap w:val="0"/>
            <w:vAlign w:val="center"/>
          </w:tcPr>
          <w:p w14:paraId="2BBF6D04">
            <w:pPr>
              <w:spacing w:line="360" w:lineRule="auto"/>
              <w:jc w:val="center"/>
              <w:rPr>
                <w:rFonts w:hint="eastAsia" w:ascii="宋体" w:hAnsi="宋体" w:cs="宋体"/>
                <w:b/>
                <w:bCs/>
                <w:sz w:val="24"/>
                <w:szCs w:val="24"/>
              </w:rPr>
            </w:pPr>
            <w:r>
              <w:rPr>
                <w:rFonts w:hint="eastAsia" w:ascii="宋体" w:hAnsi="宋体" w:cs="宋体"/>
                <w:b/>
                <w:bCs/>
                <w:sz w:val="24"/>
                <w:szCs w:val="24"/>
              </w:rPr>
              <w:t>单价（元）</w:t>
            </w:r>
          </w:p>
        </w:tc>
        <w:tc>
          <w:tcPr>
            <w:tcW w:w="1001" w:type="dxa"/>
            <w:noWrap w:val="0"/>
            <w:vAlign w:val="center"/>
          </w:tcPr>
          <w:p w14:paraId="4B57B643">
            <w:pPr>
              <w:spacing w:line="360" w:lineRule="auto"/>
              <w:jc w:val="center"/>
              <w:rPr>
                <w:rFonts w:ascii="宋体" w:hAnsi="宋体" w:cs="宋体"/>
                <w:b/>
                <w:bCs/>
                <w:sz w:val="24"/>
                <w:szCs w:val="24"/>
              </w:rPr>
            </w:pPr>
            <w:r>
              <w:rPr>
                <w:rFonts w:hint="eastAsia" w:ascii="宋体" w:hAnsi="宋体" w:cs="宋体"/>
                <w:b/>
                <w:bCs/>
                <w:sz w:val="24"/>
                <w:szCs w:val="24"/>
              </w:rPr>
              <w:t>备注</w:t>
            </w:r>
          </w:p>
        </w:tc>
      </w:tr>
      <w:tr w14:paraId="1CFB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78" w:type="dxa"/>
            <w:noWrap w:val="0"/>
            <w:vAlign w:val="center"/>
          </w:tcPr>
          <w:p w14:paraId="5A7BDCC3">
            <w:pPr>
              <w:widowControl/>
              <w:wordWrap w:val="0"/>
              <w:adjustRightInd w:val="0"/>
              <w:snapToGrid w:val="0"/>
              <w:spacing w:line="360" w:lineRule="auto"/>
              <w:jc w:val="center"/>
              <w:rPr>
                <w:rFonts w:hint="eastAsia" w:ascii="宋体" w:hAnsi="宋体" w:cs="宋体"/>
                <w:kern w:val="0"/>
                <w:sz w:val="24"/>
                <w:szCs w:val="24"/>
              </w:rPr>
            </w:pPr>
          </w:p>
        </w:tc>
        <w:tc>
          <w:tcPr>
            <w:tcW w:w="1829" w:type="dxa"/>
            <w:noWrap w:val="0"/>
            <w:vAlign w:val="center"/>
          </w:tcPr>
          <w:p w14:paraId="1532109F">
            <w:pPr>
              <w:widowControl/>
              <w:wordWrap w:val="0"/>
              <w:adjustRightInd w:val="0"/>
              <w:snapToGrid w:val="0"/>
              <w:spacing w:line="360" w:lineRule="auto"/>
              <w:jc w:val="center"/>
              <w:rPr>
                <w:rFonts w:ascii="宋体" w:hAnsi="宋体" w:cs="宋体"/>
                <w:color w:val="FF0000"/>
                <w:sz w:val="24"/>
                <w:szCs w:val="24"/>
              </w:rPr>
            </w:pPr>
          </w:p>
        </w:tc>
        <w:tc>
          <w:tcPr>
            <w:tcW w:w="1122" w:type="dxa"/>
            <w:noWrap w:val="0"/>
            <w:vAlign w:val="top"/>
          </w:tcPr>
          <w:p w14:paraId="1436A878">
            <w:pPr>
              <w:spacing w:line="360" w:lineRule="auto"/>
              <w:rPr>
                <w:rFonts w:ascii="宋体" w:hAnsi="宋体" w:cs="宋体"/>
                <w:color w:val="FF0000"/>
                <w:sz w:val="24"/>
                <w:szCs w:val="24"/>
              </w:rPr>
            </w:pPr>
          </w:p>
        </w:tc>
        <w:tc>
          <w:tcPr>
            <w:tcW w:w="1562" w:type="dxa"/>
            <w:noWrap w:val="0"/>
            <w:vAlign w:val="top"/>
          </w:tcPr>
          <w:p w14:paraId="296F867B">
            <w:pPr>
              <w:spacing w:line="360" w:lineRule="auto"/>
              <w:rPr>
                <w:rFonts w:ascii="宋体" w:hAnsi="宋体" w:cs="宋体"/>
                <w:color w:val="FF0000"/>
                <w:sz w:val="24"/>
                <w:szCs w:val="24"/>
              </w:rPr>
            </w:pPr>
          </w:p>
        </w:tc>
        <w:tc>
          <w:tcPr>
            <w:tcW w:w="1078" w:type="dxa"/>
            <w:noWrap w:val="0"/>
            <w:vAlign w:val="top"/>
          </w:tcPr>
          <w:p w14:paraId="19675F23">
            <w:pPr>
              <w:spacing w:line="360" w:lineRule="auto"/>
              <w:rPr>
                <w:rFonts w:ascii="宋体" w:hAnsi="宋体" w:cs="宋体"/>
                <w:color w:val="FF0000"/>
                <w:sz w:val="24"/>
                <w:szCs w:val="24"/>
              </w:rPr>
            </w:pPr>
          </w:p>
        </w:tc>
        <w:tc>
          <w:tcPr>
            <w:tcW w:w="1528" w:type="dxa"/>
            <w:noWrap w:val="0"/>
            <w:vAlign w:val="top"/>
          </w:tcPr>
          <w:p w14:paraId="567A78C6">
            <w:pPr>
              <w:spacing w:line="360" w:lineRule="auto"/>
              <w:rPr>
                <w:rFonts w:ascii="宋体" w:hAnsi="宋体" w:cs="宋体"/>
                <w:color w:val="FF0000"/>
                <w:sz w:val="24"/>
                <w:szCs w:val="24"/>
              </w:rPr>
            </w:pPr>
          </w:p>
        </w:tc>
        <w:tc>
          <w:tcPr>
            <w:tcW w:w="1001" w:type="dxa"/>
            <w:noWrap w:val="0"/>
            <w:vAlign w:val="top"/>
          </w:tcPr>
          <w:p w14:paraId="4CE310C3">
            <w:pPr>
              <w:spacing w:line="360" w:lineRule="auto"/>
              <w:rPr>
                <w:rFonts w:ascii="宋体" w:hAnsi="宋体" w:cs="宋体"/>
                <w:color w:val="FF0000"/>
                <w:sz w:val="24"/>
                <w:szCs w:val="24"/>
              </w:rPr>
            </w:pPr>
          </w:p>
        </w:tc>
      </w:tr>
      <w:tr w14:paraId="27FC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78" w:type="dxa"/>
            <w:noWrap w:val="0"/>
            <w:vAlign w:val="center"/>
          </w:tcPr>
          <w:p w14:paraId="39B1521C">
            <w:pPr>
              <w:widowControl/>
              <w:wordWrap w:val="0"/>
              <w:adjustRightInd w:val="0"/>
              <w:snapToGrid w:val="0"/>
              <w:spacing w:line="360" w:lineRule="auto"/>
              <w:jc w:val="center"/>
              <w:rPr>
                <w:rFonts w:hint="eastAsia" w:ascii="宋体" w:hAnsi="宋体" w:cs="宋体"/>
                <w:kern w:val="0"/>
                <w:sz w:val="24"/>
                <w:szCs w:val="24"/>
              </w:rPr>
            </w:pPr>
          </w:p>
        </w:tc>
        <w:tc>
          <w:tcPr>
            <w:tcW w:w="1829" w:type="dxa"/>
            <w:noWrap w:val="0"/>
            <w:vAlign w:val="center"/>
          </w:tcPr>
          <w:p w14:paraId="42DAECA3">
            <w:pPr>
              <w:widowControl/>
              <w:wordWrap w:val="0"/>
              <w:adjustRightInd w:val="0"/>
              <w:snapToGrid w:val="0"/>
              <w:spacing w:line="360" w:lineRule="auto"/>
              <w:jc w:val="center"/>
              <w:rPr>
                <w:rFonts w:ascii="宋体" w:hAnsi="宋体" w:cs="宋体"/>
                <w:color w:val="FF0000"/>
                <w:sz w:val="24"/>
                <w:szCs w:val="24"/>
              </w:rPr>
            </w:pPr>
          </w:p>
        </w:tc>
        <w:tc>
          <w:tcPr>
            <w:tcW w:w="1122" w:type="dxa"/>
            <w:noWrap w:val="0"/>
            <w:vAlign w:val="top"/>
          </w:tcPr>
          <w:p w14:paraId="1102A113">
            <w:pPr>
              <w:spacing w:line="360" w:lineRule="auto"/>
              <w:rPr>
                <w:rFonts w:ascii="宋体" w:hAnsi="宋体" w:cs="宋体"/>
                <w:color w:val="FF0000"/>
                <w:sz w:val="24"/>
                <w:szCs w:val="24"/>
              </w:rPr>
            </w:pPr>
          </w:p>
        </w:tc>
        <w:tc>
          <w:tcPr>
            <w:tcW w:w="1562" w:type="dxa"/>
            <w:noWrap w:val="0"/>
            <w:vAlign w:val="top"/>
          </w:tcPr>
          <w:p w14:paraId="4DA20D11">
            <w:pPr>
              <w:spacing w:line="360" w:lineRule="auto"/>
              <w:rPr>
                <w:rFonts w:ascii="宋体" w:hAnsi="宋体" w:cs="宋体"/>
                <w:color w:val="FF0000"/>
                <w:sz w:val="24"/>
                <w:szCs w:val="24"/>
              </w:rPr>
            </w:pPr>
          </w:p>
        </w:tc>
        <w:tc>
          <w:tcPr>
            <w:tcW w:w="1078" w:type="dxa"/>
            <w:noWrap w:val="0"/>
            <w:vAlign w:val="top"/>
          </w:tcPr>
          <w:p w14:paraId="3A9DFBFE">
            <w:pPr>
              <w:spacing w:line="360" w:lineRule="auto"/>
              <w:rPr>
                <w:rFonts w:ascii="宋体" w:hAnsi="宋体" w:cs="宋体"/>
                <w:color w:val="FF0000"/>
                <w:sz w:val="24"/>
                <w:szCs w:val="24"/>
              </w:rPr>
            </w:pPr>
          </w:p>
        </w:tc>
        <w:tc>
          <w:tcPr>
            <w:tcW w:w="1528" w:type="dxa"/>
            <w:noWrap w:val="0"/>
            <w:vAlign w:val="top"/>
          </w:tcPr>
          <w:p w14:paraId="3A77C0F8">
            <w:pPr>
              <w:spacing w:line="360" w:lineRule="auto"/>
              <w:rPr>
                <w:rFonts w:ascii="宋体" w:hAnsi="宋体" w:cs="宋体"/>
                <w:color w:val="FF0000"/>
                <w:sz w:val="24"/>
                <w:szCs w:val="24"/>
              </w:rPr>
            </w:pPr>
          </w:p>
        </w:tc>
        <w:tc>
          <w:tcPr>
            <w:tcW w:w="1001" w:type="dxa"/>
            <w:noWrap w:val="0"/>
            <w:vAlign w:val="top"/>
          </w:tcPr>
          <w:p w14:paraId="56B994BD">
            <w:pPr>
              <w:spacing w:line="360" w:lineRule="auto"/>
              <w:rPr>
                <w:rFonts w:ascii="宋体" w:hAnsi="宋体" w:cs="宋体"/>
                <w:color w:val="FF0000"/>
                <w:sz w:val="24"/>
                <w:szCs w:val="24"/>
              </w:rPr>
            </w:pPr>
          </w:p>
        </w:tc>
      </w:tr>
      <w:tr w14:paraId="5679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78" w:type="dxa"/>
            <w:noWrap w:val="0"/>
            <w:vAlign w:val="center"/>
          </w:tcPr>
          <w:p w14:paraId="48B4B0C3">
            <w:pPr>
              <w:widowControl/>
              <w:wordWrap w:val="0"/>
              <w:adjustRightInd w:val="0"/>
              <w:snapToGrid w:val="0"/>
              <w:spacing w:line="360" w:lineRule="auto"/>
              <w:jc w:val="center"/>
              <w:rPr>
                <w:rFonts w:hint="eastAsia" w:ascii="宋体" w:hAnsi="宋体" w:cs="宋体"/>
                <w:kern w:val="0"/>
                <w:sz w:val="24"/>
                <w:szCs w:val="24"/>
              </w:rPr>
            </w:pPr>
          </w:p>
        </w:tc>
        <w:tc>
          <w:tcPr>
            <w:tcW w:w="1829" w:type="dxa"/>
            <w:noWrap w:val="0"/>
            <w:vAlign w:val="center"/>
          </w:tcPr>
          <w:p w14:paraId="216B2F08">
            <w:pPr>
              <w:widowControl/>
              <w:wordWrap w:val="0"/>
              <w:adjustRightInd w:val="0"/>
              <w:snapToGrid w:val="0"/>
              <w:spacing w:line="360" w:lineRule="auto"/>
              <w:jc w:val="center"/>
              <w:rPr>
                <w:rFonts w:ascii="宋体" w:hAnsi="宋体" w:cs="宋体"/>
                <w:color w:val="FF0000"/>
                <w:sz w:val="24"/>
                <w:szCs w:val="24"/>
              </w:rPr>
            </w:pPr>
          </w:p>
        </w:tc>
        <w:tc>
          <w:tcPr>
            <w:tcW w:w="1122" w:type="dxa"/>
            <w:noWrap w:val="0"/>
            <w:vAlign w:val="top"/>
          </w:tcPr>
          <w:p w14:paraId="0596603C">
            <w:pPr>
              <w:spacing w:line="360" w:lineRule="auto"/>
              <w:rPr>
                <w:rFonts w:ascii="宋体" w:hAnsi="宋体" w:cs="宋体"/>
                <w:color w:val="FF0000"/>
                <w:sz w:val="24"/>
                <w:szCs w:val="24"/>
              </w:rPr>
            </w:pPr>
          </w:p>
        </w:tc>
        <w:tc>
          <w:tcPr>
            <w:tcW w:w="1562" w:type="dxa"/>
            <w:noWrap w:val="0"/>
            <w:vAlign w:val="top"/>
          </w:tcPr>
          <w:p w14:paraId="0B7AD2EE">
            <w:pPr>
              <w:spacing w:line="360" w:lineRule="auto"/>
              <w:rPr>
                <w:rFonts w:ascii="宋体" w:hAnsi="宋体" w:cs="宋体"/>
                <w:color w:val="FF0000"/>
                <w:sz w:val="24"/>
                <w:szCs w:val="24"/>
              </w:rPr>
            </w:pPr>
          </w:p>
        </w:tc>
        <w:tc>
          <w:tcPr>
            <w:tcW w:w="1078" w:type="dxa"/>
            <w:noWrap w:val="0"/>
            <w:vAlign w:val="top"/>
          </w:tcPr>
          <w:p w14:paraId="450EFDD5">
            <w:pPr>
              <w:spacing w:line="360" w:lineRule="auto"/>
              <w:rPr>
                <w:rFonts w:ascii="宋体" w:hAnsi="宋体" w:cs="宋体"/>
                <w:color w:val="FF0000"/>
                <w:sz w:val="24"/>
                <w:szCs w:val="24"/>
              </w:rPr>
            </w:pPr>
          </w:p>
        </w:tc>
        <w:tc>
          <w:tcPr>
            <w:tcW w:w="1528" w:type="dxa"/>
            <w:noWrap w:val="0"/>
            <w:vAlign w:val="top"/>
          </w:tcPr>
          <w:p w14:paraId="50FDEFDA">
            <w:pPr>
              <w:spacing w:line="360" w:lineRule="auto"/>
              <w:rPr>
                <w:rFonts w:ascii="宋体" w:hAnsi="宋体" w:cs="宋体"/>
                <w:color w:val="FF0000"/>
                <w:sz w:val="24"/>
                <w:szCs w:val="24"/>
              </w:rPr>
            </w:pPr>
          </w:p>
        </w:tc>
        <w:tc>
          <w:tcPr>
            <w:tcW w:w="1001" w:type="dxa"/>
            <w:noWrap w:val="0"/>
            <w:vAlign w:val="top"/>
          </w:tcPr>
          <w:p w14:paraId="7EB6AA6B">
            <w:pPr>
              <w:spacing w:line="360" w:lineRule="auto"/>
              <w:rPr>
                <w:rFonts w:ascii="宋体" w:hAnsi="宋体" w:cs="宋体"/>
                <w:color w:val="FF0000"/>
                <w:sz w:val="24"/>
                <w:szCs w:val="24"/>
              </w:rPr>
            </w:pPr>
          </w:p>
        </w:tc>
      </w:tr>
      <w:tr w14:paraId="294D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78" w:type="dxa"/>
            <w:noWrap w:val="0"/>
            <w:vAlign w:val="center"/>
          </w:tcPr>
          <w:p w14:paraId="702B2477">
            <w:pPr>
              <w:widowControl/>
              <w:wordWrap w:val="0"/>
              <w:adjustRightInd w:val="0"/>
              <w:snapToGrid w:val="0"/>
              <w:spacing w:line="360" w:lineRule="auto"/>
              <w:jc w:val="center"/>
              <w:rPr>
                <w:rFonts w:hint="eastAsia" w:ascii="宋体" w:hAnsi="宋体" w:cs="宋体"/>
                <w:kern w:val="0"/>
                <w:sz w:val="24"/>
                <w:szCs w:val="24"/>
              </w:rPr>
            </w:pPr>
          </w:p>
        </w:tc>
        <w:tc>
          <w:tcPr>
            <w:tcW w:w="1829" w:type="dxa"/>
            <w:noWrap w:val="0"/>
            <w:vAlign w:val="center"/>
          </w:tcPr>
          <w:p w14:paraId="237032F1">
            <w:pPr>
              <w:widowControl/>
              <w:wordWrap w:val="0"/>
              <w:adjustRightInd w:val="0"/>
              <w:snapToGrid w:val="0"/>
              <w:spacing w:line="360" w:lineRule="auto"/>
              <w:jc w:val="center"/>
              <w:rPr>
                <w:rFonts w:ascii="宋体" w:hAnsi="宋体" w:cs="宋体"/>
                <w:color w:val="FF0000"/>
                <w:sz w:val="24"/>
                <w:szCs w:val="24"/>
              </w:rPr>
            </w:pPr>
          </w:p>
        </w:tc>
        <w:tc>
          <w:tcPr>
            <w:tcW w:w="1122" w:type="dxa"/>
            <w:noWrap w:val="0"/>
            <w:vAlign w:val="top"/>
          </w:tcPr>
          <w:p w14:paraId="6E4E8F36">
            <w:pPr>
              <w:spacing w:line="360" w:lineRule="auto"/>
              <w:rPr>
                <w:rFonts w:ascii="宋体" w:hAnsi="宋体" w:cs="宋体"/>
                <w:color w:val="FF0000"/>
                <w:sz w:val="24"/>
                <w:szCs w:val="24"/>
              </w:rPr>
            </w:pPr>
          </w:p>
        </w:tc>
        <w:tc>
          <w:tcPr>
            <w:tcW w:w="1562" w:type="dxa"/>
            <w:noWrap w:val="0"/>
            <w:vAlign w:val="top"/>
          </w:tcPr>
          <w:p w14:paraId="2E32A184">
            <w:pPr>
              <w:spacing w:line="360" w:lineRule="auto"/>
              <w:rPr>
                <w:rFonts w:ascii="宋体" w:hAnsi="宋体" w:cs="宋体"/>
                <w:color w:val="FF0000"/>
                <w:sz w:val="24"/>
                <w:szCs w:val="24"/>
              </w:rPr>
            </w:pPr>
          </w:p>
        </w:tc>
        <w:tc>
          <w:tcPr>
            <w:tcW w:w="1078" w:type="dxa"/>
            <w:noWrap w:val="0"/>
            <w:vAlign w:val="top"/>
          </w:tcPr>
          <w:p w14:paraId="7BBB0FB6">
            <w:pPr>
              <w:spacing w:line="360" w:lineRule="auto"/>
              <w:rPr>
                <w:rFonts w:ascii="宋体" w:hAnsi="宋体" w:cs="宋体"/>
                <w:color w:val="FF0000"/>
                <w:sz w:val="24"/>
                <w:szCs w:val="24"/>
              </w:rPr>
            </w:pPr>
          </w:p>
        </w:tc>
        <w:tc>
          <w:tcPr>
            <w:tcW w:w="1528" w:type="dxa"/>
            <w:noWrap w:val="0"/>
            <w:vAlign w:val="top"/>
          </w:tcPr>
          <w:p w14:paraId="300B3352">
            <w:pPr>
              <w:spacing w:line="360" w:lineRule="auto"/>
              <w:rPr>
                <w:rFonts w:ascii="宋体" w:hAnsi="宋体" w:cs="宋体"/>
                <w:color w:val="FF0000"/>
                <w:sz w:val="24"/>
                <w:szCs w:val="24"/>
              </w:rPr>
            </w:pPr>
          </w:p>
        </w:tc>
        <w:tc>
          <w:tcPr>
            <w:tcW w:w="1001" w:type="dxa"/>
            <w:noWrap w:val="0"/>
            <w:vAlign w:val="top"/>
          </w:tcPr>
          <w:p w14:paraId="511DD4FD">
            <w:pPr>
              <w:spacing w:line="360" w:lineRule="auto"/>
              <w:rPr>
                <w:rFonts w:ascii="宋体" w:hAnsi="宋体" w:cs="宋体"/>
                <w:color w:val="FF0000"/>
                <w:sz w:val="24"/>
                <w:szCs w:val="24"/>
              </w:rPr>
            </w:pPr>
          </w:p>
        </w:tc>
      </w:tr>
      <w:tr w14:paraId="48B5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8" w:type="dxa"/>
            <w:noWrap w:val="0"/>
            <w:vAlign w:val="center"/>
          </w:tcPr>
          <w:p w14:paraId="41D10091">
            <w:pPr>
              <w:widowControl/>
              <w:wordWrap w:val="0"/>
              <w:adjustRightInd w:val="0"/>
              <w:snapToGrid w:val="0"/>
              <w:spacing w:line="360" w:lineRule="auto"/>
              <w:jc w:val="center"/>
              <w:rPr>
                <w:rFonts w:hint="eastAsia" w:ascii="宋体" w:hAnsi="宋体" w:cs="宋体"/>
                <w:kern w:val="0"/>
                <w:sz w:val="24"/>
                <w:szCs w:val="24"/>
              </w:rPr>
            </w:pPr>
          </w:p>
        </w:tc>
        <w:tc>
          <w:tcPr>
            <w:tcW w:w="1829" w:type="dxa"/>
            <w:noWrap w:val="0"/>
            <w:vAlign w:val="center"/>
          </w:tcPr>
          <w:p w14:paraId="5ABE54A4">
            <w:pPr>
              <w:widowControl/>
              <w:wordWrap w:val="0"/>
              <w:adjustRightInd w:val="0"/>
              <w:snapToGrid w:val="0"/>
              <w:spacing w:line="360" w:lineRule="auto"/>
              <w:jc w:val="center"/>
              <w:rPr>
                <w:rFonts w:ascii="宋体" w:hAnsi="宋体" w:cs="宋体"/>
                <w:color w:val="FF0000"/>
                <w:sz w:val="24"/>
                <w:szCs w:val="24"/>
              </w:rPr>
            </w:pPr>
          </w:p>
        </w:tc>
        <w:tc>
          <w:tcPr>
            <w:tcW w:w="1122" w:type="dxa"/>
            <w:noWrap w:val="0"/>
            <w:vAlign w:val="top"/>
          </w:tcPr>
          <w:p w14:paraId="7AE63A5F">
            <w:pPr>
              <w:spacing w:line="360" w:lineRule="auto"/>
              <w:rPr>
                <w:rFonts w:ascii="宋体" w:hAnsi="宋体" w:cs="宋体"/>
                <w:color w:val="FF0000"/>
                <w:sz w:val="24"/>
                <w:szCs w:val="24"/>
              </w:rPr>
            </w:pPr>
          </w:p>
        </w:tc>
        <w:tc>
          <w:tcPr>
            <w:tcW w:w="1562" w:type="dxa"/>
            <w:noWrap w:val="0"/>
            <w:vAlign w:val="top"/>
          </w:tcPr>
          <w:p w14:paraId="76B1AD8E">
            <w:pPr>
              <w:spacing w:line="360" w:lineRule="auto"/>
              <w:rPr>
                <w:rFonts w:ascii="宋体" w:hAnsi="宋体" w:cs="宋体"/>
                <w:color w:val="FF0000"/>
                <w:sz w:val="24"/>
                <w:szCs w:val="24"/>
              </w:rPr>
            </w:pPr>
          </w:p>
        </w:tc>
        <w:tc>
          <w:tcPr>
            <w:tcW w:w="1078" w:type="dxa"/>
            <w:noWrap w:val="0"/>
            <w:vAlign w:val="top"/>
          </w:tcPr>
          <w:p w14:paraId="489A455C">
            <w:pPr>
              <w:spacing w:line="360" w:lineRule="auto"/>
              <w:rPr>
                <w:rFonts w:ascii="宋体" w:hAnsi="宋体" w:cs="宋体"/>
                <w:color w:val="FF0000"/>
                <w:sz w:val="24"/>
                <w:szCs w:val="24"/>
              </w:rPr>
            </w:pPr>
          </w:p>
        </w:tc>
        <w:tc>
          <w:tcPr>
            <w:tcW w:w="1528" w:type="dxa"/>
            <w:noWrap w:val="0"/>
            <w:vAlign w:val="top"/>
          </w:tcPr>
          <w:p w14:paraId="32BEF259">
            <w:pPr>
              <w:spacing w:line="360" w:lineRule="auto"/>
              <w:rPr>
                <w:rFonts w:ascii="宋体" w:hAnsi="宋体" w:cs="宋体"/>
                <w:color w:val="FF0000"/>
                <w:sz w:val="24"/>
                <w:szCs w:val="24"/>
              </w:rPr>
            </w:pPr>
          </w:p>
        </w:tc>
        <w:tc>
          <w:tcPr>
            <w:tcW w:w="1001" w:type="dxa"/>
            <w:noWrap w:val="0"/>
            <w:vAlign w:val="top"/>
          </w:tcPr>
          <w:p w14:paraId="509F4211">
            <w:pPr>
              <w:spacing w:line="360" w:lineRule="auto"/>
              <w:rPr>
                <w:rFonts w:ascii="宋体" w:hAnsi="宋体" w:cs="宋体"/>
                <w:color w:val="FF0000"/>
                <w:sz w:val="24"/>
                <w:szCs w:val="24"/>
              </w:rPr>
            </w:pPr>
          </w:p>
        </w:tc>
      </w:tr>
      <w:tr w14:paraId="1B79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8" w:type="dxa"/>
            <w:noWrap w:val="0"/>
            <w:vAlign w:val="center"/>
          </w:tcPr>
          <w:p w14:paraId="6AF77885">
            <w:pPr>
              <w:widowControl/>
              <w:wordWrap w:val="0"/>
              <w:adjustRightInd w:val="0"/>
              <w:snapToGrid w:val="0"/>
              <w:spacing w:line="360" w:lineRule="auto"/>
              <w:jc w:val="center"/>
              <w:rPr>
                <w:rFonts w:hint="eastAsia" w:ascii="宋体" w:hAnsi="宋体" w:cs="宋体"/>
                <w:kern w:val="0"/>
                <w:sz w:val="24"/>
                <w:szCs w:val="24"/>
              </w:rPr>
            </w:pPr>
          </w:p>
        </w:tc>
        <w:tc>
          <w:tcPr>
            <w:tcW w:w="1829" w:type="dxa"/>
            <w:noWrap w:val="0"/>
            <w:vAlign w:val="center"/>
          </w:tcPr>
          <w:p w14:paraId="53635461">
            <w:pPr>
              <w:widowControl/>
              <w:wordWrap w:val="0"/>
              <w:adjustRightInd w:val="0"/>
              <w:snapToGrid w:val="0"/>
              <w:spacing w:line="360" w:lineRule="auto"/>
              <w:jc w:val="center"/>
              <w:rPr>
                <w:rFonts w:ascii="宋体" w:hAnsi="宋体" w:cs="宋体"/>
                <w:color w:val="FF0000"/>
                <w:sz w:val="24"/>
                <w:szCs w:val="24"/>
              </w:rPr>
            </w:pPr>
          </w:p>
        </w:tc>
        <w:tc>
          <w:tcPr>
            <w:tcW w:w="1122" w:type="dxa"/>
            <w:noWrap w:val="0"/>
            <w:vAlign w:val="top"/>
          </w:tcPr>
          <w:p w14:paraId="62C9AFD1">
            <w:pPr>
              <w:spacing w:line="360" w:lineRule="auto"/>
              <w:rPr>
                <w:rFonts w:ascii="宋体" w:hAnsi="宋体" w:cs="宋体"/>
                <w:color w:val="FF0000"/>
                <w:sz w:val="24"/>
                <w:szCs w:val="24"/>
              </w:rPr>
            </w:pPr>
          </w:p>
        </w:tc>
        <w:tc>
          <w:tcPr>
            <w:tcW w:w="1562" w:type="dxa"/>
            <w:noWrap w:val="0"/>
            <w:vAlign w:val="top"/>
          </w:tcPr>
          <w:p w14:paraId="18682AC5">
            <w:pPr>
              <w:spacing w:line="360" w:lineRule="auto"/>
              <w:rPr>
                <w:rFonts w:ascii="宋体" w:hAnsi="宋体" w:cs="宋体"/>
                <w:color w:val="FF0000"/>
                <w:sz w:val="24"/>
                <w:szCs w:val="24"/>
              </w:rPr>
            </w:pPr>
          </w:p>
        </w:tc>
        <w:tc>
          <w:tcPr>
            <w:tcW w:w="1078" w:type="dxa"/>
            <w:noWrap w:val="0"/>
            <w:vAlign w:val="top"/>
          </w:tcPr>
          <w:p w14:paraId="1F78D36D">
            <w:pPr>
              <w:spacing w:line="360" w:lineRule="auto"/>
              <w:rPr>
                <w:rFonts w:ascii="宋体" w:hAnsi="宋体" w:cs="宋体"/>
                <w:color w:val="FF0000"/>
                <w:sz w:val="24"/>
                <w:szCs w:val="24"/>
              </w:rPr>
            </w:pPr>
          </w:p>
        </w:tc>
        <w:tc>
          <w:tcPr>
            <w:tcW w:w="1528" w:type="dxa"/>
            <w:noWrap w:val="0"/>
            <w:vAlign w:val="top"/>
          </w:tcPr>
          <w:p w14:paraId="6DD59FEA">
            <w:pPr>
              <w:spacing w:line="360" w:lineRule="auto"/>
              <w:rPr>
                <w:rFonts w:ascii="宋体" w:hAnsi="宋体" w:cs="宋体"/>
                <w:color w:val="FF0000"/>
                <w:sz w:val="24"/>
                <w:szCs w:val="24"/>
              </w:rPr>
            </w:pPr>
          </w:p>
        </w:tc>
        <w:tc>
          <w:tcPr>
            <w:tcW w:w="1001" w:type="dxa"/>
            <w:noWrap w:val="0"/>
            <w:vAlign w:val="top"/>
          </w:tcPr>
          <w:p w14:paraId="06B80D19">
            <w:pPr>
              <w:spacing w:line="360" w:lineRule="auto"/>
              <w:rPr>
                <w:rFonts w:ascii="宋体" w:hAnsi="宋体" w:cs="宋体"/>
                <w:color w:val="FF0000"/>
                <w:sz w:val="24"/>
                <w:szCs w:val="24"/>
              </w:rPr>
            </w:pPr>
          </w:p>
        </w:tc>
      </w:tr>
      <w:tr w14:paraId="0101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8" w:type="dxa"/>
            <w:noWrap w:val="0"/>
            <w:vAlign w:val="center"/>
          </w:tcPr>
          <w:p w14:paraId="5A6F3F45">
            <w:pPr>
              <w:widowControl/>
              <w:wordWrap w:val="0"/>
              <w:adjustRightInd w:val="0"/>
              <w:snapToGrid w:val="0"/>
              <w:spacing w:line="360" w:lineRule="auto"/>
              <w:jc w:val="center"/>
              <w:rPr>
                <w:rFonts w:hint="eastAsia" w:ascii="宋体" w:hAnsi="宋体" w:cs="宋体"/>
                <w:kern w:val="0"/>
                <w:sz w:val="24"/>
                <w:szCs w:val="24"/>
              </w:rPr>
            </w:pPr>
          </w:p>
        </w:tc>
        <w:tc>
          <w:tcPr>
            <w:tcW w:w="1829" w:type="dxa"/>
            <w:noWrap w:val="0"/>
            <w:vAlign w:val="center"/>
          </w:tcPr>
          <w:p w14:paraId="6AF31838">
            <w:pPr>
              <w:widowControl/>
              <w:wordWrap w:val="0"/>
              <w:adjustRightInd w:val="0"/>
              <w:snapToGrid w:val="0"/>
              <w:spacing w:line="360" w:lineRule="auto"/>
              <w:jc w:val="center"/>
              <w:rPr>
                <w:rFonts w:ascii="宋体" w:hAnsi="宋体" w:cs="宋体"/>
                <w:color w:val="FF0000"/>
                <w:sz w:val="24"/>
                <w:szCs w:val="24"/>
              </w:rPr>
            </w:pPr>
          </w:p>
        </w:tc>
        <w:tc>
          <w:tcPr>
            <w:tcW w:w="1122" w:type="dxa"/>
            <w:noWrap w:val="0"/>
            <w:vAlign w:val="top"/>
          </w:tcPr>
          <w:p w14:paraId="69FAD070">
            <w:pPr>
              <w:spacing w:line="360" w:lineRule="auto"/>
              <w:rPr>
                <w:rFonts w:ascii="宋体" w:hAnsi="宋体" w:cs="宋体"/>
                <w:color w:val="FF0000"/>
                <w:sz w:val="24"/>
                <w:szCs w:val="24"/>
              </w:rPr>
            </w:pPr>
          </w:p>
        </w:tc>
        <w:tc>
          <w:tcPr>
            <w:tcW w:w="1562" w:type="dxa"/>
            <w:noWrap w:val="0"/>
            <w:vAlign w:val="top"/>
          </w:tcPr>
          <w:p w14:paraId="132DBDBA">
            <w:pPr>
              <w:spacing w:line="360" w:lineRule="auto"/>
              <w:rPr>
                <w:rFonts w:ascii="宋体" w:hAnsi="宋体" w:cs="宋体"/>
                <w:color w:val="FF0000"/>
                <w:sz w:val="24"/>
                <w:szCs w:val="24"/>
              </w:rPr>
            </w:pPr>
          </w:p>
        </w:tc>
        <w:tc>
          <w:tcPr>
            <w:tcW w:w="1078" w:type="dxa"/>
            <w:noWrap w:val="0"/>
            <w:vAlign w:val="top"/>
          </w:tcPr>
          <w:p w14:paraId="153BBD2E">
            <w:pPr>
              <w:spacing w:line="360" w:lineRule="auto"/>
              <w:rPr>
                <w:rFonts w:ascii="宋体" w:hAnsi="宋体" w:cs="宋体"/>
                <w:color w:val="FF0000"/>
                <w:sz w:val="24"/>
                <w:szCs w:val="24"/>
              </w:rPr>
            </w:pPr>
          </w:p>
        </w:tc>
        <w:tc>
          <w:tcPr>
            <w:tcW w:w="1528" w:type="dxa"/>
            <w:noWrap w:val="0"/>
            <w:vAlign w:val="top"/>
          </w:tcPr>
          <w:p w14:paraId="426AD36D">
            <w:pPr>
              <w:spacing w:line="360" w:lineRule="auto"/>
              <w:rPr>
                <w:rFonts w:ascii="宋体" w:hAnsi="宋体" w:cs="宋体"/>
                <w:color w:val="FF0000"/>
                <w:sz w:val="24"/>
                <w:szCs w:val="24"/>
              </w:rPr>
            </w:pPr>
          </w:p>
        </w:tc>
        <w:tc>
          <w:tcPr>
            <w:tcW w:w="1001" w:type="dxa"/>
            <w:noWrap w:val="0"/>
            <w:vAlign w:val="top"/>
          </w:tcPr>
          <w:p w14:paraId="5EFB0CCF">
            <w:pPr>
              <w:spacing w:line="360" w:lineRule="auto"/>
              <w:rPr>
                <w:rFonts w:ascii="宋体" w:hAnsi="宋体" w:cs="宋体"/>
                <w:color w:val="FF0000"/>
                <w:sz w:val="24"/>
                <w:szCs w:val="24"/>
              </w:rPr>
            </w:pPr>
          </w:p>
        </w:tc>
      </w:tr>
      <w:tr w14:paraId="53D2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8" w:type="dxa"/>
            <w:noWrap w:val="0"/>
            <w:vAlign w:val="center"/>
          </w:tcPr>
          <w:p w14:paraId="33D74258">
            <w:pPr>
              <w:widowControl/>
              <w:wordWrap w:val="0"/>
              <w:adjustRightInd w:val="0"/>
              <w:snapToGrid w:val="0"/>
              <w:spacing w:line="360" w:lineRule="auto"/>
              <w:jc w:val="center"/>
              <w:rPr>
                <w:rFonts w:hint="eastAsia" w:ascii="宋体" w:hAnsi="宋体" w:cs="宋体"/>
                <w:kern w:val="0"/>
                <w:sz w:val="24"/>
                <w:szCs w:val="24"/>
              </w:rPr>
            </w:pPr>
          </w:p>
        </w:tc>
        <w:tc>
          <w:tcPr>
            <w:tcW w:w="1829" w:type="dxa"/>
            <w:noWrap w:val="0"/>
            <w:vAlign w:val="center"/>
          </w:tcPr>
          <w:p w14:paraId="6CEAB996">
            <w:pPr>
              <w:widowControl/>
              <w:wordWrap w:val="0"/>
              <w:adjustRightInd w:val="0"/>
              <w:snapToGrid w:val="0"/>
              <w:spacing w:line="360" w:lineRule="auto"/>
              <w:jc w:val="center"/>
              <w:rPr>
                <w:rFonts w:ascii="宋体" w:hAnsi="宋体" w:cs="宋体"/>
                <w:color w:val="FF0000"/>
                <w:sz w:val="24"/>
                <w:szCs w:val="24"/>
              </w:rPr>
            </w:pPr>
          </w:p>
        </w:tc>
        <w:tc>
          <w:tcPr>
            <w:tcW w:w="1122" w:type="dxa"/>
            <w:noWrap w:val="0"/>
            <w:vAlign w:val="top"/>
          </w:tcPr>
          <w:p w14:paraId="3FADBBED">
            <w:pPr>
              <w:spacing w:line="360" w:lineRule="auto"/>
              <w:rPr>
                <w:rFonts w:ascii="宋体" w:hAnsi="宋体" w:cs="宋体"/>
                <w:color w:val="FF0000"/>
                <w:sz w:val="24"/>
                <w:szCs w:val="24"/>
              </w:rPr>
            </w:pPr>
          </w:p>
        </w:tc>
        <w:tc>
          <w:tcPr>
            <w:tcW w:w="1562" w:type="dxa"/>
            <w:noWrap w:val="0"/>
            <w:vAlign w:val="top"/>
          </w:tcPr>
          <w:p w14:paraId="3A27E766">
            <w:pPr>
              <w:spacing w:line="360" w:lineRule="auto"/>
              <w:rPr>
                <w:rFonts w:ascii="宋体" w:hAnsi="宋体" w:cs="宋体"/>
                <w:color w:val="FF0000"/>
                <w:sz w:val="24"/>
                <w:szCs w:val="24"/>
              </w:rPr>
            </w:pPr>
          </w:p>
        </w:tc>
        <w:tc>
          <w:tcPr>
            <w:tcW w:w="1078" w:type="dxa"/>
            <w:noWrap w:val="0"/>
            <w:vAlign w:val="top"/>
          </w:tcPr>
          <w:p w14:paraId="38F2DD15">
            <w:pPr>
              <w:spacing w:line="360" w:lineRule="auto"/>
              <w:rPr>
                <w:rFonts w:ascii="宋体" w:hAnsi="宋体" w:cs="宋体"/>
                <w:color w:val="FF0000"/>
                <w:sz w:val="24"/>
                <w:szCs w:val="24"/>
              </w:rPr>
            </w:pPr>
          </w:p>
        </w:tc>
        <w:tc>
          <w:tcPr>
            <w:tcW w:w="1528" w:type="dxa"/>
            <w:noWrap w:val="0"/>
            <w:vAlign w:val="top"/>
          </w:tcPr>
          <w:p w14:paraId="7F143E7A">
            <w:pPr>
              <w:spacing w:line="360" w:lineRule="auto"/>
              <w:rPr>
                <w:rFonts w:ascii="宋体" w:hAnsi="宋体" w:cs="宋体"/>
                <w:color w:val="FF0000"/>
                <w:sz w:val="24"/>
                <w:szCs w:val="24"/>
              </w:rPr>
            </w:pPr>
          </w:p>
        </w:tc>
        <w:tc>
          <w:tcPr>
            <w:tcW w:w="1001" w:type="dxa"/>
            <w:noWrap w:val="0"/>
            <w:vAlign w:val="top"/>
          </w:tcPr>
          <w:p w14:paraId="1A63EBAA">
            <w:pPr>
              <w:spacing w:line="360" w:lineRule="auto"/>
              <w:rPr>
                <w:rFonts w:ascii="宋体" w:hAnsi="宋体" w:cs="宋体"/>
                <w:color w:val="FF0000"/>
                <w:sz w:val="24"/>
                <w:szCs w:val="24"/>
              </w:rPr>
            </w:pPr>
          </w:p>
        </w:tc>
      </w:tr>
      <w:tr w14:paraId="1D73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8" w:type="dxa"/>
            <w:noWrap w:val="0"/>
            <w:vAlign w:val="center"/>
          </w:tcPr>
          <w:p w14:paraId="5C21AA57">
            <w:pPr>
              <w:widowControl/>
              <w:wordWrap w:val="0"/>
              <w:adjustRightInd w:val="0"/>
              <w:snapToGrid w:val="0"/>
              <w:spacing w:line="360" w:lineRule="auto"/>
              <w:jc w:val="center"/>
              <w:rPr>
                <w:rFonts w:hint="eastAsia" w:ascii="宋体" w:hAnsi="宋体" w:cs="宋体"/>
                <w:kern w:val="0"/>
                <w:sz w:val="24"/>
                <w:szCs w:val="24"/>
              </w:rPr>
            </w:pPr>
          </w:p>
        </w:tc>
        <w:tc>
          <w:tcPr>
            <w:tcW w:w="1829" w:type="dxa"/>
            <w:noWrap w:val="0"/>
            <w:vAlign w:val="center"/>
          </w:tcPr>
          <w:p w14:paraId="756CCA86">
            <w:pPr>
              <w:widowControl/>
              <w:wordWrap w:val="0"/>
              <w:adjustRightInd w:val="0"/>
              <w:snapToGrid w:val="0"/>
              <w:spacing w:line="360" w:lineRule="auto"/>
              <w:jc w:val="center"/>
              <w:rPr>
                <w:rFonts w:ascii="宋体" w:hAnsi="宋体" w:cs="宋体"/>
                <w:color w:val="FF0000"/>
                <w:sz w:val="24"/>
                <w:szCs w:val="24"/>
              </w:rPr>
            </w:pPr>
          </w:p>
        </w:tc>
        <w:tc>
          <w:tcPr>
            <w:tcW w:w="1122" w:type="dxa"/>
            <w:noWrap w:val="0"/>
            <w:vAlign w:val="top"/>
          </w:tcPr>
          <w:p w14:paraId="13E36749">
            <w:pPr>
              <w:spacing w:line="360" w:lineRule="auto"/>
              <w:rPr>
                <w:rFonts w:ascii="宋体" w:hAnsi="宋体" w:cs="宋体"/>
                <w:color w:val="FF0000"/>
                <w:sz w:val="24"/>
                <w:szCs w:val="24"/>
              </w:rPr>
            </w:pPr>
          </w:p>
        </w:tc>
        <w:tc>
          <w:tcPr>
            <w:tcW w:w="1562" w:type="dxa"/>
            <w:noWrap w:val="0"/>
            <w:vAlign w:val="top"/>
          </w:tcPr>
          <w:p w14:paraId="0FB0347E">
            <w:pPr>
              <w:spacing w:line="360" w:lineRule="auto"/>
              <w:rPr>
                <w:rFonts w:ascii="宋体" w:hAnsi="宋体" w:cs="宋体"/>
                <w:color w:val="FF0000"/>
                <w:sz w:val="24"/>
                <w:szCs w:val="24"/>
              </w:rPr>
            </w:pPr>
          </w:p>
        </w:tc>
        <w:tc>
          <w:tcPr>
            <w:tcW w:w="1078" w:type="dxa"/>
            <w:noWrap w:val="0"/>
            <w:vAlign w:val="top"/>
          </w:tcPr>
          <w:p w14:paraId="45A0FCD1">
            <w:pPr>
              <w:spacing w:line="360" w:lineRule="auto"/>
              <w:rPr>
                <w:rFonts w:ascii="宋体" w:hAnsi="宋体" w:cs="宋体"/>
                <w:color w:val="FF0000"/>
                <w:sz w:val="24"/>
                <w:szCs w:val="24"/>
              </w:rPr>
            </w:pPr>
          </w:p>
        </w:tc>
        <w:tc>
          <w:tcPr>
            <w:tcW w:w="1528" w:type="dxa"/>
            <w:noWrap w:val="0"/>
            <w:vAlign w:val="top"/>
          </w:tcPr>
          <w:p w14:paraId="1EAAEF97">
            <w:pPr>
              <w:spacing w:line="360" w:lineRule="auto"/>
              <w:rPr>
                <w:rFonts w:ascii="宋体" w:hAnsi="宋体" w:cs="宋体"/>
                <w:color w:val="FF0000"/>
                <w:sz w:val="24"/>
                <w:szCs w:val="24"/>
              </w:rPr>
            </w:pPr>
          </w:p>
        </w:tc>
        <w:tc>
          <w:tcPr>
            <w:tcW w:w="1001" w:type="dxa"/>
            <w:noWrap w:val="0"/>
            <w:vAlign w:val="top"/>
          </w:tcPr>
          <w:p w14:paraId="186A1585">
            <w:pPr>
              <w:spacing w:line="360" w:lineRule="auto"/>
              <w:rPr>
                <w:rFonts w:ascii="宋体" w:hAnsi="宋体" w:cs="宋体"/>
                <w:color w:val="FF0000"/>
                <w:sz w:val="24"/>
                <w:szCs w:val="24"/>
              </w:rPr>
            </w:pPr>
          </w:p>
        </w:tc>
      </w:tr>
    </w:tbl>
    <w:p w14:paraId="1936393E">
      <w:pPr>
        <w:spacing w:line="360" w:lineRule="auto"/>
        <w:ind w:firstLine="240" w:firstLineChars="100"/>
        <w:rPr>
          <w:rFonts w:ascii="宋体" w:hAnsi="宋体" w:cs="宋体"/>
          <w:sz w:val="24"/>
          <w:szCs w:val="24"/>
        </w:rPr>
      </w:pPr>
      <w:r>
        <w:rPr>
          <w:rFonts w:hint="eastAsia" w:ascii="宋体" w:hAnsi="宋体" w:cs="宋体"/>
          <w:sz w:val="24"/>
          <w:szCs w:val="24"/>
        </w:rPr>
        <w:t>备注：后附符合本文件要求的相关证明材料，具体详见评审办法。</w:t>
      </w:r>
    </w:p>
    <w:p w14:paraId="764A6371">
      <w:pPr>
        <w:adjustRightInd w:val="0"/>
        <w:snapToGrid w:val="0"/>
        <w:spacing w:line="360" w:lineRule="auto"/>
        <w:rPr>
          <w:rFonts w:ascii="宋体" w:hAnsi="宋体" w:cs="宋体"/>
          <w:color w:val="000000"/>
          <w:sz w:val="24"/>
          <w:szCs w:val="24"/>
        </w:rPr>
      </w:pPr>
    </w:p>
    <w:p w14:paraId="476CBF06">
      <w:pPr>
        <w:adjustRightInd w:val="0"/>
        <w:snapToGrid w:val="0"/>
        <w:spacing w:line="360" w:lineRule="auto"/>
        <w:ind w:right="480"/>
        <w:jc w:val="right"/>
        <w:rPr>
          <w:rFonts w:hint="eastAsia" w:ascii="宋体" w:hAnsi="宋体"/>
          <w:sz w:val="24"/>
          <w:szCs w:val="24"/>
        </w:rPr>
      </w:pPr>
      <w:r>
        <w:rPr>
          <w:rFonts w:hint="eastAsia" w:ascii="宋体" w:hAnsi="宋体"/>
          <w:sz w:val="24"/>
          <w:szCs w:val="24"/>
        </w:rPr>
        <w:t xml:space="preserve"> </w:t>
      </w:r>
    </w:p>
    <w:p w14:paraId="4BF4312A">
      <w:pPr>
        <w:adjustRightInd w:val="0"/>
        <w:snapToGrid w:val="0"/>
        <w:spacing w:line="360" w:lineRule="auto"/>
        <w:ind w:right="480"/>
        <w:jc w:val="right"/>
        <w:rPr>
          <w:rFonts w:hint="eastAsia" w:ascii="宋体" w:hAnsi="宋体"/>
          <w:sz w:val="24"/>
          <w:szCs w:val="24"/>
        </w:rPr>
      </w:pPr>
    </w:p>
    <w:p w14:paraId="48C120F6">
      <w:pPr>
        <w:adjustRightInd w:val="0"/>
        <w:snapToGrid w:val="0"/>
        <w:spacing w:line="360" w:lineRule="auto"/>
        <w:ind w:right="480"/>
        <w:jc w:val="right"/>
        <w:rPr>
          <w:rFonts w:ascii="宋体"/>
          <w:sz w:val="24"/>
          <w:szCs w:val="24"/>
        </w:rPr>
      </w:pPr>
      <w:r>
        <w:rPr>
          <w:rFonts w:hint="eastAsia" w:ascii="宋体" w:hAnsi="宋体"/>
          <w:sz w:val="24"/>
          <w:szCs w:val="24"/>
        </w:rPr>
        <w:t>供应商：</w:t>
      </w:r>
      <w:r>
        <w:rPr>
          <w:rFonts w:ascii="宋体" w:hAnsi="宋体"/>
          <w:sz w:val="24"/>
          <w:szCs w:val="24"/>
          <w:u w:val="single"/>
        </w:rPr>
        <w:t xml:space="preserve">                                  </w:t>
      </w:r>
      <w:r>
        <w:rPr>
          <w:rFonts w:hint="eastAsia" w:ascii="宋体" w:hAnsi="宋体"/>
          <w:sz w:val="24"/>
          <w:szCs w:val="24"/>
        </w:rPr>
        <w:t>（盖单位章）</w:t>
      </w:r>
    </w:p>
    <w:p w14:paraId="4C45A7CF">
      <w:pPr>
        <w:adjustRightInd w:val="0"/>
        <w:snapToGrid w:val="0"/>
        <w:spacing w:line="360" w:lineRule="auto"/>
        <w:jc w:val="right"/>
        <w:rPr>
          <w:rFonts w:ascii="宋体"/>
          <w:sz w:val="24"/>
          <w:szCs w:val="24"/>
        </w:rPr>
      </w:pPr>
    </w:p>
    <w:p w14:paraId="694984AA">
      <w:pPr>
        <w:adjustRightInd w:val="0"/>
        <w:snapToGrid w:val="0"/>
        <w:spacing w:line="360" w:lineRule="auto"/>
        <w:ind w:right="420"/>
        <w:jc w:val="right"/>
        <w:rPr>
          <w:rFonts w:ascii="宋体"/>
          <w:sz w:val="24"/>
          <w:szCs w:val="24"/>
        </w:rPr>
      </w:pPr>
      <w:r>
        <w:rPr>
          <w:rFonts w:hint="eastAsia" w:ascii="宋体" w:hAnsi="宋体"/>
          <w:sz w:val="24"/>
          <w:szCs w:val="24"/>
        </w:rPr>
        <w:t>法定代表人或其委托代理人：</w:t>
      </w:r>
      <w:r>
        <w:rPr>
          <w:rFonts w:ascii="宋体" w:hAnsi="宋体"/>
          <w:sz w:val="24"/>
          <w:szCs w:val="24"/>
          <w:u w:val="single"/>
        </w:rPr>
        <w:t xml:space="preserve">               </w:t>
      </w:r>
      <w:r>
        <w:rPr>
          <w:rFonts w:hint="eastAsia" w:ascii="宋体" w:hAnsi="宋体"/>
          <w:sz w:val="24"/>
          <w:szCs w:val="24"/>
        </w:rPr>
        <w:t>（签字或盖章）</w:t>
      </w:r>
    </w:p>
    <w:p w14:paraId="0E50E81E">
      <w:pPr>
        <w:adjustRightInd w:val="0"/>
        <w:snapToGrid w:val="0"/>
        <w:spacing w:line="360" w:lineRule="auto"/>
        <w:jc w:val="right"/>
        <w:rPr>
          <w:rFonts w:ascii="宋体"/>
          <w:sz w:val="24"/>
          <w:szCs w:val="24"/>
        </w:rPr>
      </w:pPr>
    </w:p>
    <w:p w14:paraId="610A941C">
      <w:pPr>
        <w:adjustRightInd w:val="0"/>
        <w:snapToGrid w:val="0"/>
        <w:spacing w:line="360" w:lineRule="auto"/>
        <w:ind w:firstLine="480" w:firstLineChars="200"/>
        <w:jc w:val="center"/>
        <w:rPr>
          <w:rFonts w:ascii="宋体" w:hAnsi="宋体" w:cs="宋体"/>
          <w:color w:val="000000"/>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bookmarkEnd w:id="576"/>
    <w:bookmarkEnd w:id="577"/>
    <w:bookmarkEnd w:id="606"/>
    <w:bookmarkEnd w:id="607"/>
    <w:bookmarkEnd w:id="608"/>
    <w:bookmarkEnd w:id="619"/>
    <w:bookmarkEnd w:id="620"/>
    <w:bookmarkEnd w:id="621"/>
    <w:bookmarkEnd w:id="622"/>
    <w:p w14:paraId="3823DD53">
      <w:pPr>
        <w:rPr>
          <w:rFonts w:ascii="宋体"/>
          <w:sz w:val="24"/>
          <w:szCs w:val="24"/>
        </w:rPr>
      </w:pPr>
      <w:r>
        <w:rPr>
          <w:rFonts w:ascii="宋体"/>
          <w:sz w:val="24"/>
          <w:szCs w:val="24"/>
        </w:rPr>
        <w:br w:type="page"/>
      </w:r>
    </w:p>
    <w:bookmarkEnd w:id="515"/>
    <w:bookmarkEnd w:id="516"/>
    <w:bookmarkEnd w:id="517"/>
    <w:bookmarkEnd w:id="518"/>
    <w:bookmarkEnd w:id="519"/>
    <w:bookmarkEnd w:id="520"/>
    <w:bookmarkEnd w:id="521"/>
    <w:bookmarkEnd w:id="522"/>
    <w:bookmarkEnd w:id="523"/>
    <w:bookmarkEnd w:id="524"/>
    <w:p w14:paraId="4E03C49F">
      <w:pPr>
        <w:spacing w:line="360" w:lineRule="auto"/>
        <w:jc w:val="center"/>
        <w:outlineLvl w:val="9"/>
        <w:rPr>
          <w:rFonts w:hint="eastAsia" w:ascii="Times New Roman" w:hAnsi="Times New Roman" w:eastAsia="宋体" w:cs="Times New Roman"/>
          <w:b/>
          <w:bCs/>
          <w:sz w:val="24"/>
          <w:szCs w:val="24"/>
        </w:rPr>
      </w:pPr>
      <w:bookmarkStart w:id="623" w:name="_Toc27871"/>
      <w:bookmarkStart w:id="624" w:name="_Toc7121"/>
      <w:bookmarkStart w:id="625" w:name="_Toc835"/>
      <w:bookmarkStart w:id="626" w:name="_Toc7488"/>
      <w:bookmarkStart w:id="627" w:name="_Toc3284"/>
      <w:bookmarkStart w:id="628" w:name="_Toc899"/>
      <w:bookmarkStart w:id="629" w:name="_Toc7176"/>
      <w:bookmarkStart w:id="630" w:name="_Toc29094"/>
      <w:bookmarkStart w:id="631" w:name="_Toc465"/>
      <w:r>
        <w:rPr>
          <w:rFonts w:hint="eastAsia" w:ascii="Times New Roman" w:hAnsi="Times New Roman" w:eastAsia="宋体" w:cs="Times New Roman"/>
          <w:b/>
          <w:bCs/>
          <w:sz w:val="24"/>
          <w:szCs w:val="24"/>
          <w:lang w:val="en-US" w:eastAsia="zh-CN"/>
        </w:rPr>
        <w:t>十</w:t>
      </w:r>
      <w:r>
        <w:rPr>
          <w:rFonts w:hint="eastAsia" w:cs="Times New Roman"/>
          <w:b/>
          <w:bCs/>
          <w:sz w:val="24"/>
          <w:szCs w:val="24"/>
          <w:lang w:val="en-US" w:eastAsia="zh-CN"/>
        </w:rPr>
        <w:t>二</w:t>
      </w:r>
      <w:r>
        <w:rPr>
          <w:rFonts w:hint="eastAsia"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rPr>
        <w:t>其他资料</w:t>
      </w:r>
      <w:bookmarkEnd w:id="623"/>
      <w:bookmarkEnd w:id="624"/>
      <w:bookmarkEnd w:id="625"/>
      <w:bookmarkEnd w:id="626"/>
      <w:bookmarkEnd w:id="627"/>
      <w:bookmarkEnd w:id="628"/>
      <w:bookmarkEnd w:id="629"/>
      <w:bookmarkEnd w:id="630"/>
      <w:bookmarkEnd w:id="631"/>
    </w:p>
    <w:p w14:paraId="1C398FB4">
      <w:pPr>
        <w:spacing w:line="360" w:lineRule="auto"/>
        <w:ind w:firstLine="482" w:firstLineChars="200"/>
        <w:jc w:val="left"/>
        <w:rPr>
          <w:rFonts w:ascii="宋体" w:hAnsi="宋体" w:cs="宋体"/>
          <w:bCs/>
          <w:sz w:val="24"/>
          <w:szCs w:val="24"/>
        </w:rPr>
      </w:pPr>
      <w:r>
        <w:rPr>
          <w:rFonts w:hint="eastAsia" w:ascii="宋体" w:hAnsi="宋体" w:cs="宋体"/>
          <w:b/>
          <w:bCs/>
          <w:sz w:val="24"/>
          <w:szCs w:val="24"/>
        </w:rPr>
        <w:t>注：后附相关格式，供应商未在此条后附相关证明材料的，不属于响应文件的完整性不符合竞争性磋商文件要求的情形。</w:t>
      </w:r>
    </w:p>
    <w:p w14:paraId="54373B22"/>
    <w:p w14:paraId="65B137DE">
      <w:pPr>
        <w:pStyle w:val="2"/>
        <w:spacing w:line="360" w:lineRule="auto"/>
        <w:rPr>
          <w:rFonts w:hint="eastAsia"/>
          <w:sz w:val="24"/>
        </w:rPr>
      </w:pPr>
    </w:p>
    <w:p w14:paraId="58115D01">
      <w:pPr>
        <w:pStyle w:val="2"/>
        <w:spacing w:line="360" w:lineRule="auto"/>
        <w:rPr>
          <w:rFonts w:hint="eastAsia"/>
          <w:sz w:val="24"/>
        </w:rPr>
      </w:pPr>
    </w:p>
    <w:sectPr>
      <w:footerReference r:id="rId18" w:type="first"/>
      <w:headerReference r:id="rId15" w:type="default"/>
      <w:footerReference r:id="rId16" w:type="default"/>
      <w:footerReference r:id="rId17" w:type="even"/>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A287139-CFC5-4BFB-BEBB-AF800072CB4D}"/>
  </w:font>
  <w:font w:name="黑体">
    <w:panose1 w:val="02010609060101010101"/>
    <w:charset w:val="86"/>
    <w:family w:val="auto"/>
    <w:pitch w:val="default"/>
    <w:sig w:usb0="800002BF" w:usb1="38CF7CFA" w:usb2="00000016" w:usb3="00000000" w:csb0="00040001" w:csb1="00000000"/>
    <w:embedRegular r:id="rId2" w:fontKey="{5EA9C12D-A3DF-4DC2-90BB-055F206299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9CBA093-F754-4E1E-92C2-43F1AF540545}"/>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7A9C65A3-4FF3-4B40-A98E-9723D0B589B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3A7D">
    <w:pPr>
      <w:pStyle w:val="28"/>
      <w:tabs>
        <w:tab w:val="center" w:pos="4365"/>
        <w:tab w:val="clear" w:pos="4153"/>
      </w:tabs>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3065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9AB8D">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8FFA5">
                          <w:pPr>
                            <w:pStyle w:val="28"/>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E8FFA5">
                    <w:pPr>
                      <w:pStyle w:val="28"/>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0556">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E0CCF">
                          <w:pPr>
                            <w:pStyle w:val="2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1E0CCF">
                    <w:pPr>
                      <w:pStyle w:val="28"/>
                    </w:pPr>
                    <w:r>
                      <w:fldChar w:fldCharType="begin"/>
                    </w:r>
                    <w:r>
                      <w:instrText xml:space="preserve"> PAGE  \* MERGEFORMAT </w:instrText>
                    </w:r>
                    <w:r>
                      <w:fldChar w:fldCharType="separate"/>
                    </w:r>
                    <w:r>
                      <w:t>- 1 -</w:t>
                    </w:r>
                    <w:r>
                      <w:fldChar w:fldCharType="end"/>
                    </w:r>
                  </w:p>
                </w:txbxContent>
              </v:textbox>
            </v:shape>
          </w:pict>
        </mc:Fallback>
      </mc:AlternateContent>
    </w:r>
  </w:p>
  <w:p w14:paraId="5311A7CF">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61E0">
    <w:pPr>
      <w:spacing w:line="300" w:lineRule="exact"/>
      <w:jc w:val="both"/>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E0A74">
                          <w:pPr>
                            <w:pStyle w:val="28"/>
                          </w:pPr>
                          <w:r>
                            <w:fldChar w:fldCharType="begin"/>
                          </w:r>
                          <w:r>
                            <w:instrText xml:space="preserve"> PAGE  \* MERGEFORMAT </w:instrText>
                          </w:r>
                          <w:r>
                            <w:fldChar w:fldCharType="separate"/>
                          </w:r>
                          <w:r>
                            <w:t>- 54 -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DE0A74">
                    <w:pPr>
                      <w:pStyle w:val="28"/>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D41A5">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85BC3">
                          <w:pPr>
                            <w:pStyle w:val="28"/>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D85BC3">
                    <w:pPr>
                      <w:pStyle w:val="28"/>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ACF05">
    <w:pPr>
      <w:pStyle w:val="28"/>
      <w:rPr>
        <w:rStyle w:val="44"/>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948C1">
                          <w:pPr>
                            <w:pStyle w:val="28"/>
                          </w:pPr>
                          <w:r>
                            <w:fldChar w:fldCharType="begin"/>
                          </w:r>
                          <w:r>
                            <w:instrText xml:space="preserve"> PAGE  \* MERGEFORMAT </w:instrText>
                          </w:r>
                          <w:r>
                            <w:fldChar w:fldCharType="separate"/>
                          </w:r>
                          <w:r>
                            <w:t>- 89 -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2A948C1">
                    <w:pPr>
                      <w:pStyle w:val="28"/>
                    </w:pPr>
                    <w:r>
                      <w:fldChar w:fldCharType="begin"/>
                    </w:r>
                    <w:r>
                      <w:instrText xml:space="preserve"> PAGE  \* MERGEFORMAT </w:instrText>
                    </w:r>
                    <w:r>
                      <w:fldChar w:fldCharType="separate"/>
                    </w:r>
                    <w:r>
                      <w:t>- 89 -</w:t>
                    </w:r>
                    <w:r>
                      <w:fldChar w:fldCharType="end"/>
                    </w:r>
                  </w:p>
                </w:txbxContent>
              </v:textbox>
            </v:shape>
          </w:pict>
        </mc:Fallback>
      </mc:AlternateContent>
    </w:r>
  </w:p>
  <w:p w14:paraId="71B27553">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05C5">
    <w:pPr>
      <w:pStyle w:val="28"/>
      <w:framePr w:wrap="around" w:vAnchor="text" w:hAnchor="margin" w:xAlign="center" w:y="1"/>
      <w:rPr>
        <w:rStyle w:val="44"/>
      </w:rPr>
    </w:pPr>
    <w:r>
      <w:fldChar w:fldCharType="begin"/>
    </w:r>
    <w:r>
      <w:rPr>
        <w:rStyle w:val="44"/>
      </w:rPr>
      <w:instrText xml:space="preserve">PAGE  </w:instrText>
    </w:r>
    <w:r>
      <w:fldChar w:fldCharType="end"/>
    </w:r>
  </w:p>
  <w:p w14:paraId="3795BB4F">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3EA87">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9269C">
                          <w:pPr>
                            <w:pStyle w:val="28"/>
                          </w:pPr>
                          <w:r>
                            <w:fldChar w:fldCharType="begin"/>
                          </w:r>
                          <w:r>
                            <w:instrText xml:space="preserve"> PAGE  \* MERGEFORMAT </w:instrText>
                          </w:r>
                          <w:r>
                            <w:fldChar w:fldCharType="separate"/>
                          </w:r>
                          <w:r>
                            <w:t>- 88 -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3F9269C">
                    <w:pPr>
                      <w:pStyle w:val="28"/>
                    </w:pPr>
                    <w:r>
                      <w:fldChar w:fldCharType="begin"/>
                    </w:r>
                    <w:r>
                      <w:instrText xml:space="preserve"> PAGE  \* MERGEFORMAT </w:instrText>
                    </w:r>
                    <w:r>
                      <w:fldChar w:fldCharType="separate"/>
                    </w:r>
                    <w:r>
                      <w:t>- 88 -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219E8">
    <w:pPr>
      <w:pStyle w:val="29"/>
      <w:pBdr>
        <w:bottom w:val="none" w:color="auto" w:sz="0" w:space="1"/>
      </w:pBdr>
      <w:jc w:val="right"/>
      <w:rPr>
        <w:rFonts w:hint="eastAsia"/>
      </w:rPr>
    </w:pPr>
    <w:r>
      <w:rPr>
        <w:rFonts w:hint="eastAsia"/>
      </w:rPr>
      <w:t xml:space="preserve">                                                      </w:t>
    </w:r>
  </w:p>
  <w:p w14:paraId="4742E6FF">
    <w:pPr>
      <w:pStyle w:val="29"/>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7C5B">
    <w:pPr>
      <w:pStyle w:val="29"/>
      <w:pBdr>
        <w:bottom w:val="none" w:color="auto" w:sz="0" w:space="1"/>
      </w:pBdr>
      <w:jc w:val="righ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B9CD2">
    <w:pPr>
      <w:pStyle w:val="29"/>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F415A">
    <w:pPr>
      <w:pStyle w:val="29"/>
      <w:pBdr>
        <w:bottom w:val="none" w:color="auto" w:sz="0" w:space="0"/>
      </w:pBdr>
      <w:jc w:val="both"/>
      <w:rPr>
        <w:rFonts w:ascii="黑体" w:eastAsia="黑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AFEE">
    <w:pPr>
      <w:spacing w:line="240"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D37F">
    <w:pPr>
      <w:pStyle w:val="29"/>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8481">
    <w:pPr>
      <w:pStyle w:val="29"/>
      <w:pBdr>
        <w:bottom w:val="none" w:color="auto" w:sz="0" w:space="1"/>
      </w:pBdr>
      <w:jc w:val="right"/>
      <w:rPr>
        <w:rFonts w:hint="eastAsia"/>
      </w:rPr>
    </w:pPr>
    <w:r>
      <w:rPr>
        <w:rFonts w:hint="eastAsia"/>
      </w:rPr>
      <w:t xml:space="preserve"> </w:t>
    </w:r>
  </w:p>
  <w:p w14:paraId="1A947347">
    <w:pPr>
      <w:pStyle w:val="29"/>
      <w:pBdr>
        <w:bottom w:val="none" w:color="auto" w:sz="0" w:space="0"/>
      </w:pBdr>
      <w:jc w:val="right"/>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CFAD7"/>
    <w:multiLevelType w:val="singleLevel"/>
    <w:tmpl w:val="A05CFAD7"/>
    <w:lvl w:ilvl="0" w:tentative="0">
      <w:start w:val="1"/>
      <w:numFmt w:val="decimal"/>
      <w:lvlText w:val="%1."/>
      <w:lvlJc w:val="left"/>
      <w:pPr>
        <w:tabs>
          <w:tab w:val="left" w:pos="312"/>
        </w:tabs>
      </w:pPr>
    </w:lvl>
  </w:abstractNum>
  <w:abstractNum w:abstractNumId="1">
    <w:nsid w:val="0000001B"/>
    <w:multiLevelType w:val="multilevel"/>
    <w:tmpl w:val="0000001B"/>
    <w:lvl w:ilvl="0" w:tentative="0">
      <w:start w:val="1"/>
      <w:numFmt w:val="bullet"/>
      <w:pStyle w:val="82"/>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1408"/>
        </w:tabs>
        <w:ind w:left="1408" w:hanging="420"/>
      </w:pPr>
      <w:rPr>
        <w:rFonts w:hint="default" w:ascii="Wingdings" w:hAnsi="Wingdings"/>
      </w:rPr>
    </w:lvl>
    <w:lvl w:ilvl="2" w:tentative="0">
      <w:start w:val="1"/>
      <w:numFmt w:val="bullet"/>
      <w:lvlText w:val=""/>
      <w:lvlJc w:val="left"/>
      <w:pPr>
        <w:tabs>
          <w:tab w:val="left" w:pos="1828"/>
        </w:tabs>
        <w:ind w:left="1828" w:hanging="420"/>
      </w:pPr>
      <w:rPr>
        <w:rFonts w:hint="default" w:ascii="Wingdings" w:hAnsi="Wingdings"/>
      </w:rPr>
    </w:lvl>
    <w:lvl w:ilvl="3" w:tentative="0">
      <w:start w:val="1"/>
      <w:numFmt w:val="bullet"/>
      <w:lvlText w:val=""/>
      <w:lvlJc w:val="left"/>
      <w:pPr>
        <w:tabs>
          <w:tab w:val="left" w:pos="2248"/>
        </w:tabs>
        <w:ind w:left="2248" w:hanging="420"/>
      </w:pPr>
      <w:rPr>
        <w:rFonts w:hint="default" w:ascii="Wingdings" w:hAnsi="Wingdings"/>
      </w:rPr>
    </w:lvl>
    <w:lvl w:ilvl="4" w:tentative="0">
      <w:start w:val="1"/>
      <w:numFmt w:val="bullet"/>
      <w:lvlText w:val=""/>
      <w:lvlJc w:val="left"/>
      <w:pPr>
        <w:tabs>
          <w:tab w:val="left" w:pos="2668"/>
        </w:tabs>
        <w:ind w:left="2668" w:hanging="420"/>
      </w:pPr>
      <w:rPr>
        <w:rFonts w:hint="default" w:ascii="Wingdings" w:hAnsi="Wingdings"/>
      </w:rPr>
    </w:lvl>
    <w:lvl w:ilvl="5" w:tentative="0">
      <w:start w:val="1"/>
      <w:numFmt w:val="bullet"/>
      <w:lvlText w:val=""/>
      <w:lvlJc w:val="left"/>
      <w:pPr>
        <w:tabs>
          <w:tab w:val="left" w:pos="3088"/>
        </w:tabs>
        <w:ind w:left="3088" w:hanging="420"/>
      </w:pPr>
      <w:rPr>
        <w:rFonts w:hint="default" w:ascii="Wingdings" w:hAnsi="Wingdings"/>
      </w:rPr>
    </w:lvl>
    <w:lvl w:ilvl="6" w:tentative="0">
      <w:start w:val="1"/>
      <w:numFmt w:val="bullet"/>
      <w:lvlText w:val=""/>
      <w:lvlJc w:val="left"/>
      <w:pPr>
        <w:tabs>
          <w:tab w:val="left" w:pos="3508"/>
        </w:tabs>
        <w:ind w:left="3508" w:hanging="420"/>
      </w:pPr>
      <w:rPr>
        <w:rFonts w:hint="default" w:ascii="Wingdings" w:hAnsi="Wingdings"/>
      </w:rPr>
    </w:lvl>
    <w:lvl w:ilvl="7" w:tentative="0">
      <w:start w:val="1"/>
      <w:numFmt w:val="bullet"/>
      <w:lvlText w:val=""/>
      <w:lvlJc w:val="left"/>
      <w:pPr>
        <w:tabs>
          <w:tab w:val="left" w:pos="3928"/>
        </w:tabs>
        <w:ind w:left="3928" w:hanging="420"/>
      </w:pPr>
      <w:rPr>
        <w:rFonts w:hint="default" w:ascii="Wingdings" w:hAnsi="Wingdings"/>
      </w:rPr>
    </w:lvl>
    <w:lvl w:ilvl="8" w:tentative="0">
      <w:start w:val="1"/>
      <w:numFmt w:val="bullet"/>
      <w:lvlText w:val=""/>
      <w:lvlJc w:val="left"/>
      <w:pPr>
        <w:tabs>
          <w:tab w:val="left" w:pos="4348"/>
        </w:tabs>
        <w:ind w:left="4348" w:hanging="420"/>
      </w:pPr>
      <w:rPr>
        <w:rFonts w:hint="default" w:ascii="Wingdings" w:hAnsi="Wingdings"/>
      </w:rPr>
    </w:lvl>
  </w:abstractNum>
  <w:abstractNum w:abstractNumId="2">
    <w:nsid w:val="00000034"/>
    <w:multiLevelType w:val="multilevel"/>
    <w:tmpl w:val="00000034"/>
    <w:lvl w:ilvl="0" w:tentative="0">
      <w:start w:val="1"/>
      <w:numFmt w:val="decimal"/>
      <w:lvlText w:val="%1．"/>
      <w:lvlJc w:val="left"/>
      <w:pPr>
        <w:tabs>
          <w:tab w:val="left" w:pos="390"/>
        </w:tabs>
        <w:ind w:left="390" w:hanging="390"/>
      </w:pPr>
      <w:rPr>
        <w:rFonts w:hint="eastAsia" w:ascii="Times New Roman" w:hAnsi="Times New Roman"/>
        <w:sz w:val="24"/>
      </w:rPr>
    </w:lvl>
    <w:lvl w:ilvl="1" w:tentative="0">
      <w:start w:val="1"/>
      <w:numFmt w:val="decimal"/>
      <w:lvlText w:val="%2）"/>
      <w:lvlJc w:val="left"/>
      <w:pPr>
        <w:tabs>
          <w:tab w:val="left" w:pos="420"/>
        </w:tabs>
        <w:ind w:left="420" w:hanging="420"/>
      </w:pPr>
      <w:rPr>
        <w:rFonts w:ascii="Times New Roman" w:hAnsi="Times New Roman" w:eastAsia="Times New Roman" w:cs="Times New Roman"/>
      </w:rPr>
    </w:lvl>
    <w:lvl w:ilvl="2" w:tentative="0">
      <w:start w:val="1"/>
      <w:numFmt w:val="lowerRoman"/>
      <w:pStyle w:val="11"/>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MTE4M2FjNDE1Y2RkNTc5Yjc2YzUzODJjMzUxMWYifQ=="/>
  </w:docVars>
  <w:rsids>
    <w:rsidRoot w:val="00FB25EC"/>
    <w:rsid w:val="0000130B"/>
    <w:rsid w:val="0000198B"/>
    <w:rsid w:val="00003708"/>
    <w:rsid w:val="00003ED1"/>
    <w:rsid w:val="0000441E"/>
    <w:rsid w:val="00004514"/>
    <w:rsid w:val="0000467C"/>
    <w:rsid w:val="00004B36"/>
    <w:rsid w:val="00005A5B"/>
    <w:rsid w:val="00007DA5"/>
    <w:rsid w:val="0001100F"/>
    <w:rsid w:val="00011849"/>
    <w:rsid w:val="000129C3"/>
    <w:rsid w:val="00014AA2"/>
    <w:rsid w:val="000153A7"/>
    <w:rsid w:val="00015423"/>
    <w:rsid w:val="00016074"/>
    <w:rsid w:val="00016747"/>
    <w:rsid w:val="00016780"/>
    <w:rsid w:val="0001730A"/>
    <w:rsid w:val="0002220F"/>
    <w:rsid w:val="00022FC2"/>
    <w:rsid w:val="00023C31"/>
    <w:rsid w:val="00023C67"/>
    <w:rsid w:val="0002628F"/>
    <w:rsid w:val="00026A83"/>
    <w:rsid w:val="00026B18"/>
    <w:rsid w:val="00027245"/>
    <w:rsid w:val="00027BF6"/>
    <w:rsid w:val="00027DC9"/>
    <w:rsid w:val="000321B6"/>
    <w:rsid w:val="00034064"/>
    <w:rsid w:val="00037E68"/>
    <w:rsid w:val="00040005"/>
    <w:rsid w:val="00041008"/>
    <w:rsid w:val="000418CD"/>
    <w:rsid w:val="000423AB"/>
    <w:rsid w:val="0004262D"/>
    <w:rsid w:val="00042AB8"/>
    <w:rsid w:val="00043C34"/>
    <w:rsid w:val="00043DCB"/>
    <w:rsid w:val="000442B2"/>
    <w:rsid w:val="000451EB"/>
    <w:rsid w:val="000455D5"/>
    <w:rsid w:val="000458B0"/>
    <w:rsid w:val="000468C6"/>
    <w:rsid w:val="000470BE"/>
    <w:rsid w:val="00047EB8"/>
    <w:rsid w:val="00051277"/>
    <w:rsid w:val="00051F1D"/>
    <w:rsid w:val="00052D57"/>
    <w:rsid w:val="000536B4"/>
    <w:rsid w:val="00053ECE"/>
    <w:rsid w:val="00054063"/>
    <w:rsid w:val="00054D22"/>
    <w:rsid w:val="00054E6A"/>
    <w:rsid w:val="0005502A"/>
    <w:rsid w:val="00055252"/>
    <w:rsid w:val="0005565B"/>
    <w:rsid w:val="00056B70"/>
    <w:rsid w:val="0005730F"/>
    <w:rsid w:val="00060486"/>
    <w:rsid w:val="000607CC"/>
    <w:rsid w:val="00060FB1"/>
    <w:rsid w:val="00061B95"/>
    <w:rsid w:val="0006212D"/>
    <w:rsid w:val="000638A1"/>
    <w:rsid w:val="00063B47"/>
    <w:rsid w:val="00064A58"/>
    <w:rsid w:val="00064B51"/>
    <w:rsid w:val="0006557E"/>
    <w:rsid w:val="00065781"/>
    <w:rsid w:val="00067555"/>
    <w:rsid w:val="00067849"/>
    <w:rsid w:val="00067A80"/>
    <w:rsid w:val="00067F43"/>
    <w:rsid w:val="00071152"/>
    <w:rsid w:val="00071CF6"/>
    <w:rsid w:val="0007245B"/>
    <w:rsid w:val="00072851"/>
    <w:rsid w:val="0007404B"/>
    <w:rsid w:val="0007422F"/>
    <w:rsid w:val="00074721"/>
    <w:rsid w:val="00074846"/>
    <w:rsid w:val="000757A9"/>
    <w:rsid w:val="00075878"/>
    <w:rsid w:val="00080978"/>
    <w:rsid w:val="00081947"/>
    <w:rsid w:val="0008287A"/>
    <w:rsid w:val="00083D6D"/>
    <w:rsid w:val="0008551A"/>
    <w:rsid w:val="00085C2E"/>
    <w:rsid w:val="00086F3B"/>
    <w:rsid w:val="00087B32"/>
    <w:rsid w:val="00087B4D"/>
    <w:rsid w:val="00087BEB"/>
    <w:rsid w:val="000913F1"/>
    <w:rsid w:val="000918D0"/>
    <w:rsid w:val="00092719"/>
    <w:rsid w:val="0009324D"/>
    <w:rsid w:val="000932A5"/>
    <w:rsid w:val="0009344A"/>
    <w:rsid w:val="00095542"/>
    <w:rsid w:val="00095665"/>
    <w:rsid w:val="00097A8A"/>
    <w:rsid w:val="000A06C7"/>
    <w:rsid w:val="000A2D66"/>
    <w:rsid w:val="000A5701"/>
    <w:rsid w:val="000A65C1"/>
    <w:rsid w:val="000A6A34"/>
    <w:rsid w:val="000A6CDF"/>
    <w:rsid w:val="000A73D3"/>
    <w:rsid w:val="000B0971"/>
    <w:rsid w:val="000B131F"/>
    <w:rsid w:val="000B1D75"/>
    <w:rsid w:val="000B1E4C"/>
    <w:rsid w:val="000B2B57"/>
    <w:rsid w:val="000B370F"/>
    <w:rsid w:val="000B43C5"/>
    <w:rsid w:val="000B4788"/>
    <w:rsid w:val="000B4D0D"/>
    <w:rsid w:val="000B506C"/>
    <w:rsid w:val="000B6AAD"/>
    <w:rsid w:val="000B77EA"/>
    <w:rsid w:val="000C035E"/>
    <w:rsid w:val="000C1006"/>
    <w:rsid w:val="000C1157"/>
    <w:rsid w:val="000C19DD"/>
    <w:rsid w:val="000C1C60"/>
    <w:rsid w:val="000C1D92"/>
    <w:rsid w:val="000C21B0"/>
    <w:rsid w:val="000C30B7"/>
    <w:rsid w:val="000C709E"/>
    <w:rsid w:val="000D1D7C"/>
    <w:rsid w:val="000D43CF"/>
    <w:rsid w:val="000D4713"/>
    <w:rsid w:val="000D4DF5"/>
    <w:rsid w:val="000D63A7"/>
    <w:rsid w:val="000D66EC"/>
    <w:rsid w:val="000D6E2E"/>
    <w:rsid w:val="000D6E38"/>
    <w:rsid w:val="000E01E2"/>
    <w:rsid w:val="000E054D"/>
    <w:rsid w:val="000E21CB"/>
    <w:rsid w:val="000E31DA"/>
    <w:rsid w:val="000E4596"/>
    <w:rsid w:val="000E5B97"/>
    <w:rsid w:val="000E6946"/>
    <w:rsid w:val="000E7413"/>
    <w:rsid w:val="000E7915"/>
    <w:rsid w:val="000F0DDA"/>
    <w:rsid w:val="000F1652"/>
    <w:rsid w:val="000F1DD5"/>
    <w:rsid w:val="000F1FD6"/>
    <w:rsid w:val="000F3786"/>
    <w:rsid w:val="000F411A"/>
    <w:rsid w:val="000F489A"/>
    <w:rsid w:val="000F4952"/>
    <w:rsid w:val="000F4B75"/>
    <w:rsid w:val="000F57F9"/>
    <w:rsid w:val="000F5A18"/>
    <w:rsid w:val="000F5D17"/>
    <w:rsid w:val="000F6855"/>
    <w:rsid w:val="000F6E9A"/>
    <w:rsid w:val="000F6F43"/>
    <w:rsid w:val="000F7336"/>
    <w:rsid w:val="000F7B51"/>
    <w:rsid w:val="000F7CEB"/>
    <w:rsid w:val="00101AE8"/>
    <w:rsid w:val="00101AF2"/>
    <w:rsid w:val="00101D55"/>
    <w:rsid w:val="00101DA2"/>
    <w:rsid w:val="00102080"/>
    <w:rsid w:val="001025C6"/>
    <w:rsid w:val="00102615"/>
    <w:rsid w:val="00104DBB"/>
    <w:rsid w:val="00110184"/>
    <w:rsid w:val="00110AEC"/>
    <w:rsid w:val="00111C48"/>
    <w:rsid w:val="00112396"/>
    <w:rsid w:val="001124E1"/>
    <w:rsid w:val="00113923"/>
    <w:rsid w:val="00114C16"/>
    <w:rsid w:val="00115AFB"/>
    <w:rsid w:val="00115C5C"/>
    <w:rsid w:val="00116585"/>
    <w:rsid w:val="00117742"/>
    <w:rsid w:val="001179EC"/>
    <w:rsid w:val="00117EF8"/>
    <w:rsid w:val="00117FE5"/>
    <w:rsid w:val="00121711"/>
    <w:rsid w:val="001219AA"/>
    <w:rsid w:val="00121CBE"/>
    <w:rsid w:val="0012601E"/>
    <w:rsid w:val="001268B0"/>
    <w:rsid w:val="00126C2E"/>
    <w:rsid w:val="00130B03"/>
    <w:rsid w:val="001313D7"/>
    <w:rsid w:val="0013291C"/>
    <w:rsid w:val="00132983"/>
    <w:rsid w:val="00133C29"/>
    <w:rsid w:val="00134290"/>
    <w:rsid w:val="00134C00"/>
    <w:rsid w:val="00135568"/>
    <w:rsid w:val="00136826"/>
    <w:rsid w:val="00141A1E"/>
    <w:rsid w:val="0014342C"/>
    <w:rsid w:val="0014346A"/>
    <w:rsid w:val="0014368E"/>
    <w:rsid w:val="00145F12"/>
    <w:rsid w:val="001461FB"/>
    <w:rsid w:val="00147892"/>
    <w:rsid w:val="00147BA8"/>
    <w:rsid w:val="00150B16"/>
    <w:rsid w:val="001510CE"/>
    <w:rsid w:val="001512DF"/>
    <w:rsid w:val="00151982"/>
    <w:rsid w:val="0015208D"/>
    <w:rsid w:val="00152E14"/>
    <w:rsid w:val="00153148"/>
    <w:rsid w:val="0015376C"/>
    <w:rsid w:val="00153BAA"/>
    <w:rsid w:val="0015514B"/>
    <w:rsid w:val="0015560D"/>
    <w:rsid w:val="00155D82"/>
    <w:rsid w:val="001563D3"/>
    <w:rsid w:val="0015704F"/>
    <w:rsid w:val="001574B1"/>
    <w:rsid w:val="00161704"/>
    <w:rsid w:val="00161BB3"/>
    <w:rsid w:val="00162180"/>
    <w:rsid w:val="00162848"/>
    <w:rsid w:val="00162DD7"/>
    <w:rsid w:val="001630FA"/>
    <w:rsid w:val="00163103"/>
    <w:rsid w:val="00163C85"/>
    <w:rsid w:val="00164853"/>
    <w:rsid w:val="00164AF6"/>
    <w:rsid w:val="00166A16"/>
    <w:rsid w:val="00167DD3"/>
    <w:rsid w:val="0017046E"/>
    <w:rsid w:val="00170B81"/>
    <w:rsid w:val="00170CDA"/>
    <w:rsid w:val="00171421"/>
    <w:rsid w:val="00172088"/>
    <w:rsid w:val="00172374"/>
    <w:rsid w:val="001737B0"/>
    <w:rsid w:val="00174E81"/>
    <w:rsid w:val="001764F7"/>
    <w:rsid w:val="00176DD9"/>
    <w:rsid w:val="00177B65"/>
    <w:rsid w:val="00177DAE"/>
    <w:rsid w:val="00181E62"/>
    <w:rsid w:val="00183581"/>
    <w:rsid w:val="00184062"/>
    <w:rsid w:val="0018480D"/>
    <w:rsid w:val="00184BA6"/>
    <w:rsid w:val="00185FD9"/>
    <w:rsid w:val="00186444"/>
    <w:rsid w:val="00187C90"/>
    <w:rsid w:val="00190AC1"/>
    <w:rsid w:val="00193A29"/>
    <w:rsid w:val="00193B3D"/>
    <w:rsid w:val="0019442E"/>
    <w:rsid w:val="00194E3B"/>
    <w:rsid w:val="00195060"/>
    <w:rsid w:val="001959FC"/>
    <w:rsid w:val="00195D73"/>
    <w:rsid w:val="00195EBF"/>
    <w:rsid w:val="00196562"/>
    <w:rsid w:val="001A0289"/>
    <w:rsid w:val="001A0E3F"/>
    <w:rsid w:val="001A0E49"/>
    <w:rsid w:val="001A0E5E"/>
    <w:rsid w:val="001A14B5"/>
    <w:rsid w:val="001A28D3"/>
    <w:rsid w:val="001A3D25"/>
    <w:rsid w:val="001A52A9"/>
    <w:rsid w:val="001A5D6E"/>
    <w:rsid w:val="001A7B80"/>
    <w:rsid w:val="001B2458"/>
    <w:rsid w:val="001B3690"/>
    <w:rsid w:val="001B37BD"/>
    <w:rsid w:val="001B3B69"/>
    <w:rsid w:val="001B51EA"/>
    <w:rsid w:val="001B5FA5"/>
    <w:rsid w:val="001B6080"/>
    <w:rsid w:val="001B6BFE"/>
    <w:rsid w:val="001B7241"/>
    <w:rsid w:val="001B7C58"/>
    <w:rsid w:val="001C00E0"/>
    <w:rsid w:val="001C05B0"/>
    <w:rsid w:val="001C20F6"/>
    <w:rsid w:val="001C389D"/>
    <w:rsid w:val="001C42B1"/>
    <w:rsid w:val="001C42DD"/>
    <w:rsid w:val="001C46BD"/>
    <w:rsid w:val="001C49B1"/>
    <w:rsid w:val="001C57DF"/>
    <w:rsid w:val="001C5F42"/>
    <w:rsid w:val="001C64BA"/>
    <w:rsid w:val="001C6FC2"/>
    <w:rsid w:val="001C7EA3"/>
    <w:rsid w:val="001D171D"/>
    <w:rsid w:val="001D1966"/>
    <w:rsid w:val="001D1DA0"/>
    <w:rsid w:val="001D23A6"/>
    <w:rsid w:val="001D2819"/>
    <w:rsid w:val="001D4D68"/>
    <w:rsid w:val="001D5128"/>
    <w:rsid w:val="001D56E7"/>
    <w:rsid w:val="001D5EB4"/>
    <w:rsid w:val="001D667A"/>
    <w:rsid w:val="001D6818"/>
    <w:rsid w:val="001E0350"/>
    <w:rsid w:val="001E048A"/>
    <w:rsid w:val="001E47DD"/>
    <w:rsid w:val="001E519D"/>
    <w:rsid w:val="001E6791"/>
    <w:rsid w:val="001E70D6"/>
    <w:rsid w:val="001E74B1"/>
    <w:rsid w:val="001E7FDF"/>
    <w:rsid w:val="001F02DA"/>
    <w:rsid w:val="001F0533"/>
    <w:rsid w:val="001F20BD"/>
    <w:rsid w:val="001F2DF2"/>
    <w:rsid w:val="001F3A62"/>
    <w:rsid w:val="001F3E72"/>
    <w:rsid w:val="001F45F5"/>
    <w:rsid w:val="001F476E"/>
    <w:rsid w:val="001F480D"/>
    <w:rsid w:val="001F67BE"/>
    <w:rsid w:val="001F6C08"/>
    <w:rsid w:val="001F71BB"/>
    <w:rsid w:val="002001CC"/>
    <w:rsid w:val="00200D3C"/>
    <w:rsid w:val="00200E74"/>
    <w:rsid w:val="002014C1"/>
    <w:rsid w:val="0020330F"/>
    <w:rsid w:val="0020410A"/>
    <w:rsid w:val="0020413F"/>
    <w:rsid w:val="002051E7"/>
    <w:rsid w:val="00205875"/>
    <w:rsid w:val="00206868"/>
    <w:rsid w:val="00206D54"/>
    <w:rsid w:val="00206DA2"/>
    <w:rsid w:val="00207A8F"/>
    <w:rsid w:val="00207CB5"/>
    <w:rsid w:val="0021153E"/>
    <w:rsid w:val="00211BCC"/>
    <w:rsid w:val="00211E16"/>
    <w:rsid w:val="002123A5"/>
    <w:rsid w:val="00212776"/>
    <w:rsid w:val="00212966"/>
    <w:rsid w:val="002129CB"/>
    <w:rsid w:val="00213623"/>
    <w:rsid w:val="00213665"/>
    <w:rsid w:val="00215310"/>
    <w:rsid w:val="00215486"/>
    <w:rsid w:val="002155A3"/>
    <w:rsid w:val="002177E0"/>
    <w:rsid w:val="00217B64"/>
    <w:rsid w:val="002214C7"/>
    <w:rsid w:val="00221DDD"/>
    <w:rsid w:val="00222A7A"/>
    <w:rsid w:val="00223FDF"/>
    <w:rsid w:val="0022439F"/>
    <w:rsid w:val="00225197"/>
    <w:rsid w:val="00227834"/>
    <w:rsid w:val="00227E45"/>
    <w:rsid w:val="002305EC"/>
    <w:rsid w:val="00230608"/>
    <w:rsid w:val="00231DC8"/>
    <w:rsid w:val="0023310E"/>
    <w:rsid w:val="00234EA1"/>
    <w:rsid w:val="00235AB9"/>
    <w:rsid w:val="00235F91"/>
    <w:rsid w:val="00237126"/>
    <w:rsid w:val="00237E34"/>
    <w:rsid w:val="00240CE6"/>
    <w:rsid w:val="0024133E"/>
    <w:rsid w:val="00241CC1"/>
    <w:rsid w:val="00242177"/>
    <w:rsid w:val="00242C77"/>
    <w:rsid w:val="00243173"/>
    <w:rsid w:val="0024319D"/>
    <w:rsid w:val="00243E84"/>
    <w:rsid w:val="00244255"/>
    <w:rsid w:val="00244497"/>
    <w:rsid w:val="002454AF"/>
    <w:rsid w:val="00246EE3"/>
    <w:rsid w:val="00246F33"/>
    <w:rsid w:val="002470DB"/>
    <w:rsid w:val="002477D5"/>
    <w:rsid w:val="002478D7"/>
    <w:rsid w:val="00250937"/>
    <w:rsid w:val="0025122B"/>
    <w:rsid w:val="00251390"/>
    <w:rsid w:val="0025203B"/>
    <w:rsid w:val="00253808"/>
    <w:rsid w:val="002539BD"/>
    <w:rsid w:val="002556FF"/>
    <w:rsid w:val="00255BBF"/>
    <w:rsid w:val="002625BF"/>
    <w:rsid w:val="002627B2"/>
    <w:rsid w:val="00262E6C"/>
    <w:rsid w:val="00267406"/>
    <w:rsid w:val="00270588"/>
    <w:rsid w:val="002713A9"/>
    <w:rsid w:val="00271F17"/>
    <w:rsid w:val="002725D0"/>
    <w:rsid w:val="00272B2A"/>
    <w:rsid w:val="00272DDD"/>
    <w:rsid w:val="00272E02"/>
    <w:rsid w:val="002734AE"/>
    <w:rsid w:val="00274124"/>
    <w:rsid w:val="002761DE"/>
    <w:rsid w:val="00280454"/>
    <w:rsid w:val="0028204F"/>
    <w:rsid w:val="002849BF"/>
    <w:rsid w:val="00286CE2"/>
    <w:rsid w:val="00287F36"/>
    <w:rsid w:val="0029190E"/>
    <w:rsid w:val="00291CCC"/>
    <w:rsid w:val="00292BD1"/>
    <w:rsid w:val="002932B6"/>
    <w:rsid w:val="00293E21"/>
    <w:rsid w:val="00297303"/>
    <w:rsid w:val="002977D0"/>
    <w:rsid w:val="002A0927"/>
    <w:rsid w:val="002A0D8E"/>
    <w:rsid w:val="002A1916"/>
    <w:rsid w:val="002A2553"/>
    <w:rsid w:val="002A2E88"/>
    <w:rsid w:val="002A499D"/>
    <w:rsid w:val="002A4AB6"/>
    <w:rsid w:val="002A533D"/>
    <w:rsid w:val="002A56A6"/>
    <w:rsid w:val="002A5928"/>
    <w:rsid w:val="002A680E"/>
    <w:rsid w:val="002A7198"/>
    <w:rsid w:val="002A7DFB"/>
    <w:rsid w:val="002B1ADF"/>
    <w:rsid w:val="002B352D"/>
    <w:rsid w:val="002B37D1"/>
    <w:rsid w:val="002B3EEA"/>
    <w:rsid w:val="002B460E"/>
    <w:rsid w:val="002B5B25"/>
    <w:rsid w:val="002B5CAC"/>
    <w:rsid w:val="002B66BB"/>
    <w:rsid w:val="002B768F"/>
    <w:rsid w:val="002C0833"/>
    <w:rsid w:val="002C16DB"/>
    <w:rsid w:val="002C2A1A"/>
    <w:rsid w:val="002C3C4A"/>
    <w:rsid w:val="002C3F7B"/>
    <w:rsid w:val="002C41D6"/>
    <w:rsid w:val="002C456C"/>
    <w:rsid w:val="002C4E40"/>
    <w:rsid w:val="002C4F3E"/>
    <w:rsid w:val="002D22BD"/>
    <w:rsid w:val="002D296B"/>
    <w:rsid w:val="002D2A46"/>
    <w:rsid w:val="002D336A"/>
    <w:rsid w:val="002D3A5F"/>
    <w:rsid w:val="002D3A69"/>
    <w:rsid w:val="002D4066"/>
    <w:rsid w:val="002D4329"/>
    <w:rsid w:val="002D7282"/>
    <w:rsid w:val="002D7B33"/>
    <w:rsid w:val="002E023B"/>
    <w:rsid w:val="002E062F"/>
    <w:rsid w:val="002E1B10"/>
    <w:rsid w:val="002E1ED7"/>
    <w:rsid w:val="002E38B8"/>
    <w:rsid w:val="002E3BFA"/>
    <w:rsid w:val="002E440F"/>
    <w:rsid w:val="002E5211"/>
    <w:rsid w:val="002E55D0"/>
    <w:rsid w:val="002E5EF6"/>
    <w:rsid w:val="002E689C"/>
    <w:rsid w:val="002E68A9"/>
    <w:rsid w:val="002E7037"/>
    <w:rsid w:val="002E7075"/>
    <w:rsid w:val="002F05C8"/>
    <w:rsid w:val="002F200F"/>
    <w:rsid w:val="002F2449"/>
    <w:rsid w:val="002F28A8"/>
    <w:rsid w:val="002F6CB1"/>
    <w:rsid w:val="002F7B6A"/>
    <w:rsid w:val="003005A9"/>
    <w:rsid w:val="003005C5"/>
    <w:rsid w:val="00300BFD"/>
    <w:rsid w:val="0030149B"/>
    <w:rsid w:val="0030159A"/>
    <w:rsid w:val="00302C45"/>
    <w:rsid w:val="003030B1"/>
    <w:rsid w:val="00305F28"/>
    <w:rsid w:val="0030754A"/>
    <w:rsid w:val="003110D8"/>
    <w:rsid w:val="00314882"/>
    <w:rsid w:val="003148EC"/>
    <w:rsid w:val="00315F1B"/>
    <w:rsid w:val="003160CF"/>
    <w:rsid w:val="00316A26"/>
    <w:rsid w:val="003218CF"/>
    <w:rsid w:val="00321A18"/>
    <w:rsid w:val="00321F16"/>
    <w:rsid w:val="00323914"/>
    <w:rsid w:val="003241D8"/>
    <w:rsid w:val="00325A85"/>
    <w:rsid w:val="00326773"/>
    <w:rsid w:val="003268EA"/>
    <w:rsid w:val="003269EE"/>
    <w:rsid w:val="003270FE"/>
    <w:rsid w:val="003277CA"/>
    <w:rsid w:val="00331387"/>
    <w:rsid w:val="00331602"/>
    <w:rsid w:val="0033295F"/>
    <w:rsid w:val="00332DF3"/>
    <w:rsid w:val="003333E3"/>
    <w:rsid w:val="00333B56"/>
    <w:rsid w:val="00334947"/>
    <w:rsid w:val="0033542E"/>
    <w:rsid w:val="00335521"/>
    <w:rsid w:val="00335ADC"/>
    <w:rsid w:val="00335C94"/>
    <w:rsid w:val="00336D57"/>
    <w:rsid w:val="003405C4"/>
    <w:rsid w:val="0034090D"/>
    <w:rsid w:val="00341419"/>
    <w:rsid w:val="003435F5"/>
    <w:rsid w:val="00343700"/>
    <w:rsid w:val="003438C0"/>
    <w:rsid w:val="00344580"/>
    <w:rsid w:val="00346197"/>
    <w:rsid w:val="00350D57"/>
    <w:rsid w:val="00352773"/>
    <w:rsid w:val="00352BF0"/>
    <w:rsid w:val="00352F67"/>
    <w:rsid w:val="003532E1"/>
    <w:rsid w:val="003546ED"/>
    <w:rsid w:val="00356160"/>
    <w:rsid w:val="00356250"/>
    <w:rsid w:val="003575D8"/>
    <w:rsid w:val="00357DB2"/>
    <w:rsid w:val="00360318"/>
    <w:rsid w:val="00360470"/>
    <w:rsid w:val="00361197"/>
    <w:rsid w:val="003611D2"/>
    <w:rsid w:val="0036129B"/>
    <w:rsid w:val="00361BCF"/>
    <w:rsid w:val="003624BB"/>
    <w:rsid w:val="003625D1"/>
    <w:rsid w:val="0036400C"/>
    <w:rsid w:val="0036405E"/>
    <w:rsid w:val="00366946"/>
    <w:rsid w:val="00367B77"/>
    <w:rsid w:val="00370C49"/>
    <w:rsid w:val="00372FB9"/>
    <w:rsid w:val="0037457E"/>
    <w:rsid w:val="00375308"/>
    <w:rsid w:val="003753B6"/>
    <w:rsid w:val="003758F0"/>
    <w:rsid w:val="003767A0"/>
    <w:rsid w:val="00376A3E"/>
    <w:rsid w:val="00380368"/>
    <w:rsid w:val="0038059D"/>
    <w:rsid w:val="00382D27"/>
    <w:rsid w:val="00383F52"/>
    <w:rsid w:val="00384C57"/>
    <w:rsid w:val="00384C9E"/>
    <w:rsid w:val="00384F26"/>
    <w:rsid w:val="003858BF"/>
    <w:rsid w:val="00386A4C"/>
    <w:rsid w:val="00386F86"/>
    <w:rsid w:val="003872B6"/>
    <w:rsid w:val="00387751"/>
    <w:rsid w:val="003879CD"/>
    <w:rsid w:val="00387E51"/>
    <w:rsid w:val="0039100B"/>
    <w:rsid w:val="00392534"/>
    <w:rsid w:val="00392E57"/>
    <w:rsid w:val="00393610"/>
    <w:rsid w:val="003945CC"/>
    <w:rsid w:val="0039485C"/>
    <w:rsid w:val="0039666E"/>
    <w:rsid w:val="003966DD"/>
    <w:rsid w:val="00396AA4"/>
    <w:rsid w:val="0039722B"/>
    <w:rsid w:val="00397254"/>
    <w:rsid w:val="003A107F"/>
    <w:rsid w:val="003A2177"/>
    <w:rsid w:val="003A2B40"/>
    <w:rsid w:val="003A2CCD"/>
    <w:rsid w:val="003A3EA9"/>
    <w:rsid w:val="003A4BCD"/>
    <w:rsid w:val="003A5342"/>
    <w:rsid w:val="003A58E0"/>
    <w:rsid w:val="003A5D22"/>
    <w:rsid w:val="003A72C0"/>
    <w:rsid w:val="003A7F67"/>
    <w:rsid w:val="003B0890"/>
    <w:rsid w:val="003B0D07"/>
    <w:rsid w:val="003B11EB"/>
    <w:rsid w:val="003B1872"/>
    <w:rsid w:val="003B2684"/>
    <w:rsid w:val="003B2701"/>
    <w:rsid w:val="003B4D7B"/>
    <w:rsid w:val="003B51B0"/>
    <w:rsid w:val="003B5682"/>
    <w:rsid w:val="003B5AD0"/>
    <w:rsid w:val="003B67AB"/>
    <w:rsid w:val="003B6DCB"/>
    <w:rsid w:val="003B7ECD"/>
    <w:rsid w:val="003C0972"/>
    <w:rsid w:val="003C271F"/>
    <w:rsid w:val="003C3E87"/>
    <w:rsid w:val="003C4080"/>
    <w:rsid w:val="003C417B"/>
    <w:rsid w:val="003C4876"/>
    <w:rsid w:val="003C5B32"/>
    <w:rsid w:val="003C5D07"/>
    <w:rsid w:val="003C5FEF"/>
    <w:rsid w:val="003C751D"/>
    <w:rsid w:val="003D1FAB"/>
    <w:rsid w:val="003D27BF"/>
    <w:rsid w:val="003D2D23"/>
    <w:rsid w:val="003D2E89"/>
    <w:rsid w:val="003D2E9D"/>
    <w:rsid w:val="003D374B"/>
    <w:rsid w:val="003D3A76"/>
    <w:rsid w:val="003D3A87"/>
    <w:rsid w:val="003D4AAD"/>
    <w:rsid w:val="003D5517"/>
    <w:rsid w:val="003D5728"/>
    <w:rsid w:val="003D7745"/>
    <w:rsid w:val="003D78DA"/>
    <w:rsid w:val="003E0C56"/>
    <w:rsid w:val="003E0CDF"/>
    <w:rsid w:val="003E0E16"/>
    <w:rsid w:val="003E10B6"/>
    <w:rsid w:val="003E233C"/>
    <w:rsid w:val="003E367C"/>
    <w:rsid w:val="003E4E67"/>
    <w:rsid w:val="003E6217"/>
    <w:rsid w:val="003E66E4"/>
    <w:rsid w:val="003E7462"/>
    <w:rsid w:val="003E7CB1"/>
    <w:rsid w:val="003E7EBE"/>
    <w:rsid w:val="003F0115"/>
    <w:rsid w:val="003F1094"/>
    <w:rsid w:val="003F147C"/>
    <w:rsid w:val="003F1CB3"/>
    <w:rsid w:val="003F239A"/>
    <w:rsid w:val="003F426D"/>
    <w:rsid w:val="003F5199"/>
    <w:rsid w:val="003F66E6"/>
    <w:rsid w:val="003F6FC1"/>
    <w:rsid w:val="003F7D4B"/>
    <w:rsid w:val="00401797"/>
    <w:rsid w:val="00401B72"/>
    <w:rsid w:val="00401BC9"/>
    <w:rsid w:val="00402A65"/>
    <w:rsid w:val="00404803"/>
    <w:rsid w:val="0040480A"/>
    <w:rsid w:val="0040599D"/>
    <w:rsid w:val="0040684C"/>
    <w:rsid w:val="004076B8"/>
    <w:rsid w:val="004110A8"/>
    <w:rsid w:val="00411B03"/>
    <w:rsid w:val="00411E23"/>
    <w:rsid w:val="004127CC"/>
    <w:rsid w:val="00413887"/>
    <w:rsid w:val="004143BC"/>
    <w:rsid w:val="0041502E"/>
    <w:rsid w:val="004158A1"/>
    <w:rsid w:val="00416193"/>
    <w:rsid w:val="00420FB8"/>
    <w:rsid w:val="00422EAE"/>
    <w:rsid w:val="0042320F"/>
    <w:rsid w:val="00423AC8"/>
    <w:rsid w:val="00425554"/>
    <w:rsid w:val="004278BE"/>
    <w:rsid w:val="004307BA"/>
    <w:rsid w:val="004310D7"/>
    <w:rsid w:val="00432361"/>
    <w:rsid w:val="00433075"/>
    <w:rsid w:val="00433259"/>
    <w:rsid w:val="004333CD"/>
    <w:rsid w:val="004353F8"/>
    <w:rsid w:val="004353FF"/>
    <w:rsid w:val="004357CC"/>
    <w:rsid w:val="00436FF7"/>
    <w:rsid w:val="004374DF"/>
    <w:rsid w:val="00437AB1"/>
    <w:rsid w:val="0044075E"/>
    <w:rsid w:val="0044156B"/>
    <w:rsid w:val="00444096"/>
    <w:rsid w:val="00444675"/>
    <w:rsid w:val="00445642"/>
    <w:rsid w:val="00445E78"/>
    <w:rsid w:val="00446657"/>
    <w:rsid w:val="00451388"/>
    <w:rsid w:val="00451EF6"/>
    <w:rsid w:val="00452E96"/>
    <w:rsid w:val="004547CE"/>
    <w:rsid w:val="00454E10"/>
    <w:rsid w:val="004556C2"/>
    <w:rsid w:val="004558B5"/>
    <w:rsid w:val="00455C3B"/>
    <w:rsid w:val="00456C08"/>
    <w:rsid w:val="0045790A"/>
    <w:rsid w:val="004613D7"/>
    <w:rsid w:val="0046187C"/>
    <w:rsid w:val="0046204A"/>
    <w:rsid w:val="0046205B"/>
    <w:rsid w:val="00462EC8"/>
    <w:rsid w:val="00463657"/>
    <w:rsid w:val="00465755"/>
    <w:rsid w:val="00467835"/>
    <w:rsid w:val="00467B98"/>
    <w:rsid w:val="00470155"/>
    <w:rsid w:val="00471982"/>
    <w:rsid w:val="00471DB6"/>
    <w:rsid w:val="00471F96"/>
    <w:rsid w:val="00472033"/>
    <w:rsid w:val="0047258D"/>
    <w:rsid w:val="0047382C"/>
    <w:rsid w:val="00474146"/>
    <w:rsid w:val="00474E08"/>
    <w:rsid w:val="00475D26"/>
    <w:rsid w:val="00476FB3"/>
    <w:rsid w:val="00477E7B"/>
    <w:rsid w:val="004802D8"/>
    <w:rsid w:val="00480755"/>
    <w:rsid w:val="00481F16"/>
    <w:rsid w:val="00484058"/>
    <w:rsid w:val="004841FC"/>
    <w:rsid w:val="00484341"/>
    <w:rsid w:val="00485D66"/>
    <w:rsid w:val="004869AE"/>
    <w:rsid w:val="00486A0C"/>
    <w:rsid w:val="00492941"/>
    <w:rsid w:val="00493BC4"/>
    <w:rsid w:val="00495CE9"/>
    <w:rsid w:val="00495ED2"/>
    <w:rsid w:val="00497681"/>
    <w:rsid w:val="004A0315"/>
    <w:rsid w:val="004A0998"/>
    <w:rsid w:val="004A1C21"/>
    <w:rsid w:val="004A2189"/>
    <w:rsid w:val="004A4A8E"/>
    <w:rsid w:val="004A51C4"/>
    <w:rsid w:val="004A5435"/>
    <w:rsid w:val="004A5440"/>
    <w:rsid w:val="004A6C2B"/>
    <w:rsid w:val="004A7752"/>
    <w:rsid w:val="004A7E63"/>
    <w:rsid w:val="004B01AA"/>
    <w:rsid w:val="004B0890"/>
    <w:rsid w:val="004B1A85"/>
    <w:rsid w:val="004B26EA"/>
    <w:rsid w:val="004B2AC1"/>
    <w:rsid w:val="004B34B6"/>
    <w:rsid w:val="004B3558"/>
    <w:rsid w:val="004B572D"/>
    <w:rsid w:val="004B5E5E"/>
    <w:rsid w:val="004B62BA"/>
    <w:rsid w:val="004C0808"/>
    <w:rsid w:val="004C094A"/>
    <w:rsid w:val="004C0C5F"/>
    <w:rsid w:val="004C0D10"/>
    <w:rsid w:val="004C0D52"/>
    <w:rsid w:val="004C22EE"/>
    <w:rsid w:val="004C3390"/>
    <w:rsid w:val="004C3AD5"/>
    <w:rsid w:val="004C49E4"/>
    <w:rsid w:val="004C49F5"/>
    <w:rsid w:val="004C4E0A"/>
    <w:rsid w:val="004C4E4A"/>
    <w:rsid w:val="004C5E24"/>
    <w:rsid w:val="004C621F"/>
    <w:rsid w:val="004C633F"/>
    <w:rsid w:val="004C64D4"/>
    <w:rsid w:val="004C6C26"/>
    <w:rsid w:val="004C6D7C"/>
    <w:rsid w:val="004C6FC4"/>
    <w:rsid w:val="004D104C"/>
    <w:rsid w:val="004D1CD1"/>
    <w:rsid w:val="004D2AD2"/>
    <w:rsid w:val="004D2C98"/>
    <w:rsid w:val="004D30F5"/>
    <w:rsid w:val="004D4733"/>
    <w:rsid w:val="004D54AA"/>
    <w:rsid w:val="004D5E9F"/>
    <w:rsid w:val="004D61BA"/>
    <w:rsid w:val="004D67CF"/>
    <w:rsid w:val="004D6EF0"/>
    <w:rsid w:val="004D7791"/>
    <w:rsid w:val="004E1D17"/>
    <w:rsid w:val="004E1E47"/>
    <w:rsid w:val="004E26A0"/>
    <w:rsid w:val="004E4466"/>
    <w:rsid w:val="004E4CF1"/>
    <w:rsid w:val="004E5220"/>
    <w:rsid w:val="004E5727"/>
    <w:rsid w:val="004E594D"/>
    <w:rsid w:val="004E5B81"/>
    <w:rsid w:val="004E6C19"/>
    <w:rsid w:val="004F0C9D"/>
    <w:rsid w:val="004F1E4C"/>
    <w:rsid w:val="004F1EB8"/>
    <w:rsid w:val="004F29AD"/>
    <w:rsid w:val="004F3B90"/>
    <w:rsid w:val="004F4383"/>
    <w:rsid w:val="004F4D24"/>
    <w:rsid w:val="004F64F4"/>
    <w:rsid w:val="004F73E2"/>
    <w:rsid w:val="00500C3A"/>
    <w:rsid w:val="005012B4"/>
    <w:rsid w:val="00501760"/>
    <w:rsid w:val="00501FB1"/>
    <w:rsid w:val="005021EB"/>
    <w:rsid w:val="0050285E"/>
    <w:rsid w:val="005028E0"/>
    <w:rsid w:val="00503D96"/>
    <w:rsid w:val="0050424E"/>
    <w:rsid w:val="00504CD5"/>
    <w:rsid w:val="00504D6D"/>
    <w:rsid w:val="00506737"/>
    <w:rsid w:val="00506E62"/>
    <w:rsid w:val="0050722A"/>
    <w:rsid w:val="00507420"/>
    <w:rsid w:val="005074F4"/>
    <w:rsid w:val="0050765A"/>
    <w:rsid w:val="005078CE"/>
    <w:rsid w:val="00507970"/>
    <w:rsid w:val="0051127A"/>
    <w:rsid w:val="00511C7B"/>
    <w:rsid w:val="005130C1"/>
    <w:rsid w:val="0051471C"/>
    <w:rsid w:val="00514B32"/>
    <w:rsid w:val="00514E94"/>
    <w:rsid w:val="00516F2E"/>
    <w:rsid w:val="005179BC"/>
    <w:rsid w:val="00517DE9"/>
    <w:rsid w:val="0052057D"/>
    <w:rsid w:val="00520812"/>
    <w:rsid w:val="00521947"/>
    <w:rsid w:val="00522959"/>
    <w:rsid w:val="00522F92"/>
    <w:rsid w:val="00524182"/>
    <w:rsid w:val="00526256"/>
    <w:rsid w:val="005273C1"/>
    <w:rsid w:val="00527B41"/>
    <w:rsid w:val="00527B7F"/>
    <w:rsid w:val="00527E65"/>
    <w:rsid w:val="0053005D"/>
    <w:rsid w:val="0053176B"/>
    <w:rsid w:val="005319BA"/>
    <w:rsid w:val="00531E2C"/>
    <w:rsid w:val="00532E8A"/>
    <w:rsid w:val="00533631"/>
    <w:rsid w:val="00534945"/>
    <w:rsid w:val="00535A64"/>
    <w:rsid w:val="00535D1C"/>
    <w:rsid w:val="00535D5B"/>
    <w:rsid w:val="00536248"/>
    <w:rsid w:val="005371B1"/>
    <w:rsid w:val="005371B9"/>
    <w:rsid w:val="00537A0A"/>
    <w:rsid w:val="00540895"/>
    <w:rsid w:val="005410D8"/>
    <w:rsid w:val="005428F3"/>
    <w:rsid w:val="00542D40"/>
    <w:rsid w:val="00545500"/>
    <w:rsid w:val="005460A6"/>
    <w:rsid w:val="00546BB5"/>
    <w:rsid w:val="005471E2"/>
    <w:rsid w:val="005479EC"/>
    <w:rsid w:val="005506F7"/>
    <w:rsid w:val="00550CA9"/>
    <w:rsid w:val="005513DA"/>
    <w:rsid w:val="00553B92"/>
    <w:rsid w:val="00553C40"/>
    <w:rsid w:val="00555248"/>
    <w:rsid w:val="00555BA6"/>
    <w:rsid w:val="00555BAC"/>
    <w:rsid w:val="0055706B"/>
    <w:rsid w:val="005603C3"/>
    <w:rsid w:val="00560C74"/>
    <w:rsid w:val="00560F36"/>
    <w:rsid w:val="0056231D"/>
    <w:rsid w:val="00562BFF"/>
    <w:rsid w:val="005643C6"/>
    <w:rsid w:val="00565411"/>
    <w:rsid w:val="005660DC"/>
    <w:rsid w:val="00566DFB"/>
    <w:rsid w:val="005709AB"/>
    <w:rsid w:val="00572851"/>
    <w:rsid w:val="005735F0"/>
    <w:rsid w:val="0057581A"/>
    <w:rsid w:val="00575F22"/>
    <w:rsid w:val="00575FC2"/>
    <w:rsid w:val="005764B5"/>
    <w:rsid w:val="0057796B"/>
    <w:rsid w:val="005801A3"/>
    <w:rsid w:val="00580614"/>
    <w:rsid w:val="00581087"/>
    <w:rsid w:val="00581C22"/>
    <w:rsid w:val="00581FA9"/>
    <w:rsid w:val="005822C6"/>
    <w:rsid w:val="005827C8"/>
    <w:rsid w:val="00582A5F"/>
    <w:rsid w:val="005833D4"/>
    <w:rsid w:val="00585090"/>
    <w:rsid w:val="0058562C"/>
    <w:rsid w:val="005858D9"/>
    <w:rsid w:val="00586FE5"/>
    <w:rsid w:val="005871BA"/>
    <w:rsid w:val="005878B2"/>
    <w:rsid w:val="00590A94"/>
    <w:rsid w:val="00590B44"/>
    <w:rsid w:val="00592456"/>
    <w:rsid w:val="00592A8B"/>
    <w:rsid w:val="00593243"/>
    <w:rsid w:val="00594EEC"/>
    <w:rsid w:val="005A0976"/>
    <w:rsid w:val="005A204C"/>
    <w:rsid w:val="005A224C"/>
    <w:rsid w:val="005A25B8"/>
    <w:rsid w:val="005A2B19"/>
    <w:rsid w:val="005A2B50"/>
    <w:rsid w:val="005A2D5C"/>
    <w:rsid w:val="005A3505"/>
    <w:rsid w:val="005A4C9F"/>
    <w:rsid w:val="005A7B03"/>
    <w:rsid w:val="005B040B"/>
    <w:rsid w:val="005B195E"/>
    <w:rsid w:val="005B1C46"/>
    <w:rsid w:val="005B21A2"/>
    <w:rsid w:val="005B360D"/>
    <w:rsid w:val="005B41DE"/>
    <w:rsid w:val="005B4522"/>
    <w:rsid w:val="005B48B1"/>
    <w:rsid w:val="005B4C1B"/>
    <w:rsid w:val="005B5B60"/>
    <w:rsid w:val="005B7563"/>
    <w:rsid w:val="005B79B3"/>
    <w:rsid w:val="005C0333"/>
    <w:rsid w:val="005C088A"/>
    <w:rsid w:val="005C1BEC"/>
    <w:rsid w:val="005C3339"/>
    <w:rsid w:val="005C3393"/>
    <w:rsid w:val="005C52EB"/>
    <w:rsid w:val="005C5C33"/>
    <w:rsid w:val="005C5DD2"/>
    <w:rsid w:val="005C60C8"/>
    <w:rsid w:val="005C7169"/>
    <w:rsid w:val="005C72B5"/>
    <w:rsid w:val="005D0520"/>
    <w:rsid w:val="005D0CE9"/>
    <w:rsid w:val="005D0F71"/>
    <w:rsid w:val="005D1B51"/>
    <w:rsid w:val="005D231A"/>
    <w:rsid w:val="005D26DA"/>
    <w:rsid w:val="005D2CC2"/>
    <w:rsid w:val="005D2E5B"/>
    <w:rsid w:val="005D3F68"/>
    <w:rsid w:val="005D4167"/>
    <w:rsid w:val="005D504B"/>
    <w:rsid w:val="005D5CBA"/>
    <w:rsid w:val="005D7F96"/>
    <w:rsid w:val="005E0B73"/>
    <w:rsid w:val="005E1B0D"/>
    <w:rsid w:val="005E2B54"/>
    <w:rsid w:val="005E2F8C"/>
    <w:rsid w:val="005E3F73"/>
    <w:rsid w:val="005E4A7E"/>
    <w:rsid w:val="005E4EE7"/>
    <w:rsid w:val="005E6D2C"/>
    <w:rsid w:val="005E71FE"/>
    <w:rsid w:val="005F19AD"/>
    <w:rsid w:val="005F1B9D"/>
    <w:rsid w:val="005F285A"/>
    <w:rsid w:val="005F39F9"/>
    <w:rsid w:val="005F4D0F"/>
    <w:rsid w:val="005F528D"/>
    <w:rsid w:val="005F5760"/>
    <w:rsid w:val="005F5C4C"/>
    <w:rsid w:val="005F5E4F"/>
    <w:rsid w:val="005F607A"/>
    <w:rsid w:val="005F643E"/>
    <w:rsid w:val="005F6AF5"/>
    <w:rsid w:val="005F6E8D"/>
    <w:rsid w:val="005F71FB"/>
    <w:rsid w:val="005F73F0"/>
    <w:rsid w:val="0060209F"/>
    <w:rsid w:val="00602516"/>
    <w:rsid w:val="00602650"/>
    <w:rsid w:val="00604A58"/>
    <w:rsid w:val="00604A9C"/>
    <w:rsid w:val="00604C47"/>
    <w:rsid w:val="006057B4"/>
    <w:rsid w:val="00606AD1"/>
    <w:rsid w:val="006078A1"/>
    <w:rsid w:val="00607A6B"/>
    <w:rsid w:val="00607AC6"/>
    <w:rsid w:val="00607E8D"/>
    <w:rsid w:val="00610892"/>
    <w:rsid w:val="00610BFF"/>
    <w:rsid w:val="006111EE"/>
    <w:rsid w:val="00611215"/>
    <w:rsid w:val="00612A49"/>
    <w:rsid w:val="0061367C"/>
    <w:rsid w:val="00616FAC"/>
    <w:rsid w:val="0061790D"/>
    <w:rsid w:val="00617F5C"/>
    <w:rsid w:val="00620323"/>
    <w:rsid w:val="00621593"/>
    <w:rsid w:val="00621D2D"/>
    <w:rsid w:val="00623EB5"/>
    <w:rsid w:val="00624C30"/>
    <w:rsid w:val="00625644"/>
    <w:rsid w:val="006261F7"/>
    <w:rsid w:val="00626674"/>
    <w:rsid w:val="00626827"/>
    <w:rsid w:val="006270CF"/>
    <w:rsid w:val="006275AB"/>
    <w:rsid w:val="00627CAE"/>
    <w:rsid w:val="006301D1"/>
    <w:rsid w:val="00630323"/>
    <w:rsid w:val="00630B6C"/>
    <w:rsid w:val="006310B1"/>
    <w:rsid w:val="00631BA1"/>
    <w:rsid w:val="006322F5"/>
    <w:rsid w:val="00633643"/>
    <w:rsid w:val="00633E69"/>
    <w:rsid w:val="0063409E"/>
    <w:rsid w:val="00634B6D"/>
    <w:rsid w:val="00634C53"/>
    <w:rsid w:val="00635728"/>
    <w:rsid w:val="00635B53"/>
    <w:rsid w:val="006364CD"/>
    <w:rsid w:val="006365C2"/>
    <w:rsid w:val="0064080A"/>
    <w:rsid w:val="0064102E"/>
    <w:rsid w:val="0064181A"/>
    <w:rsid w:val="0064313A"/>
    <w:rsid w:val="00643BEB"/>
    <w:rsid w:val="00643CCA"/>
    <w:rsid w:val="006448A5"/>
    <w:rsid w:val="006450C0"/>
    <w:rsid w:val="00645807"/>
    <w:rsid w:val="006458C1"/>
    <w:rsid w:val="00646F3B"/>
    <w:rsid w:val="00647C4B"/>
    <w:rsid w:val="00647D02"/>
    <w:rsid w:val="00647F6E"/>
    <w:rsid w:val="006503B2"/>
    <w:rsid w:val="006504B3"/>
    <w:rsid w:val="00650F45"/>
    <w:rsid w:val="00652493"/>
    <w:rsid w:val="006541A4"/>
    <w:rsid w:val="00654ACA"/>
    <w:rsid w:val="00655DF5"/>
    <w:rsid w:val="00657A9F"/>
    <w:rsid w:val="00657B0B"/>
    <w:rsid w:val="00661139"/>
    <w:rsid w:val="00661857"/>
    <w:rsid w:val="0066225F"/>
    <w:rsid w:val="00666454"/>
    <w:rsid w:val="00666958"/>
    <w:rsid w:val="00670B3D"/>
    <w:rsid w:val="00670D62"/>
    <w:rsid w:val="00671018"/>
    <w:rsid w:val="006729A6"/>
    <w:rsid w:val="006729E7"/>
    <w:rsid w:val="00673CE4"/>
    <w:rsid w:val="00673FA7"/>
    <w:rsid w:val="00674D93"/>
    <w:rsid w:val="006768F3"/>
    <w:rsid w:val="00676E2B"/>
    <w:rsid w:val="00676F31"/>
    <w:rsid w:val="006806B3"/>
    <w:rsid w:val="00680A7F"/>
    <w:rsid w:val="006815B0"/>
    <w:rsid w:val="006818D8"/>
    <w:rsid w:val="006819B1"/>
    <w:rsid w:val="00681C1E"/>
    <w:rsid w:val="0068413F"/>
    <w:rsid w:val="00684188"/>
    <w:rsid w:val="00684AF8"/>
    <w:rsid w:val="00684F9F"/>
    <w:rsid w:val="00686350"/>
    <w:rsid w:val="00686A4B"/>
    <w:rsid w:val="0068704F"/>
    <w:rsid w:val="00687459"/>
    <w:rsid w:val="00687795"/>
    <w:rsid w:val="006900D6"/>
    <w:rsid w:val="006914BF"/>
    <w:rsid w:val="00691A50"/>
    <w:rsid w:val="00691DE0"/>
    <w:rsid w:val="006920CF"/>
    <w:rsid w:val="006944B4"/>
    <w:rsid w:val="006945E9"/>
    <w:rsid w:val="0069467D"/>
    <w:rsid w:val="00694861"/>
    <w:rsid w:val="006A01BB"/>
    <w:rsid w:val="006A1A97"/>
    <w:rsid w:val="006A1B1F"/>
    <w:rsid w:val="006A1FB4"/>
    <w:rsid w:val="006A3205"/>
    <w:rsid w:val="006A456C"/>
    <w:rsid w:val="006A4A6B"/>
    <w:rsid w:val="006A6309"/>
    <w:rsid w:val="006A6793"/>
    <w:rsid w:val="006A6A70"/>
    <w:rsid w:val="006A6B04"/>
    <w:rsid w:val="006A6B5E"/>
    <w:rsid w:val="006A798F"/>
    <w:rsid w:val="006A7C98"/>
    <w:rsid w:val="006B1955"/>
    <w:rsid w:val="006B20F1"/>
    <w:rsid w:val="006B328D"/>
    <w:rsid w:val="006B353E"/>
    <w:rsid w:val="006B3F11"/>
    <w:rsid w:val="006B535A"/>
    <w:rsid w:val="006B537C"/>
    <w:rsid w:val="006B548B"/>
    <w:rsid w:val="006B55DE"/>
    <w:rsid w:val="006B6B8C"/>
    <w:rsid w:val="006B73B2"/>
    <w:rsid w:val="006B7756"/>
    <w:rsid w:val="006C01E7"/>
    <w:rsid w:val="006C0A20"/>
    <w:rsid w:val="006C0CDD"/>
    <w:rsid w:val="006C1692"/>
    <w:rsid w:val="006C3955"/>
    <w:rsid w:val="006C58EA"/>
    <w:rsid w:val="006D01B4"/>
    <w:rsid w:val="006D0DA6"/>
    <w:rsid w:val="006D3292"/>
    <w:rsid w:val="006D32F7"/>
    <w:rsid w:val="006D35D7"/>
    <w:rsid w:val="006D66D0"/>
    <w:rsid w:val="006D6C9F"/>
    <w:rsid w:val="006E0BE7"/>
    <w:rsid w:val="006E1231"/>
    <w:rsid w:val="006E3223"/>
    <w:rsid w:val="006E325A"/>
    <w:rsid w:val="006E3A24"/>
    <w:rsid w:val="006E7127"/>
    <w:rsid w:val="006E794C"/>
    <w:rsid w:val="006E7F89"/>
    <w:rsid w:val="006F0BB7"/>
    <w:rsid w:val="006F1E0B"/>
    <w:rsid w:val="006F2A21"/>
    <w:rsid w:val="006F3E1E"/>
    <w:rsid w:val="006F408B"/>
    <w:rsid w:val="006F4106"/>
    <w:rsid w:val="006F453C"/>
    <w:rsid w:val="006F56F4"/>
    <w:rsid w:val="006F592A"/>
    <w:rsid w:val="006F6201"/>
    <w:rsid w:val="006F6419"/>
    <w:rsid w:val="006F7467"/>
    <w:rsid w:val="006F793B"/>
    <w:rsid w:val="007008A6"/>
    <w:rsid w:val="007011C9"/>
    <w:rsid w:val="00702A4C"/>
    <w:rsid w:val="00703F81"/>
    <w:rsid w:val="00704F22"/>
    <w:rsid w:val="00705EAE"/>
    <w:rsid w:val="0070659E"/>
    <w:rsid w:val="00707290"/>
    <w:rsid w:val="00707AF3"/>
    <w:rsid w:val="00707E27"/>
    <w:rsid w:val="00707F5C"/>
    <w:rsid w:val="00711DEE"/>
    <w:rsid w:val="007124B7"/>
    <w:rsid w:val="00712503"/>
    <w:rsid w:val="00714E37"/>
    <w:rsid w:val="007154AB"/>
    <w:rsid w:val="00716014"/>
    <w:rsid w:val="0071648A"/>
    <w:rsid w:val="00716C2F"/>
    <w:rsid w:val="00720C1B"/>
    <w:rsid w:val="007218FF"/>
    <w:rsid w:val="0072305D"/>
    <w:rsid w:val="007236A4"/>
    <w:rsid w:val="00724D51"/>
    <w:rsid w:val="00725D8E"/>
    <w:rsid w:val="00725EC2"/>
    <w:rsid w:val="00726C21"/>
    <w:rsid w:val="00726FB9"/>
    <w:rsid w:val="00730281"/>
    <w:rsid w:val="00730BF9"/>
    <w:rsid w:val="00731133"/>
    <w:rsid w:val="00731454"/>
    <w:rsid w:val="0073200F"/>
    <w:rsid w:val="007327B7"/>
    <w:rsid w:val="00732847"/>
    <w:rsid w:val="00732F21"/>
    <w:rsid w:val="00733BF3"/>
    <w:rsid w:val="00734106"/>
    <w:rsid w:val="00734716"/>
    <w:rsid w:val="0073600F"/>
    <w:rsid w:val="00736852"/>
    <w:rsid w:val="00737DC5"/>
    <w:rsid w:val="007404B3"/>
    <w:rsid w:val="007405F4"/>
    <w:rsid w:val="00741168"/>
    <w:rsid w:val="00741DE1"/>
    <w:rsid w:val="007421ED"/>
    <w:rsid w:val="00745C43"/>
    <w:rsid w:val="0074617A"/>
    <w:rsid w:val="007461AA"/>
    <w:rsid w:val="00746823"/>
    <w:rsid w:val="00746BF1"/>
    <w:rsid w:val="0075179C"/>
    <w:rsid w:val="0075191C"/>
    <w:rsid w:val="00753A92"/>
    <w:rsid w:val="00753F34"/>
    <w:rsid w:val="00754064"/>
    <w:rsid w:val="0075491D"/>
    <w:rsid w:val="00755134"/>
    <w:rsid w:val="00757419"/>
    <w:rsid w:val="00757D59"/>
    <w:rsid w:val="00757EA9"/>
    <w:rsid w:val="00757FF3"/>
    <w:rsid w:val="00760172"/>
    <w:rsid w:val="00760D67"/>
    <w:rsid w:val="007611BF"/>
    <w:rsid w:val="00764BA2"/>
    <w:rsid w:val="00766185"/>
    <w:rsid w:val="00766291"/>
    <w:rsid w:val="00766C2E"/>
    <w:rsid w:val="00766DF1"/>
    <w:rsid w:val="00766E9A"/>
    <w:rsid w:val="007704CF"/>
    <w:rsid w:val="007709D9"/>
    <w:rsid w:val="00770D2F"/>
    <w:rsid w:val="007712CA"/>
    <w:rsid w:val="00771AA9"/>
    <w:rsid w:val="00773BBA"/>
    <w:rsid w:val="00773E5B"/>
    <w:rsid w:val="00774E35"/>
    <w:rsid w:val="00775B56"/>
    <w:rsid w:val="00776CD7"/>
    <w:rsid w:val="00776CE7"/>
    <w:rsid w:val="0077708C"/>
    <w:rsid w:val="007773C5"/>
    <w:rsid w:val="00780891"/>
    <w:rsid w:val="00780B85"/>
    <w:rsid w:val="007827DE"/>
    <w:rsid w:val="00782AF8"/>
    <w:rsid w:val="00784310"/>
    <w:rsid w:val="007853EF"/>
    <w:rsid w:val="0078560F"/>
    <w:rsid w:val="007859E6"/>
    <w:rsid w:val="00785A81"/>
    <w:rsid w:val="00786AF9"/>
    <w:rsid w:val="0078752F"/>
    <w:rsid w:val="00787D25"/>
    <w:rsid w:val="007906B6"/>
    <w:rsid w:val="00790926"/>
    <w:rsid w:val="00791F1F"/>
    <w:rsid w:val="007924FA"/>
    <w:rsid w:val="00793E2D"/>
    <w:rsid w:val="00795510"/>
    <w:rsid w:val="00795D32"/>
    <w:rsid w:val="00796EEB"/>
    <w:rsid w:val="0079712B"/>
    <w:rsid w:val="0079728D"/>
    <w:rsid w:val="007977E4"/>
    <w:rsid w:val="007978D2"/>
    <w:rsid w:val="00797A4B"/>
    <w:rsid w:val="007A0AFE"/>
    <w:rsid w:val="007A0C61"/>
    <w:rsid w:val="007A0C98"/>
    <w:rsid w:val="007A15FD"/>
    <w:rsid w:val="007A3551"/>
    <w:rsid w:val="007A5E34"/>
    <w:rsid w:val="007A62FF"/>
    <w:rsid w:val="007A7575"/>
    <w:rsid w:val="007A7DEC"/>
    <w:rsid w:val="007B09EA"/>
    <w:rsid w:val="007B13C6"/>
    <w:rsid w:val="007B4820"/>
    <w:rsid w:val="007B679D"/>
    <w:rsid w:val="007B681C"/>
    <w:rsid w:val="007B6BFE"/>
    <w:rsid w:val="007B7230"/>
    <w:rsid w:val="007C0698"/>
    <w:rsid w:val="007C0803"/>
    <w:rsid w:val="007C128E"/>
    <w:rsid w:val="007C2CDB"/>
    <w:rsid w:val="007C39D7"/>
    <w:rsid w:val="007C4667"/>
    <w:rsid w:val="007C494A"/>
    <w:rsid w:val="007C70DC"/>
    <w:rsid w:val="007C7EC3"/>
    <w:rsid w:val="007D13A4"/>
    <w:rsid w:val="007D1A5F"/>
    <w:rsid w:val="007D2F74"/>
    <w:rsid w:val="007D2F8C"/>
    <w:rsid w:val="007D356B"/>
    <w:rsid w:val="007D4006"/>
    <w:rsid w:val="007D4675"/>
    <w:rsid w:val="007D686C"/>
    <w:rsid w:val="007D72C3"/>
    <w:rsid w:val="007D7B63"/>
    <w:rsid w:val="007E09AD"/>
    <w:rsid w:val="007E1FEB"/>
    <w:rsid w:val="007E2C7D"/>
    <w:rsid w:val="007E59EB"/>
    <w:rsid w:val="007E6105"/>
    <w:rsid w:val="007E7449"/>
    <w:rsid w:val="007E7C38"/>
    <w:rsid w:val="007E7D8E"/>
    <w:rsid w:val="007F088A"/>
    <w:rsid w:val="007F31C5"/>
    <w:rsid w:val="007F31FD"/>
    <w:rsid w:val="007F4500"/>
    <w:rsid w:val="007F55DA"/>
    <w:rsid w:val="007F5D17"/>
    <w:rsid w:val="007F66F9"/>
    <w:rsid w:val="007F6E6B"/>
    <w:rsid w:val="008015ED"/>
    <w:rsid w:val="008040E7"/>
    <w:rsid w:val="00804B4E"/>
    <w:rsid w:val="00804D2C"/>
    <w:rsid w:val="00805A83"/>
    <w:rsid w:val="00807CD6"/>
    <w:rsid w:val="00810765"/>
    <w:rsid w:val="00812620"/>
    <w:rsid w:val="00812C04"/>
    <w:rsid w:val="00812EE8"/>
    <w:rsid w:val="00813CFE"/>
    <w:rsid w:val="00813D79"/>
    <w:rsid w:val="00813E33"/>
    <w:rsid w:val="00816C36"/>
    <w:rsid w:val="00817EF8"/>
    <w:rsid w:val="0082071D"/>
    <w:rsid w:val="008209D5"/>
    <w:rsid w:val="00820BBD"/>
    <w:rsid w:val="008210B1"/>
    <w:rsid w:val="00822D0C"/>
    <w:rsid w:val="00822ED2"/>
    <w:rsid w:val="00824AF9"/>
    <w:rsid w:val="00825015"/>
    <w:rsid w:val="00825073"/>
    <w:rsid w:val="008259F7"/>
    <w:rsid w:val="00825D4D"/>
    <w:rsid w:val="00827498"/>
    <w:rsid w:val="00827BE9"/>
    <w:rsid w:val="00827FB4"/>
    <w:rsid w:val="00830316"/>
    <w:rsid w:val="00830736"/>
    <w:rsid w:val="00831580"/>
    <w:rsid w:val="0083219C"/>
    <w:rsid w:val="008328CA"/>
    <w:rsid w:val="00833D54"/>
    <w:rsid w:val="00835824"/>
    <w:rsid w:val="0083734E"/>
    <w:rsid w:val="0083796C"/>
    <w:rsid w:val="00841047"/>
    <w:rsid w:val="00841A67"/>
    <w:rsid w:val="008433E5"/>
    <w:rsid w:val="0084380F"/>
    <w:rsid w:val="00844CC2"/>
    <w:rsid w:val="0084610F"/>
    <w:rsid w:val="008466A5"/>
    <w:rsid w:val="00847F85"/>
    <w:rsid w:val="008508D3"/>
    <w:rsid w:val="00851554"/>
    <w:rsid w:val="00852E97"/>
    <w:rsid w:val="008531D8"/>
    <w:rsid w:val="00853315"/>
    <w:rsid w:val="00854F10"/>
    <w:rsid w:val="0085586A"/>
    <w:rsid w:val="008566AC"/>
    <w:rsid w:val="00856E7B"/>
    <w:rsid w:val="00857B21"/>
    <w:rsid w:val="00857FFA"/>
    <w:rsid w:val="0086097C"/>
    <w:rsid w:val="00860A86"/>
    <w:rsid w:val="00861F17"/>
    <w:rsid w:val="008620EA"/>
    <w:rsid w:val="00862890"/>
    <w:rsid w:val="00864CDD"/>
    <w:rsid w:val="00870765"/>
    <w:rsid w:val="0087100A"/>
    <w:rsid w:val="0087141D"/>
    <w:rsid w:val="00872692"/>
    <w:rsid w:val="008730A0"/>
    <w:rsid w:val="00873440"/>
    <w:rsid w:val="0087347D"/>
    <w:rsid w:val="00874278"/>
    <w:rsid w:val="0087445A"/>
    <w:rsid w:val="0087451D"/>
    <w:rsid w:val="00874CA2"/>
    <w:rsid w:val="0087534D"/>
    <w:rsid w:val="00876120"/>
    <w:rsid w:val="00876381"/>
    <w:rsid w:val="008763C4"/>
    <w:rsid w:val="008771C1"/>
    <w:rsid w:val="00877314"/>
    <w:rsid w:val="00877559"/>
    <w:rsid w:val="008812C8"/>
    <w:rsid w:val="008817AF"/>
    <w:rsid w:val="0088264E"/>
    <w:rsid w:val="00883638"/>
    <w:rsid w:val="0088390E"/>
    <w:rsid w:val="00885A54"/>
    <w:rsid w:val="00886302"/>
    <w:rsid w:val="0088657D"/>
    <w:rsid w:val="008866C9"/>
    <w:rsid w:val="00886B4A"/>
    <w:rsid w:val="00887659"/>
    <w:rsid w:val="0088788C"/>
    <w:rsid w:val="00887A27"/>
    <w:rsid w:val="00890F94"/>
    <w:rsid w:val="00891550"/>
    <w:rsid w:val="00891D3E"/>
    <w:rsid w:val="00892286"/>
    <w:rsid w:val="008923C9"/>
    <w:rsid w:val="00893192"/>
    <w:rsid w:val="008945E7"/>
    <w:rsid w:val="008954E0"/>
    <w:rsid w:val="008956BD"/>
    <w:rsid w:val="00895CCE"/>
    <w:rsid w:val="00895E9D"/>
    <w:rsid w:val="0089673C"/>
    <w:rsid w:val="00896871"/>
    <w:rsid w:val="00896F14"/>
    <w:rsid w:val="008970D2"/>
    <w:rsid w:val="008A0D9D"/>
    <w:rsid w:val="008A0DB6"/>
    <w:rsid w:val="008A1827"/>
    <w:rsid w:val="008A1E1C"/>
    <w:rsid w:val="008A2913"/>
    <w:rsid w:val="008A3232"/>
    <w:rsid w:val="008A35A6"/>
    <w:rsid w:val="008A38C9"/>
    <w:rsid w:val="008A4044"/>
    <w:rsid w:val="008A4BF2"/>
    <w:rsid w:val="008A5F7A"/>
    <w:rsid w:val="008A7205"/>
    <w:rsid w:val="008A75B1"/>
    <w:rsid w:val="008B029D"/>
    <w:rsid w:val="008B02B2"/>
    <w:rsid w:val="008B24BB"/>
    <w:rsid w:val="008B28F1"/>
    <w:rsid w:val="008B4CD9"/>
    <w:rsid w:val="008B6036"/>
    <w:rsid w:val="008B6329"/>
    <w:rsid w:val="008B66D6"/>
    <w:rsid w:val="008B698C"/>
    <w:rsid w:val="008B69BC"/>
    <w:rsid w:val="008B753E"/>
    <w:rsid w:val="008C10A9"/>
    <w:rsid w:val="008C1B4B"/>
    <w:rsid w:val="008C2023"/>
    <w:rsid w:val="008C289D"/>
    <w:rsid w:val="008C4067"/>
    <w:rsid w:val="008C45EB"/>
    <w:rsid w:val="008C5A17"/>
    <w:rsid w:val="008C612E"/>
    <w:rsid w:val="008C62CB"/>
    <w:rsid w:val="008C7B4D"/>
    <w:rsid w:val="008C7EAA"/>
    <w:rsid w:val="008D0E29"/>
    <w:rsid w:val="008D1F6C"/>
    <w:rsid w:val="008D2A1E"/>
    <w:rsid w:val="008D2AFC"/>
    <w:rsid w:val="008D3E0C"/>
    <w:rsid w:val="008D426E"/>
    <w:rsid w:val="008D61BE"/>
    <w:rsid w:val="008D6A5A"/>
    <w:rsid w:val="008D6AFA"/>
    <w:rsid w:val="008D7AC5"/>
    <w:rsid w:val="008E112B"/>
    <w:rsid w:val="008E1E8D"/>
    <w:rsid w:val="008E1F78"/>
    <w:rsid w:val="008E2056"/>
    <w:rsid w:val="008E2275"/>
    <w:rsid w:val="008E232A"/>
    <w:rsid w:val="008E26A5"/>
    <w:rsid w:val="008E2BDB"/>
    <w:rsid w:val="008E337B"/>
    <w:rsid w:val="008E39BF"/>
    <w:rsid w:val="008E4545"/>
    <w:rsid w:val="008E4C55"/>
    <w:rsid w:val="008E6889"/>
    <w:rsid w:val="008E6F81"/>
    <w:rsid w:val="008E70A9"/>
    <w:rsid w:val="008F0251"/>
    <w:rsid w:val="008F0CA1"/>
    <w:rsid w:val="008F151D"/>
    <w:rsid w:val="008F1E0F"/>
    <w:rsid w:val="008F2055"/>
    <w:rsid w:val="008F2E67"/>
    <w:rsid w:val="008F3556"/>
    <w:rsid w:val="008F37C2"/>
    <w:rsid w:val="008F3AE6"/>
    <w:rsid w:val="008F4E77"/>
    <w:rsid w:val="008F506C"/>
    <w:rsid w:val="008F664B"/>
    <w:rsid w:val="008F68B3"/>
    <w:rsid w:val="008F6A44"/>
    <w:rsid w:val="008F7213"/>
    <w:rsid w:val="00901915"/>
    <w:rsid w:val="0090239C"/>
    <w:rsid w:val="00903323"/>
    <w:rsid w:val="00903F24"/>
    <w:rsid w:val="00905C98"/>
    <w:rsid w:val="00906859"/>
    <w:rsid w:val="0090749C"/>
    <w:rsid w:val="00907A20"/>
    <w:rsid w:val="00907D64"/>
    <w:rsid w:val="0091103A"/>
    <w:rsid w:val="009122DF"/>
    <w:rsid w:val="00912FBA"/>
    <w:rsid w:val="0091382C"/>
    <w:rsid w:val="00914F82"/>
    <w:rsid w:val="00916C76"/>
    <w:rsid w:val="0092022C"/>
    <w:rsid w:val="009205AB"/>
    <w:rsid w:val="00920EB4"/>
    <w:rsid w:val="00920F9B"/>
    <w:rsid w:val="00922D1D"/>
    <w:rsid w:val="00923A7C"/>
    <w:rsid w:val="00923C62"/>
    <w:rsid w:val="00924499"/>
    <w:rsid w:val="00924869"/>
    <w:rsid w:val="009260F2"/>
    <w:rsid w:val="009261BB"/>
    <w:rsid w:val="00926EBB"/>
    <w:rsid w:val="00926F7F"/>
    <w:rsid w:val="00930A92"/>
    <w:rsid w:val="00930DAA"/>
    <w:rsid w:val="00930EE4"/>
    <w:rsid w:val="00930F69"/>
    <w:rsid w:val="00931735"/>
    <w:rsid w:val="009329AA"/>
    <w:rsid w:val="00932BDE"/>
    <w:rsid w:val="0093377F"/>
    <w:rsid w:val="00933AF6"/>
    <w:rsid w:val="00934BD4"/>
    <w:rsid w:val="00934FCC"/>
    <w:rsid w:val="009351AE"/>
    <w:rsid w:val="009356F5"/>
    <w:rsid w:val="00936CCD"/>
    <w:rsid w:val="00936D27"/>
    <w:rsid w:val="00937A53"/>
    <w:rsid w:val="009403D3"/>
    <w:rsid w:val="00941EC7"/>
    <w:rsid w:val="009429D2"/>
    <w:rsid w:val="009439B6"/>
    <w:rsid w:val="009444A0"/>
    <w:rsid w:val="00945169"/>
    <w:rsid w:val="009457BA"/>
    <w:rsid w:val="009462A9"/>
    <w:rsid w:val="0094642F"/>
    <w:rsid w:val="0094706C"/>
    <w:rsid w:val="0095246E"/>
    <w:rsid w:val="00952A6F"/>
    <w:rsid w:val="00952D68"/>
    <w:rsid w:val="00954DC8"/>
    <w:rsid w:val="0095536A"/>
    <w:rsid w:val="009553FC"/>
    <w:rsid w:val="009557A2"/>
    <w:rsid w:val="00955DDA"/>
    <w:rsid w:val="00964D99"/>
    <w:rsid w:val="00964E20"/>
    <w:rsid w:val="009650BB"/>
    <w:rsid w:val="00966969"/>
    <w:rsid w:val="00966BA5"/>
    <w:rsid w:val="00966D1E"/>
    <w:rsid w:val="009702B0"/>
    <w:rsid w:val="00970B09"/>
    <w:rsid w:val="00970E78"/>
    <w:rsid w:val="009713B7"/>
    <w:rsid w:val="009715BA"/>
    <w:rsid w:val="00971905"/>
    <w:rsid w:val="00971BB6"/>
    <w:rsid w:val="00972456"/>
    <w:rsid w:val="009730C2"/>
    <w:rsid w:val="0097368F"/>
    <w:rsid w:val="009749C0"/>
    <w:rsid w:val="009751C2"/>
    <w:rsid w:val="0097625C"/>
    <w:rsid w:val="00976837"/>
    <w:rsid w:val="00977102"/>
    <w:rsid w:val="00980030"/>
    <w:rsid w:val="00980A65"/>
    <w:rsid w:val="00980E35"/>
    <w:rsid w:val="00981F4D"/>
    <w:rsid w:val="00982064"/>
    <w:rsid w:val="00982665"/>
    <w:rsid w:val="0098477D"/>
    <w:rsid w:val="00987986"/>
    <w:rsid w:val="0099094A"/>
    <w:rsid w:val="00990C69"/>
    <w:rsid w:val="0099290C"/>
    <w:rsid w:val="00993731"/>
    <w:rsid w:val="00993F99"/>
    <w:rsid w:val="00994C92"/>
    <w:rsid w:val="009959F3"/>
    <w:rsid w:val="00995B5B"/>
    <w:rsid w:val="00996008"/>
    <w:rsid w:val="009A06EC"/>
    <w:rsid w:val="009A0CFB"/>
    <w:rsid w:val="009A0E10"/>
    <w:rsid w:val="009A520F"/>
    <w:rsid w:val="009A5857"/>
    <w:rsid w:val="009A7A1D"/>
    <w:rsid w:val="009B220D"/>
    <w:rsid w:val="009B28DF"/>
    <w:rsid w:val="009B321D"/>
    <w:rsid w:val="009B400D"/>
    <w:rsid w:val="009B6D23"/>
    <w:rsid w:val="009B71E0"/>
    <w:rsid w:val="009B7205"/>
    <w:rsid w:val="009C0433"/>
    <w:rsid w:val="009C2545"/>
    <w:rsid w:val="009C26B9"/>
    <w:rsid w:val="009C2EF4"/>
    <w:rsid w:val="009C3A20"/>
    <w:rsid w:val="009C3E4E"/>
    <w:rsid w:val="009C4C23"/>
    <w:rsid w:val="009C4CE0"/>
    <w:rsid w:val="009C562D"/>
    <w:rsid w:val="009C579D"/>
    <w:rsid w:val="009C5914"/>
    <w:rsid w:val="009C5CDF"/>
    <w:rsid w:val="009C6AD5"/>
    <w:rsid w:val="009C6C67"/>
    <w:rsid w:val="009C73F9"/>
    <w:rsid w:val="009D04C4"/>
    <w:rsid w:val="009D0655"/>
    <w:rsid w:val="009D084F"/>
    <w:rsid w:val="009D278F"/>
    <w:rsid w:val="009D6255"/>
    <w:rsid w:val="009D73A4"/>
    <w:rsid w:val="009D75A8"/>
    <w:rsid w:val="009D7940"/>
    <w:rsid w:val="009E0461"/>
    <w:rsid w:val="009E4644"/>
    <w:rsid w:val="009E4F78"/>
    <w:rsid w:val="009E53B4"/>
    <w:rsid w:val="009E62B6"/>
    <w:rsid w:val="009E690E"/>
    <w:rsid w:val="009E6A9F"/>
    <w:rsid w:val="009E734A"/>
    <w:rsid w:val="009F108F"/>
    <w:rsid w:val="009F157A"/>
    <w:rsid w:val="009F15EB"/>
    <w:rsid w:val="009F2F7C"/>
    <w:rsid w:val="009F306D"/>
    <w:rsid w:val="009F340A"/>
    <w:rsid w:val="009F3E32"/>
    <w:rsid w:val="009F5ED9"/>
    <w:rsid w:val="009F7213"/>
    <w:rsid w:val="009F753E"/>
    <w:rsid w:val="00A0234D"/>
    <w:rsid w:val="00A02600"/>
    <w:rsid w:val="00A02C75"/>
    <w:rsid w:val="00A048ED"/>
    <w:rsid w:val="00A05478"/>
    <w:rsid w:val="00A067FD"/>
    <w:rsid w:val="00A06FDE"/>
    <w:rsid w:val="00A07D0F"/>
    <w:rsid w:val="00A10993"/>
    <w:rsid w:val="00A10B2B"/>
    <w:rsid w:val="00A113CB"/>
    <w:rsid w:val="00A114EE"/>
    <w:rsid w:val="00A11DB5"/>
    <w:rsid w:val="00A11E23"/>
    <w:rsid w:val="00A142B4"/>
    <w:rsid w:val="00A15C24"/>
    <w:rsid w:val="00A160E5"/>
    <w:rsid w:val="00A20125"/>
    <w:rsid w:val="00A20CDE"/>
    <w:rsid w:val="00A21490"/>
    <w:rsid w:val="00A21B55"/>
    <w:rsid w:val="00A22230"/>
    <w:rsid w:val="00A22C6C"/>
    <w:rsid w:val="00A23695"/>
    <w:rsid w:val="00A23C45"/>
    <w:rsid w:val="00A24B3F"/>
    <w:rsid w:val="00A24D31"/>
    <w:rsid w:val="00A24E22"/>
    <w:rsid w:val="00A25362"/>
    <w:rsid w:val="00A26E15"/>
    <w:rsid w:val="00A27A73"/>
    <w:rsid w:val="00A3147F"/>
    <w:rsid w:val="00A32C94"/>
    <w:rsid w:val="00A32D2D"/>
    <w:rsid w:val="00A34C9D"/>
    <w:rsid w:val="00A35263"/>
    <w:rsid w:val="00A353B1"/>
    <w:rsid w:val="00A3613D"/>
    <w:rsid w:val="00A40611"/>
    <w:rsid w:val="00A411FC"/>
    <w:rsid w:val="00A41BBF"/>
    <w:rsid w:val="00A420F9"/>
    <w:rsid w:val="00A42F84"/>
    <w:rsid w:val="00A431C9"/>
    <w:rsid w:val="00A44252"/>
    <w:rsid w:val="00A443E5"/>
    <w:rsid w:val="00A444DE"/>
    <w:rsid w:val="00A45412"/>
    <w:rsid w:val="00A45423"/>
    <w:rsid w:val="00A467B6"/>
    <w:rsid w:val="00A47789"/>
    <w:rsid w:val="00A50095"/>
    <w:rsid w:val="00A51148"/>
    <w:rsid w:val="00A51B08"/>
    <w:rsid w:val="00A51B9F"/>
    <w:rsid w:val="00A5351C"/>
    <w:rsid w:val="00A53CA3"/>
    <w:rsid w:val="00A546C6"/>
    <w:rsid w:val="00A54DE1"/>
    <w:rsid w:val="00A54FA7"/>
    <w:rsid w:val="00A55DE3"/>
    <w:rsid w:val="00A56EE9"/>
    <w:rsid w:val="00A57921"/>
    <w:rsid w:val="00A57D3D"/>
    <w:rsid w:val="00A6074A"/>
    <w:rsid w:val="00A610DC"/>
    <w:rsid w:val="00A62860"/>
    <w:rsid w:val="00A62C9A"/>
    <w:rsid w:val="00A63235"/>
    <w:rsid w:val="00A63300"/>
    <w:rsid w:val="00A63629"/>
    <w:rsid w:val="00A63EA6"/>
    <w:rsid w:val="00A65EDC"/>
    <w:rsid w:val="00A6630C"/>
    <w:rsid w:val="00A671B8"/>
    <w:rsid w:val="00A70E28"/>
    <w:rsid w:val="00A71526"/>
    <w:rsid w:val="00A716C3"/>
    <w:rsid w:val="00A717F1"/>
    <w:rsid w:val="00A72462"/>
    <w:rsid w:val="00A73A86"/>
    <w:rsid w:val="00A73ED0"/>
    <w:rsid w:val="00A753C7"/>
    <w:rsid w:val="00A759D1"/>
    <w:rsid w:val="00A75E6D"/>
    <w:rsid w:val="00A77C31"/>
    <w:rsid w:val="00A807A6"/>
    <w:rsid w:val="00A8171B"/>
    <w:rsid w:val="00A8193E"/>
    <w:rsid w:val="00A83002"/>
    <w:rsid w:val="00A83C18"/>
    <w:rsid w:val="00A83CC2"/>
    <w:rsid w:val="00A84807"/>
    <w:rsid w:val="00A85C14"/>
    <w:rsid w:val="00A905A4"/>
    <w:rsid w:val="00A90797"/>
    <w:rsid w:val="00A93E01"/>
    <w:rsid w:val="00A94449"/>
    <w:rsid w:val="00A947FE"/>
    <w:rsid w:val="00A94A82"/>
    <w:rsid w:val="00A96ADF"/>
    <w:rsid w:val="00A97C29"/>
    <w:rsid w:val="00A97C58"/>
    <w:rsid w:val="00AA0503"/>
    <w:rsid w:val="00AA06B3"/>
    <w:rsid w:val="00AA0A68"/>
    <w:rsid w:val="00AA1840"/>
    <w:rsid w:val="00AA5F05"/>
    <w:rsid w:val="00AA6C13"/>
    <w:rsid w:val="00AA79CD"/>
    <w:rsid w:val="00AA7EF3"/>
    <w:rsid w:val="00AB2D6E"/>
    <w:rsid w:val="00AB386C"/>
    <w:rsid w:val="00AC0DE8"/>
    <w:rsid w:val="00AC2A15"/>
    <w:rsid w:val="00AC2E42"/>
    <w:rsid w:val="00AC3455"/>
    <w:rsid w:val="00AC367A"/>
    <w:rsid w:val="00AC386E"/>
    <w:rsid w:val="00AC4224"/>
    <w:rsid w:val="00AC4554"/>
    <w:rsid w:val="00AC4FCC"/>
    <w:rsid w:val="00AC53B4"/>
    <w:rsid w:val="00AC5D30"/>
    <w:rsid w:val="00AC6578"/>
    <w:rsid w:val="00AC662D"/>
    <w:rsid w:val="00AC7D9B"/>
    <w:rsid w:val="00AD025D"/>
    <w:rsid w:val="00AD054A"/>
    <w:rsid w:val="00AD1FF9"/>
    <w:rsid w:val="00AD224A"/>
    <w:rsid w:val="00AD3EA5"/>
    <w:rsid w:val="00AD4880"/>
    <w:rsid w:val="00AD49BD"/>
    <w:rsid w:val="00AD6322"/>
    <w:rsid w:val="00AD775F"/>
    <w:rsid w:val="00AE17D1"/>
    <w:rsid w:val="00AE20EC"/>
    <w:rsid w:val="00AE2724"/>
    <w:rsid w:val="00AE2918"/>
    <w:rsid w:val="00AE2B13"/>
    <w:rsid w:val="00AE2EF6"/>
    <w:rsid w:val="00AE30C4"/>
    <w:rsid w:val="00AE33F3"/>
    <w:rsid w:val="00AE46B7"/>
    <w:rsid w:val="00AE5DC4"/>
    <w:rsid w:val="00AF031C"/>
    <w:rsid w:val="00AF0753"/>
    <w:rsid w:val="00AF0A40"/>
    <w:rsid w:val="00AF167E"/>
    <w:rsid w:val="00AF1B97"/>
    <w:rsid w:val="00AF1E5E"/>
    <w:rsid w:val="00AF1FCE"/>
    <w:rsid w:val="00AF2751"/>
    <w:rsid w:val="00AF2E33"/>
    <w:rsid w:val="00AF30C2"/>
    <w:rsid w:val="00AF41F2"/>
    <w:rsid w:val="00AF5427"/>
    <w:rsid w:val="00AF566C"/>
    <w:rsid w:val="00AF6ABC"/>
    <w:rsid w:val="00AF7461"/>
    <w:rsid w:val="00AF7BD9"/>
    <w:rsid w:val="00B02A6C"/>
    <w:rsid w:val="00B039E5"/>
    <w:rsid w:val="00B06BF9"/>
    <w:rsid w:val="00B07384"/>
    <w:rsid w:val="00B10F34"/>
    <w:rsid w:val="00B110AD"/>
    <w:rsid w:val="00B11692"/>
    <w:rsid w:val="00B11784"/>
    <w:rsid w:val="00B11CC9"/>
    <w:rsid w:val="00B131F4"/>
    <w:rsid w:val="00B13CB5"/>
    <w:rsid w:val="00B13D23"/>
    <w:rsid w:val="00B13ECD"/>
    <w:rsid w:val="00B1478C"/>
    <w:rsid w:val="00B14B3B"/>
    <w:rsid w:val="00B15916"/>
    <w:rsid w:val="00B17A6E"/>
    <w:rsid w:val="00B17A94"/>
    <w:rsid w:val="00B17AF7"/>
    <w:rsid w:val="00B17CFC"/>
    <w:rsid w:val="00B2035A"/>
    <w:rsid w:val="00B2054D"/>
    <w:rsid w:val="00B20ABD"/>
    <w:rsid w:val="00B20F91"/>
    <w:rsid w:val="00B21908"/>
    <w:rsid w:val="00B21D4C"/>
    <w:rsid w:val="00B232A7"/>
    <w:rsid w:val="00B23E82"/>
    <w:rsid w:val="00B24843"/>
    <w:rsid w:val="00B263A0"/>
    <w:rsid w:val="00B269ED"/>
    <w:rsid w:val="00B27AFF"/>
    <w:rsid w:val="00B30457"/>
    <w:rsid w:val="00B314E9"/>
    <w:rsid w:val="00B31A20"/>
    <w:rsid w:val="00B344A1"/>
    <w:rsid w:val="00B365CF"/>
    <w:rsid w:val="00B36842"/>
    <w:rsid w:val="00B36A2D"/>
    <w:rsid w:val="00B36F11"/>
    <w:rsid w:val="00B37175"/>
    <w:rsid w:val="00B42B03"/>
    <w:rsid w:val="00B4352D"/>
    <w:rsid w:val="00B440C8"/>
    <w:rsid w:val="00B4490B"/>
    <w:rsid w:val="00B4677C"/>
    <w:rsid w:val="00B4680D"/>
    <w:rsid w:val="00B46AC5"/>
    <w:rsid w:val="00B46B6C"/>
    <w:rsid w:val="00B47276"/>
    <w:rsid w:val="00B475A7"/>
    <w:rsid w:val="00B5168E"/>
    <w:rsid w:val="00B518EB"/>
    <w:rsid w:val="00B52608"/>
    <w:rsid w:val="00B52835"/>
    <w:rsid w:val="00B52BC3"/>
    <w:rsid w:val="00B541FF"/>
    <w:rsid w:val="00B551FB"/>
    <w:rsid w:val="00B5606B"/>
    <w:rsid w:val="00B5737D"/>
    <w:rsid w:val="00B61829"/>
    <w:rsid w:val="00B621FA"/>
    <w:rsid w:val="00B6223F"/>
    <w:rsid w:val="00B6245A"/>
    <w:rsid w:val="00B62B3E"/>
    <w:rsid w:val="00B62E77"/>
    <w:rsid w:val="00B63221"/>
    <w:rsid w:val="00B632AC"/>
    <w:rsid w:val="00B6389C"/>
    <w:rsid w:val="00B642D3"/>
    <w:rsid w:val="00B6561E"/>
    <w:rsid w:val="00B67416"/>
    <w:rsid w:val="00B6768A"/>
    <w:rsid w:val="00B676BF"/>
    <w:rsid w:val="00B7052E"/>
    <w:rsid w:val="00B70DFB"/>
    <w:rsid w:val="00B71D68"/>
    <w:rsid w:val="00B732F4"/>
    <w:rsid w:val="00B74445"/>
    <w:rsid w:val="00B747B6"/>
    <w:rsid w:val="00B75361"/>
    <w:rsid w:val="00B75377"/>
    <w:rsid w:val="00B756DE"/>
    <w:rsid w:val="00B75C6D"/>
    <w:rsid w:val="00B7602A"/>
    <w:rsid w:val="00B802F3"/>
    <w:rsid w:val="00B803D8"/>
    <w:rsid w:val="00B8060E"/>
    <w:rsid w:val="00B82550"/>
    <w:rsid w:val="00B82C89"/>
    <w:rsid w:val="00B83414"/>
    <w:rsid w:val="00B84EFD"/>
    <w:rsid w:val="00B8582D"/>
    <w:rsid w:val="00B85BCE"/>
    <w:rsid w:val="00B863A6"/>
    <w:rsid w:val="00B86D92"/>
    <w:rsid w:val="00B87103"/>
    <w:rsid w:val="00B92CF5"/>
    <w:rsid w:val="00B92D58"/>
    <w:rsid w:val="00B95056"/>
    <w:rsid w:val="00B95DB0"/>
    <w:rsid w:val="00B95F36"/>
    <w:rsid w:val="00B96B90"/>
    <w:rsid w:val="00B97800"/>
    <w:rsid w:val="00B97DFD"/>
    <w:rsid w:val="00BA03C4"/>
    <w:rsid w:val="00BA0E09"/>
    <w:rsid w:val="00BA1516"/>
    <w:rsid w:val="00BA1BF1"/>
    <w:rsid w:val="00BA1D55"/>
    <w:rsid w:val="00BA2569"/>
    <w:rsid w:val="00BA2802"/>
    <w:rsid w:val="00BA3609"/>
    <w:rsid w:val="00BA53BF"/>
    <w:rsid w:val="00BA6EDB"/>
    <w:rsid w:val="00BA7DBF"/>
    <w:rsid w:val="00BA7FC0"/>
    <w:rsid w:val="00BB00C9"/>
    <w:rsid w:val="00BB0CC2"/>
    <w:rsid w:val="00BB0F14"/>
    <w:rsid w:val="00BB357A"/>
    <w:rsid w:val="00BB4196"/>
    <w:rsid w:val="00BB4E38"/>
    <w:rsid w:val="00BB541E"/>
    <w:rsid w:val="00BB7770"/>
    <w:rsid w:val="00BB7A45"/>
    <w:rsid w:val="00BB7C03"/>
    <w:rsid w:val="00BC0CD8"/>
    <w:rsid w:val="00BC124E"/>
    <w:rsid w:val="00BC26D9"/>
    <w:rsid w:val="00BC2BB6"/>
    <w:rsid w:val="00BC4DDF"/>
    <w:rsid w:val="00BC5070"/>
    <w:rsid w:val="00BC6F70"/>
    <w:rsid w:val="00BD0592"/>
    <w:rsid w:val="00BD1A4A"/>
    <w:rsid w:val="00BD2CFE"/>
    <w:rsid w:val="00BD3ACD"/>
    <w:rsid w:val="00BD42CC"/>
    <w:rsid w:val="00BD4F80"/>
    <w:rsid w:val="00BD594C"/>
    <w:rsid w:val="00BD62FA"/>
    <w:rsid w:val="00BD65F7"/>
    <w:rsid w:val="00BD77E1"/>
    <w:rsid w:val="00BD7904"/>
    <w:rsid w:val="00BD7B60"/>
    <w:rsid w:val="00BE01CC"/>
    <w:rsid w:val="00BE17E5"/>
    <w:rsid w:val="00BE1E12"/>
    <w:rsid w:val="00BE268B"/>
    <w:rsid w:val="00BE3ACB"/>
    <w:rsid w:val="00BE3B4F"/>
    <w:rsid w:val="00BE451D"/>
    <w:rsid w:val="00BE5973"/>
    <w:rsid w:val="00BE63F1"/>
    <w:rsid w:val="00BE6A03"/>
    <w:rsid w:val="00BE7184"/>
    <w:rsid w:val="00BE727E"/>
    <w:rsid w:val="00BE769A"/>
    <w:rsid w:val="00BF2661"/>
    <w:rsid w:val="00BF2F11"/>
    <w:rsid w:val="00BF38D6"/>
    <w:rsid w:val="00BF3E09"/>
    <w:rsid w:val="00BF40F1"/>
    <w:rsid w:val="00BF42A0"/>
    <w:rsid w:val="00BF4AC6"/>
    <w:rsid w:val="00BF6198"/>
    <w:rsid w:val="00BF6780"/>
    <w:rsid w:val="00BF6C0E"/>
    <w:rsid w:val="00C0086B"/>
    <w:rsid w:val="00C01232"/>
    <w:rsid w:val="00C02DB9"/>
    <w:rsid w:val="00C05A0A"/>
    <w:rsid w:val="00C11035"/>
    <w:rsid w:val="00C1144A"/>
    <w:rsid w:val="00C1256C"/>
    <w:rsid w:val="00C12996"/>
    <w:rsid w:val="00C13553"/>
    <w:rsid w:val="00C140DA"/>
    <w:rsid w:val="00C155A5"/>
    <w:rsid w:val="00C16066"/>
    <w:rsid w:val="00C16511"/>
    <w:rsid w:val="00C17836"/>
    <w:rsid w:val="00C20754"/>
    <w:rsid w:val="00C2147F"/>
    <w:rsid w:val="00C21806"/>
    <w:rsid w:val="00C21A99"/>
    <w:rsid w:val="00C223C7"/>
    <w:rsid w:val="00C22494"/>
    <w:rsid w:val="00C22910"/>
    <w:rsid w:val="00C22D36"/>
    <w:rsid w:val="00C2394B"/>
    <w:rsid w:val="00C23C33"/>
    <w:rsid w:val="00C2577E"/>
    <w:rsid w:val="00C25869"/>
    <w:rsid w:val="00C25F85"/>
    <w:rsid w:val="00C30070"/>
    <w:rsid w:val="00C31922"/>
    <w:rsid w:val="00C329F9"/>
    <w:rsid w:val="00C32BFB"/>
    <w:rsid w:val="00C3307C"/>
    <w:rsid w:val="00C33C6B"/>
    <w:rsid w:val="00C34032"/>
    <w:rsid w:val="00C34591"/>
    <w:rsid w:val="00C350A0"/>
    <w:rsid w:val="00C36237"/>
    <w:rsid w:val="00C365B1"/>
    <w:rsid w:val="00C40BEB"/>
    <w:rsid w:val="00C4118E"/>
    <w:rsid w:val="00C42D2B"/>
    <w:rsid w:val="00C44A35"/>
    <w:rsid w:val="00C452D3"/>
    <w:rsid w:val="00C477AC"/>
    <w:rsid w:val="00C52393"/>
    <w:rsid w:val="00C5353F"/>
    <w:rsid w:val="00C568A1"/>
    <w:rsid w:val="00C60208"/>
    <w:rsid w:val="00C6262B"/>
    <w:rsid w:val="00C62A8C"/>
    <w:rsid w:val="00C6356F"/>
    <w:rsid w:val="00C647FD"/>
    <w:rsid w:val="00C64A30"/>
    <w:rsid w:val="00C65474"/>
    <w:rsid w:val="00C67B5E"/>
    <w:rsid w:val="00C70D30"/>
    <w:rsid w:val="00C7136E"/>
    <w:rsid w:val="00C71891"/>
    <w:rsid w:val="00C71E90"/>
    <w:rsid w:val="00C734EC"/>
    <w:rsid w:val="00C7364A"/>
    <w:rsid w:val="00C7398E"/>
    <w:rsid w:val="00C747F8"/>
    <w:rsid w:val="00C75D00"/>
    <w:rsid w:val="00C75FF7"/>
    <w:rsid w:val="00C7669D"/>
    <w:rsid w:val="00C7671E"/>
    <w:rsid w:val="00C77682"/>
    <w:rsid w:val="00C776CE"/>
    <w:rsid w:val="00C80269"/>
    <w:rsid w:val="00C80D39"/>
    <w:rsid w:val="00C823C4"/>
    <w:rsid w:val="00C82F5D"/>
    <w:rsid w:val="00C839E8"/>
    <w:rsid w:val="00C85979"/>
    <w:rsid w:val="00C8713C"/>
    <w:rsid w:val="00C875AF"/>
    <w:rsid w:val="00C877BE"/>
    <w:rsid w:val="00C87D94"/>
    <w:rsid w:val="00C90F04"/>
    <w:rsid w:val="00C91B0E"/>
    <w:rsid w:val="00C9301E"/>
    <w:rsid w:val="00C9389F"/>
    <w:rsid w:val="00C94611"/>
    <w:rsid w:val="00C9506F"/>
    <w:rsid w:val="00C967CD"/>
    <w:rsid w:val="00C96D04"/>
    <w:rsid w:val="00C97191"/>
    <w:rsid w:val="00C97574"/>
    <w:rsid w:val="00CA0490"/>
    <w:rsid w:val="00CA0DFD"/>
    <w:rsid w:val="00CA2196"/>
    <w:rsid w:val="00CA21A7"/>
    <w:rsid w:val="00CA30E4"/>
    <w:rsid w:val="00CA3197"/>
    <w:rsid w:val="00CA34A4"/>
    <w:rsid w:val="00CA4B60"/>
    <w:rsid w:val="00CA4D30"/>
    <w:rsid w:val="00CA516B"/>
    <w:rsid w:val="00CA52A5"/>
    <w:rsid w:val="00CA6165"/>
    <w:rsid w:val="00CA7412"/>
    <w:rsid w:val="00CB0CD9"/>
    <w:rsid w:val="00CB4D57"/>
    <w:rsid w:val="00CB5525"/>
    <w:rsid w:val="00CB63CE"/>
    <w:rsid w:val="00CB6AB0"/>
    <w:rsid w:val="00CB749F"/>
    <w:rsid w:val="00CB78E8"/>
    <w:rsid w:val="00CC02B5"/>
    <w:rsid w:val="00CC06E5"/>
    <w:rsid w:val="00CC08F6"/>
    <w:rsid w:val="00CC0FCA"/>
    <w:rsid w:val="00CC3B26"/>
    <w:rsid w:val="00CD07E8"/>
    <w:rsid w:val="00CD0DC7"/>
    <w:rsid w:val="00CD271D"/>
    <w:rsid w:val="00CD3139"/>
    <w:rsid w:val="00CD3966"/>
    <w:rsid w:val="00CD3B05"/>
    <w:rsid w:val="00CD453F"/>
    <w:rsid w:val="00CD4AE2"/>
    <w:rsid w:val="00CD5C49"/>
    <w:rsid w:val="00CD5D2D"/>
    <w:rsid w:val="00CD6B2E"/>
    <w:rsid w:val="00CE02E9"/>
    <w:rsid w:val="00CE26F8"/>
    <w:rsid w:val="00CE2D82"/>
    <w:rsid w:val="00CE2D8B"/>
    <w:rsid w:val="00CE4A08"/>
    <w:rsid w:val="00CE6DEE"/>
    <w:rsid w:val="00CF0865"/>
    <w:rsid w:val="00CF0DEA"/>
    <w:rsid w:val="00CF279F"/>
    <w:rsid w:val="00CF29C4"/>
    <w:rsid w:val="00CF2CC2"/>
    <w:rsid w:val="00CF455B"/>
    <w:rsid w:val="00CF5857"/>
    <w:rsid w:val="00CF59D5"/>
    <w:rsid w:val="00CF5B7A"/>
    <w:rsid w:val="00CF69CF"/>
    <w:rsid w:val="00CF782A"/>
    <w:rsid w:val="00D006A0"/>
    <w:rsid w:val="00D00EDC"/>
    <w:rsid w:val="00D0146A"/>
    <w:rsid w:val="00D05A15"/>
    <w:rsid w:val="00D0690B"/>
    <w:rsid w:val="00D07D9B"/>
    <w:rsid w:val="00D10E5B"/>
    <w:rsid w:val="00D1153C"/>
    <w:rsid w:val="00D133BC"/>
    <w:rsid w:val="00D134F2"/>
    <w:rsid w:val="00D13CFE"/>
    <w:rsid w:val="00D13DE6"/>
    <w:rsid w:val="00D154C6"/>
    <w:rsid w:val="00D1657A"/>
    <w:rsid w:val="00D16C34"/>
    <w:rsid w:val="00D1792D"/>
    <w:rsid w:val="00D17BC4"/>
    <w:rsid w:val="00D221B3"/>
    <w:rsid w:val="00D22B47"/>
    <w:rsid w:val="00D22D92"/>
    <w:rsid w:val="00D23576"/>
    <w:rsid w:val="00D24B0C"/>
    <w:rsid w:val="00D25049"/>
    <w:rsid w:val="00D26C7A"/>
    <w:rsid w:val="00D30D91"/>
    <w:rsid w:val="00D3124D"/>
    <w:rsid w:val="00D3286B"/>
    <w:rsid w:val="00D3343D"/>
    <w:rsid w:val="00D3409A"/>
    <w:rsid w:val="00D34180"/>
    <w:rsid w:val="00D35A32"/>
    <w:rsid w:val="00D35F58"/>
    <w:rsid w:val="00D4007A"/>
    <w:rsid w:val="00D42AF5"/>
    <w:rsid w:val="00D42B36"/>
    <w:rsid w:val="00D43509"/>
    <w:rsid w:val="00D43683"/>
    <w:rsid w:val="00D43E68"/>
    <w:rsid w:val="00D4563E"/>
    <w:rsid w:val="00D46EEE"/>
    <w:rsid w:val="00D47152"/>
    <w:rsid w:val="00D47A7B"/>
    <w:rsid w:val="00D50ED4"/>
    <w:rsid w:val="00D5281E"/>
    <w:rsid w:val="00D52948"/>
    <w:rsid w:val="00D52E1D"/>
    <w:rsid w:val="00D53291"/>
    <w:rsid w:val="00D535AB"/>
    <w:rsid w:val="00D54552"/>
    <w:rsid w:val="00D56517"/>
    <w:rsid w:val="00D61FAD"/>
    <w:rsid w:val="00D62618"/>
    <w:rsid w:val="00D62650"/>
    <w:rsid w:val="00D631E7"/>
    <w:rsid w:val="00D65625"/>
    <w:rsid w:val="00D6562B"/>
    <w:rsid w:val="00D669E3"/>
    <w:rsid w:val="00D71851"/>
    <w:rsid w:val="00D7244B"/>
    <w:rsid w:val="00D724BA"/>
    <w:rsid w:val="00D7296B"/>
    <w:rsid w:val="00D73D73"/>
    <w:rsid w:val="00D74D2A"/>
    <w:rsid w:val="00D75BEC"/>
    <w:rsid w:val="00D8219D"/>
    <w:rsid w:val="00D83BAD"/>
    <w:rsid w:val="00D84BD4"/>
    <w:rsid w:val="00D84DAD"/>
    <w:rsid w:val="00D850C2"/>
    <w:rsid w:val="00D85257"/>
    <w:rsid w:val="00D855C1"/>
    <w:rsid w:val="00D866DE"/>
    <w:rsid w:val="00D910D7"/>
    <w:rsid w:val="00D91C7E"/>
    <w:rsid w:val="00D92334"/>
    <w:rsid w:val="00D92F82"/>
    <w:rsid w:val="00D93ACD"/>
    <w:rsid w:val="00D947C9"/>
    <w:rsid w:val="00D94851"/>
    <w:rsid w:val="00D94D91"/>
    <w:rsid w:val="00D9555B"/>
    <w:rsid w:val="00D95AF1"/>
    <w:rsid w:val="00D968AC"/>
    <w:rsid w:val="00D96B5D"/>
    <w:rsid w:val="00D96FF4"/>
    <w:rsid w:val="00D97D81"/>
    <w:rsid w:val="00DA046C"/>
    <w:rsid w:val="00DA0C48"/>
    <w:rsid w:val="00DA1DFC"/>
    <w:rsid w:val="00DA2C8E"/>
    <w:rsid w:val="00DA32B1"/>
    <w:rsid w:val="00DA402A"/>
    <w:rsid w:val="00DA440E"/>
    <w:rsid w:val="00DA511C"/>
    <w:rsid w:val="00DA52F1"/>
    <w:rsid w:val="00DA533E"/>
    <w:rsid w:val="00DA54F6"/>
    <w:rsid w:val="00DA5FD4"/>
    <w:rsid w:val="00DA62B0"/>
    <w:rsid w:val="00DA71B3"/>
    <w:rsid w:val="00DB09AD"/>
    <w:rsid w:val="00DB0F54"/>
    <w:rsid w:val="00DB2B72"/>
    <w:rsid w:val="00DB3F0B"/>
    <w:rsid w:val="00DB586D"/>
    <w:rsid w:val="00DB5F8F"/>
    <w:rsid w:val="00DB6776"/>
    <w:rsid w:val="00DC0309"/>
    <w:rsid w:val="00DC0A6D"/>
    <w:rsid w:val="00DC0C27"/>
    <w:rsid w:val="00DC14EB"/>
    <w:rsid w:val="00DC17BB"/>
    <w:rsid w:val="00DC21B3"/>
    <w:rsid w:val="00DC22F2"/>
    <w:rsid w:val="00DC292A"/>
    <w:rsid w:val="00DC3408"/>
    <w:rsid w:val="00DC4E12"/>
    <w:rsid w:val="00DC57A8"/>
    <w:rsid w:val="00DC590A"/>
    <w:rsid w:val="00DC61F9"/>
    <w:rsid w:val="00DC6F95"/>
    <w:rsid w:val="00DC701F"/>
    <w:rsid w:val="00DD209A"/>
    <w:rsid w:val="00DD56B5"/>
    <w:rsid w:val="00DD68CF"/>
    <w:rsid w:val="00DD761D"/>
    <w:rsid w:val="00DE152F"/>
    <w:rsid w:val="00DE1D84"/>
    <w:rsid w:val="00DE44CC"/>
    <w:rsid w:val="00DE4730"/>
    <w:rsid w:val="00DE5434"/>
    <w:rsid w:val="00DE54D3"/>
    <w:rsid w:val="00DE5526"/>
    <w:rsid w:val="00DE579D"/>
    <w:rsid w:val="00DE6583"/>
    <w:rsid w:val="00DE6858"/>
    <w:rsid w:val="00DE7886"/>
    <w:rsid w:val="00DF113C"/>
    <w:rsid w:val="00DF28D3"/>
    <w:rsid w:val="00DF4BD1"/>
    <w:rsid w:val="00DF5299"/>
    <w:rsid w:val="00DF6034"/>
    <w:rsid w:val="00DF69EF"/>
    <w:rsid w:val="00DF6A4A"/>
    <w:rsid w:val="00DF6C8B"/>
    <w:rsid w:val="00DF75FF"/>
    <w:rsid w:val="00E000A8"/>
    <w:rsid w:val="00E0052F"/>
    <w:rsid w:val="00E00890"/>
    <w:rsid w:val="00E00BE7"/>
    <w:rsid w:val="00E01F01"/>
    <w:rsid w:val="00E03288"/>
    <w:rsid w:val="00E04CA8"/>
    <w:rsid w:val="00E058EF"/>
    <w:rsid w:val="00E068B3"/>
    <w:rsid w:val="00E06B77"/>
    <w:rsid w:val="00E1043E"/>
    <w:rsid w:val="00E1099F"/>
    <w:rsid w:val="00E117A6"/>
    <w:rsid w:val="00E119A3"/>
    <w:rsid w:val="00E119CE"/>
    <w:rsid w:val="00E11F06"/>
    <w:rsid w:val="00E1211D"/>
    <w:rsid w:val="00E1233A"/>
    <w:rsid w:val="00E139CD"/>
    <w:rsid w:val="00E14DDD"/>
    <w:rsid w:val="00E20518"/>
    <w:rsid w:val="00E20828"/>
    <w:rsid w:val="00E20BFE"/>
    <w:rsid w:val="00E20C46"/>
    <w:rsid w:val="00E22742"/>
    <w:rsid w:val="00E2334A"/>
    <w:rsid w:val="00E2487E"/>
    <w:rsid w:val="00E25C22"/>
    <w:rsid w:val="00E26196"/>
    <w:rsid w:val="00E277FF"/>
    <w:rsid w:val="00E30529"/>
    <w:rsid w:val="00E30C5D"/>
    <w:rsid w:val="00E30F38"/>
    <w:rsid w:val="00E30FF6"/>
    <w:rsid w:val="00E31741"/>
    <w:rsid w:val="00E31E92"/>
    <w:rsid w:val="00E3257C"/>
    <w:rsid w:val="00E33AF6"/>
    <w:rsid w:val="00E33C1B"/>
    <w:rsid w:val="00E33E75"/>
    <w:rsid w:val="00E35D3D"/>
    <w:rsid w:val="00E3609F"/>
    <w:rsid w:val="00E360C2"/>
    <w:rsid w:val="00E36246"/>
    <w:rsid w:val="00E3659C"/>
    <w:rsid w:val="00E403EF"/>
    <w:rsid w:val="00E4062C"/>
    <w:rsid w:val="00E436D6"/>
    <w:rsid w:val="00E43FB8"/>
    <w:rsid w:val="00E443EE"/>
    <w:rsid w:val="00E44725"/>
    <w:rsid w:val="00E452FD"/>
    <w:rsid w:val="00E45A06"/>
    <w:rsid w:val="00E467BA"/>
    <w:rsid w:val="00E477C2"/>
    <w:rsid w:val="00E4780F"/>
    <w:rsid w:val="00E504CE"/>
    <w:rsid w:val="00E5104C"/>
    <w:rsid w:val="00E52238"/>
    <w:rsid w:val="00E537A2"/>
    <w:rsid w:val="00E53AE7"/>
    <w:rsid w:val="00E53D0D"/>
    <w:rsid w:val="00E56194"/>
    <w:rsid w:val="00E56211"/>
    <w:rsid w:val="00E56273"/>
    <w:rsid w:val="00E603EB"/>
    <w:rsid w:val="00E61993"/>
    <w:rsid w:val="00E61B41"/>
    <w:rsid w:val="00E61D33"/>
    <w:rsid w:val="00E636E5"/>
    <w:rsid w:val="00E637A0"/>
    <w:rsid w:val="00E66E0F"/>
    <w:rsid w:val="00E71024"/>
    <w:rsid w:val="00E719EA"/>
    <w:rsid w:val="00E71DDB"/>
    <w:rsid w:val="00E72630"/>
    <w:rsid w:val="00E73340"/>
    <w:rsid w:val="00E73422"/>
    <w:rsid w:val="00E73861"/>
    <w:rsid w:val="00E73F70"/>
    <w:rsid w:val="00E74992"/>
    <w:rsid w:val="00E74C08"/>
    <w:rsid w:val="00E75881"/>
    <w:rsid w:val="00E77C77"/>
    <w:rsid w:val="00E77D5C"/>
    <w:rsid w:val="00E836DF"/>
    <w:rsid w:val="00E83953"/>
    <w:rsid w:val="00E85668"/>
    <w:rsid w:val="00E85F0A"/>
    <w:rsid w:val="00E86295"/>
    <w:rsid w:val="00E86B22"/>
    <w:rsid w:val="00E87BFE"/>
    <w:rsid w:val="00E908CE"/>
    <w:rsid w:val="00E91013"/>
    <w:rsid w:val="00E9283A"/>
    <w:rsid w:val="00E93996"/>
    <w:rsid w:val="00E94819"/>
    <w:rsid w:val="00E94C3E"/>
    <w:rsid w:val="00E95525"/>
    <w:rsid w:val="00E956F8"/>
    <w:rsid w:val="00E957B6"/>
    <w:rsid w:val="00E95D7F"/>
    <w:rsid w:val="00E97522"/>
    <w:rsid w:val="00EA00B8"/>
    <w:rsid w:val="00EA25B1"/>
    <w:rsid w:val="00EA2CF9"/>
    <w:rsid w:val="00EA33DC"/>
    <w:rsid w:val="00EA37E9"/>
    <w:rsid w:val="00EA3BDA"/>
    <w:rsid w:val="00EA3C4C"/>
    <w:rsid w:val="00EA3F50"/>
    <w:rsid w:val="00EA40F7"/>
    <w:rsid w:val="00EA4233"/>
    <w:rsid w:val="00EA45A2"/>
    <w:rsid w:val="00EA7B96"/>
    <w:rsid w:val="00EA7BD5"/>
    <w:rsid w:val="00EB02E2"/>
    <w:rsid w:val="00EB07C0"/>
    <w:rsid w:val="00EB0CD6"/>
    <w:rsid w:val="00EB238B"/>
    <w:rsid w:val="00EB2434"/>
    <w:rsid w:val="00EB54F9"/>
    <w:rsid w:val="00EB56B1"/>
    <w:rsid w:val="00EB6926"/>
    <w:rsid w:val="00EB6C81"/>
    <w:rsid w:val="00EB7885"/>
    <w:rsid w:val="00EB7E46"/>
    <w:rsid w:val="00EC0778"/>
    <w:rsid w:val="00EC126C"/>
    <w:rsid w:val="00EC1791"/>
    <w:rsid w:val="00EC179C"/>
    <w:rsid w:val="00EC1DB1"/>
    <w:rsid w:val="00EC249A"/>
    <w:rsid w:val="00EC263F"/>
    <w:rsid w:val="00EC28C0"/>
    <w:rsid w:val="00EC2DFA"/>
    <w:rsid w:val="00EC304B"/>
    <w:rsid w:val="00EC30BC"/>
    <w:rsid w:val="00EC3944"/>
    <w:rsid w:val="00EC3D86"/>
    <w:rsid w:val="00EC3EE7"/>
    <w:rsid w:val="00EC4498"/>
    <w:rsid w:val="00EC4D38"/>
    <w:rsid w:val="00EC5FCC"/>
    <w:rsid w:val="00EC6E63"/>
    <w:rsid w:val="00EC725F"/>
    <w:rsid w:val="00ED0B04"/>
    <w:rsid w:val="00ED1953"/>
    <w:rsid w:val="00ED2D6B"/>
    <w:rsid w:val="00ED3936"/>
    <w:rsid w:val="00ED46EB"/>
    <w:rsid w:val="00ED5233"/>
    <w:rsid w:val="00ED5DC2"/>
    <w:rsid w:val="00ED6F2C"/>
    <w:rsid w:val="00ED7272"/>
    <w:rsid w:val="00ED74E2"/>
    <w:rsid w:val="00ED782F"/>
    <w:rsid w:val="00EE0153"/>
    <w:rsid w:val="00EE0A9B"/>
    <w:rsid w:val="00EE0BB2"/>
    <w:rsid w:val="00EE2A27"/>
    <w:rsid w:val="00EE34C3"/>
    <w:rsid w:val="00EE4248"/>
    <w:rsid w:val="00EE4736"/>
    <w:rsid w:val="00EE49DC"/>
    <w:rsid w:val="00EE52EC"/>
    <w:rsid w:val="00EE5C1F"/>
    <w:rsid w:val="00EE634C"/>
    <w:rsid w:val="00EE7584"/>
    <w:rsid w:val="00EF0D41"/>
    <w:rsid w:val="00EF1869"/>
    <w:rsid w:val="00EF2ED4"/>
    <w:rsid w:val="00EF3899"/>
    <w:rsid w:val="00EF4A16"/>
    <w:rsid w:val="00EF4EC0"/>
    <w:rsid w:val="00EF5A79"/>
    <w:rsid w:val="00EF5AFC"/>
    <w:rsid w:val="00EF6B5E"/>
    <w:rsid w:val="00F01266"/>
    <w:rsid w:val="00F01FD7"/>
    <w:rsid w:val="00F034A4"/>
    <w:rsid w:val="00F04ECF"/>
    <w:rsid w:val="00F116B7"/>
    <w:rsid w:val="00F1205B"/>
    <w:rsid w:val="00F12642"/>
    <w:rsid w:val="00F13946"/>
    <w:rsid w:val="00F13F3A"/>
    <w:rsid w:val="00F1444A"/>
    <w:rsid w:val="00F14DE5"/>
    <w:rsid w:val="00F15487"/>
    <w:rsid w:val="00F163C6"/>
    <w:rsid w:val="00F17A53"/>
    <w:rsid w:val="00F17DEF"/>
    <w:rsid w:val="00F203B8"/>
    <w:rsid w:val="00F21766"/>
    <w:rsid w:val="00F235D1"/>
    <w:rsid w:val="00F23A0E"/>
    <w:rsid w:val="00F25641"/>
    <w:rsid w:val="00F25A57"/>
    <w:rsid w:val="00F26063"/>
    <w:rsid w:val="00F26AAA"/>
    <w:rsid w:val="00F279AC"/>
    <w:rsid w:val="00F301F1"/>
    <w:rsid w:val="00F3090F"/>
    <w:rsid w:val="00F311AB"/>
    <w:rsid w:val="00F32F62"/>
    <w:rsid w:val="00F33FED"/>
    <w:rsid w:val="00F3588F"/>
    <w:rsid w:val="00F35B65"/>
    <w:rsid w:val="00F361B6"/>
    <w:rsid w:val="00F3668B"/>
    <w:rsid w:val="00F3726B"/>
    <w:rsid w:val="00F401B2"/>
    <w:rsid w:val="00F409F4"/>
    <w:rsid w:val="00F40EAB"/>
    <w:rsid w:val="00F410E7"/>
    <w:rsid w:val="00F4113D"/>
    <w:rsid w:val="00F41AFA"/>
    <w:rsid w:val="00F44626"/>
    <w:rsid w:val="00F44F18"/>
    <w:rsid w:val="00F4514B"/>
    <w:rsid w:val="00F46C36"/>
    <w:rsid w:val="00F47175"/>
    <w:rsid w:val="00F47630"/>
    <w:rsid w:val="00F47B48"/>
    <w:rsid w:val="00F52081"/>
    <w:rsid w:val="00F520A2"/>
    <w:rsid w:val="00F52C0F"/>
    <w:rsid w:val="00F54B67"/>
    <w:rsid w:val="00F55404"/>
    <w:rsid w:val="00F5547E"/>
    <w:rsid w:val="00F557FB"/>
    <w:rsid w:val="00F55C19"/>
    <w:rsid w:val="00F55D61"/>
    <w:rsid w:val="00F56992"/>
    <w:rsid w:val="00F60B9A"/>
    <w:rsid w:val="00F6115A"/>
    <w:rsid w:val="00F62AE7"/>
    <w:rsid w:val="00F62F01"/>
    <w:rsid w:val="00F63D75"/>
    <w:rsid w:val="00F63D9D"/>
    <w:rsid w:val="00F643C8"/>
    <w:rsid w:val="00F644E7"/>
    <w:rsid w:val="00F65B28"/>
    <w:rsid w:val="00F6684F"/>
    <w:rsid w:val="00F66B45"/>
    <w:rsid w:val="00F670F5"/>
    <w:rsid w:val="00F67FAB"/>
    <w:rsid w:val="00F7010E"/>
    <w:rsid w:val="00F73AFB"/>
    <w:rsid w:val="00F73D82"/>
    <w:rsid w:val="00F740A9"/>
    <w:rsid w:val="00F75B5B"/>
    <w:rsid w:val="00F76F86"/>
    <w:rsid w:val="00F8044D"/>
    <w:rsid w:val="00F810A4"/>
    <w:rsid w:val="00F810BC"/>
    <w:rsid w:val="00F8115C"/>
    <w:rsid w:val="00F81818"/>
    <w:rsid w:val="00F8354E"/>
    <w:rsid w:val="00F83E64"/>
    <w:rsid w:val="00F84148"/>
    <w:rsid w:val="00F8546C"/>
    <w:rsid w:val="00F85621"/>
    <w:rsid w:val="00F86580"/>
    <w:rsid w:val="00F87D7A"/>
    <w:rsid w:val="00F90AC2"/>
    <w:rsid w:val="00F917EE"/>
    <w:rsid w:val="00F93E36"/>
    <w:rsid w:val="00F95641"/>
    <w:rsid w:val="00F96024"/>
    <w:rsid w:val="00F96217"/>
    <w:rsid w:val="00F966B4"/>
    <w:rsid w:val="00F96FCA"/>
    <w:rsid w:val="00FA171A"/>
    <w:rsid w:val="00FA182A"/>
    <w:rsid w:val="00FA1C3F"/>
    <w:rsid w:val="00FA2BCF"/>
    <w:rsid w:val="00FA2E5C"/>
    <w:rsid w:val="00FA47A8"/>
    <w:rsid w:val="00FA584D"/>
    <w:rsid w:val="00FA6076"/>
    <w:rsid w:val="00FA6DF9"/>
    <w:rsid w:val="00FA6ED7"/>
    <w:rsid w:val="00FA7500"/>
    <w:rsid w:val="00FA7A7A"/>
    <w:rsid w:val="00FA7DDA"/>
    <w:rsid w:val="00FB0028"/>
    <w:rsid w:val="00FB25EC"/>
    <w:rsid w:val="00FB2BF2"/>
    <w:rsid w:val="00FB3D16"/>
    <w:rsid w:val="00FB4048"/>
    <w:rsid w:val="00FB463F"/>
    <w:rsid w:val="00FB4898"/>
    <w:rsid w:val="00FB4D28"/>
    <w:rsid w:val="00FB62F5"/>
    <w:rsid w:val="00FB6590"/>
    <w:rsid w:val="00FC1144"/>
    <w:rsid w:val="00FC1731"/>
    <w:rsid w:val="00FC285D"/>
    <w:rsid w:val="00FC6A56"/>
    <w:rsid w:val="00FC7361"/>
    <w:rsid w:val="00FC7A12"/>
    <w:rsid w:val="00FC7A2A"/>
    <w:rsid w:val="00FD0FEC"/>
    <w:rsid w:val="00FD18E0"/>
    <w:rsid w:val="00FD1B3F"/>
    <w:rsid w:val="00FD2573"/>
    <w:rsid w:val="00FD3EB7"/>
    <w:rsid w:val="00FD4525"/>
    <w:rsid w:val="00FD5029"/>
    <w:rsid w:val="00FD5A27"/>
    <w:rsid w:val="00FD5CB1"/>
    <w:rsid w:val="00FD6374"/>
    <w:rsid w:val="00FD66A4"/>
    <w:rsid w:val="00FD7FD3"/>
    <w:rsid w:val="00FE029C"/>
    <w:rsid w:val="00FE1523"/>
    <w:rsid w:val="00FE1527"/>
    <w:rsid w:val="00FE20D4"/>
    <w:rsid w:val="00FE2116"/>
    <w:rsid w:val="00FE451F"/>
    <w:rsid w:val="00FE45E1"/>
    <w:rsid w:val="00FE58E7"/>
    <w:rsid w:val="00FE6187"/>
    <w:rsid w:val="00FE6872"/>
    <w:rsid w:val="00FE758F"/>
    <w:rsid w:val="00FE7B2F"/>
    <w:rsid w:val="00FE7E3B"/>
    <w:rsid w:val="00FF050F"/>
    <w:rsid w:val="00FF0836"/>
    <w:rsid w:val="00FF1EE9"/>
    <w:rsid w:val="00FF1F05"/>
    <w:rsid w:val="00FF2392"/>
    <w:rsid w:val="00FF27A0"/>
    <w:rsid w:val="00FF2847"/>
    <w:rsid w:val="00FF3E6C"/>
    <w:rsid w:val="00FF48EF"/>
    <w:rsid w:val="00FF4D75"/>
    <w:rsid w:val="00FF606A"/>
    <w:rsid w:val="00FF7F12"/>
    <w:rsid w:val="01146C37"/>
    <w:rsid w:val="011C626C"/>
    <w:rsid w:val="01412F9D"/>
    <w:rsid w:val="0150396A"/>
    <w:rsid w:val="01504784"/>
    <w:rsid w:val="01505F15"/>
    <w:rsid w:val="01532422"/>
    <w:rsid w:val="015E4AD6"/>
    <w:rsid w:val="017A7D53"/>
    <w:rsid w:val="017B7436"/>
    <w:rsid w:val="017E7FA8"/>
    <w:rsid w:val="018A2858"/>
    <w:rsid w:val="019A3EBD"/>
    <w:rsid w:val="019B1886"/>
    <w:rsid w:val="01A664DA"/>
    <w:rsid w:val="01DD3C4D"/>
    <w:rsid w:val="01E213B4"/>
    <w:rsid w:val="01E44FDB"/>
    <w:rsid w:val="020C62E0"/>
    <w:rsid w:val="022C0730"/>
    <w:rsid w:val="024617F2"/>
    <w:rsid w:val="024F48E5"/>
    <w:rsid w:val="026779BA"/>
    <w:rsid w:val="02682844"/>
    <w:rsid w:val="027D71DE"/>
    <w:rsid w:val="02881678"/>
    <w:rsid w:val="02BA6D6B"/>
    <w:rsid w:val="02C44BAF"/>
    <w:rsid w:val="02C6419F"/>
    <w:rsid w:val="02CC221A"/>
    <w:rsid w:val="02D908B8"/>
    <w:rsid w:val="02DA1F3A"/>
    <w:rsid w:val="02EF1E8A"/>
    <w:rsid w:val="02FC50B2"/>
    <w:rsid w:val="03174F3D"/>
    <w:rsid w:val="032303C8"/>
    <w:rsid w:val="032B0119"/>
    <w:rsid w:val="033E4BBF"/>
    <w:rsid w:val="035179D4"/>
    <w:rsid w:val="035E6039"/>
    <w:rsid w:val="036444C4"/>
    <w:rsid w:val="036C13B5"/>
    <w:rsid w:val="036C34DA"/>
    <w:rsid w:val="0374413D"/>
    <w:rsid w:val="03791AC9"/>
    <w:rsid w:val="039753F3"/>
    <w:rsid w:val="03984247"/>
    <w:rsid w:val="03990047"/>
    <w:rsid w:val="039B3DC0"/>
    <w:rsid w:val="03AF1619"/>
    <w:rsid w:val="03D348AC"/>
    <w:rsid w:val="03D60954"/>
    <w:rsid w:val="03D90E53"/>
    <w:rsid w:val="03EC0177"/>
    <w:rsid w:val="03F11C32"/>
    <w:rsid w:val="042C0EBC"/>
    <w:rsid w:val="043A35D9"/>
    <w:rsid w:val="04694D63"/>
    <w:rsid w:val="046D5159"/>
    <w:rsid w:val="04926F71"/>
    <w:rsid w:val="049727D9"/>
    <w:rsid w:val="04A472BA"/>
    <w:rsid w:val="04AE6368"/>
    <w:rsid w:val="04CB2483"/>
    <w:rsid w:val="05015EA4"/>
    <w:rsid w:val="05017C52"/>
    <w:rsid w:val="051C683A"/>
    <w:rsid w:val="0539151E"/>
    <w:rsid w:val="053F69CD"/>
    <w:rsid w:val="05522AFC"/>
    <w:rsid w:val="0553731D"/>
    <w:rsid w:val="055B4CC1"/>
    <w:rsid w:val="057448C8"/>
    <w:rsid w:val="05816FE5"/>
    <w:rsid w:val="05850883"/>
    <w:rsid w:val="05AA02EA"/>
    <w:rsid w:val="05C07B0D"/>
    <w:rsid w:val="05EA06E6"/>
    <w:rsid w:val="05EA221D"/>
    <w:rsid w:val="05F02C6B"/>
    <w:rsid w:val="05FB6D97"/>
    <w:rsid w:val="062E2CC9"/>
    <w:rsid w:val="0639341C"/>
    <w:rsid w:val="063D3725"/>
    <w:rsid w:val="064C7049"/>
    <w:rsid w:val="06565D7C"/>
    <w:rsid w:val="065E2E82"/>
    <w:rsid w:val="0666060A"/>
    <w:rsid w:val="06691F53"/>
    <w:rsid w:val="066A76FC"/>
    <w:rsid w:val="066C3CAA"/>
    <w:rsid w:val="066E57BB"/>
    <w:rsid w:val="06812EE2"/>
    <w:rsid w:val="06A420A1"/>
    <w:rsid w:val="06B62CBE"/>
    <w:rsid w:val="06B86EE2"/>
    <w:rsid w:val="06BD67AF"/>
    <w:rsid w:val="06DD1708"/>
    <w:rsid w:val="06DF2215"/>
    <w:rsid w:val="06E635A4"/>
    <w:rsid w:val="06EF3CF8"/>
    <w:rsid w:val="06F2019A"/>
    <w:rsid w:val="070F3F01"/>
    <w:rsid w:val="072365A6"/>
    <w:rsid w:val="07266D2B"/>
    <w:rsid w:val="074437CC"/>
    <w:rsid w:val="07686E12"/>
    <w:rsid w:val="077532A2"/>
    <w:rsid w:val="07755E8F"/>
    <w:rsid w:val="077A45AF"/>
    <w:rsid w:val="07A33031"/>
    <w:rsid w:val="07A93B78"/>
    <w:rsid w:val="07B95909"/>
    <w:rsid w:val="07C733D5"/>
    <w:rsid w:val="07D72EEC"/>
    <w:rsid w:val="080545E8"/>
    <w:rsid w:val="08075F7B"/>
    <w:rsid w:val="08126267"/>
    <w:rsid w:val="08236132"/>
    <w:rsid w:val="083C59AB"/>
    <w:rsid w:val="085857D8"/>
    <w:rsid w:val="085A435C"/>
    <w:rsid w:val="085D1644"/>
    <w:rsid w:val="085D5AE7"/>
    <w:rsid w:val="086C1887"/>
    <w:rsid w:val="0874513E"/>
    <w:rsid w:val="08752E31"/>
    <w:rsid w:val="088210AA"/>
    <w:rsid w:val="08971A59"/>
    <w:rsid w:val="089F7EAE"/>
    <w:rsid w:val="08B03E69"/>
    <w:rsid w:val="09045F63"/>
    <w:rsid w:val="092263E9"/>
    <w:rsid w:val="09435EF1"/>
    <w:rsid w:val="094F6D58"/>
    <w:rsid w:val="095347F5"/>
    <w:rsid w:val="0957563F"/>
    <w:rsid w:val="09611B64"/>
    <w:rsid w:val="096609CC"/>
    <w:rsid w:val="09903C9B"/>
    <w:rsid w:val="09907618"/>
    <w:rsid w:val="099557CE"/>
    <w:rsid w:val="0999072B"/>
    <w:rsid w:val="09AF4121"/>
    <w:rsid w:val="09BE6112"/>
    <w:rsid w:val="0A2A2299"/>
    <w:rsid w:val="0A2E271E"/>
    <w:rsid w:val="0A2E403B"/>
    <w:rsid w:val="0A344626"/>
    <w:rsid w:val="0A3E373D"/>
    <w:rsid w:val="0A5922DF"/>
    <w:rsid w:val="0A605D88"/>
    <w:rsid w:val="0A6749FB"/>
    <w:rsid w:val="0A742F55"/>
    <w:rsid w:val="0A7737B5"/>
    <w:rsid w:val="0A805952"/>
    <w:rsid w:val="0A96708F"/>
    <w:rsid w:val="0AA277E2"/>
    <w:rsid w:val="0AA3355A"/>
    <w:rsid w:val="0ABA2D7D"/>
    <w:rsid w:val="0ABF112C"/>
    <w:rsid w:val="0AC15A21"/>
    <w:rsid w:val="0AC92FC0"/>
    <w:rsid w:val="0AD57BB7"/>
    <w:rsid w:val="0AD876A7"/>
    <w:rsid w:val="0ADF647E"/>
    <w:rsid w:val="0AE23781"/>
    <w:rsid w:val="0AF91B48"/>
    <w:rsid w:val="0B13248D"/>
    <w:rsid w:val="0B2D7A0A"/>
    <w:rsid w:val="0B504858"/>
    <w:rsid w:val="0B527EE6"/>
    <w:rsid w:val="0B5F56D3"/>
    <w:rsid w:val="0B616D4A"/>
    <w:rsid w:val="0B65654E"/>
    <w:rsid w:val="0B84338B"/>
    <w:rsid w:val="0B866A2E"/>
    <w:rsid w:val="0B8C630D"/>
    <w:rsid w:val="0BA12829"/>
    <w:rsid w:val="0BA46FF4"/>
    <w:rsid w:val="0BC63207"/>
    <w:rsid w:val="0BCF45B9"/>
    <w:rsid w:val="0BDC7CF8"/>
    <w:rsid w:val="0BEF7AEF"/>
    <w:rsid w:val="0C0B585A"/>
    <w:rsid w:val="0C1A784C"/>
    <w:rsid w:val="0C2B1A59"/>
    <w:rsid w:val="0C324B95"/>
    <w:rsid w:val="0C486437"/>
    <w:rsid w:val="0C604814"/>
    <w:rsid w:val="0C6907A2"/>
    <w:rsid w:val="0C814B9C"/>
    <w:rsid w:val="0C851169"/>
    <w:rsid w:val="0C8F1FE8"/>
    <w:rsid w:val="0CA17C9B"/>
    <w:rsid w:val="0CB447D4"/>
    <w:rsid w:val="0CB66E63"/>
    <w:rsid w:val="0CBA1B32"/>
    <w:rsid w:val="0CC954FA"/>
    <w:rsid w:val="0CD345CA"/>
    <w:rsid w:val="0CEA7AFC"/>
    <w:rsid w:val="0CEE6B82"/>
    <w:rsid w:val="0D0230A8"/>
    <w:rsid w:val="0D044784"/>
    <w:rsid w:val="0D052AEE"/>
    <w:rsid w:val="0D2C7F09"/>
    <w:rsid w:val="0D3A01A5"/>
    <w:rsid w:val="0D3A63F7"/>
    <w:rsid w:val="0D58687D"/>
    <w:rsid w:val="0D5C4B89"/>
    <w:rsid w:val="0D6578EA"/>
    <w:rsid w:val="0D6B4391"/>
    <w:rsid w:val="0D7F2FE5"/>
    <w:rsid w:val="0DA47D15"/>
    <w:rsid w:val="0DBA12E6"/>
    <w:rsid w:val="0DC932D7"/>
    <w:rsid w:val="0DD73C46"/>
    <w:rsid w:val="0DE6032D"/>
    <w:rsid w:val="0E100F06"/>
    <w:rsid w:val="0E144BB8"/>
    <w:rsid w:val="0E26697C"/>
    <w:rsid w:val="0E2D1AB8"/>
    <w:rsid w:val="0E320E7D"/>
    <w:rsid w:val="0E395AE0"/>
    <w:rsid w:val="0E407A3D"/>
    <w:rsid w:val="0E4D423E"/>
    <w:rsid w:val="0E694132"/>
    <w:rsid w:val="0E6F3EAD"/>
    <w:rsid w:val="0E8D2F5C"/>
    <w:rsid w:val="0E975183"/>
    <w:rsid w:val="0E9C279A"/>
    <w:rsid w:val="0EA7186A"/>
    <w:rsid w:val="0EC00215"/>
    <w:rsid w:val="0EC45096"/>
    <w:rsid w:val="0ECF0DC1"/>
    <w:rsid w:val="0EF80CCA"/>
    <w:rsid w:val="0EF95E3E"/>
    <w:rsid w:val="0F07055B"/>
    <w:rsid w:val="0F130CAE"/>
    <w:rsid w:val="0F1467D4"/>
    <w:rsid w:val="0F242EBB"/>
    <w:rsid w:val="0F3054A7"/>
    <w:rsid w:val="0F3E01A5"/>
    <w:rsid w:val="0F5848BD"/>
    <w:rsid w:val="0F5D63CD"/>
    <w:rsid w:val="0F763231"/>
    <w:rsid w:val="0F9542DF"/>
    <w:rsid w:val="0FA4224E"/>
    <w:rsid w:val="0FAB538A"/>
    <w:rsid w:val="0FAC300F"/>
    <w:rsid w:val="0FB44544"/>
    <w:rsid w:val="0FB81855"/>
    <w:rsid w:val="0FBB0202"/>
    <w:rsid w:val="0FD3043D"/>
    <w:rsid w:val="0FD3668F"/>
    <w:rsid w:val="10134CDE"/>
    <w:rsid w:val="1017657C"/>
    <w:rsid w:val="103C5FE2"/>
    <w:rsid w:val="1047366A"/>
    <w:rsid w:val="104E2006"/>
    <w:rsid w:val="106A2B50"/>
    <w:rsid w:val="108A31F2"/>
    <w:rsid w:val="1094098A"/>
    <w:rsid w:val="10995D1D"/>
    <w:rsid w:val="10E852E7"/>
    <w:rsid w:val="1122342A"/>
    <w:rsid w:val="11382DBC"/>
    <w:rsid w:val="11671785"/>
    <w:rsid w:val="11680929"/>
    <w:rsid w:val="116D52DF"/>
    <w:rsid w:val="11744846"/>
    <w:rsid w:val="117D5F82"/>
    <w:rsid w:val="11876FC9"/>
    <w:rsid w:val="11AE548E"/>
    <w:rsid w:val="11BB37E6"/>
    <w:rsid w:val="11C34BC3"/>
    <w:rsid w:val="11D3768E"/>
    <w:rsid w:val="11DC3CC5"/>
    <w:rsid w:val="11E54E3F"/>
    <w:rsid w:val="11FD5D54"/>
    <w:rsid w:val="120314AE"/>
    <w:rsid w:val="1207230C"/>
    <w:rsid w:val="12095574"/>
    <w:rsid w:val="12152F8F"/>
    <w:rsid w:val="12282CC2"/>
    <w:rsid w:val="123305D6"/>
    <w:rsid w:val="123C58FA"/>
    <w:rsid w:val="12414866"/>
    <w:rsid w:val="126D4B79"/>
    <w:rsid w:val="12723F3D"/>
    <w:rsid w:val="12DC585B"/>
    <w:rsid w:val="12F62DC0"/>
    <w:rsid w:val="12F6691D"/>
    <w:rsid w:val="130C5571"/>
    <w:rsid w:val="1311626F"/>
    <w:rsid w:val="13176B07"/>
    <w:rsid w:val="132C13BF"/>
    <w:rsid w:val="132F1E2E"/>
    <w:rsid w:val="1336140F"/>
    <w:rsid w:val="133B2641"/>
    <w:rsid w:val="1354287C"/>
    <w:rsid w:val="13573EA8"/>
    <w:rsid w:val="136C66D5"/>
    <w:rsid w:val="13985C26"/>
    <w:rsid w:val="13AC347F"/>
    <w:rsid w:val="13C72B78"/>
    <w:rsid w:val="13DC1FB6"/>
    <w:rsid w:val="13E729A1"/>
    <w:rsid w:val="13EB3EF3"/>
    <w:rsid w:val="13EE1CEA"/>
    <w:rsid w:val="13FA41EA"/>
    <w:rsid w:val="13FF5B8D"/>
    <w:rsid w:val="14164D9C"/>
    <w:rsid w:val="141662F5"/>
    <w:rsid w:val="141F3582"/>
    <w:rsid w:val="14276FAA"/>
    <w:rsid w:val="142F71C0"/>
    <w:rsid w:val="14321BD6"/>
    <w:rsid w:val="14467430"/>
    <w:rsid w:val="14484427"/>
    <w:rsid w:val="144E75B7"/>
    <w:rsid w:val="1478625E"/>
    <w:rsid w:val="14823DC5"/>
    <w:rsid w:val="14981527"/>
    <w:rsid w:val="14BF31A5"/>
    <w:rsid w:val="14DC1B42"/>
    <w:rsid w:val="14F036ED"/>
    <w:rsid w:val="14F450DE"/>
    <w:rsid w:val="15003A82"/>
    <w:rsid w:val="15030497"/>
    <w:rsid w:val="150A2B53"/>
    <w:rsid w:val="15187863"/>
    <w:rsid w:val="151E59F4"/>
    <w:rsid w:val="15282904"/>
    <w:rsid w:val="152C2AC9"/>
    <w:rsid w:val="15400323"/>
    <w:rsid w:val="154716B1"/>
    <w:rsid w:val="155C092C"/>
    <w:rsid w:val="15966195"/>
    <w:rsid w:val="15A73F7A"/>
    <w:rsid w:val="15AD6E5E"/>
    <w:rsid w:val="15D553E2"/>
    <w:rsid w:val="15D62A35"/>
    <w:rsid w:val="15D66ED9"/>
    <w:rsid w:val="15DD5AFC"/>
    <w:rsid w:val="16021A7C"/>
    <w:rsid w:val="16195D38"/>
    <w:rsid w:val="164A7369"/>
    <w:rsid w:val="166242C9"/>
    <w:rsid w:val="167B118A"/>
    <w:rsid w:val="16A21F26"/>
    <w:rsid w:val="16A82624"/>
    <w:rsid w:val="16BA07AA"/>
    <w:rsid w:val="16E573D4"/>
    <w:rsid w:val="16ED5AD9"/>
    <w:rsid w:val="17055113"/>
    <w:rsid w:val="1719248C"/>
    <w:rsid w:val="172C15DF"/>
    <w:rsid w:val="17312619"/>
    <w:rsid w:val="17343EB7"/>
    <w:rsid w:val="17557C94"/>
    <w:rsid w:val="1757785B"/>
    <w:rsid w:val="175975F8"/>
    <w:rsid w:val="176E3033"/>
    <w:rsid w:val="17742506"/>
    <w:rsid w:val="177D2DB2"/>
    <w:rsid w:val="17837933"/>
    <w:rsid w:val="178766DD"/>
    <w:rsid w:val="178C6993"/>
    <w:rsid w:val="17944956"/>
    <w:rsid w:val="17A75376"/>
    <w:rsid w:val="17C3523B"/>
    <w:rsid w:val="17D07086"/>
    <w:rsid w:val="17D55FD6"/>
    <w:rsid w:val="17DA624F"/>
    <w:rsid w:val="17E72CD8"/>
    <w:rsid w:val="17F94F1D"/>
    <w:rsid w:val="180A201F"/>
    <w:rsid w:val="18161AD3"/>
    <w:rsid w:val="18232BDD"/>
    <w:rsid w:val="18414ADE"/>
    <w:rsid w:val="18491BE4"/>
    <w:rsid w:val="18512847"/>
    <w:rsid w:val="18550589"/>
    <w:rsid w:val="186E33F9"/>
    <w:rsid w:val="1876405C"/>
    <w:rsid w:val="18851DD9"/>
    <w:rsid w:val="188F4D22"/>
    <w:rsid w:val="18AC4D9F"/>
    <w:rsid w:val="18B43502"/>
    <w:rsid w:val="18BB5C24"/>
    <w:rsid w:val="18BF310B"/>
    <w:rsid w:val="18C15C1F"/>
    <w:rsid w:val="18C87413"/>
    <w:rsid w:val="18D411EB"/>
    <w:rsid w:val="18D55226"/>
    <w:rsid w:val="18E45469"/>
    <w:rsid w:val="19245FE1"/>
    <w:rsid w:val="19355CC5"/>
    <w:rsid w:val="19640AF6"/>
    <w:rsid w:val="19725191"/>
    <w:rsid w:val="197B2E62"/>
    <w:rsid w:val="1980096A"/>
    <w:rsid w:val="199D10AB"/>
    <w:rsid w:val="19A05834"/>
    <w:rsid w:val="19A277FE"/>
    <w:rsid w:val="19BF35D1"/>
    <w:rsid w:val="19E21445"/>
    <w:rsid w:val="19E35BF1"/>
    <w:rsid w:val="19EF1885"/>
    <w:rsid w:val="19FF3FF9"/>
    <w:rsid w:val="1A1F2BFD"/>
    <w:rsid w:val="1A2C531A"/>
    <w:rsid w:val="1A321D78"/>
    <w:rsid w:val="1A383CBF"/>
    <w:rsid w:val="1A58455B"/>
    <w:rsid w:val="1A5D7DB3"/>
    <w:rsid w:val="1A6D34CE"/>
    <w:rsid w:val="1A794CD5"/>
    <w:rsid w:val="1A815666"/>
    <w:rsid w:val="1A872550"/>
    <w:rsid w:val="1A911621"/>
    <w:rsid w:val="1AAC0209"/>
    <w:rsid w:val="1ABA2925"/>
    <w:rsid w:val="1ABC669E"/>
    <w:rsid w:val="1ACF620C"/>
    <w:rsid w:val="1AD72BA8"/>
    <w:rsid w:val="1AF20311"/>
    <w:rsid w:val="1B097409"/>
    <w:rsid w:val="1B1C713C"/>
    <w:rsid w:val="1B1E1342"/>
    <w:rsid w:val="1B1F4E7E"/>
    <w:rsid w:val="1B252495"/>
    <w:rsid w:val="1B351FAC"/>
    <w:rsid w:val="1B3B2F91"/>
    <w:rsid w:val="1B5C7199"/>
    <w:rsid w:val="1B6E5B3E"/>
    <w:rsid w:val="1B813443"/>
    <w:rsid w:val="1B845C3E"/>
    <w:rsid w:val="1B8B49B4"/>
    <w:rsid w:val="1B9F6FD2"/>
    <w:rsid w:val="1BA15893"/>
    <w:rsid w:val="1BD96DDB"/>
    <w:rsid w:val="1BE340FE"/>
    <w:rsid w:val="1BF235B4"/>
    <w:rsid w:val="1C0A4438"/>
    <w:rsid w:val="1C200B97"/>
    <w:rsid w:val="1C2362A8"/>
    <w:rsid w:val="1C4F3541"/>
    <w:rsid w:val="1C5E5533"/>
    <w:rsid w:val="1C622C88"/>
    <w:rsid w:val="1C820ECC"/>
    <w:rsid w:val="1C856F63"/>
    <w:rsid w:val="1C8C521C"/>
    <w:rsid w:val="1C935740"/>
    <w:rsid w:val="1C9A0C60"/>
    <w:rsid w:val="1CBB4733"/>
    <w:rsid w:val="1CBF2475"/>
    <w:rsid w:val="1CC81B8A"/>
    <w:rsid w:val="1CDA105D"/>
    <w:rsid w:val="1CDC7F67"/>
    <w:rsid w:val="1CDD28FB"/>
    <w:rsid w:val="1CF42CA9"/>
    <w:rsid w:val="1D0B7468"/>
    <w:rsid w:val="1D100F23"/>
    <w:rsid w:val="1D635461"/>
    <w:rsid w:val="1D8542E0"/>
    <w:rsid w:val="1D865A1C"/>
    <w:rsid w:val="1D960C6D"/>
    <w:rsid w:val="1D9F423B"/>
    <w:rsid w:val="1DB3762A"/>
    <w:rsid w:val="1DE55F0B"/>
    <w:rsid w:val="1E0255DB"/>
    <w:rsid w:val="1E25455A"/>
    <w:rsid w:val="1E461E83"/>
    <w:rsid w:val="1E671FCF"/>
    <w:rsid w:val="1E6D6984"/>
    <w:rsid w:val="1E760C9C"/>
    <w:rsid w:val="1EA2204E"/>
    <w:rsid w:val="1EAB02E5"/>
    <w:rsid w:val="1EC534E2"/>
    <w:rsid w:val="1ECD4970"/>
    <w:rsid w:val="1EE56783"/>
    <w:rsid w:val="1EEE0DF0"/>
    <w:rsid w:val="1EFA1543"/>
    <w:rsid w:val="1EFB350D"/>
    <w:rsid w:val="1F090BB5"/>
    <w:rsid w:val="1F370D5E"/>
    <w:rsid w:val="1F485564"/>
    <w:rsid w:val="1F5A1750"/>
    <w:rsid w:val="1F6F2299"/>
    <w:rsid w:val="1F7A262E"/>
    <w:rsid w:val="1F8B2AE2"/>
    <w:rsid w:val="1F901EA7"/>
    <w:rsid w:val="1F92566D"/>
    <w:rsid w:val="1FA30E61"/>
    <w:rsid w:val="1FCB7383"/>
    <w:rsid w:val="1FD5401A"/>
    <w:rsid w:val="1FE44373"/>
    <w:rsid w:val="1FE81CE3"/>
    <w:rsid w:val="1FE8583F"/>
    <w:rsid w:val="200132EB"/>
    <w:rsid w:val="20125FC6"/>
    <w:rsid w:val="201C198C"/>
    <w:rsid w:val="204B072D"/>
    <w:rsid w:val="204E1CEC"/>
    <w:rsid w:val="20536D18"/>
    <w:rsid w:val="20684BD2"/>
    <w:rsid w:val="20720C33"/>
    <w:rsid w:val="209A3C56"/>
    <w:rsid w:val="209D2ACD"/>
    <w:rsid w:val="21117355"/>
    <w:rsid w:val="21246D4B"/>
    <w:rsid w:val="212B00D9"/>
    <w:rsid w:val="212E7BC9"/>
    <w:rsid w:val="2136082C"/>
    <w:rsid w:val="2144566C"/>
    <w:rsid w:val="214473ED"/>
    <w:rsid w:val="214B077B"/>
    <w:rsid w:val="214D3F8A"/>
    <w:rsid w:val="214E201A"/>
    <w:rsid w:val="21582FFE"/>
    <w:rsid w:val="21610EE5"/>
    <w:rsid w:val="216B0532"/>
    <w:rsid w:val="217C6B87"/>
    <w:rsid w:val="218912A4"/>
    <w:rsid w:val="21894E00"/>
    <w:rsid w:val="219339FC"/>
    <w:rsid w:val="21CD1190"/>
    <w:rsid w:val="21D10D15"/>
    <w:rsid w:val="21D50045"/>
    <w:rsid w:val="21DC13D3"/>
    <w:rsid w:val="22182566"/>
    <w:rsid w:val="221F5BA9"/>
    <w:rsid w:val="223F5305"/>
    <w:rsid w:val="22426163"/>
    <w:rsid w:val="22482F0D"/>
    <w:rsid w:val="22484CBB"/>
    <w:rsid w:val="225B2C40"/>
    <w:rsid w:val="225B7B42"/>
    <w:rsid w:val="22737E8E"/>
    <w:rsid w:val="22745AB0"/>
    <w:rsid w:val="22767F8B"/>
    <w:rsid w:val="22C22CF9"/>
    <w:rsid w:val="22C977AB"/>
    <w:rsid w:val="22CA56D0"/>
    <w:rsid w:val="22E7611F"/>
    <w:rsid w:val="22F0182A"/>
    <w:rsid w:val="22F87844"/>
    <w:rsid w:val="23016F7A"/>
    <w:rsid w:val="233C53E7"/>
    <w:rsid w:val="234436D4"/>
    <w:rsid w:val="234B6311"/>
    <w:rsid w:val="23696C97"/>
    <w:rsid w:val="23961D95"/>
    <w:rsid w:val="239F090A"/>
    <w:rsid w:val="23B4085A"/>
    <w:rsid w:val="23BE3486"/>
    <w:rsid w:val="23DC7275"/>
    <w:rsid w:val="23E34C9B"/>
    <w:rsid w:val="23E80503"/>
    <w:rsid w:val="23FA0237"/>
    <w:rsid w:val="241A61E3"/>
    <w:rsid w:val="241E2177"/>
    <w:rsid w:val="242343C0"/>
    <w:rsid w:val="24343749"/>
    <w:rsid w:val="24472ACE"/>
    <w:rsid w:val="24625C51"/>
    <w:rsid w:val="24632042"/>
    <w:rsid w:val="2468284B"/>
    <w:rsid w:val="249B1ED5"/>
    <w:rsid w:val="24A40099"/>
    <w:rsid w:val="24B91EA0"/>
    <w:rsid w:val="24BA6669"/>
    <w:rsid w:val="24C8296D"/>
    <w:rsid w:val="24D171E9"/>
    <w:rsid w:val="24D40A88"/>
    <w:rsid w:val="24E26893"/>
    <w:rsid w:val="24ED0FDA"/>
    <w:rsid w:val="24F55B5A"/>
    <w:rsid w:val="24F97D65"/>
    <w:rsid w:val="25084C9E"/>
    <w:rsid w:val="25317C88"/>
    <w:rsid w:val="25331C52"/>
    <w:rsid w:val="253B28B5"/>
    <w:rsid w:val="25493224"/>
    <w:rsid w:val="25555DD2"/>
    <w:rsid w:val="25733DFD"/>
    <w:rsid w:val="258013E4"/>
    <w:rsid w:val="2581746D"/>
    <w:rsid w:val="258C3BB9"/>
    <w:rsid w:val="25AB3597"/>
    <w:rsid w:val="25B54415"/>
    <w:rsid w:val="25B772B5"/>
    <w:rsid w:val="25CE5F37"/>
    <w:rsid w:val="25D85BE4"/>
    <w:rsid w:val="25DE1BBE"/>
    <w:rsid w:val="25ED1E01"/>
    <w:rsid w:val="25FD5DBC"/>
    <w:rsid w:val="260E1D77"/>
    <w:rsid w:val="263537A8"/>
    <w:rsid w:val="263F0183"/>
    <w:rsid w:val="26451C3D"/>
    <w:rsid w:val="266D4CF0"/>
    <w:rsid w:val="26875D7D"/>
    <w:rsid w:val="26AD1590"/>
    <w:rsid w:val="26CB43A0"/>
    <w:rsid w:val="26CD578F"/>
    <w:rsid w:val="26F947D6"/>
    <w:rsid w:val="271B6F16"/>
    <w:rsid w:val="272C08E1"/>
    <w:rsid w:val="27302553"/>
    <w:rsid w:val="27382820"/>
    <w:rsid w:val="27395666"/>
    <w:rsid w:val="274518DD"/>
    <w:rsid w:val="274C6FFB"/>
    <w:rsid w:val="274E60A0"/>
    <w:rsid w:val="27554102"/>
    <w:rsid w:val="2767173F"/>
    <w:rsid w:val="276854B7"/>
    <w:rsid w:val="276D06A4"/>
    <w:rsid w:val="277E3DF7"/>
    <w:rsid w:val="279462AC"/>
    <w:rsid w:val="2797229F"/>
    <w:rsid w:val="27A53B11"/>
    <w:rsid w:val="27B54BA0"/>
    <w:rsid w:val="27BD1CA7"/>
    <w:rsid w:val="27CA2881"/>
    <w:rsid w:val="27CD0169"/>
    <w:rsid w:val="27D55529"/>
    <w:rsid w:val="27F8683B"/>
    <w:rsid w:val="27FA3C0E"/>
    <w:rsid w:val="27FD20A3"/>
    <w:rsid w:val="281D1B62"/>
    <w:rsid w:val="28221B0A"/>
    <w:rsid w:val="282C1E82"/>
    <w:rsid w:val="283006CB"/>
    <w:rsid w:val="283D06F2"/>
    <w:rsid w:val="284033EB"/>
    <w:rsid w:val="287D32B9"/>
    <w:rsid w:val="288822B5"/>
    <w:rsid w:val="28C826B1"/>
    <w:rsid w:val="28ED036A"/>
    <w:rsid w:val="28FB0483"/>
    <w:rsid w:val="291458F7"/>
    <w:rsid w:val="292C2C40"/>
    <w:rsid w:val="29373393"/>
    <w:rsid w:val="2940493E"/>
    <w:rsid w:val="294F2DD3"/>
    <w:rsid w:val="29514455"/>
    <w:rsid w:val="296672F2"/>
    <w:rsid w:val="296F51B3"/>
    <w:rsid w:val="297F54B6"/>
    <w:rsid w:val="29833C5F"/>
    <w:rsid w:val="298F3888"/>
    <w:rsid w:val="299609AC"/>
    <w:rsid w:val="299802D6"/>
    <w:rsid w:val="29994F30"/>
    <w:rsid w:val="299B6018"/>
    <w:rsid w:val="29A529F3"/>
    <w:rsid w:val="29A5570A"/>
    <w:rsid w:val="29AA2162"/>
    <w:rsid w:val="29CE019B"/>
    <w:rsid w:val="29DA6B40"/>
    <w:rsid w:val="29F80F7B"/>
    <w:rsid w:val="2A0B6F8A"/>
    <w:rsid w:val="2A0C2A72"/>
    <w:rsid w:val="2A421F80"/>
    <w:rsid w:val="2A77438F"/>
    <w:rsid w:val="2A81520E"/>
    <w:rsid w:val="2A9B456F"/>
    <w:rsid w:val="2A9F5694"/>
    <w:rsid w:val="2AB670B6"/>
    <w:rsid w:val="2ABC4498"/>
    <w:rsid w:val="2ACB46DB"/>
    <w:rsid w:val="2ADE440E"/>
    <w:rsid w:val="2AED0380"/>
    <w:rsid w:val="2AF60264"/>
    <w:rsid w:val="2B065713"/>
    <w:rsid w:val="2B1423C4"/>
    <w:rsid w:val="2B1C4F36"/>
    <w:rsid w:val="2B326508"/>
    <w:rsid w:val="2B395AE8"/>
    <w:rsid w:val="2B452244"/>
    <w:rsid w:val="2B4D5D22"/>
    <w:rsid w:val="2B54022C"/>
    <w:rsid w:val="2B54647E"/>
    <w:rsid w:val="2B585F6F"/>
    <w:rsid w:val="2B5B6D43"/>
    <w:rsid w:val="2B603075"/>
    <w:rsid w:val="2B9176D3"/>
    <w:rsid w:val="2B964CE9"/>
    <w:rsid w:val="2B9920E3"/>
    <w:rsid w:val="2BA56CDA"/>
    <w:rsid w:val="2BB62C95"/>
    <w:rsid w:val="2BD01C52"/>
    <w:rsid w:val="2BD82C0B"/>
    <w:rsid w:val="2BDD46C6"/>
    <w:rsid w:val="2BE37961"/>
    <w:rsid w:val="2BE667B7"/>
    <w:rsid w:val="2C1D60D9"/>
    <w:rsid w:val="2C3B578E"/>
    <w:rsid w:val="2C3E432A"/>
    <w:rsid w:val="2C4010C0"/>
    <w:rsid w:val="2C6A59C0"/>
    <w:rsid w:val="2C6D614E"/>
    <w:rsid w:val="2C723060"/>
    <w:rsid w:val="2C9139C3"/>
    <w:rsid w:val="2CA86A82"/>
    <w:rsid w:val="2CB25CD8"/>
    <w:rsid w:val="2CC17B44"/>
    <w:rsid w:val="2CC6720D"/>
    <w:rsid w:val="2CC91DB2"/>
    <w:rsid w:val="2CC97A35"/>
    <w:rsid w:val="2CDC672B"/>
    <w:rsid w:val="2CDE35AE"/>
    <w:rsid w:val="2CDF621C"/>
    <w:rsid w:val="2CE37BDC"/>
    <w:rsid w:val="2CE63FAE"/>
    <w:rsid w:val="2D0A13DA"/>
    <w:rsid w:val="2D0D0FDB"/>
    <w:rsid w:val="2D3A5211"/>
    <w:rsid w:val="2D4F514F"/>
    <w:rsid w:val="2D5D5233"/>
    <w:rsid w:val="2D7B4196"/>
    <w:rsid w:val="2D83304B"/>
    <w:rsid w:val="2DA21723"/>
    <w:rsid w:val="2DAD03EE"/>
    <w:rsid w:val="2DC33281"/>
    <w:rsid w:val="2DF81343"/>
    <w:rsid w:val="2DFE26D1"/>
    <w:rsid w:val="2E00644A"/>
    <w:rsid w:val="2E156399"/>
    <w:rsid w:val="2E17419C"/>
    <w:rsid w:val="2E30169A"/>
    <w:rsid w:val="2E374561"/>
    <w:rsid w:val="2E5549E7"/>
    <w:rsid w:val="2E556795"/>
    <w:rsid w:val="2E644C2A"/>
    <w:rsid w:val="2EB01038"/>
    <w:rsid w:val="2EB711FE"/>
    <w:rsid w:val="2EE1746B"/>
    <w:rsid w:val="2EED10C4"/>
    <w:rsid w:val="2EEF718D"/>
    <w:rsid w:val="2EFA5ADE"/>
    <w:rsid w:val="2F0431B9"/>
    <w:rsid w:val="2F081A65"/>
    <w:rsid w:val="2F155F25"/>
    <w:rsid w:val="2F1C5505"/>
    <w:rsid w:val="2F2D531B"/>
    <w:rsid w:val="2F441FAD"/>
    <w:rsid w:val="2F550579"/>
    <w:rsid w:val="2F603644"/>
    <w:rsid w:val="2F66360E"/>
    <w:rsid w:val="2F675E7A"/>
    <w:rsid w:val="2F8D3DE5"/>
    <w:rsid w:val="2F911A4F"/>
    <w:rsid w:val="2F932426"/>
    <w:rsid w:val="2F9B28BE"/>
    <w:rsid w:val="2FAC6889"/>
    <w:rsid w:val="2FAF45CB"/>
    <w:rsid w:val="2FDB2CCA"/>
    <w:rsid w:val="2FF528CE"/>
    <w:rsid w:val="300246FB"/>
    <w:rsid w:val="300527EC"/>
    <w:rsid w:val="30112C88"/>
    <w:rsid w:val="30170614"/>
    <w:rsid w:val="30281C88"/>
    <w:rsid w:val="3032417B"/>
    <w:rsid w:val="303351BF"/>
    <w:rsid w:val="304C7574"/>
    <w:rsid w:val="307978A9"/>
    <w:rsid w:val="30986E0D"/>
    <w:rsid w:val="30991DD3"/>
    <w:rsid w:val="30AE4883"/>
    <w:rsid w:val="30B6585F"/>
    <w:rsid w:val="30BA3228"/>
    <w:rsid w:val="30E65DCB"/>
    <w:rsid w:val="30E80408"/>
    <w:rsid w:val="310B23F1"/>
    <w:rsid w:val="31101099"/>
    <w:rsid w:val="3118556F"/>
    <w:rsid w:val="311F0DA0"/>
    <w:rsid w:val="31264419"/>
    <w:rsid w:val="313703D4"/>
    <w:rsid w:val="315765BA"/>
    <w:rsid w:val="315D067D"/>
    <w:rsid w:val="3163566D"/>
    <w:rsid w:val="316867E0"/>
    <w:rsid w:val="31833619"/>
    <w:rsid w:val="319D3AAF"/>
    <w:rsid w:val="31E16592"/>
    <w:rsid w:val="31F10F85"/>
    <w:rsid w:val="31F33DF2"/>
    <w:rsid w:val="31F97D80"/>
    <w:rsid w:val="32033025"/>
    <w:rsid w:val="320C6536"/>
    <w:rsid w:val="32120D12"/>
    <w:rsid w:val="321B1AA4"/>
    <w:rsid w:val="322C096D"/>
    <w:rsid w:val="323112C7"/>
    <w:rsid w:val="3239017C"/>
    <w:rsid w:val="323E13E5"/>
    <w:rsid w:val="32411989"/>
    <w:rsid w:val="3241291E"/>
    <w:rsid w:val="32546D64"/>
    <w:rsid w:val="32676A97"/>
    <w:rsid w:val="328D2BA4"/>
    <w:rsid w:val="328E2276"/>
    <w:rsid w:val="32944E37"/>
    <w:rsid w:val="32A47CEB"/>
    <w:rsid w:val="32D16607"/>
    <w:rsid w:val="32D9705D"/>
    <w:rsid w:val="32EA7901"/>
    <w:rsid w:val="32EB591A"/>
    <w:rsid w:val="32EE540A"/>
    <w:rsid w:val="330C763F"/>
    <w:rsid w:val="332F14A9"/>
    <w:rsid w:val="332F29FE"/>
    <w:rsid w:val="333411CF"/>
    <w:rsid w:val="33386686"/>
    <w:rsid w:val="335A65FC"/>
    <w:rsid w:val="335C445D"/>
    <w:rsid w:val="336B684F"/>
    <w:rsid w:val="33837901"/>
    <w:rsid w:val="339B4B6E"/>
    <w:rsid w:val="339E298D"/>
    <w:rsid w:val="33C57F19"/>
    <w:rsid w:val="33C70135"/>
    <w:rsid w:val="33EB36F8"/>
    <w:rsid w:val="33FB1B8D"/>
    <w:rsid w:val="34034EE6"/>
    <w:rsid w:val="34054850"/>
    <w:rsid w:val="34071A1D"/>
    <w:rsid w:val="34225A8F"/>
    <w:rsid w:val="34394463"/>
    <w:rsid w:val="34437249"/>
    <w:rsid w:val="347D25A2"/>
    <w:rsid w:val="34831B82"/>
    <w:rsid w:val="34B911C0"/>
    <w:rsid w:val="34E940DB"/>
    <w:rsid w:val="34F72A66"/>
    <w:rsid w:val="35093202"/>
    <w:rsid w:val="350D0FEC"/>
    <w:rsid w:val="35132F06"/>
    <w:rsid w:val="35437B7C"/>
    <w:rsid w:val="35731BF7"/>
    <w:rsid w:val="358E3798"/>
    <w:rsid w:val="35BB5A78"/>
    <w:rsid w:val="35D9162D"/>
    <w:rsid w:val="35E7745C"/>
    <w:rsid w:val="35F5260C"/>
    <w:rsid w:val="35FC498E"/>
    <w:rsid w:val="360A4309"/>
    <w:rsid w:val="36213401"/>
    <w:rsid w:val="362D6059"/>
    <w:rsid w:val="364C2B74"/>
    <w:rsid w:val="364C391D"/>
    <w:rsid w:val="36551B8F"/>
    <w:rsid w:val="36575075"/>
    <w:rsid w:val="36641644"/>
    <w:rsid w:val="367708E3"/>
    <w:rsid w:val="367B0274"/>
    <w:rsid w:val="368F68BA"/>
    <w:rsid w:val="36B44275"/>
    <w:rsid w:val="36B9646D"/>
    <w:rsid w:val="36FF3742"/>
    <w:rsid w:val="37007173"/>
    <w:rsid w:val="370F76FD"/>
    <w:rsid w:val="371143BC"/>
    <w:rsid w:val="37192788"/>
    <w:rsid w:val="372C500D"/>
    <w:rsid w:val="373F27D7"/>
    <w:rsid w:val="374E0226"/>
    <w:rsid w:val="375F0685"/>
    <w:rsid w:val="37A95DA4"/>
    <w:rsid w:val="37D5728A"/>
    <w:rsid w:val="37F54B45"/>
    <w:rsid w:val="37F963E3"/>
    <w:rsid w:val="3817650A"/>
    <w:rsid w:val="382A5702"/>
    <w:rsid w:val="3842422E"/>
    <w:rsid w:val="384B03E9"/>
    <w:rsid w:val="386359A2"/>
    <w:rsid w:val="38741F0E"/>
    <w:rsid w:val="38797524"/>
    <w:rsid w:val="387B504A"/>
    <w:rsid w:val="387E5850"/>
    <w:rsid w:val="388008B3"/>
    <w:rsid w:val="38800C40"/>
    <w:rsid w:val="38897BBF"/>
    <w:rsid w:val="389B56ED"/>
    <w:rsid w:val="38B5557A"/>
    <w:rsid w:val="38B77E9B"/>
    <w:rsid w:val="38B82A46"/>
    <w:rsid w:val="38D8249D"/>
    <w:rsid w:val="38F47003"/>
    <w:rsid w:val="390252C1"/>
    <w:rsid w:val="395C1E67"/>
    <w:rsid w:val="39736610"/>
    <w:rsid w:val="397B3D07"/>
    <w:rsid w:val="3989682C"/>
    <w:rsid w:val="398C37FF"/>
    <w:rsid w:val="399D5494"/>
    <w:rsid w:val="39AB5E03"/>
    <w:rsid w:val="39C46EC5"/>
    <w:rsid w:val="39C94499"/>
    <w:rsid w:val="39D40C83"/>
    <w:rsid w:val="39D65EBB"/>
    <w:rsid w:val="39D926F6"/>
    <w:rsid w:val="39DC420F"/>
    <w:rsid w:val="3A0A7ABC"/>
    <w:rsid w:val="3A0D6176"/>
    <w:rsid w:val="3A215ADE"/>
    <w:rsid w:val="3A2160C5"/>
    <w:rsid w:val="3A483652"/>
    <w:rsid w:val="3A7206CF"/>
    <w:rsid w:val="3A7F2C31"/>
    <w:rsid w:val="3A914FF9"/>
    <w:rsid w:val="3A9248BC"/>
    <w:rsid w:val="3A942C59"/>
    <w:rsid w:val="3A951EDF"/>
    <w:rsid w:val="3A9B19D4"/>
    <w:rsid w:val="3ADB2718"/>
    <w:rsid w:val="3AE8273F"/>
    <w:rsid w:val="3B023801"/>
    <w:rsid w:val="3B070E17"/>
    <w:rsid w:val="3B1874C8"/>
    <w:rsid w:val="3B223EA3"/>
    <w:rsid w:val="3B414FCB"/>
    <w:rsid w:val="3B446A74"/>
    <w:rsid w:val="3B633D30"/>
    <w:rsid w:val="3B653D90"/>
    <w:rsid w:val="3B72197F"/>
    <w:rsid w:val="3B797124"/>
    <w:rsid w:val="3B7A3CDF"/>
    <w:rsid w:val="3B824942"/>
    <w:rsid w:val="3B8F407F"/>
    <w:rsid w:val="3BA046F2"/>
    <w:rsid w:val="3BA11E89"/>
    <w:rsid w:val="3BA50630"/>
    <w:rsid w:val="3BA945C4"/>
    <w:rsid w:val="3BB70A8F"/>
    <w:rsid w:val="3BC136BC"/>
    <w:rsid w:val="3BD9266A"/>
    <w:rsid w:val="3BDF3B42"/>
    <w:rsid w:val="3BE20963"/>
    <w:rsid w:val="3BE253C4"/>
    <w:rsid w:val="3BF515B8"/>
    <w:rsid w:val="3BF71054"/>
    <w:rsid w:val="3C011D0B"/>
    <w:rsid w:val="3C090BBF"/>
    <w:rsid w:val="3C0D4B53"/>
    <w:rsid w:val="3C237ED3"/>
    <w:rsid w:val="3C2B4E49"/>
    <w:rsid w:val="3C2F4ACA"/>
    <w:rsid w:val="3C325F30"/>
    <w:rsid w:val="3C3E5A8B"/>
    <w:rsid w:val="3C652594"/>
    <w:rsid w:val="3C77021F"/>
    <w:rsid w:val="3C8065F9"/>
    <w:rsid w:val="3C8841DA"/>
    <w:rsid w:val="3C954E05"/>
    <w:rsid w:val="3CA01523"/>
    <w:rsid w:val="3CC43E13"/>
    <w:rsid w:val="3CC80A7A"/>
    <w:rsid w:val="3CCD6091"/>
    <w:rsid w:val="3CEA6C43"/>
    <w:rsid w:val="3CF450C8"/>
    <w:rsid w:val="3CFE624A"/>
    <w:rsid w:val="3D143CBF"/>
    <w:rsid w:val="3D1617E6"/>
    <w:rsid w:val="3D1C1542"/>
    <w:rsid w:val="3D366465"/>
    <w:rsid w:val="3D581DFE"/>
    <w:rsid w:val="3D6469F5"/>
    <w:rsid w:val="3D695DB9"/>
    <w:rsid w:val="3D6C58AA"/>
    <w:rsid w:val="3D80667C"/>
    <w:rsid w:val="3DA825AF"/>
    <w:rsid w:val="3DC01751"/>
    <w:rsid w:val="3E435CB3"/>
    <w:rsid w:val="3E4B1055"/>
    <w:rsid w:val="3E6447D3"/>
    <w:rsid w:val="3E6F3667"/>
    <w:rsid w:val="3E7B7AD3"/>
    <w:rsid w:val="3E7E6AF2"/>
    <w:rsid w:val="3E8135D7"/>
    <w:rsid w:val="3E9C76B0"/>
    <w:rsid w:val="3EA6303D"/>
    <w:rsid w:val="3EA70B8C"/>
    <w:rsid w:val="3ED03474"/>
    <w:rsid w:val="3EE002FD"/>
    <w:rsid w:val="3EE576C2"/>
    <w:rsid w:val="3EEF6792"/>
    <w:rsid w:val="3F3348D1"/>
    <w:rsid w:val="3F4D34B9"/>
    <w:rsid w:val="3F517A82"/>
    <w:rsid w:val="3F566811"/>
    <w:rsid w:val="3F593C0C"/>
    <w:rsid w:val="3F627403"/>
    <w:rsid w:val="3F702A77"/>
    <w:rsid w:val="3F8245AD"/>
    <w:rsid w:val="3F8C3FE1"/>
    <w:rsid w:val="3F9B5266"/>
    <w:rsid w:val="3FAE3F57"/>
    <w:rsid w:val="3FE1257F"/>
    <w:rsid w:val="3FEE2A7D"/>
    <w:rsid w:val="40155D85"/>
    <w:rsid w:val="401E103E"/>
    <w:rsid w:val="401F30A7"/>
    <w:rsid w:val="405009AC"/>
    <w:rsid w:val="40524E34"/>
    <w:rsid w:val="405E2FEA"/>
    <w:rsid w:val="408B33B9"/>
    <w:rsid w:val="40907A7F"/>
    <w:rsid w:val="40BD5302"/>
    <w:rsid w:val="40CD064A"/>
    <w:rsid w:val="40E37C31"/>
    <w:rsid w:val="40E8793D"/>
    <w:rsid w:val="40EB11DB"/>
    <w:rsid w:val="40F0234E"/>
    <w:rsid w:val="40F63E08"/>
    <w:rsid w:val="411424E0"/>
    <w:rsid w:val="411A12F1"/>
    <w:rsid w:val="41322966"/>
    <w:rsid w:val="414F3518"/>
    <w:rsid w:val="41566655"/>
    <w:rsid w:val="41783232"/>
    <w:rsid w:val="41836574"/>
    <w:rsid w:val="41970A1B"/>
    <w:rsid w:val="41975AF2"/>
    <w:rsid w:val="41B82E6B"/>
    <w:rsid w:val="41F15866"/>
    <w:rsid w:val="41F30347"/>
    <w:rsid w:val="42097B6B"/>
    <w:rsid w:val="42242B94"/>
    <w:rsid w:val="422E312E"/>
    <w:rsid w:val="425C1778"/>
    <w:rsid w:val="42666D6B"/>
    <w:rsid w:val="42733236"/>
    <w:rsid w:val="4277689C"/>
    <w:rsid w:val="427E6FDE"/>
    <w:rsid w:val="4284421C"/>
    <w:rsid w:val="42864D18"/>
    <w:rsid w:val="42935686"/>
    <w:rsid w:val="42935CDE"/>
    <w:rsid w:val="42A14CDF"/>
    <w:rsid w:val="42BE0812"/>
    <w:rsid w:val="42F44152"/>
    <w:rsid w:val="430976F7"/>
    <w:rsid w:val="430E60EC"/>
    <w:rsid w:val="431972A2"/>
    <w:rsid w:val="4338290F"/>
    <w:rsid w:val="434D7F2B"/>
    <w:rsid w:val="434F5A51"/>
    <w:rsid w:val="43567B83"/>
    <w:rsid w:val="437F3FBB"/>
    <w:rsid w:val="43D52775"/>
    <w:rsid w:val="43E42461"/>
    <w:rsid w:val="43FE54AC"/>
    <w:rsid w:val="44114AB5"/>
    <w:rsid w:val="44193A03"/>
    <w:rsid w:val="44202F4A"/>
    <w:rsid w:val="442D29DE"/>
    <w:rsid w:val="444A6BF7"/>
    <w:rsid w:val="444B0AED"/>
    <w:rsid w:val="44507CD3"/>
    <w:rsid w:val="445359B8"/>
    <w:rsid w:val="445F3A72"/>
    <w:rsid w:val="44641089"/>
    <w:rsid w:val="446577F3"/>
    <w:rsid w:val="44B244EA"/>
    <w:rsid w:val="44B32010"/>
    <w:rsid w:val="44C32E74"/>
    <w:rsid w:val="44E827F6"/>
    <w:rsid w:val="44FF260B"/>
    <w:rsid w:val="452A4641"/>
    <w:rsid w:val="452C295D"/>
    <w:rsid w:val="453E3FCF"/>
    <w:rsid w:val="45476A70"/>
    <w:rsid w:val="4554734F"/>
    <w:rsid w:val="45982027"/>
    <w:rsid w:val="45BB4A19"/>
    <w:rsid w:val="45C049E4"/>
    <w:rsid w:val="45CA13BF"/>
    <w:rsid w:val="45CC5137"/>
    <w:rsid w:val="45D9530F"/>
    <w:rsid w:val="45E92928"/>
    <w:rsid w:val="45F14B9E"/>
    <w:rsid w:val="46026DAB"/>
    <w:rsid w:val="46087E82"/>
    <w:rsid w:val="46221EE2"/>
    <w:rsid w:val="46222FA9"/>
    <w:rsid w:val="462235F6"/>
    <w:rsid w:val="4632021B"/>
    <w:rsid w:val="464D4CA7"/>
    <w:rsid w:val="465D66D7"/>
    <w:rsid w:val="46625C99"/>
    <w:rsid w:val="46BB4A11"/>
    <w:rsid w:val="46C1699C"/>
    <w:rsid w:val="46ED08B9"/>
    <w:rsid w:val="471825FE"/>
    <w:rsid w:val="473236C0"/>
    <w:rsid w:val="475C663E"/>
    <w:rsid w:val="475D7EB0"/>
    <w:rsid w:val="47727F60"/>
    <w:rsid w:val="477912EF"/>
    <w:rsid w:val="477E29F5"/>
    <w:rsid w:val="47863A0C"/>
    <w:rsid w:val="47AB3F66"/>
    <w:rsid w:val="47BE10AC"/>
    <w:rsid w:val="47CE1FDE"/>
    <w:rsid w:val="47D868BC"/>
    <w:rsid w:val="47DF6CDC"/>
    <w:rsid w:val="47FA33DA"/>
    <w:rsid w:val="48192ABD"/>
    <w:rsid w:val="481B4E37"/>
    <w:rsid w:val="48206385"/>
    <w:rsid w:val="482512A6"/>
    <w:rsid w:val="48354E6E"/>
    <w:rsid w:val="484A2857"/>
    <w:rsid w:val="485D476D"/>
    <w:rsid w:val="487D2A1E"/>
    <w:rsid w:val="489D6F30"/>
    <w:rsid w:val="48A34957"/>
    <w:rsid w:val="48A40001"/>
    <w:rsid w:val="48A979B2"/>
    <w:rsid w:val="48B12D0A"/>
    <w:rsid w:val="48B63E7D"/>
    <w:rsid w:val="48C67642"/>
    <w:rsid w:val="48E94252"/>
    <w:rsid w:val="48FF75D2"/>
    <w:rsid w:val="491B55DE"/>
    <w:rsid w:val="491E7D2A"/>
    <w:rsid w:val="49247038"/>
    <w:rsid w:val="4929643D"/>
    <w:rsid w:val="492A07DE"/>
    <w:rsid w:val="49301E81"/>
    <w:rsid w:val="49396F88"/>
    <w:rsid w:val="497535A3"/>
    <w:rsid w:val="49845D29"/>
    <w:rsid w:val="49936E7C"/>
    <w:rsid w:val="49BC54C3"/>
    <w:rsid w:val="49D74998"/>
    <w:rsid w:val="49FC0FF6"/>
    <w:rsid w:val="4A1932A7"/>
    <w:rsid w:val="4A235542"/>
    <w:rsid w:val="4A326334"/>
    <w:rsid w:val="4A3B288C"/>
    <w:rsid w:val="4A4A06C9"/>
    <w:rsid w:val="4A620A7F"/>
    <w:rsid w:val="4A6E435C"/>
    <w:rsid w:val="4A706B2E"/>
    <w:rsid w:val="4A863922"/>
    <w:rsid w:val="4A941610"/>
    <w:rsid w:val="4ABF3A7C"/>
    <w:rsid w:val="4ADD3943"/>
    <w:rsid w:val="4ADF590D"/>
    <w:rsid w:val="4AEC627C"/>
    <w:rsid w:val="4B1067E7"/>
    <w:rsid w:val="4B2C46CF"/>
    <w:rsid w:val="4B3016CC"/>
    <w:rsid w:val="4B367F5F"/>
    <w:rsid w:val="4B38212A"/>
    <w:rsid w:val="4B4368F7"/>
    <w:rsid w:val="4B46773A"/>
    <w:rsid w:val="4B5A0B53"/>
    <w:rsid w:val="4B5F07FC"/>
    <w:rsid w:val="4B6C2F1B"/>
    <w:rsid w:val="4B8B15F1"/>
    <w:rsid w:val="4B8E720E"/>
    <w:rsid w:val="4BCC5633"/>
    <w:rsid w:val="4BCD4886"/>
    <w:rsid w:val="4BD509E8"/>
    <w:rsid w:val="4BDE5BC4"/>
    <w:rsid w:val="4BE11211"/>
    <w:rsid w:val="4C02083F"/>
    <w:rsid w:val="4C231829"/>
    <w:rsid w:val="4C2D21EC"/>
    <w:rsid w:val="4C3C0B3D"/>
    <w:rsid w:val="4C3E1BB6"/>
    <w:rsid w:val="4C3E48B5"/>
    <w:rsid w:val="4C4F6AC2"/>
    <w:rsid w:val="4C6267F5"/>
    <w:rsid w:val="4C9E35A6"/>
    <w:rsid w:val="4C9E7102"/>
    <w:rsid w:val="4CBA03DF"/>
    <w:rsid w:val="4CD4551D"/>
    <w:rsid w:val="4D043409"/>
    <w:rsid w:val="4D185106"/>
    <w:rsid w:val="4D1E30C5"/>
    <w:rsid w:val="4D2515D1"/>
    <w:rsid w:val="4D2910C1"/>
    <w:rsid w:val="4D467339"/>
    <w:rsid w:val="4D626381"/>
    <w:rsid w:val="4D834C75"/>
    <w:rsid w:val="4DCC45CE"/>
    <w:rsid w:val="4DEA4CF4"/>
    <w:rsid w:val="4DF0398D"/>
    <w:rsid w:val="4E1326E7"/>
    <w:rsid w:val="4E2029B1"/>
    <w:rsid w:val="4E2142A9"/>
    <w:rsid w:val="4E21608D"/>
    <w:rsid w:val="4E362315"/>
    <w:rsid w:val="4E3D203E"/>
    <w:rsid w:val="4E481A8B"/>
    <w:rsid w:val="4E485577"/>
    <w:rsid w:val="4E4D2E49"/>
    <w:rsid w:val="4E5403C0"/>
    <w:rsid w:val="4E612ADD"/>
    <w:rsid w:val="4E6F51FA"/>
    <w:rsid w:val="4E704ACE"/>
    <w:rsid w:val="4E796F6C"/>
    <w:rsid w:val="4E8B2A3C"/>
    <w:rsid w:val="4E93713A"/>
    <w:rsid w:val="4E9F618E"/>
    <w:rsid w:val="4EA428B7"/>
    <w:rsid w:val="4EB15812"/>
    <w:rsid w:val="4EC64359"/>
    <w:rsid w:val="4EC866B8"/>
    <w:rsid w:val="4ECC61A8"/>
    <w:rsid w:val="4EE74D90"/>
    <w:rsid w:val="4EED40E4"/>
    <w:rsid w:val="4EFF1866"/>
    <w:rsid w:val="4F08072A"/>
    <w:rsid w:val="4F0C06E7"/>
    <w:rsid w:val="4F141347"/>
    <w:rsid w:val="4F2852AB"/>
    <w:rsid w:val="4F2B3B43"/>
    <w:rsid w:val="4F3101AE"/>
    <w:rsid w:val="4F3F2E1E"/>
    <w:rsid w:val="4F40551D"/>
    <w:rsid w:val="4F466CC0"/>
    <w:rsid w:val="4F514508"/>
    <w:rsid w:val="4F5368C9"/>
    <w:rsid w:val="4F593AE5"/>
    <w:rsid w:val="4F74239C"/>
    <w:rsid w:val="4F824AB9"/>
    <w:rsid w:val="4F98252E"/>
    <w:rsid w:val="4FA64C4B"/>
    <w:rsid w:val="4FAC3C69"/>
    <w:rsid w:val="4FBA6948"/>
    <w:rsid w:val="4FBD0DDA"/>
    <w:rsid w:val="4FE61A40"/>
    <w:rsid w:val="50131BB5"/>
    <w:rsid w:val="50280F82"/>
    <w:rsid w:val="5041313C"/>
    <w:rsid w:val="50414974"/>
    <w:rsid w:val="504B57F2"/>
    <w:rsid w:val="507638B6"/>
    <w:rsid w:val="50770396"/>
    <w:rsid w:val="50855E66"/>
    <w:rsid w:val="50916BB8"/>
    <w:rsid w:val="50AA42C7"/>
    <w:rsid w:val="50C51101"/>
    <w:rsid w:val="511F76B3"/>
    <w:rsid w:val="512027DB"/>
    <w:rsid w:val="51234079"/>
    <w:rsid w:val="513B7615"/>
    <w:rsid w:val="5147107B"/>
    <w:rsid w:val="51586419"/>
    <w:rsid w:val="517B3EB5"/>
    <w:rsid w:val="519D207E"/>
    <w:rsid w:val="51B82A14"/>
    <w:rsid w:val="51B86EB8"/>
    <w:rsid w:val="51C70EA9"/>
    <w:rsid w:val="51E41A5B"/>
    <w:rsid w:val="51F06651"/>
    <w:rsid w:val="520D5A73"/>
    <w:rsid w:val="5225404F"/>
    <w:rsid w:val="522C7E05"/>
    <w:rsid w:val="52383B54"/>
    <w:rsid w:val="52440CA6"/>
    <w:rsid w:val="52614E59"/>
    <w:rsid w:val="52620AA9"/>
    <w:rsid w:val="526276E7"/>
    <w:rsid w:val="5268592E"/>
    <w:rsid w:val="52695032"/>
    <w:rsid w:val="52756B57"/>
    <w:rsid w:val="528C45CC"/>
    <w:rsid w:val="528F5E6A"/>
    <w:rsid w:val="52A05A32"/>
    <w:rsid w:val="52A64F62"/>
    <w:rsid w:val="52AE2F54"/>
    <w:rsid w:val="52B14033"/>
    <w:rsid w:val="52BB381C"/>
    <w:rsid w:val="52CB6777"/>
    <w:rsid w:val="52E02222"/>
    <w:rsid w:val="52EA4E4F"/>
    <w:rsid w:val="531A504E"/>
    <w:rsid w:val="532366DF"/>
    <w:rsid w:val="533271AD"/>
    <w:rsid w:val="534D2A6F"/>
    <w:rsid w:val="53684FB5"/>
    <w:rsid w:val="53690469"/>
    <w:rsid w:val="53740C64"/>
    <w:rsid w:val="5376757E"/>
    <w:rsid w:val="53B851F1"/>
    <w:rsid w:val="53C120CA"/>
    <w:rsid w:val="53CC3743"/>
    <w:rsid w:val="53D17DBD"/>
    <w:rsid w:val="53EC109A"/>
    <w:rsid w:val="540E6587"/>
    <w:rsid w:val="540E7263"/>
    <w:rsid w:val="541E773D"/>
    <w:rsid w:val="5428796D"/>
    <w:rsid w:val="542A7CBB"/>
    <w:rsid w:val="543D3BBF"/>
    <w:rsid w:val="54700F8D"/>
    <w:rsid w:val="54773275"/>
    <w:rsid w:val="54837309"/>
    <w:rsid w:val="54901A26"/>
    <w:rsid w:val="549B5B31"/>
    <w:rsid w:val="54A31759"/>
    <w:rsid w:val="54D631E0"/>
    <w:rsid w:val="54F41009"/>
    <w:rsid w:val="55077D40"/>
    <w:rsid w:val="552B174F"/>
    <w:rsid w:val="553625CD"/>
    <w:rsid w:val="557012E6"/>
    <w:rsid w:val="558A0B6B"/>
    <w:rsid w:val="55C23E61"/>
    <w:rsid w:val="55E86FC4"/>
    <w:rsid w:val="55EF4DC3"/>
    <w:rsid w:val="55FA184D"/>
    <w:rsid w:val="55FA3CBC"/>
    <w:rsid w:val="562577A5"/>
    <w:rsid w:val="5633616A"/>
    <w:rsid w:val="564162D0"/>
    <w:rsid w:val="564E3725"/>
    <w:rsid w:val="5658119E"/>
    <w:rsid w:val="56705E8A"/>
    <w:rsid w:val="56A417B8"/>
    <w:rsid w:val="56BA6C70"/>
    <w:rsid w:val="56BF13FD"/>
    <w:rsid w:val="56C074FC"/>
    <w:rsid w:val="56EC7480"/>
    <w:rsid w:val="56F1208A"/>
    <w:rsid w:val="570E4B7A"/>
    <w:rsid w:val="57265336"/>
    <w:rsid w:val="572C012C"/>
    <w:rsid w:val="57376AD1"/>
    <w:rsid w:val="573A3ECB"/>
    <w:rsid w:val="57411DDB"/>
    <w:rsid w:val="574A05B2"/>
    <w:rsid w:val="57522A84"/>
    <w:rsid w:val="57574A7D"/>
    <w:rsid w:val="57777F98"/>
    <w:rsid w:val="57BE29FA"/>
    <w:rsid w:val="57C32112"/>
    <w:rsid w:val="57CC097A"/>
    <w:rsid w:val="57CE5D0A"/>
    <w:rsid w:val="57E54372"/>
    <w:rsid w:val="57F25460"/>
    <w:rsid w:val="580E4721"/>
    <w:rsid w:val="58397F20"/>
    <w:rsid w:val="583A417F"/>
    <w:rsid w:val="584A6390"/>
    <w:rsid w:val="5851688A"/>
    <w:rsid w:val="586A278D"/>
    <w:rsid w:val="58894EBB"/>
    <w:rsid w:val="58900CFD"/>
    <w:rsid w:val="589A2E73"/>
    <w:rsid w:val="58AC2BA6"/>
    <w:rsid w:val="58B744E4"/>
    <w:rsid w:val="58BA782A"/>
    <w:rsid w:val="58BC728D"/>
    <w:rsid w:val="58BF6D7E"/>
    <w:rsid w:val="58C61EBA"/>
    <w:rsid w:val="58D24016"/>
    <w:rsid w:val="58D624C9"/>
    <w:rsid w:val="58DF28FA"/>
    <w:rsid w:val="58E467E4"/>
    <w:rsid w:val="58E6255C"/>
    <w:rsid w:val="58EF1411"/>
    <w:rsid w:val="59084523"/>
    <w:rsid w:val="59103135"/>
    <w:rsid w:val="59153A25"/>
    <w:rsid w:val="592B7F6F"/>
    <w:rsid w:val="5943350B"/>
    <w:rsid w:val="5955323E"/>
    <w:rsid w:val="595A2602"/>
    <w:rsid w:val="595E6596"/>
    <w:rsid w:val="59630BF9"/>
    <w:rsid w:val="597638E0"/>
    <w:rsid w:val="597D6869"/>
    <w:rsid w:val="599975CF"/>
    <w:rsid w:val="599F31A9"/>
    <w:rsid w:val="59A35DCD"/>
    <w:rsid w:val="59A55F73"/>
    <w:rsid w:val="59CC3500"/>
    <w:rsid w:val="59F667CF"/>
    <w:rsid w:val="5A0507C0"/>
    <w:rsid w:val="5A0F7891"/>
    <w:rsid w:val="5A276FA1"/>
    <w:rsid w:val="5A2A0227"/>
    <w:rsid w:val="5A4968FF"/>
    <w:rsid w:val="5A5A4FB0"/>
    <w:rsid w:val="5A6574B1"/>
    <w:rsid w:val="5A6D1D54"/>
    <w:rsid w:val="5A7476F4"/>
    <w:rsid w:val="5A751FC4"/>
    <w:rsid w:val="5A8262B5"/>
    <w:rsid w:val="5A9539BF"/>
    <w:rsid w:val="5A957D96"/>
    <w:rsid w:val="5A9D6C4B"/>
    <w:rsid w:val="5A9F0BAD"/>
    <w:rsid w:val="5AB126F6"/>
    <w:rsid w:val="5AC93CBB"/>
    <w:rsid w:val="5AD30298"/>
    <w:rsid w:val="5AF820D3"/>
    <w:rsid w:val="5B062A42"/>
    <w:rsid w:val="5B266C40"/>
    <w:rsid w:val="5B291782"/>
    <w:rsid w:val="5B323837"/>
    <w:rsid w:val="5B5C5E7B"/>
    <w:rsid w:val="5B61236E"/>
    <w:rsid w:val="5B703146"/>
    <w:rsid w:val="5B7A7456"/>
    <w:rsid w:val="5B8027F4"/>
    <w:rsid w:val="5B837F4E"/>
    <w:rsid w:val="5B857E0A"/>
    <w:rsid w:val="5B8A5421"/>
    <w:rsid w:val="5B8D4F11"/>
    <w:rsid w:val="5BA06A78"/>
    <w:rsid w:val="5BAB5397"/>
    <w:rsid w:val="5BB00F4F"/>
    <w:rsid w:val="5BB93F58"/>
    <w:rsid w:val="5BBE2967"/>
    <w:rsid w:val="5BC13CBD"/>
    <w:rsid w:val="5BC36B85"/>
    <w:rsid w:val="5BC92DFA"/>
    <w:rsid w:val="5BCE7A03"/>
    <w:rsid w:val="5BD112A2"/>
    <w:rsid w:val="5BE201F8"/>
    <w:rsid w:val="5BFE5D5C"/>
    <w:rsid w:val="5BFE5E0F"/>
    <w:rsid w:val="5C261DF7"/>
    <w:rsid w:val="5C2C297C"/>
    <w:rsid w:val="5C335EEC"/>
    <w:rsid w:val="5C3A202E"/>
    <w:rsid w:val="5C4952DC"/>
    <w:rsid w:val="5C606182"/>
    <w:rsid w:val="5C612B51"/>
    <w:rsid w:val="5C6869ED"/>
    <w:rsid w:val="5C6C2D78"/>
    <w:rsid w:val="5C7165E1"/>
    <w:rsid w:val="5C844566"/>
    <w:rsid w:val="5C904CB9"/>
    <w:rsid w:val="5CA536C4"/>
    <w:rsid w:val="5CA70254"/>
    <w:rsid w:val="5CB00EB7"/>
    <w:rsid w:val="5CC756D2"/>
    <w:rsid w:val="5CD17501"/>
    <w:rsid w:val="5CD728E8"/>
    <w:rsid w:val="5CFF3BED"/>
    <w:rsid w:val="5D0607CD"/>
    <w:rsid w:val="5D393FB8"/>
    <w:rsid w:val="5D414205"/>
    <w:rsid w:val="5D8B1A3C"/>
    <w:rsid w:val="5D9C768D"/>
    <w:rsid w:val="5D9D11C6"/>
    <w:rsid w:val="5D9D283E"/>
    <w:rsid w:val="5DB91FED"/>
    <w:rsid w:val="5DCD0522"/>
    <w:rsid w:val="5DCD560A"/>
    <w:rsid w:val="5DDC0BFC"/>
    <w:rsid w:val="5DF72B16"/>
    <w:rsid w:val="5E0707E8"/>
    <w:rsid w:val="5E111E29"/>
    <w:rsid w:val="5E134BAB"/>
    <w:rsid w:val="5E20040A"/>
    <w:rsid w:val="5E345B18"/>
    <w:rsid w:val="5E4265D8"/>
    <w:rsid w:val="5E451AD3"/>
    <w:rsid w:val="5E59732C"/>
    <w:rsid w:val="5E692D38"/>
    <w:rsid w:val="5E820631"/>
    <w:rsid w:val="5E84084D"/>
    <w:rsid w:val="5E8545C5"/>
    <w:rsid w:val="5E9157A7"/>
    <w:rsid w:val="5E9F7435"/>
    <w:rsid w:val="5ECC503A"/>
    <w:rsid w:val="5EDB32E9"/>
    <w:rsid w:val="5EE706A0"/>
    <w:rsid w:val="5EE72B8A"/>
    <w:rsid w:val="5EE94B54"/>
    <w:rsid w:val="5EE96902"/>
    <w:rsid w:val="5F1C6CD8"/>
    <w:rsid w:val="5F1E5D42"/>
    <w:rsid w:val="5F3D09FC"/>
    <w:rsid w:val="5F530220"/>
    <w:rsid w:val="5F5F4E16"/>
    <w:rsid w:val="5F693F19"/>
    <w:rsid w:val="5F7206A6"/>
    <w:rsid w:val="5F7C7776"/>
    <w:rsid w:val="5F9C7408"/>
    <w:rsid w:val="5F9E4C02"/>
    <w:rsid w:val="5FA82319"/>
    <w:rsid w:val="5FBA204D"/>
    <w:rsid w:val="5FC44C79"/>
    <w:rsid w:val="5FC6687A"/>
    <w:rsid w:val="5FD50164"/>
    <w:rsid w:val="5FDC0215"/>
    <w:rsid w:val="5FE32110"/>
    <w:rsid w:val="5FF368C7"/>
    <w:rsid w:val="5FF36EF7"/>
    <w:rsid w:val="6001000E"/>
    <w:rsid w:val="600A4D82"/>
    <w:rsid w:val="601614EA"/>
    <w:rsid w:val="601D2D02"/>
    <w:rsid w:val="60206354"/>
    <w:rsid w:val="60234096"/>
    <w:rsid w:val="603269C5"/>
    <w:rsid w:val="603C4F45"/>
    <w:rsid w:val="604A33D1"/>
    <w:rsid w:val="60502867"/>
    <w:rsid w:val="60591866"/>
    <w:rsid w:val="606D70BF"/>
    <w:rsid w:val="6082700E"/>
    <w:rsid w:val="60996106"/>
    <w:rsid w:val="60B91BB9"/>
    <w:rsid w:val="60BD3BA3"/>
    <w:rsid w:val="60C57A73"/>
    <w:rsid w:val="60D67189"/>
    <w:rsid w:val="60E80579"/>
    <w:rsid w:val="60E90E3C"/>
    <w:rsid w:val="61014BFE"/>
    <w:rsid w:val="61161505"/>
    <w:rsid w:val="6117616E"/>
    <w:rsid w:val="611A7CF9"/>
    <w:rsid w:val="61326E36"/>
    <w:rsid w:val="61333339"/>
    <w:rsid w:val="61424EA8"/>
    <w:rsid w:val="6146003C"/>
    <w:rsid w:val="61483897"/>
    <w:rsid w:val="6157021E"/>
    <w:rsid w:val="61570FE7"/>
    <w:rsid w:val="6185280B"/>
    <w:rsid w:val="61885810"/>
    <w:rsid w:val="6190054A"/>
    <w:rsid w:val="619012B7"/>
    <w:rsid w:val="61931174"/>
    <w:rsid w:val="61A22D98"/>
    <w:rsid w:val="61A4637B"/>
    <w:rsid w:val="61AE11BE"/>
    <w:rsid w:val="61AE1836"/>
    <w:rsid w:val="61C33108"/>
    <w:rsid w:val="61D85E1C"/>
    <w:rsid w:val="61E513DE"/>
    <w:rsid w:val="61ED6709"/>
    <w:rsid w:val="621719D8"/>
    <w:rsid w:val="6227605C"/>
    <w:rsid w:val="623F643D"/>
    <w:rsid w:val="62421C33"/>
    <w:rsid w:val="624F12C5"/>
    <w:rsid w:val="6260512D"/>
    <w:rsid w:val="62650996"/>
    <w:rsid w:val="627608AD"/>
    <w:rsid w:val="62BA1DF8"/>
    <w:rsid w:val="630C0E11"/>
    <w:rsid w:val="63252A47"/>
    <w:rsid w:val="635F3637"/>
    <w:rsid w:val="638E5CCA"/>
    <w:rsid w:val="63901A42"/>
    <w:rsid w:val="639037F0"/>
    <w:rsid w:val="6390559E"/>
    <w:rsid w:val="63AD6150"/>
    <w:rsid w:val="63E67BC7"/>
    <w:rsid w:val="63F20007"/>
    <w:rsid w:val="63FD075A"/>
    <w:rsid w:val="640E256A"/>
    <w:rsid w:val="64122457"/>
    <w:rsid w:val="64483025"/>
    <w:rsid w:val="6448522A"/>
    <w:rsid w:val="64502F80"/>
    <w:rsid w:val="645F1255"/>
    <w:rsid w:val="647D22E0"/>
    <w:rsid w:val="647F6BF5"/>
    <w:rsid w:val="64850E7B"/>
    <w:rsid w:val="64957CF3"/>
    <w:rsid w:val="64C12B10"/>
    <w:rsid w:val="64C61CA6"/>
    <w:rsid w:val="64CA4AE0"/>
    <w:rsid w:val="64E06A5F"/>
    <w:rsid w:val="64E262CE"/>
    <w:rsid w:val="64E64C4F"/>
    <w:rsid w:val="64ED07CF"/>
    <w:rsid w:val="64EF6909"/>
    <w:rsid w:val="65053D6A"/>
    <w:rsid w:val="651144BD"/>
    <w:rsid w:val="651A5A67"/>
    <w:rsid w:val="651E6BDA"/>
    <w:rsid w:val="6522412D"/>
    <w:rsid w:val="65270BAA"/>
    <w:rsid w:val="65363F24"/>
    <w:rsid w:val="654725D5"/>
    <w:rsid w:val="654E74BF"/>
    <w:rsid w:val="655C3236"/>
    <w:rsid w:val="656D3445"/>
    <w:rsid w:val="65763C78"/>
    <w:rsid w:val="65986138"/>
    <w:rsid w:val="659B7466"/>
    <w:rsid w:val="659C3BE1"/>
    <w:rsid w:val="65B347E1"/>
    <w:rsid w:val="65D200F0"/>
    <w:rsid w:val="65D27CE4"/>
    <w:rsid w:val="65D71F5D"/>
    <w:rsid w:val="65E864A3"/>
    <w:rsid w:val="65E87914"/>
    <w:rsid w:val="6623094C"/>
    <w:rsid w:val="66277E08"/>
    <w:rsid w:val="66383CCB"/>
    <w:rsid w:val="663902D2"/>
    <w:rsid w:val="66525150"/>
    <w:rsid w:val="6683081A"/>
    <w:rsid w:val="6687599B"/>
    <w:rsid w:val="66A23F66"/>
    <w:rsid w:val="66A8086C"/>
    <w:rsid w:val="66AF3F8D"/>
    <w:rsid w:val="66BB2407"/>
    <w:rsid w:val="66E47883"/>
    <w:rsid w:val="66EF79D9"/>
    <w:rsid w:val="66FE181B"/>
    <w:rsid w:val="6708306A"/>
    <w:rsid w:val="671516C4"/>
    <w:rsid w:val="67323AF9"/>
    <w:rsid w:val="6745659E"/>
    <w:rsid w:val="67651FA7"/>
    <w:rsid w:val="67674868"/>
    <w:rsid w:val="67684445"/>
    <w:rsid w:val="676E3E49"/>
    <w:rsid w:val="677376B1"/>
    <w:rsid w:val="678518D6"/>
    <w:rsid w:val="678E44EB"/>
    <w:rsid w:val="67A42616"/>
    <w:rsid w:val="67AF7FBD"/>
    <w:rsid w:val="67B53C12"/>
    <w:rsid w:val="67C73559"/>
    <w:rsid w:val="67CD3770"/>
    <w:rsid w:val="67CD5013"/>
    <w:rsid w:val="67D85766"/>
    <w:rsid w:val="67E660D5"/>
    <w:rsid w:val="67EB7247"/>
    <w:rsid w:val="67F105D6"/>
    <w:rsid w:val="681D13CB"/>
    <w:rsid w:val="687A681D"/>
    <w:rsid w:val="688F22C8"/>
    <w:rsid w:val="68AB2E7A"/>
    <w:rsid w:val="68C23469"/>
    <w:rsid w:val="68E343C2"/>
    <w:rsid w:val="68F16ADF"/>
    <w:rsid w:val="69050904"/>
    <w:rsid w:val="69330C2E"/>
    <w:rsid w:val="6933534A"/>
    <w:rsid w:val="693A33BA"/>
    <w:rsid w:val="693F249D"/>
    <w:rsid w:val="6984338D"/>
    <w:rsid w:val="69845BA5"/>
    <w:rsid w:val="698A2A90"/>
    <w:rsid w:val="698C4A5A"/>
    <w:rsid w:val="698E2580"/>
    <w:rsid w:val="69C6636D"/>
    <w:rsid w:val="69CE4CB7"/>
    <w:rsid w:val="69CE5072"/>
    <w:rsid w:val="69D16911"/>
    <w:rsid w:val="69E13284"/>
    <w:rsid w:val="6A0212C3"/>
    <w:rsid w:val="6A4F2369"/>
    <w:rsid w:val="6A5135AE"/>
    <w:rsid w:val="6A652BDD"/>
    <w:rsid w:val="6A6E5392"/>
    <w:rsid w:val="6A707ED8"/>
    <w:rsid w:val="6A7F45BF"/>
    <w:rsid w:val="6A7F5A7E"/>
    <w:rsid w:val="6AA36AD3"/>
    <w:rsid w:val="6AAC690A"/>
    <w:rsid w:val="6AC152D3"/>
    <w:rsid w:val="6ACB7804"/>
    <w:rsid w:val="6ACE0429"/>
    <w:rsid w:val="6AD84565"/>
    <w:rsid w:val="6AE461D0"/>
    <w:rsid w:val="6AE87A3C"/>
    <w:rsid w:val="6AE90161"/>
    <w:rsid w:val="6B005E40"/>
    <w:rsid w:val="6B0600A5"/>
    <w:rsid w:val="6B182A49"/>
    <w:rsid w:val="6B1E1E12"/>
    <w:rsid w:val="6B206655"/>
    <w:rsid w:val="6B2308E7"/>
    <w:rsid w:val="6B34647D"/>
    <w:rsid w:val="6B47242E"/>
    <w:rsid w:val="6B4B0201"/>
    <w:rsid w:val="6B4B287D"/>
    <w:rsid w:val="6B5F8B7E"/>
    <w:rsid w:val="6B7B2FD8"/>
    <w:rsid w:val="6B805A13"/>
    <w:rsid w:val="6B823440"/>
    <w:rsid w:val="6B8D4A58"/>
    <w:rsid w:val="6B9E7DD5"/>
    <w:rsid w:val="6BA07176"/>
    <w:rsid w:val="6BAC13E3"/>
    <w:rsid w:val="6BCC6446"/>
    <w:rsid w:val="6BDC7D78"/>
    <w:rsid w:val="6BE57CF2"/>
    <w:rsid w:val="6C050046"/>
    <w:rsid w:val="6C094140"/>
    <w:rsid w:val="6C1314FA"/>
    <w:rsid w:val="6C2600DB"/>
    <w:rsid w:val="6C327B3B"/>
    <w:rsid w:val="6C435214"/>
    <w:rsid w:val="6C784200"/>
    <w:rsid w:val="6C8C0E56"/>
    <w:rsid w:val="6CAB3449"/>
    <w:rsid w:val="6CB46277"/>
    <w:rsid w:val="6CC10EBE"/>
    <w:rsid w:val="6CD6400E"/>
    <w:rsid w:val="6CD97FB6"/>
    <w:rsid w:val="6CE8644B"/>
    <w:rsid w:val="6CF272CA"/>
    <w:rsid w:val="6D017EA8"/>
    <w:rsid w:val="6D0A150A"/>
    <w:rsid w:val="6D147898"/>
    <w:rsid w:val="6D163912"/>
    <w:rsid w:val="6D480C98"/>
    <w:rsid w:val="6D5C1224"/>
    <w:rsid w:val="6D5F2A89"/>
    <w:rsid w:val="6D716FED"/>
    <w:rsid w:val="6D725D15"/>
    <w:rsid w:val="6D9E4D5C"/>
    <w:rsid w:val="6DB50C6B"/>
    <w:rsid w:val="6DB84E4F"/>
    <w:rsid w:val="6DBB3160"/>
    <w:rsid w:val="6DC72505"/>
    <w:rsid w:val="6DE76703"/>
    <w:rsid w:val="6E02353D"/>
    <w:rsid w:val="6E0628E0"/>
    <w:rsid w:val="6E0C7F17"/>
    <w:rsid w:val="6E0D467C"/>
    <w:rsid w:val="6E0E43A1"/>
    <w:rsid w:val="6E134AF8"/>
    <w:rsid w:val="6E1F12E6"/>
    <w:rsid w:val="6E241705"/>
    <w:rsid w:val="6E3E5B59"/>
    <w:rsid w:val="6E571528"/>
    <w:rsid w:val="6E71421E"/>
    <w:rsid w:val="6E804461"/>
    <w:rsid w:val="6E823B5D"/>
    <w:rsid w:val="6E9F0D8B"/>
    <w:rsid w:val="6E9F7A73"/>
    <w:rsid w:val="6F080F6E"/>
    <w:rsid w:val="6F101EE3"/>
    <w:rsid w:val="6F2218AF"/>
    <w:rsid w:val="6F2B0871"/>
    <w:rsid w:val="6F3F69A3"/>
    <w:rsid w:val="6F45170E"/>
    <w:rsid w:val="6F490CF7"/>
    <w:rsid w:val="6F4A519B"/>
    <w:rsid w:val="6F73491F"/>
    <w:rsid w:val="6F793C80"/>
    <w:rsid w:val="6F7E3097"/>
    <w:rsid w:val="6F9D45BD"/>
    <w:rsid w:val="6F9E5A38"/>
    <w:rsid w:val="6FAB63A9"/>
    <w:rsid w:val="6FAE2100"/>
    <w:rsid w:val="6FB16FC8"/>
    <w:rsid w:val="6FB26199"/>
    <w:rsid w:val="6FBB1BF5"/>
    <w:rsid w:val="6FC0720B"/>
    <w:rsid w:val="6FCB36BA"/>
    <w:rsid w:val="6FE16FB5"/>
    <w:rsid w:val="6FE612E2"/>
    <w:rsid w:val="6FFF3CE8"/>
    <w:rsid w:val="700851FC"/>
    <w:rsid w:val="703300B9"/>
    <w:rsid w:val="704476FF"/>
    <w:rsid w:val="704716DB"/>
    <w:rsid w:val="7073427E"/>
    <w:rsid w:val="70A97C9F"/>
    <w:rsid w:val="70B328CC"/>
    <w:rsid w:val="70DF5DB7"/>
    <w:rsid w:val="70F52C1D"/>
    <w:rsid w:val="710029FC"/>
    <w:rsid w:val="71015D2D"/>
    <w:rsid w:val="71155335"/>
    <w:rsid w:val="71327C95"/>
    <w:rsid w:val="714B3DD7"/>
    <w:rsid w:val="71542301"/>
    <w:rsid w:val="715C74DB"/>
    <w:rsid w:val="71662034"/>
    <w:rsid w:val="716D6F1F"/>
    <w:rsid w:val="717002D9"/>
    <w:rsid w:val="717402AD"/>
    <w:rsid w:val="718D5813"/>
    <w:rsid w:val="718F21C8"/>
    <w:rsid w:val="71983DED"/>
    <w:rsid w:val="71A212BE"/>
    <w:rsid w:val="71AF12E6"/>
    <w:rsid w:val="71B308F2"/>
    <w:rsid w:val="71B41DC8"/>
    <w:rsid w:val="71D62D16"/>
    <w:rsid w:val="71E12BA0"/>
    <w:rsid w:val="71F16786"/>
    <w:rsid w:val="71F64F7F"/>
    <w:rsid w:val="72082B8A"/>
    <w:rsid w:val="72134425"/>
    <w:rsid w:val="7238577F"/>
    <w:rsid w:val="7249798C"/>
    <w:rsid w:val="724F1CF9"/>
    <w:rsid w:val="725734EE"/>
    <w:rsid w:val="7266580F"/>
    <w:rsid w:val="7267556F"/>
    <w:rsid w:val="726A16B0"/>
    <w:rsid w:val="726E73F3"/>
    <w:rsid w:val="727137EF"/>
    <w:rsid w:val="728B118D"/>
    <w:rsid w:val="729A75CE"/>
    <w:rsid w:val="72A17FC4"/>
    <w:rsid w:val="72AA7D31"/>
    <w:rsid w:val="72AC1CC9"/>
    <w:rsid w:val="72C54B39"/>
    <w:rsid w:val="72CB65F3"/>
    <w:rsid w:val="72D40CB6"/>
    <w:rsid w:val="72F62470"/>
    <w:rsid w:val="72F62F44"/>
    <w:rsid w:val="72FEF5FF"/>
    <w:rsid w:val="730613D9"/>
    <w:rsid w:val="73117D7E"/>
    <w:rsid w:val="73254341"/>
    <w:rsid w:val="732E7F80"/>
    <w:rsid w:val="73436284"/>
    <w:rsid w:val="734E2D80"/>
    <w:rsid w:val="736B748E"/>
    <w:rsid w:val="73700F48"/>
    <w:rsid w:val="73706C9F"/>
    <w:rsid w:val="73814F04"/>
    <w:rsid w:val="739369E5"/>
    <w:rsid w:val="73A11051"/>
    <w:rsid w:val="73A925B8"/>
    <w:rsid w:val="73AD0F2F"/>
    <w:rsid w:val="73AF1A71"/>
    <w:rsid w:val="73B9469D"/>
    <w:rsid w:val="73EB18BC"/>
    <w:rsid w:val="73ED329C"/>
    <w:rsid w:val="73F05BE5"/>
    <w:rsid w:val="74181EB8"/>
    <w:rsid w:val="7420471D"/>
    <w:rsid w:val="74363F40"/>
    <w:rsid w:val="74556698"/>
    <w:rsid w:val="745708AE"/>
    <w:rsid w:val="745D771F"/>
    <w:rsid w:val="746A5998"/>
    <w:rsid w:val="746D7236"/>
    <w:rsid w:val="7496678D"/>
    <w:rsid w:val="749A27D1"/>
    <w:rsid w:val="74C652C4"/>
    <w:rsid w:val="74CB20C3"/>
    <w:rsid w:val="74CF1C9F"/>
    <w:rsid w:val="74D0497B"/>
    <w:rsid w:val="74DE6FFC"/>
    <w:rsid w:val="74E26E5B"/>
    <w:rsid w:val="74FC6F38"/>
    <w:rsid w:val="75044FA2"/>
    <w:rsid w:val="75057917"/>
    <w:rsid w:val="75093403"/>
    <w:rsid w:val="750E0A19"/>
    <w:rsid w:val="75155DA8"/>
    <w:rsid w:val="7522034F"/>
    <w:rsid w:val="753164B5"/>
    <w:rsid w:val="75497CA3"/>
    <w:rsid w:val="7555340F"/>
    <w:rsid w:val="755A101E"/>
    <w:rsid w:val="755D54FC"/>
    <w:rsid w:val="75686ECF"/>
    <w:rsid w:val="758160FE"/>
    <w:rsid w:val="75842A89"/>
    <w:rsid w:val="75893E7A"/>
    <w:rsid w:val="759058D2"/>
    <w:rsid w:val="75907A1B"/>
    <w:rsid w:val="75B92154"/>
    <w:rsid w:val="75BC54E7"/>
    <w:rsid w:val="75BE21F1"/>
    <w:rsid w:val="75C2673F"/>
    <w:rsid w:val="75C612F4"/>
    <w:rsid w:val="75CA0DE4"/>
    <w:rsid w:val="75CE20DC"/>
    <w:rsid w:val="75D629D6"/>
    <w:rsid w:val="75EE4583"/>
    <w:rsid w:val="75FF78B4"/>
    <w:rsid w:val="7608190C"/>
    <w:rsid w:val="76564426"/>
    <w:rsid w:val="766E6510"/>
    <w:rsid w:val="767B10A1"/>
    <w:rsid w:val="76944BF2"/>
    <w:rsid w:val="76A21419"/>
    <w:rsid w:val="76A72ED3"/>
    <w:rsid w:val="76B02C89"/>
    <w:rsid w:val="76D34C1D"/>
    <w:rsid w:val="76E56A84"/>
    <w:rsid w:val="76F610DA"/>
    <w:rsid w:val="76FA0044"/>
    <w:rsid w:val="770164D0"/>
    <w:rsid w:val="77075720"/>
    <w:rsid w:val="77147E3D"/>
    <w:rsid w:val="77190A36"/>
    <w:rsid w:val="771D701C"/>
    <w:rsid w:val="772868BF"/>
    <w:rsid w:val="772C460D"/>
    <w:rsid w:val="772E3584"/>
    <w:rsid w:val="7734348A"/>
    <w:rsid w:val="773D55E5"/>
    <w:rsid w:val="775F0788"/>
    <w:rsid w:val="776C61B1"/>
    <w:rsid w:val="776F3DC6"/>
    <w:rsid w:val="777A15E1"/>
    <w:rsid w:val="777D59E2"/>
    <w:rsid w:val="7787089B"/>
    <w:rsid w:val="77893160"/>
    <w:rsid w:val="77903967"/>
    <w:rsid w:val="779D6084"/>
    <w:rsid w:val="77C74EAF"/>
    <w:rsid w:val="77D01E8D"/>
    <w:rsid w:val="77D33AB2"/>
    <w:rsid w:val="77E47535"/>
    <w:rsid w:val="77EA23DD"/>
    <w:rsid w:val="77F5349B"/>
    <w:rsid w:val="78023F60"/>
    <w:rsid w:val="781E0F73"/>
    <w:rsid w:val="78281DF2"/>
    <w:rsid w:val="782A3DBC"/>
    <w:rsid w:val="78556D23"/>
    <w:rsid w:val="785F24DC"/>
    <w:rsid w:val="78670B6C"/>
    <w:rsid w:val="786F0E55"/>
    <w:rsid w:val="78891122"/>
    <w:rsid w:val="78B03D19"/>
    <w:rsid w:val="78B43685"/>
    <w:rsid w:val="78C55892"/>
    <w:rsid w:val="78C733B9"/>
    <w:rsid w:val="78D930EC"/>
    <w:rsid w:val="78EA354B"/>
    <w:rsid w:val="78F32400"/>
    <w:rsid w:val="790F7C15"/>
    <w:rsid w:val="792817E3"/>
    <w:rsid w:val="793842B6"/>
    <w:rsid w:val="79433C58"/>
    <w:rsid w:val="7956298E"/>
    <w:rsid w:val="795B7FA5"/>
    <w:rsid w:val="7994682D"/>
    <w:rsid w:val="79955265"/>
    <w:rsid w:val="7999512B"/>
    <w:rsid w:val="79D36555"/>
    <w:rsid w:val="79EA63C6"/>
    <w:rsid w:val="79FE105C"/>
    <w:rsid w:val="7A4078C7"/>
    <w:rsid w:val="7A440A39"/>
    <w:rsid w:val="7A444A03"/>
    <w:rsid w:val="7A8157E9"/>
    <w:rsid w:val="7A8E4014"/>
    <w:rsid w:val="7A916128"/>
    <w:rsid w:val="7ACF29F8"/>
    <w:rsid w:val="7ADA0FB5"/>
    <w:rsid w:val="7AE81024"/>
    <w:rsid w:val="7AED0CE2"/>
    <w:rsid w:val="7B034450"/>
    <w:rsid w:val="7B1E74DC"/>
    <w:rsid w:val="7B2C7E4B"/>
    <w:rsid w:val="7B5E4E76"/>
    <w:rsid w:val="7BB4572B"/>
    <w:rsid w:val="7BB83373"/>
    <w:rsid w:val="7BC736D0"/>
    <w:rsid w:val="7BEC41BF"/>
    <w:rsid w:val="7BFE2A0C"/>
    <w:rsid w:val="7C042B76"/>
    <w:rsid w:val="7C0A355A"/>
    <w:rsid w:val="7C1F1567"/>
    <w:rsid w:val="7C3A702B"/>
    <w:rsid w:val="7C424EE1"/>
    <w:rsid w:val="7C506B69"/>
    <w:rsid w:val="7C5238E1"/>
    <w:rsid w:val="7C5B6DA1"/>
    <w:rsid w:val="7C635AEE"/>
    <w:rsid w:val="7C7712BF"/>
    <w:rsid w:val="7C7F5324"/>
    <w:rsid w:val="7C8133D1"/>
    <w:rsid w:val="7C8F2F03"/>
    <w:rsid w:val="7CA6260B"/>
    <w:rsid w:val="7CE64029"/>
    <w:rsid w:val="7CF6426C"/>
    <w:rsid w:val="7D042C28"/>
    <w:rsid w:val="7D140E89"/>
    <w:rsid w:val="7D1D3EEF"/>
    <w:rsid w:val="7D2034C5"/>
    <w:rsid w:val="7D3B6123"/>
    <w:rsid w:val="7D40373A"/>
    <w:rsid w:val="7D5D253D"/>
    <w:rsid w:val="7D7C3A0F"/>
    <w:rsid w:val="7D7D67EC"/>
    <w:rsid w:val="7D93039E"/>
    <w:rsid w:val="7D983576"/>
    <w:rsid w:val="7DA23B0C"/>
    <w:rsid w:val="7DB52379"/>
    <w:rsid w:val="7DDC06B3"/>
    <w:rsid w:val="7DE23245"/>
    <w:rsid w:val="7DE46722"/>
    <w:rsid w:val="7DED3CF7"/>
    <w:rsid w:val="7DEF0559"/>
    <w:rsid w:val="7DFF1847"/>
    <w:rsid w:val="7E065925"/>
    <w:rsid w:val="7E097FCF"/>
    <w:rsid w:val="7E260B81"/>
    <w:rsid w:val="7E327526"/>
    <w:rsid w:val="7E3314F0"/>
    <w:rsid w:val="7E4D4360"/>
    <w:rsid w:val="7E4E0F4F"/>
    <w:rsid w:val="7E574FFC"/>
    <w:rsid w:val="7E633B84"/>
    <w:rsid w:val="7E8D5CA6"/>
    <w:rsid w:val="7EB578F0"/>
    <w:rsid w:val="7EB937A4"/>
    <w:rsid w:val="7EBF171C"/>
    <w:rsid w:val="7EF7251E"/>
    <w:rsid w:val="7EFD1677"/>
    <w:rsid w:val="7F0F14AB"/>
    <w:rsid w:val="7F10538E"/>
    <w:rsid w:val="7F1255AA"/>
    <w:rsid w:val="7F2D4191"/>
    <w:rsid w:val="7F5148BD"/>
    <w:rsid w:val="7F590092"/>
    <w:rsid w:val="7F5E259D"/>
    <w:rsid w:val="7F601E71"/>
    <w:rsid w:val="7FB4040F"/>
    <w:rsid w:val="7FC05006"/>
    <w:rsid w:val="7FCB64FD"/>
    <w:rsid w:val="7FD750CF"/>
    <w:rsid w:val="7FE04971"/>
    <w:rsid w:val="7FE64A6C"/>
    <w:rsid w:val="7FF74C00"/>
    <w:rsid w:val="7FF76C79"/>
    <w:rsid w:val="7FF8489F"/>
    <w:rsid w:val="7FFA5E96"/>
    <w:rsid w:val="7FFE14FB"/>
    <w:rsid w:val="AF9F6310"/>
    <w:rsid w:val="BFBF1BCE"/>
    <w:rsid w:val="BFFF2117"/>
    <w:rsid w:val="DC278034"/>
    <w:rsid w:val="F7FD7CF5"/>
    <w:rsid w:val="FDF342B6"/>
    <w:rsid w:val="FFBBFC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8"/>
    <w:qFormat/>
    <w:uiPriority w:val="9"/>
    <w:pPr>
      <w:keepNext/>
      <w:jc w:val="center"/>
      <w:outlineLvl w:val="0"/>
    </w:pPr>
    <w:rPr>
      <w:rFonts w:eastAsia="黑体"/>
      <w:b/>
      <w:kern w:val="0"/>
      <w:sz w:val="32"/>
    </w:rPr>
  </w:style>
  <w:style w:type="paragraph" w:styleId="4">
    <w:name w:val="heading 2"/>
    <w:basedOn w:val="1"/>
    <w:next w:val="1"/>
    <w:link w:val="49"/>
    <w:qFormat/>
    <w:uiPriority w:val="0"/>
    <w:pPr>
      <w:keepNext/>
      <w:keepLines/>
      <w:spacing w:before="260" w:after="260" w:line="360" w:lineRule="auto"/>
      <w:jc w:val="center"/>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paragraph" w:styleId="7">
    <w:name w:val="heading 5"/>
    <w:basedOn w:val="1"/>
    <w:next w:val="1"/>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42">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9">
    <w:name w:val="toc 7"/>
    <w:basedOn w:val="1"/>
    <w:next w:val="1"/>
    <w:qFormat/>
    <w:uiPriority w:val="0"/>
    <w:pPr>
      <w:ind w:left="1260"/>
      <w:jc w:val="left"/>
    </w:pPr>
    <w:rPr>
      <w:rFonts w:ascii="Calibri" w:hAnsi="Calibri" w:cs="Calibri"/>
      <w:sz w:val="18"/>
      <w:szCs w:val="18"/>
    </w:rPr>
  </w:style>
  <w:style w:type="paragraph" w:styleId="10">
    <w:name w:val="Normal Indent"/>
    <w:basedOn w:val="1"/>
    <w:link w:val="50"/>
    <w:qFormat/>
    <w:uiPriority w:val="0"/>
    <w:pPr>
      <w:ind w:firstLine="420" w:firstLineChars="200"/>
    </w:pPr>
    <w:rPr>
      <w:rFonts w:ascii="Calibri" w:hAnsi="Calibri"/>
      <w:kern w:val="0"/>
      <w:sz w:val="20"/>
    </w:rPr>
  </w:style>
  <w:style w:type="paragraph" w:styleId="11">
    <w:name w:val="Document Map"/>
    <w:basedOn w:val="1"/>
    <w:qFormat/>
    <w:uiPriority w:val="0"/>
    <w:pPr>
      <w:numPr>
        <w:ilvl w:val="2"/>
        <w:numId w:val="1"/>
      </w:numPr>
      <w:shd w:val="clear" w:color="auto" w:fill="000080"/>
      <w:ind w:left="0" w:firstLine="0"/>
    </w:pPr>
    <w:rPr>
      <w:rFonts w:ascii="Calibri" w:hAnsi="Calibri" w:eastAsia="宋体" w:cs="Times New Roman"/>
    </w:rPr>
  </w:style>
  <w:style w:type="paragraph" w:styleId="12">
    <w:name w:val="toa heading"/>
    <w:basedOn w:val="1"/>
    <w:next w:val="1"/>
    <w:qFormat/>
    <w:uiPriority w:val="0"/>
    <w:pPr>
      <w:spacing w:before="120"/>
    </w:pPr>
    <w:rPr>
      <w:rFonts w:ascii="Arial" w:hAnsi="Arial"/>
      <w:b/>
      <w:bCs/>
    </w:rPr>
  </w:style>
  <w:style w:type="paragraph" w:styleId="13">
    <w:name w:val="annotation text"/>
    <w:basedOn w:val="1"/>
    <w:link w:val="51"/>
    <w:qFormat/>
    <w:uiPriority w:val="0"/>
    <w:pPr>
      <w:jc w:val="left"/>
    </w:pPr>
  </w:style>
  <w:style w:type="paragraph" w:styleId="14">
    <w:name w:val="Body Text 3"/>
    <w:basedOn w:val="1"/>
    <w:qFormat/>
    <w:uiPriority w:val="0"/>
    <w:pPr>
      <w:spacing w:after="120"/>
    </w:pPr>
    <w:rPr>
      <w:sz w:val="16"/>
      <w:szCs w:val="16"/>
    </w:rPr>
  </w:style>
  <w:style w:type="paragraph" w:styleId="15">
    <w:name w:val="Body Text Indent"/>
    <w:basedOn w:val="1"/>
    <w:next w:val="16"/>
    <w:qFormat/>
    <w:uiPriority w:val="0"/>
    <w:pPr>
      <w:ind w:firstLine="552"/>
    </w:pPr>
    <w:rPr>
      <w:rFonts w:ascii="宋体"/>
      <w:sz w:val="28"/>
    </w:rPr>
  </w:style>
  <w:style w:type="paragraph" w:customStyle="1" w:styleId="16">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7">
    <w:name w:val="Block Text"/>
    <w:basedOn w:val="1"/>
    <w:qFormat/>
    <w:uiPriority w:val="99"/>
    <w:pPr>
      <w:adjustRightInd w:val="0"/>
      <w:ind w:left="420" w:right="33"/>
      <w:textAlignment w:val="baseline"/>
    </w:pPr>
    <w:rPr>
      <w:rFonts w:ascii="Calibri" w:hAnsi="Calibri"/>
      <w:sz w:val="24"/>
      <w:szCs w:val="22"/>
    </w:rPr>
  </w:style>
  <w:style w:type="paragraph" w:styleId="18">
    <w:name w:val="toc 5"/>
    <w:basedOn w:val="1"/>
    <w:next w:val="1"/>
    <w:qFormat/>
    <w:uiPriority w:val="0"/>
    <w:pPr>
      <w:ind w:left="840"/>
      <w:jc w:val="left"/>
    </w:pPr>
    <w:rPr>
      <w:rFonts w:ascii="Calibri" w:hAnsi="Calibri" w:cs="Calibri"/>
      <w:sz w:val="18"/>
      <w:szCs w:val="18"/>
    </w:rPr>
  </w:style>
  <w:style w:type="paragraph" w:styleId="19">
    <w:name w:val="toc 3"/>
    <w:basedOn w:val="1"/>
    <w:next w:val="1"/>
    <w:qFormat/>
    <w:uiPriority w:val="0"/>
    <w:pPr>
      <w:ind w:left="420"/>
      <w:jc w:val="left"/>
    </w:pPr>
    <w:rPr>
      <w:rFonts w:ascii="Calibri" w:hAnsi="Calibri" w:cs="Calibri"/>
      <w:i/>
      <w:iCs/>
      <w:sz w:val="20"/>
    </w:rPr>
  </w:style>
  <w:style w:type="paragraph" w:styleId="20">
    <w:name w:val="Plain Text"/>
    <w:basedOn w:val="1"/>
    <w:next w:val="21"/>
    <w:link w:val="52"/>
    <w:qFormat/>
    <w:uiPriority w:val="0"/>
    <w:rPr>
      <w:rFonts w:ascii="宋体" w:hAnsi="Courier New"/>
    </w:rPr>
  </w:style>
  <w:style w:type="paragraph" w:styleId="21">
    <w:name w:val="Date"/>
    <w:basedOn w:val="1"/>
    <w:next w:val="1"/>
    <w:qFormat/>
    <w:uiPriority w:val="0"/>
    <w:rPr>
      <w:rFonts w:ascii="宋体"/>
      <w:sz w:val="24"/>
    </w:rPr>
  </w:style>
  <w:style w:type="paragraph" w:styleId="22">
    <w:name w:val="toc 8"/>
    <w:basedOn w:val="1"/>
    <w:next w:val="1"/>
    <w:qFormat/>
    <w:uiPriority w:val="0"/>
    <w:pPr>
      <w:ind w:left="1470"/>
      <w:jc w:val="left"/>
    </w:pPr>
    <w:rPr>
      <w:rFonts w:ascii="Calibri" w:hAnsi="Calibri" w:cs="Calibri"/>
      <w:sz w:val="18"/>
      <w:szCs w:val="18"/>
    </w:rPr>
  </w:style>
  <w:style w:type="paragraph" w:styleId="23">
    <w:name w:val="Body Text Indent 2"/>
    <w:basedOn w:val="1"/>
    <w:next w:val="24"/>
    <w:qFormat/>
    <w:uiPriority w:val="0"/>
    <w:pPr>
      <w:spacing w:after="120" w:afterLines="0" w:line="480" w:lineRule="auto"/>
      <w:ind w:left="420" w:leftChars="200"/>
    </w:pPr>
  </w:style>
  <w:style w:type="paragraph" w:styleId="24">
    <w:name w:val="Body Text First Indent 2"/>
    <w:basedOn w:val="15"/>
    <w:next w:val="25"/>
    <w:qFormat/>
    <w:uiPriority w:val="0"/>
    <w:pPr>
      <w:ind w:firstLine="420" w:firstLineChars="200"/>
    </w:pPr>
  </w:style>
  <w:style w:type="paragraph" w:styleId="25">
    <w:name w:val="Body Text First Indent"/>
    <w:basedOn w:val="2"/>
    <w:next w:val="1"/>
    <w:unhideWhenUsed/>
    <w:qFormat/>
    <w:uiPriority w:val="99"/>
    <w:pPr>
      <w:ind w:firstLine="420" w:firstLineChars="100"/>
    </w:pPr>
  </w:style>
  <w:style w:type="paragraph" w:styleId="26">
    <w:name w:val="endnote text"/>
    <w:basedOn w:val="1"/>
    <w:qFormat/>
    <w:uiPriority w:val="0"/>
    <w:pPr>
      <w:snapToGrid w:val="0"/>
      <w:jc w:val="left"/>
    </w:pPr>
  </w:style>
  <w:style w:type="paragraph" w:styleId="27">
    <w:name w:val="Balloon Text"/>
    <w:basedOn w:val="1"/>
    <w:link w:val="53"/>
    <w:qFormat/>
    <w:uiPriority w:val="0"/>
    <w:rPr>
      <w:sz w:val="18"/>
      <w:szCs w:val="18"/>
    </w:rPr>
  </w:style>
  <w:style w:type="paragraph" w:styleId="28">
    <w:name w:val="footer"/>
    <w:basedOn w:val="1"/>
    <w:link w:val="54"/>
    <w:qFormat/>
    <w:uiPriority w:val="99"/>
    <w:pPr>
      <w:tabs>
        <w:tab w:val="center" w:pos="4153"/>
        <w:tab w:val="right" w:pos="8306"/>
      </w:tabs>
      <w:adjustRightInd w:val="0"/>
      <w:spacing w:line="240" w:lineRule="atLeast"/>
      <w:jc w:val="left"/>
      <w:textAlignment w:val="baseline"/>
    </w:pPr>
    <w:rPr>
      <w:kern w:val="0"/>
      <w:sz w:val="18"/>
    </w:rPr>
  </w:style>
  <w:style w:type="paragraph" w:styleId="29">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Calibri" w:hAnsi="Calibri" w:cs="Calibri"/>
      <w:b/>
      <w:bCs/>
      <w:caps/>
      <w:sz w:val="20"/>
    </w:rPr>
  </w:style>
  <w:style w:type="paragraph" w:styleId="31">
    <w:name w:val="toc 4"/>
    <w:basedOn w:val="1"/>
    <w:next w:val="1"/>
    <w:qFormat/>
    <w:uiPriority w:val="0"/>
    <w:pPr>
      <w:ind w:left="630"/>
      <w:jc w:val="left"/>
    </w:pPr>
    <w:rPr>
      <w:rFonts w:ascii="Calibri" w:hAnsi="Calibri" w:cs="Calibri"/>
      <w:sz w:val="18"/>
      <w:szCs w:val="18"/>
    </w:rPr>
  </w:style>
  <w:style w:type="paragraph" w:styleId="32">
    <w:name w:val="toc 6"/>
    <w:basedOn w:val="1"/>
    <w:next w:val="1"/>
    <w:qFormat/>
    <w:uiPriority w:val="0"/>
    <w:pPr>
      <w:ind w:left="1050"/>
      <w:jc w:val="left"/>
    </w:pPr>
    <w:rPr>
      <w:rFonts w:ascii="Calibri" w:hAnsi="Calibri" w:cs="Calibri"/>
      <w:sz w:val="18"/>
      <w:szCs w:val="18"/>
    </w:rPr>
  </w:style>
  <w:style w:type="paragraph" w:styleId="33">
    <w:name w:val="toc 2"/>
    <w:basedOn w:val="1"/>
    <w:next w:val="1"/>
    <w:qFormat/>
    <w:uiPriority w:val="39"/>
    <w:pPr>
      <w:ind w:left="210"/>
      <w:jc w:val="left"/>
    </w:pPr>
    <w:rPr>
      <w:rFonts w:ascii="Calibri" w:hAnsi="Calibri" w:cs="Calibri"/>
      <w:smallCaps/>
      <w:sz w:val="20"/>
    </w:rPr>
  </w:style>
  <w:style w:type="paragraph" w:styleId="34">
    <w:name w:val="toc 9"/>
    <w:basedOn w:val="1"/>
    <w:next w:val="1"/>
    <w:qFormat/>
    <w:uiPriority w:val="0"/>
    <w:pPr>
      <w:ind w:left="1680"/>
      <w:jc w:val="left"/>
    </w:pPr>
    <w:rPr>
      <w:rFonts w:ascii="Calibri" w:hAnsi="Calibri" w:cs="Calibri"/>
      <w:sz w:val="18"/>
      <w:szCs w:val="18"/>
    </w:rPr>
  </w:style>
  <w:style w:type="paragraph" w:styleId="35">
    <w:name w:val="Body Text 2"/>
    <w:basedOn w:val="1"/>
    <w:unhideWhenUsed/>
    <w:qFormat/>
    <w:uiPriority w:val="99"/>
    <w:pPr>
      <w:spacing w:after="120" w:line="480" w:lineRule="auto"/>
    </w:p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8">
    <w:name w:val="Title"/>
    <w:basedOn w:val="1"/>
    <w:qFormat/>
    <w:uiPriority w:val="0"/>
    <w:pPr>
      <w:spacing w:before="240" w:after="60"/>
      <w:jc w:val="center"/>
    </w:pPr>
    <w:rPr>
      <w:rFonts w:ascii="Arial" w:hAnsi="Arial"/>
      <w:b/>
      <w:kern w:val="28"/>
      <w:sz w:val="32"/>
    </w:rPr>
  </w:style>
  <w:style w:type="paragraph" w:styleId="39">
    <w:name w:val="annotation subject"/>
    <w:basedOn w:val="13"/>
    <w:next w:val="13"/>
    <w:link w:val="56"/>
    <w:qFormat/>
    <w:uiPriority w:val="0"/>
    <w:rPr>
      <w:b/>
      <w:bCs/>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rPr>
  </w:style>
  <w:style w:type="character" w:styleId="44">
    <w:name w:val="page number"/>
    <w:qFormat/>
    <w:uiPriority w:val="0"/>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paragraph" w:customStyle="1" w:styleId="47">
    <w:name w:val="_Style 1"/>
    <w:basedOn w:val="1"/>
    <w:qFormat/>
    <w:uiPriority w:val="34"/>
    <w:pPr>
      <w:ind w:firstLine="420" w:firstLineChars="200"/>
    </w:pPr>
  </w:style>
  <w:style w:type="character" w:customStyle="1" w:styleId="48">
    <w:name w:val="标题 1 Char1"/>
    <w:link w:val="3"/>
    <w:qFormat/>
    <w:locked/>
    <w:uiPriority w:val="99"/>
    <w:rPr>
      <w:b/>
      <w:sz w:val="44"/>
    </w:rPr>
  </w:style>
  <w:style w:type="character" w:customStyle="1" w:styleId="49">
    <w:name w:val="标题 2 Char1"/>
    <w:link w:val="4"/>
    <w:qFormat/>
    <w:uiPriority w:val="0"/>
    <w:rPr>
      <w:rFonts w:ascii="Arial" w:hAnsi="Arial" w:eastAsia="黑体"/>
      <w:b/>
      <w:bCs/>
      <w:kern w:val="0"/>
      <w:sz w:val="32"/>
      <w:szCs w:val="32"/>
    </w:rPr>
  </w:style>
  <w:style w:type="character" w:customStyle="1" w:styleId="50">
    <w:name w:val="正文缩进 Char"/>
    <w:link w:val="10"/>
    <w:qFormat/>
    <w:uiPriority w:val="0"/>
    <w:rPr>
      <w:rFonts w:ascii="Calibri" w:hAnsi="Calibri"/>
    </w:rPr>
  </w:style>
  <w:style w:type="character" w:customStyle="1" w:styleId="51">
    <w:name w:val="批注文字 Char"/>
    <w:link w:val="13"/>
    <w:qFormat/>
    <w:uiPriority w:val="0"/>
    <w:rPr>
      <w:kern w:val="2"/>
      <w:sz w:val="21"/>
    </w:rPr>
  </w:style>
  <w:style w:type="character" w:customStyle="1" w:styleId="52">
    <w:name w:val="纯文本 Char"/>
    <w:link w:val="20"/>
    <w:qFormat/>
    <w:uiPriority w:val="0"/>
    <w:rPr>
      <w:rFonts w:ascii="宋体" w:hAnsi="Courier New"/>
      <w:kern w:val="2"/>
      <w:sz w:val="21"/>
    </w:rPr>
  </w:style>
  <w:style w:type="character" w:customStyle="1" w:styleId="53">
    <w:name w:val="批注框文本 Char"/>
    <w:link w:val="27"/>
    <w:qFormat/>
    <w:uiPriority w:val="0"/>
    <w:rPr>
      <w:kern w:val="2"/>
      <w:sz w:val="18"/>
      <w:szCs w:val="18"/>
    </w:rPr>
  </w:style>
  <w:style w:type="character" w:customStyle="1" w:styleId="54">
    <w:name w:val="页脚 Char"/>
    <w:link w:val="28"/>
    <w:qFormat/>
    <w:uiPriority w:val="99"/>
    <w:rPr>
      <w:sz w:val="18"/>
    </w:rPr>
  </w:style>
  <w:style w:type="character" w:customStyle="1" w:styleId="55">
    <w:name w:val="页眉 Char"/>
    <w:link w:val="29"/>
    <w:qFormat/>
    <w:uiPriority w:val="99"/>
    <w:rPr>
      <w:kern w:val="2"/>
      <w:sz w:val="18"/>
      <w:szCs w:val="18"/>
    </w:rPr>
  </w:style>
  <w:style w:type="character" w:customStyle="1" w:styleId="56">
    <w:name w:val="批注主题 Char"/>
    <w:link w:val="39"/>
    <w:qFormat/>
    <w:uiPriority w:val="0"/>
    <w:rPr>
      <w:b/>
      <w:bCs/>
      <w:kern w:val="2"/>
      <w:sz w:val="21"/>
    </w:rPr>
  </w:style>
  <w:style w:type="paragraph" w:customStyle="1" w:styleId="57">
    <w:name w:val="正文缩进1"/>
    <w:basedOn w:val="1"/>
    <w:qFormat/>
    <w:uiPriority w:val="0"/>
    <w:pPr>
      <w:ind w:firstLine="420" w:firstLineChars="200"/>
    </w:pPr>
  </w:style>
  <w:style w:type="character" w:customStyle="1" w:styleId="58">
    <w:name w:val="标题 1 Char"/>
    <w:qFormat/>
    <w:uiPriority w:val="9"/>
    <w:rPr>
      <w:rFonts w:ascii="Times New Roman" w:hAnsi="Times New Roman" w:eastAsia="黑体"/>
      <w:b/>
      <w:sz w:val="32"/>
    </w:rPr>
  </w:style>
  <w:style w:type="character" w:customStyle="1" w:styleId="59">
    <w:name w:val="标题 2 Char"/>
    <w:qFormat/>
    <w:uiPriority w:val="0"/>
    <w:rPr>
      <w:rFonts w:ascii="Arial" w:hAnsi="Arial" w:eastAsia="黑体"/>
      <w:b/>
      <w:bCs/>
      <w:kern w:val="2"/>
      <w:sz w:val="32"/>
      <w:szCs w:val="32"/>
      <w:lang w:val="en-US" w:eastAsia="zh-CN" w:bidi="ar-SA"/>
    </w:rPr>
  </w:style>
  <w:style w:type="character" w:customStyle="1" w:styleId="60">
    <w:name w:val="A15"/>
    <w:qFormat/>
    <w:uiPriority w:val="0"/>
    <w:rPr>
      <w:color w:val="000000"/>
    </w:rPr>
  </w:style>
  <w:style w:type="paragraph" w:customStyle="1" w:styleId="61">
    <w:name w:val="_Style 510"/>
    <w:basedOn w:val="1"/>
    <w:next w:val="62"/>
    <w:qFormat/>
    <w:uiPriority w:val="34"/>
    <w:pPr>
      <w:widowControl/>
      <w:ind w:firstLine="420"/>
    </w:pPr>
    <w:rPr>
      <w:rFonts w:ascii="宋体" w:hAnsi="宋体" w:cs="宋体"/>
      <w:kern w:val="0"/>
    </w:rPr>
  </w:style>
  <w:style w:type="paragraph" w:styleId="62">
    <w:name w:val="List Paragraph"/>
    <w:basedOn w:val="1"/>
    <w:qFormat/>
    <w:uiPriority w:val="34"/>
    <w:pPr>
      <w:ind w:firstLine="420" w:firstLineChars="200"/>
    </w:pPr>
    <w:rPr>
      <w:rFonts w:ascii="Calibri" w:hAnsi="Calibri" w:eastAsia="宋体" w:cs="Times New Roman"/>
      <w:szCs w:val="22"/>
    </w:rPr>
  </w:style>
  <w:style w:type="paragraph" w:customStyle="1" w:styleId="63">
    <w:name w:val="列出段落1"/>
    <w:basedOn w:val="1"/>
    <w:qFormat/>
    <w:uiPriority w:val="34"/>
    <w:pPr>
      <w:ind w:firstLine="420" w:firstLineChars="200"/>
    </w:pPr>
    <w:rPr>
      <w:rFonts w:ascii="Calibri" w:hAnsi="Calibri"/>
      <w:szCs w:val="22"/>
    </w:rPr>
  </w:style>
  <w:style w:type="paragraph" w:customStyle="1" w:styleId="64">
    <w:name w:val="样式 标题 3 + (中文) 黑体 小四 非加粗 段前: 7.8 磅 段后: 0 磅 行距: 固定值 20 磅"/>
    <w:basedOn w:val="5"/>
    <w:next w:val="1"/>
    <w:qFormat/>
    <w:uiPriority w:val="0"/>
    <w:pPr>
      <w:spacing w:before="0" w:after="0" w:line="400" w:lineRule="exact"/>
    </w:pPr>
    <w:rPr>
      <w:rFonts w:hAnsi="Calibri" w:eastAsia="黑体" w:cs="宋体"/>
      <w:b w:val="0"/>
      <w:sz w:val="24"/>
    </w:rPr>
  </w:style>
  <w:style w:type="paragraph" w:customStyle="1" w:styleId="65">
    <w:name w:val="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6">
    <w:name w:val="@正文"/>
    <w:basedOn w:val="67"/>
    <w:qFormat/>
    <w:uiPriority w:val="0"/>
    <w:pPr>
      <w:wordWrap/>
      <w:spacing w:line="240" w:lineRule="auto"/>
      <w:ind w:firstLine="200" w:firstLineChars="200"/>
      <w:jc w:val="both"/>
    </w:pPr>
    <w:rPr>
      <w:rFonts w:ascii="Calibri" w:hAnsi="Calibri" w:eastAsia="宋体" w:cs="Calibri"/>
      <w:color w:val="000000"/>
      <w:kern w:val="24"/>
      <w:sz w:val="24"/>
      <w:szCs w:val="24"/>
    </w:rPr>
  </w:style>
  <w:style w:type="paragraph" w:customStyle="1" w:styleId="67">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8">
    <w:name w:val="样式2"/>
    <w:basedOn w:val="69"/>
    <w:qFormat/>
    <w:uiPriority w:val="0"/>
    <w:pPr>
      <w:spacing w:line="560" w:lineRule="exact"/>
      <w:ind w:firstLine="643" w:firstLineChars="200"/>
      <w:jc w:val="both"/>
    </w:pPr>
    <w:rPr>
      <w:rFonts w:ascii="仿宋_GB2312" w:hAnsi="仿宋" w:eastAsia="仿宋_GB2312"/>
      <w:b/>
      <w:bCs/>
      <w:szCs w:val="32"/>
    </w:rPr>
  </w:style>
  <w:style w:type="paragraph" w:customStyle="1" w:styleId="69">
    <w:name w:val="@标题"/>
    <w:basedOn w:val="1"/>
    <w:next w:val="66"/>
    <w:qFormat/>
    <w:uiPriority w:val="0"/>
    <w:pPr>
      <w:keepNext/>
      <w:spacing w:before="50" w:beforeLines="50" w:after="50" w:afterLines="50"/>
      <w:jc w:val="center"/>
      <w:outlineLvl w:val="1"/>
    </w:pPr>
    <w:rPr>
      <w:rFonts w:ascii="Calibri" w:hAnsi="Calibri" w:eastAsia="黑体"/>
      <w:kern w:val="32"/>
      <w:sz w:val="32"/>
    </w:rPr>
  </w:style>
  <w:style w:type="paragraph" w:customStyle="1" w:styleId="70">
    <w:name w:val="List Paragraph11"/>
    <w:basedOn w:val="1"/>
    <w:qFormat/>
    <w:uiPriority w:val="34"/>
    <w:pPr>
      <w:ind w:firstLine="420" w:firstLineChars="200"/>
    </w:pPr>
    <w:rPr>
      <w:rFonts w:ascii="Calibri" w:hAnsi="Calibri" w:eastAsia="宋体" w:cs="Times New Roman"/>
    </w:rPr>
  </w:style>
  <w:style w:type="paragraph" w:customStyle="1" w:styleId="7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kern w:val="0"/>
      <w:sz w:val="28"/>
    </w:rPr>
  </w:style>
  <w:style w:type="paragraph" w:customStyle="1" w:styleId="72">
    <w:name w:val="正文_0"/>
    <w:qFormat/>
    <w:uiPriority w:val="0"/>
    <w:pPr>
      <w:widowControl w:val="0"/>
      <w:jc w:val="both"/>
    </w:pPr>
    <w:rPr>
      <w:rFonts w:ascii="Calibri" w:hAnsi="Calibri" w:eastAsia="宋体" w:cs="Times New Roman"/>
      <w:kern w:val="2"/>
      <w:sz w:val="21"/>
      <w:lang w:val="en-US" w:eastAsia="zh-CN" w:bidi="ar-SA"/>
    </w:rPr>
  </w:style>
  <w:style w:type="paragraph" w:customStyle="1" w:styleId="7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74">
    <w:name w:val=" Char2"/>
    <w:basedOn w:val="1"/>
    <w:qFormat/>
    <w:uiPriority w:val="0"/>
    <w:rPr>
      <w:rFonts w:ascii="Tahoma" w:hAnsi="Tahoma"/>
      <w:sz w:val="24"/>
    </w:rPr>
  </w:style>
  <w:style w:type="paragraph" w:customStyle="1" w:styleId="75">
    <w:name w:val="HTML 预设格式1"/>
    <w:basedOn w:val="1"/>
    <w:qFormat/>
    <w:uiPriority w:val="0"/>
    <w:rPr>
      <w:rFonts w:ascii="Courier New" w:hAnsi="Courier New"/>
      <w:sz w:val="20"/>
    </w:rPr>
  </w:style>
  <w:style w:type="paragraph" w:customStyle="1" w:styleId="76">
    <w:name w:val="(sun)正文一级"/>
    <w:basedOn w:val="1"/>
    <w:qFormat/>
    <w:uiPriority w:val="0"/>
    <w:pPr>
      <w:spacing w:after="120"/>
      <w:ind w:firstLine="480"/>
    </w:pPr>
    <w:rPr>
      <w:rFonts w:ascii="宋体" w:hAnsi="宋体"/>
      <w:kern w:val="28"/>
      <w:szCs w:val="20"/>
    </w:rPr>
  </w:style>
  <w:style w:type="paragraph" w:customStyle="1" w:styleId="77">
    <w:name w:val="_Style 75"/>
    <w:basedOn w:val="3"/>
    <w:next w:val="1"/>
    <w:qFormat/>
    <w:uiPriority w:val="39"/>
    <w:pPr>
      <w:keepLines/>
      <w:widowControl/>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7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0">
    <w:name w:val="1"/>
    <w:basedOn w:val="1"/>
    <w:next w:val="62"/>
    <w:qFormat/>
    <w:uiPriority w:val="34"/>
    <w:pPr>
      <w:ind w:firstLine="420" w:firstLineChars="200"/>
    </w:pPr>
  </w:style>
  <w:style w:type="paragraph" w:customStyle="1" w:styleId="81">
    <w:name w:val="~正文"/>
    <w:basedOn w:val="1"/>
    <w:next w:val="2"/>
    <w:qFormat/>
    <w:uiPriority w:val="0"/>
    <w:rPr>
      <w:rFonts w:ascii="Times New Roman" w:hAnsi="Times New Roman"/>
      <w:szCs w:val="28"/>
      <w:lang w:val="zh-CN"/>
    </w:rPr>
  </w:style>
  <w:style w:type="paragraph" w:customStyle="1" w:styleId="82">
    <w:name w:val="正文11"/>
    <w:basedOn w:val="11"/>
    <w:next w:val="1"/>
    <w:qFormat/>
    <w:uiPriority w:val="0"/>
    <w:pPr>
      <w:numPr>
        <w:ilvl w:val="0"/>
        <w:numId w:val="2"/>
      </w:numPr>
      <w:tabs>
        <w:tab w:val="left" w:pos="2220"/>
      </w:tabs>
      <w:spacing w:line="360" w:lineRule="auto"/>
    </w:pPr>
    <w:rPr>
      <w:rFonts w:ascii="宋体" w:hAnsi="宋体"/>
    </w:rPr>
  </w:style>
  <w:style w:type="paragraph" w:customStyle="1" w:styleId="83">
    <w:name w:val="List Paragraph1"/>
    <w:qFormat/>
    <w:uiPriority w:val="99"/>
    <w:pPr>
      <w:ind w:firstLine="420" w:firstLineChars="200"/>
    </w:pPr>
    <w:rPr>
      <w:rFonts w:ascii="Times New Roman" w:hAnsi="Times New Roman" w:eastAsia="宋体" w:cs="Times New Roman"/>
      <w:lang w:val="en-US" w:eastAsia="zh-CN" w:bidi="ar-SA"/>
    </w:rPr>
  </w:style>
  <w:style w:type="paragraph" w:customStyle="1" w:styleId="84">
    <w:name w:val="_Style 2"/>
    <w:basedOn w:val="1"/>
    <w:qFormat/>
    <w:uiPriority w:val="34"/>
    <w:pPr>
      <w:ind w:firstLine="420" w:firstLineChars="200"/>
    </w:pPr>
    <w:rPr>
      <w:rFonts w:ascii="Calibri" w:hAnsi="Calibri" w:eastAsia="宋体" w:cs="Times New Roman"/>
    </w:rPr>
  </w:style>
  <w:style w:type="paragraph" w:customStyle="1" w:styleId="85">
    <w:name w:val="正文 New New New New New New New New New New New New New New New12"/>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86">
    <w:name w:val="No Spacing"/>
    <w:qFormat/>
    <w:uiPriority w:val="0"/>
    <w:pPr>
      <w:widowControl w:val="0"/>
      <w:jc w:val="both"/>
    </w:pPr>
    <w:rPr>
      <w:rFonts w:ascii="Calibri" w:hAnsi="Calibri" w:eastAsia="宋体" w:cs="Times New Roman"/>
      <w:kern w:val="2"/>
      <w:sz w:val="21"/>
      <w:szCs w:val="22"/>
      <w:lang w:val="en-US" w:eastAsia="zh-CN" w:bidi="ar-SA"/>
    </w:rPr>
  </w:style>
  <w:style w:type="table" w:customStyle="1" w:styleId="87">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88">
    <w:name w:val="Table Paragraph"/>
    <w:basedOn w:val="1"/>
    <w:qFormat/>
    <w:uiPriority w:val="1"/>
  </w:style>
  <w:style w:type="paragraph" w:customStyle="1" w:styleId="89">
    <w:name w:val="无间隔1"/>
    <w:qFormat/>
    <w:uiPriority w:val="0"/>
    <w:pPr>
      <w:widowControl w:val="0"/>
      <w:jc w:val="center"/>
    </w:pPr>
    <w:rPr>
      <w:rFonts w:ascii="Calibri" w:hAnsi="Calibri" w:eastAsia="宋体" w:cs="Times New Roman"/>
      <w:kern w:val="2"/>
      <w:sz w:val="21"/>
      <w:szCs w:val="24"/>
      <w:lang w:val="en-US" w:eastAsia="zh-CN" w:bidi="ar-SA"/>
    </w:rPr>
  </w:style>
  <w:style w:type="paragraph" w:customStyle="1" w:styleId="90">
    <w:name w:val="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91">
    <w:name w:val="目录"/>
    <w:basedOn w:val="1"/>
    <w:qFormat/>
    <w:uiPriority w:val="99"/>
    <w:pPr>
      <w:jc w:val="center"/>
    </w:pPr>
    <w:rPr>
      <w:rFonts w:ascii="宋体" w:hAnsi="Calibri"/>
      <w:b/>
      <w:sz w:val="36"/>
      <w:szCs w:val="22"/>
    </w:rPr>
  </w:style>
  <w:style w:type="paragraph" w:customStyle="1" w:styleId="92">
    <w:name w:val="WPSOffice手动目录 1"/>
    <w:qFormat/>
    <w:uiPriority w:val="0"/>
    <w:rPr>
      <w:rFonts w:ascii="Times New Roman" w:hAnsi="Times New Roman" w:eastAsia="宋体" w:cs="Times New Roman"/>
      <w:lang w:val="en-US" w:eastAsia="zh-CN" w:bidi="ar-SA"/>
    </w:rPr>
  </w:style>
  <w:style w:type="paragraph" w:customStyle="1" w:styleId="93">
    <w:name w:val="WPSOffice手动目录 2"/>
    <w:qFormat/>
    <w:uiPriority w:val="0"/>
    <w:pPr>
      <w:ind w:leftChars="200"/>
    </w:pPr>
    <w:rPr>
      <w:rFonts w:ascii="Times New Roman" w:hAnsi="Times New Roman" w:eastAsia="宋体" w:cs="Times New Roman"/>
      <w:lang w:val="en-US" w:eastAsia="zh-CN" w:bidi="ar-SA"/>
    </w:rPr>
  </w:style>
  <w:style w:type="paragraph" w:customStyle="1" w:styleId="94">
    <w:name w:val="目录文字"/>
    <w:basedOn w:val="1"/>
    <w:qFormat/>
    <w:uiPriority w:val="0"/>
    <w:pPr>
      <w:widowControl/>
      <w:spacing w:line="480" w:lineRule="auto"/>
      <w:jc w:val="left"/>
    </w:pPr>
    <w:rPr>
      <w:rFonts w:ascii="宋体" w:hAnsi="宋体"/>
      <w:kern w:val="0"/>
      <w:sz w:val="24"/>
      <w:szCs w:val="20"/>
    </w:rPr>
  </w:style>
  <w:style w:type="paragraph" w:customStyle="1" w:styleId="9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6">
    <w:name w:val="null3"/>
    <w:qFormat/>
    <w:uiPriority w:val="0"/>
    <w:rPr>
      <w:rFonts w:hint="eastAsia" w:ascii="Calibri" w:hAnsi="Calibri" w:eastAsia="宋体" w:cs="Times New Roman"/>
      <w:lang w:val="en-US" w:eastAsia="zh-Hans" w:bidi="ar-SA"/>
    </w:rPr>
  </w:style>
  <w:style w:type="paragraph" w:customStyle="1" w:styleId="97">
    <w:name w:val="BodyText"/>
    <w:basedOn w:val="1"/>
    <w:next w:val="1"/>
    <w:qFormat/>
    <w:uiPriority w:val="0"/>
    <w:pPr>
      <w:jc w:val="both"/>
      <w:textAlignment w:val="baseline"/>
    </w:pPr>
    <w:rPr>
      <w:rFonts w:ascii="宋体" w:hAnsi="宋体"/>
      <w:kern w:val="2"/>
      <w:sz w:val="21"/>
      <w:szCs w:val="21"/>
      <w:lang w:val="zh-CN" w:eastAsia="zh-CN" w:bidi="zh-CN"/>
    </w:rPr>
  </w:style>
  <w:style w:type="paragraph" w:customStyle="1" w:styleId="9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91</Pages>
  <Words>2121</Words>
  <Characters>2419</Characters>
  <Lines>303</Lines>
  <Paragraphs>85</Paragraphs>
  <TotalTime>26</TotalTime>
  <ScaleCrop>false</ScaleCrop>
  <LinksUpToDate>false</LinksUpToDate>
  <CharactersWithSpaces>2456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2025-07-17T05:29:00Z</dcterms:created>
  <dc:creator>User</dc:creator>
  <cp:lastModifiedBy>sgyh</cp:lastModifiedBy>
  <cp:lastPrinted>2024-03-20T12:34:00Z</cp:lastPrinted>
  <dcterms:modified xsi:type="dcterms:W3CDTF">2026-03-12T01:18:25Z</dcterms:modified>
  <dc:title>政府采购货物和服务项目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D04CD6B1E315490096DE10988EC3E241_13</vt:lpwstr>
  </property>
  <property fmtid="{D5CDD505-2E9C-101B-9397-08002B2CF9AE}" pid="4" name="KSOTemplateDocerSaveRecord">
    <vt:lpwstr>eyJoZGlkIjoiOTUyMTk2NDUwMTg2MGNhODk2ZDhiNGY4NTAyMzAxODUiLCJ1c2VySWQiOiIxMzk1ODQ4MzgxIn0=</vt:lpwstr>
  </property>
</Properties>
</file>