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56"/>
        <w:gridCol w:w="7236"/>
      </w:tblGrid>
      <w:tr w14:paraId="03942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30" w:type="dxa"/>
          </w:tcPr>
          <w:p w14:paraId="52F78C54">
            <w:pPr>
              <w:pStyle w:val="15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56" w:type="dxa"/>
          </w:tcPr>
          <w:p w14:paraId="7DCF4648">
            <w:pPr>
              <w:pStyle w:val="15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236" w:type="dxa"/>
          </w:tcPr>
          <w:p w14:paraId="13C83B35">
            <w:pPr>
              <w:pStyle w:val="15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467C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66BF50D2">
            <w:pPr>
              <w:pStyle w:val="15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656" w:type="dxa"/>
          </w:tcPr>
          <w:p w14:paraId="548C86FE">
            <w:pPr>
              <w:pStyle w:val="15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7236" w:type="dxa"/>
          </w:tcPr>
          <w:p w14:paraId="2E239E09">
            <w:pPr>
              <w:pStyle w:val="15"/>
              <w:rPr>
                <w:rFonts w:hint="default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采购清单：</w:t>
            </w:r>
          </w:p>
          <w:tbl>
            <w:tblPr>
              <w:tblStyle w:val="11"/>
              <w:tblW w:w="7016" w:type="dxa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"/>
              <w:gridCol w:w="1537"/>
              <w:gridCol w:w="2360"/>
              <w:gridCol w:w="450"/>
              <w:gridCol w:w="650"/>
              <w:gridCol w:w="730"/>
              <w:gridCol w:w="845"/>
            </w:tblGrid>
            <w:tr w14:paraId="47B37BD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</w:tblPrEx>
              <w:trPr>
                <w:trHeight w:val="95" w:hRule="atLeast"/>
              </w:trPr>
              <w:tc>
                <w:tcPr>
                  <w:tcW w:w="444" w:type="dxa"/>
                  <w:vAlign w:val="center"/>
                </w:tcPr>
                <w:p w14:paraId="277277FE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序号</w:t>
                  </w:r>
                </w:p>
              </w:tc>
              <w:tc>
                <w:tcPr>
                  <w:tcW w:w="1537" w:type="dxa"/>
                  <w:vAlign w:val="center"/>
                </w:tcPr>
                <w:p w14:paraId="6D721201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标的名称</w:t>
                  </w:r>
                </w:p>
              </w:tc>
              <w:tc>
                <w:tcPr>
                  <w:tcW w:w="2360" w:type="dxa"/>
                  <w:vAlign w:val="center"/>
                </w:tcPr>
                <w:p w14:paraId="4C299C2F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</w:rPr>
                    <w:t>标的</w:t>
                  </w:r>
                  <w:r>
                    <w:rPr>
                      <w:rFonts w:ascii="仿宋" w:hAnsi="仿宋" w:eastAsia="仿宋" w:cs="仿宋"/>
                      <w:lang w:eastAsia="zh-CN"/>
                    </w:rPr>
                    <w:t>明细</w:t>
                  </w:r>
                </w:p>
              </w:tc>
              <w:tc>
                <w:tcPr>
                  <w:tcW w:w="450" w:type="dxa"/>
                  <w:vAlign w:val="center"/>
                </w:tcPr>
                <w:p w14:paraId="73599F99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数量</w:t>
                  </w:r>
                </w:p>
              </w:tc>
              <w:tc>
                <w:tcPr>
                  <w:tcW w:w="650" w:type="dxa"/>
                  <w:vAlign w:val="center"/>
                </w:tcPr>
                <w:p w14:paraId="504C9955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计量单位</w:t>
                  </w:r>
                </w:p>
              </w:tc>
              <w:tc>
                <w:tcPr>
                  <w:tcW w:w="730" w:type="dxa"/>
                  <w:vAlign w:val="center"/>
                </w:tcPr>
                <w:p w14:paraId="25A32952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是否核心产品</w:t>
                  </w:r>
                </w:p>
              </w:tc>
              <w:tc>
                <w:tcPr>
                  <w:tcW w:w="845" w:type="dxa"/>
                  <w:vAlign w:val="center"/>
                </w:tcPr>
                <w:p w14:paraId="7F7507A7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是否允许进口产品</w:t>
                  </w:r>
                </w:p>
              </w:tc>
            </w:tr>
            <w:tr w14:paraId="10F46E1C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restart"/>
                  <w:vAlign w:val="center"/>
                </w:tcPr>
                <w:p w14:paraId="4BA2CFC8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14:paraId="4009FBFB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基于数字孪生的6G移动通信网络仿真平台</w:t>
                  </w:r>
                </w:p>
              </w:tc>
              <w:tc>
                <w:tcPr>
                  <w:tcW w:w="2360" w:type="dxa"/>
                  <w:vAlign w:val="center"/>
                </w:tcPr>
                <w:p w14:paraId="5A149B3B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算力服务器</w:t>
                  </w:r>
                </w:p>
              </w:tc>
              <w:tc>
                <w:tcPr>
                  <w:tcW w:w="450" w:type="dxa"/>
                  <w:vAlign w:val="center"/>
                </w:tcPr>
                <w:p w14:paraId="63941879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15</w:t>
                  </w:r>
                </w:p>
              </w:tc>
              <w:tc>
                <w:tcPr>
                  <w:tcW w:w="650" w:type="dxa"/>
                  <w:vAlign w:val="center"/>
                </w:tcPr>
                <w:p w14:paraId="437BC554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台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14:paraId="7E4E0C84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</w:tcPr>
                <w:p w14:paraId="13431E77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</w:tr>
            <w:tr w14:paraId="7A3304E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0C30E877">
                  <w:pPr>
                    <w:pStyle w:val="15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4B52CADD">
                  <w:pPr>
                    <w:pStyle w:val="15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423D4B83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高性能算力服务器</w:t>
                  </w:r>
                </w:p>
              </w:tc>
              <w:tc>
                <w:tcPr>
                  <w:tcW w:w="450" w:type="dxa"/>
                  <w:vAlign w:val="center"/>
                </w:tcPr>
                <w:p w14:paraId="4486C884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01C74753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台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5507E6AF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2B29B5DF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0584C78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124EEF8D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7948B688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758F7617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仿真系统</w:t>
                  </w:r>
                </w:p>
              </w:tc>
              <w:tc>
                <w:tcPr>
                  <w:tcW w:w="450" w:type="dxa"/>
                  <w:vAlign w:val="center"/>
                </w:tcPr>
                <w:p w14:paraId="1BB245C5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212B6252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1867AFC5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5CCED315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32AC92B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restart"/>
                  <w:vAlign w:val="center"/>
                </w:tcPr>
                <w:p w14:paraId="51E6C23B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14:paraId="1CB642E1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USRP及相控阵天线</w:t>
                  </w:r>
                </w:p>
              </w:tc>
              <w:tc>
                <w:tcPr>
                  <w:tcW w:w="2360" w:type="dxa"/>
                  <w:vAlign w:val="center"/>
                </w:tcPr>
                <w:p w14:paraId="1730655E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USRP（1）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36AD8065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</w:tcPr>
                <w:p w14:paraId="392373D7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14:paraId="201FCE15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</w:tcPr>
                <w:p w14:paraId="7F31C056">
                  <w:pPr>
                    <w:pStyle w:val="15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</w:tr>
            <w:tr w14:paraId="5E3B924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21861AEE">
                  <w:pPr>
                    <w:pStyle w:val="15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30C3CDC4">
                  <w:pPr>
                    <w:pStyle w:val="15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62B99F9C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USRP（2）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062D017C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</w:tcPr>
                <w:p w14:paraId="079EB569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6EA23BEF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60E221E7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705E8EC6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2E679532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56D36C1D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07E78348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USRP（3）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57A42677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8</w:t>
                  </w:r>
                </w:p>
              </w:tc>
              <w:tc>
                <w:tcPr>
                  <w:tcW w:w="650" w:type="dxa"/>
                  <w:vAlign w:val="center"/>
                </w:tcPr>
                <w:p w14:paraId="4F647DBE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5D38CC0C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66F8C305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4372E59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76983AB6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491150D4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3856A078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USRP（4）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6E56F20F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8</w:t>
                  </w:r>
                </w:p>
              </w:tc>
              <w:tc>
                <w:tcPr>
                  <w:tcW w:w="650" w:type="dxa"/>
                  <w:vAlign w:val="center"/>
                </w:tcPr>
                <w:p w14:paraId="18911AD2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11BE9706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57B48583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13E5C1A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29DF3E2E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74614080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51F46DE1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低功耗接入节点</w:t>
                  </w:r>
                </w:p>
              </w:tc>
              <w:tc>
                <w:tcPr>
                  <w:tcW w:w="450" w:type="dxa"/>
                  <w:vAlign w:val="center"/>
                </w:tcPr>
                <w:p w14:paraId="2928227D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03BFCF69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708492E2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2903DA98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4B03523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7043D61F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757A6004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72C263EC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相控阵天线</w:t>
                  </w:r>
                </w:p>
              </w:tc>
              <w:tc>
                <w:tcPr>
                  <w:tcW w:w="450" w:type="dxa"/>
                  <w:vAlign w:val="center"/>
                </w:tcPr>
                <w:p w14:paraId="26805949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</w:tcPr>
                <w:p w14:paraId="24EE056F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5A534AD7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486AF9F0">
                  <w:pPr>
                    <w:pStyle w:val="15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7303FBA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444" w:type="dxa"/>
                  <w:vAlign w:val="center"/>
                </w:tcPr>
                <w:p w14:paraId="5976D722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97" w:type="dxa"/>
                  <w:gridSpan w:val="2"/>
                  <w:vAlign w:val="center"/>
                </w:tcPr>
                <w:p w14:paraId="3F281F8C">
                  <w:pPr>
                    <w:pStyle w:val="15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空天地一体化无线信道仿真仪</w:t>
                  </w:r>
                </w:p>
              </w:tc>
              <w:tc>
                <w:tcPr>
                  <w:tcW w:w="450" w:type="dxa"/>
                  <w:vAlign w:val="center"/>
                </w:tcPr>
                <w:p w14:paraId="014F22CB">
                  <w:pPr>
                    <w:pStyle w:val="15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53F66C8F">
                  <w:pPr>
                    <w:pStyle w:val="15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Align w:val="center"/>
                </w:tcPr>
                <w:p w14:paraId="2FAF873D">
                  <w:pPr>
                    <w:pStyle w:val="15"/>
                    <w:jc w:val="center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是</w:t>
                  </w:r>
                </w:p>
              </w:tc>
              <w:tc>
                <w:tcPr>
                  <w:tcW w:w="845" w:type="dxa"/>
                  <w:vAlign w:val="center"/>
                </w:tcPr>
                <w:p w14:paraId="7BE3F391">
                  <w:pPr>
                    <w:pStyle w:val="15"/>
                    <w:jc w:val="center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否</w:t>
                  </w:r>
                </w:p>
              </w:tc>
            </w:tr>
          </w:tbl>
          <w:p w14:paraId="7ADA5124">
            <w:pPr>
              <w:pStyle w:val="15"/>
              <w:rPr>
                <w:rFonts w:hint="default" w:ascii="仿宋_GB2312" w:hAnsi="仿宋_GB2312" w:eastAsia="仿宋_GB2312" w:cs="仿宋_GB2312"/>
                <w:lang w:eastAsia="zh-CN"/>
              </w:rPr>
            </w:pPr>
          </w:p>
        </w:tc>
      </w:tr>
      <w:tr w14:paraId="66C31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3D70EC1C">
            <w:pPr>
              <w:pStyle w:val="15"/>
              <w:rPr>
                <w:rFonts w:hint="default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656" w:type="dxa"/>
          </w:tcPr>
          <w:p w14:paraId="301ED486"/>
        </w:tc>
        <w:tc>
          <w:tcPr>
            <w:tcW w:w="7236" w:type="dxa"/>
          </w:tcPr>
          <w:p w14:paraId="29CBF72A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一、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基于数字孪生的6G移动通信网络仿真平台</w:t>
            </w:r>
          </w:p>
          <w:p w14:paraId="10D5E1F9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（1）算力服务器技术指标</w:t>
            </w:r>
          </w:p>
          <w:p w14:paraId="73452C40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  <w:t>1、1颗处理器:主频不低于2.8GHz，内核数量不少于32，支持升级双路</w:t>
            </w:r>
          </w:p>
          <w:p w14:paraId="3FBF99F9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  <w:t>2、内存:2根32GB DDR4 3200MHz</w:t>
            </w:r>
          </w:p>
          <w:p w14:paraId="3482AFB6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  <w:t>3、硬盘: 4T M.2固态硬盘</w:t>
            </w:r>
          </w:p>
          <w:p w14:paraId="149BB32F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  <w:t>4、▲显卡: 显存容量 ≥24GB ，显存类型需为 GDDR7，显存位宽 ≥384 bit，显存带宽 ≥1344 GB/秒</w:t>
            </w:r>
          </w:p>
          <w:p w14:paraId="2FA2CFC3">
            <w:pPr>
              <w:pStyle w:val="10"/>
              <w:ind w:firstLine="0" w:firstLineChars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5、显示器：19寸</w:t>
            </w:r>
          </w:p>
          <w:p w14:paraId="14092C0E">
            <w:pPr>
              <w:pStyle w:val="10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（2）高性能算力服务器技术指标</w:t>
            </w:r>
          </w:p>
          <w:p w14:paraId="28EA08F1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1、2颗处理器:128核 2GHz</w:t>
            </w:r>
          </w:p>
          <w:p w14:paraId="3565C05F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2、内存:8根32GB DDR5</w:t>
            </w:r>
          </w:p>
          <w:p w14:paraId="1B91C68B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3、硬盘:8T SATA固态硬盘</w:t>
            </w:r>
          </w:p>
          <w:p w14:paraId="427A87A8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4、显卡:8块，单卡显存容量 ≥32GB，显存类型需为 GDDR7，显存位宽 ≥512-bit，显存带宽 ≥1.5 TB/s</w:t>
            </w:r>
          </w:p>
          <w:p w14:paraId="71B3049B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5、RAID卡:PM8204-8i2G 带电容</w:t>
            </w:r>
          </w:p>
          <w:p w14:paraId="7BC4A092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6、网卡:1个双口10G PCIe以太网适配器(包含2个FP+模块);1个100GbE 2端口 PCIe 以太网适配器</w:t>
            </w:r>
          </w:p>
          <w:p w14:paraId="533A1886">
            <w:pPr>
              <w:pStyle w:val="15"/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1"/>
                <w:sz w:val="21"/>
                <w:szCs w:val="21"/>
                <w:lang w:eastAsia="zh-CN"/>
              </w:rPr>
              <w:t>7、电源:4个2200W热插拔电源</w:t>
            </w:r>
          </w:p>
          <w:p w14:paraId="396B8041">
            <w:pPr>
              <w:pStyle w:val="15"/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（3）仿真系统</w:t>
            </w:r>
          </w:p>
          <w:p w14:paraId="1D59C0E1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1、不小于16通道机箱，每通道2个本振，RF收发一体；频率范围选件:30M~6GHz；单通道射频带宽20MHz/300MHz/500MHz/1000MHz；</w:t>
            </w:r>
          </w:p>
          <w:p w14:paraId="174936C1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2、▲要求实现智能规划分析能力：基于大数据实现高精度覆盖地理化定位，动态构建反映网络最新现状的模型；通过栅格化指标特征管理，支持多维度、灵活化的规划需求价值评估；依托一站式 GIS 底座数据，支撑全面、深度的网络分析；</w:t>
            </w:r>
          </w:p>
          <w:p w14:paraId="6EC65ABC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3、要求实现 DTN 射线仿真能力与 AIDP 智能图纸审核功能，实现规划生产流程与数智化能力深度融合；最大仿真时延:≥100ms；最大多径数:≥24条；最大多普勒频移:±6MHz；支持AWGN/CW 干扰仿真，以及其他干扰:跳频干扰，扫频干扰，脉冲干扰，均匀分布干扰等；</w:t>
            </w:r>
          </w:p>
          <w:p w14:paraId="4A93C938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4、集成1个独立1000Mbps网口，用于远程管理。</w:t>
            </w:r>
          </w:p>
          <w:p w14:paraId="229B4AFA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5、要求实现覆盖仿真能力：通过自动识别规划需求，实现规划需求自动满足与收益预测；综合地理化价值因素，形成两套仿真方案。</w:t>
            </w:r>
          </w:p>
          <w:p w14:paraId="3A98264C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6、要求实现覆盖寻优能力：采用 AI 智能迭代寻优技术，快速精准匹配网络覆盖最优组合；自动完成方位角、参数、波束 Pattern、发射功率等多要素协同规划与优化。</w:t>
            </w:r>
          </w:p>
          <w:p w14:paraId="7A020467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7、要求实现覆盖区域聚类能力：基于室外覆盖栅格数据，运用 AI 聚类算法生成面状汇聚区域类型。</w:t>
            </w:r>
          </w:p>
          <w:p w14:paraId="4F9A815E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8、要求实现区域智能规划站址能力：在识别覆盖区域基础上，自动完成区域站址初选、选址范围划定、站点精确定位、设备选型匹配及方案输出。</w:t>
            </w:r>
          </w:p>
          <w:p w14:paraId="7561DA2C">
            <w:pPr>
              <w:pStyle w:val="15"/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二、USRP及相控阵天线</w:t>
            </w:r>
          </w:p>
          <w:p w14:paraId="45FBC0D2">
            <w:pPr>
              <w:pStyle w:val="15"/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（1）USRP（1）技术指标</w:t>
            </w:r>
          </w:p>
          <w:p w14:paraId="6621156C">
            <w:pPr>
              <w:pStyle w:val="1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  <w:t>1、</w:t>
            </w:r>
            <w:r>
              <w:rPr>
                <w:rFonts w:cs="仿宋"/>
                <w:color w:val="auto"/>
                <w:sz w:val="21"/>
                <w:szCs w:val="21"/>
                <w:lang w:eastAsia="zh-CN"/>
              </w:rPr>
              <w:t>▲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lang w:eastAsia="zh-CN"/>
              </w:rPr>
              <w:t>提供≥4路射频发送通道和≥4路射频接收通道，每个通道实时带宽≥400MHz，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频段覆盖10MHz-8GHz；</w:t>
            </w:r>
          </w:p>
          <w:p w14:paraId="1E3FC7F9">
            <w:pPr>
              <w:pStyle w:val="15"/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2、集成高精度ADC和DAC，精度≥14位，其中ADC采样率≥4.9GSPS，DAC采样率≥9.8GSPS，并提供参考测试代码；</w:t>
            </w:r>
          </w:p>
          <w:p w14:paraId="0FE758FA">
            <w:pPr>
              <w:pStyle w:val="15"/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3、可编程处理器的逻辑资源≥930K，DSP计算单元≥4200个；同时集成四核 ARM，频率≥1.2GHz和双核 ARM，频率≥500MHz；</w:t>
            </w:r>
          </w:p>
          <w:p w14:paraId="394D272B">
            <w:pPr>
              <w:pStyle w:val="15"/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4、通信接口提供千兆以太网/USB2.0 OTG，数据接口提供 40G/100G QSFP28和10G SFP+，调试接口为USB JTAG；</w:t>
            </w:r>
          </w:p>
          <w:p w14:paraId="5FE466E0">
            <w:pPr>
              <w:pStyle w:val="15"/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5、提供光纤数据前传卡，实现射频单元的光口数据转换为PCIe接口，支持二次开发；</w:t>
            </w:r>
          </w:p>
          <w:p w14:paraId="584B7970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6、前传卡可编程FPGA逻辑资源≥1000K，板载内存≥4GB，提供PCIe 3.0x16接口；提供2个100G光纤接口，板载高精度时钟分配网络，支持远端时钟同步模式；</w:t>
            </w:r>
          </w:p>
          <w:p w14:paraId="627EA443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7、提供嵌入式Web端应用程序，可以实现射频的收发测试和自检，支持波形预存功能；</w:t>
            </w:r>
          </w:p>
          <w:p w14:paraId="2F7091BB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8、提供GUI的参考设计，提供调制解调实现案例，包括单音信号、IEEE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0C938249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9、提供基于802.11a PHY的FPGA IPcore，能够实现高清视频无线传输；</w:t>
            </w:r>
          </w:p>
          <w:p w14:paraId="11F9EBB6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10、提供基于x86平台的射频记录回放演示软件，可以支持四路射频采集和回放；</w:t>
            </w:r>
          </w:p>
          <w:p w14:paraId="3BD459A4">
            <w:pPr>
              <w:pStyle w:val="10"/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11、设备支持开源4G/5G协议栈，包括基站侧和核心网，可以支持商业终端的接入；</w:t>
            </w:r>
          </w:p>
          <w:p w14:paraId="5C7FCF14">
            <w:pPr>
              <w:pStyle w:val="10"/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12、根据射频通道数配置连接线缆。</w:t>
            </w:r>
          </w:p>
          <w:p w14:paraId="2E381EB0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（2）USRP（2）技术指标</w:t>
            </w:r>
          </w:p>
          <w:p w14:paraId="39FE1969">
            <w:pPr>
              <w:pStyle w:val="15"/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射频通道≥2路发射，≥2路接</w:t>
            </w: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收和≥2路观察通道，频段范围75MHz～6GHz，每个通道实时带宽≥200MHz；</w:t>
            </w:r>
          </w:p>
          <w:p w14:paraId="642191F5">
            <w:pPr>
              <w:pStyle w:val="15"/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2、可编程FPGA的逻辑资源≥444K，内置双核ARM处理器，主频≥800 MHz，DDR3 SDRAM≥2GB；</w:t>
            </w:r>
          </w:p>
          <w:p w14:paraId="76E94269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3、控制接口提供千兆以太网和USB2.0 OTG，数据接口提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供10GSFP+和40G QSFP+光纤接口，存储卡≥８GB，调试接口为USB JTAG接口；</w:t>
            </w:r>
          </w:p>
          <w:p w14:paraId="6DA5B140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4、时钟同步接口支持外部本振输入，支持外部参考时钟输入/输出和GPS扩展接口</w:t>
            </w:r>
          </w:p>
          <w:p w14:paraId="088DCEE0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5、提供独立的FPGA前传卡，采用PCIe3.0x8接口，FPGA的逻辑资源≥530K，DSP计算单元≥1920个，提供PCIe3.0接口驱动程序和APIs函数库，支持二次开发；</w:t>
            </w:r>
          </w:p>
          <w:p w14:paraId="43462D2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6、设备支持程序开发流程，提供调制解调实现案例，包括单音信号、IEEE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763E4F4F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7、提供符合802.11a物理层的FPGA IPcore，能够支持高清视频图像的实时传输；</w:t>
            </w:r>
          </w:p>
          <w:p w14:paraId="4F75815C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8、设备支持开源4G/5G协议栈，包括基站侧和核心网，可以支持商业终端的接入；</w:t>
            </w:r>
          </w:p>
          <w:p w14:paraId="69F08368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9、根据射频通道数配置连接线缆。</w:t>
            </w:r>
          </w:p>
          <w:p w14:paraId="4AEE1694">
            <w:pPr>
              <w:pStyle w:val="15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（3）USRP（3）</w:t>
            </w:r>
          </w:p>
          <w:p w14:paraId="2AE517E4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1、射频通道≥2路发射和≥2路接收，频段覆盖70MHz～6GHz，带宽≥56MHz；</w:t>
            </w:r>
          </w:p>
          <w:p w14:paraId="31D23D6D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2、可编程FPGA的逻辑资源≥85K，内置双核ARM处理器，数据接口包括USB3.0和千兆以太网，调试接口为USB-JTAG；</w:t>
            </w:r>
          </w:p>
          <w:p w14:paraId="698B4FE5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3、支持程序开发流程，提供调制解调实现案例，包括单音信号、IEEE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2084E11B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4、支持开源的GNU Radio开发环境，提供C和C++开发APIs，支持Linux操作系统；</w:t>
            </w:r>
          </w:p>
          <w:p w14:paraId="24BC8547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5、提供基于Python的调制解调案例，包括但不限于ASK，FSK，PSK和OFDM等；</w:t>
            </w:r>
          </w:p>
          <w:p w14:paraId="6F51BEAB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6、</w:t>
            </w:r>
            <w:r>
              <w:rPr>
                <w:rFonts w:hint="eastAsia"/>
              </w:rPr>
              <w:t>▲</w:t>
            </w:r>
            <w:r>
              <w:rPr>
                <w:rFonts w:hint="eastAsia" w:ascii="仿宋" w:hAnsi="仿宋" w:eastAsia="仿宋" w:cs="仿宋"/>
              </w:rPr>
              <w:t>提供射频采集回放软件，可以实现固定长度的单次采集和回放功能，提供二次开发所需要的API函数库和示例代码；</w:t>
            </w:r>
          </w:p>
          <w:p w14:paraId="2E0CAA12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7、根据射频通道数配置连接线缆。</w:t>
            </w:r>
          </w:p>
          <w:p w14:paraId="36E5496F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（4）USRP（4）技术指标</w:t>
            </w:r>
          </w:p>
          <w:p w14:paraId="153EF973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射频通道≥4路发射和≥4路接收；</w:t>
            </w:r>
          </w:p>
          <w:p w14:paraId="2BF46740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2、RF频率范围1MHz-7.2GHz</w:t>
            </w:r>
          </w:p>
          <w:p w14:paraId="5A29DE1C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3、工作带宽OBW≥200MHz（IBW≥100MHz）；</w:t>
            </w:r>
          </w:p>
          <w:p w14:paraId="133ACC8A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4、同时支持ORAN规范的eCPRI和CPRI前传协议；</w:t>
            </w:r>
          </w:p>
          <w:p w14:paraId="51C580FB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5、支持25G SFP+光口和2路1G RJ45网口；</w:t>
            </w:r>
          </w:p>
          <w:p w14:paraId="20F1F587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6、提供配套的可在通用服务器上部署的PCIE数据前传卡；</w:t>
            </w:r>
          </w:p>
          <w:p w14:paraId="7D64F56F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7、单路射频发射功率≥24dBm，具备轻量化设计，总量≤2kg，整机功耗不超过35W；</w:t>
            </w:r>
          </w:p>
          <w:p w14:paraId="2528A8C6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8、支持3GPP频段N41/N78；</w:t>
            </w:r>
          </w:p>
          <w:p w14:paraId="23DF7ABD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9、ACLR在24dBm发射功率下≤-49dBc；</w:t>
            </w:r>
          </w:p>
          <w:p w14:paraId="4F747116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10、驻波比VSWR≤1.5；</w:t>
            </w:r>
          </w:p>
          <w:p w14:paraId="41233D5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11、接收机对100MHz NR QPSK信号灵敏度优于-94dBm；</w:t>
            </w:r>
          </w:p>
          <w:p w14:paraId="7FF454F1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12、支持1588v2同步；</w:t>
            </w:r>
          </w:p>
          <w:p w14:paraId="5B6B9FCE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13、支持软件无线电及图形化配置；</w:t>
            </w:r>
          </w:p>
          <w:p w14:paraId="4ADE7E39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14、提供可部署在通用服务器上的5G NR基带处理软件包，支持完整的5G NR接入网功能，基带版本不低于3GPP NR Rel17，包括PHY/MAC/RLC/RRC等，软件支持≥8个波束的管理与资源调度能力；</w:t>
            </w:r>
          </w:p>
          <w:p w14:paraId="549D291F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15、基带处理软件可支持100MHz的NR小区基带处理，下行速率≥5.5Gbps，上行速率≥1.5Gbps,并提供二次开发用SDK；</w:t>
            </w:r>
          </w:p>
          <w:p w14:paraId="2C3F70FD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16、提供可部署在通用服务器上的5G NR核心网软件包，支持完整的5G NR 核心网功能，包括UPF/AMF/SMF等功能；</w:t>
            </w:r>
          </w:p>
          <w:p w14:paraId="18DE74E0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17、提供支持网络部署的设备管理工具（OMC）；</w:t>
            </w:r>
          </w:p>
          <w:p w14:paraId="29367C7C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18、支持终端通信质量以及速率检测图形化；</w:t>
            </w:r>
          </w:p>
          <w:p w14:paraId="2A5262FC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19、提供相关前传接口与基带开发API；</w:t>
            </w:r>
          </w:p>
          <w:p w14:paraId="35AC3165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20、根据射频通道数配置连接线缆。</w:t>
            </w:r>
          </w:p>
          <w:p w14:paraId="29EFACFC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（5）低功耗接入节点技术指标</w:t>
            </w:r>
          </w:p>
          <w:p w14:paraId="6ACC0959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测试用5G NR终端；</w:t>
            </w:r>
          </w:p>
          <w:p w14:paraId="308F9850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2、支持3GPP NR Rel17终端侧协议栈支持常用卫星频段和地面站频段；</w:t>
            </w:r>
          </w:p>
          <w:p w14:paraId="0FD30E01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3、天线增益≥8dBi；</w:t>
            </w:r>
          </w:p>
          <w:p w14:paraId="2ECD0725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4、支持实时信号质量抓取和业务报文抓取</w:t>
            </w:r>
          </w:p>
          <w:p w14:paraId="0A97D490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（6）相控阵天线技术指标</w:t>
            </w:r>
          </w:p>
          <w:p w14:paraId="7DC23BAD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阵面天线阵元数目≥64个；</w:t>
            </w:r>
          </w:p>
          <w:p w14:paraId="1F7851DD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2、极化模式为线极化（水平或垂直极化）；</w:t>
            </w:r>
          </w:p>
          <w:p w14:paraId="65E9420E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3、驻波比≤1.5；</w:t>
            </w:r>
          </w:p>
          <w:p w14:paraId="40980AD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4、支持波束码本动态配置；</w:t>
            </w:r>
          </w:p>
          <w:p w14:paraId="23E3FE2C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5、设计带宽≥200MHz，中心频点≥3.5GHz</w:t>
            </w:r>
          </w:p>
          <w:p w14:paraId="7C9A9654">
            <w:pPr>
              <w:pStyle w:val="10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三、空天地一体化无线信道仿真仪</w:t>
            </w:r>
          </w:p>
          <w:p w14:paraId="5186052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射频通道数：≥8</w:t>
            </w:r>
            <w:r>
              <w:rPr>
                <w:rFonts w:ascii="仿宋_GB2312" w:hAnsi="仿宋_GB2312" w:eastAsia="仿宋_GB2312" w:cs="仿宋_GB2312"/>
              </w:rPr>
              <w:t>，每通道全双工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通道数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可扩展）；</w:t>
            </w:r>
          </w:p>
          <w:p w14:paraId="1D7FC37E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2、射频通道接口：N型或SMA型，全双工；</w:t>
            </w:r>
          </w:p>
          <w:p w14:paraId="497B7FF4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射频频率范围：450MHz~6GHz；</w:t>
            </w:r>
          </w:p>
          <w:p w14:paraId="21E8A2E9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4、支持带宽：200MHz；</w:t>
            </w:r>
          </w:p>
          <w:p w14:paraId="74BE945E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5、运行状态底噪：≤-162dBm/Hz（输出小于-40dBm时）；</w:t>
            </w:r>
          </w:p>
          <w:p w14:paraId="4E4EBE2D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6、输入信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号功率：-40dBm~37dBm；</w:t>
            </w:r>
          </w:p>
          <w:p w14:paraId="3DE2B11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7、输出信号功率：-120dBm~-10dBm；</w:t>
            </w:r>
          </w:p>
          <w:p w14:paraId="3CAFC885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8、支持CW干扰、AWGN干扰、脉冲干扰、扫频干扰，宽带窄带干扰以及导入用户自定义干扰；</w:t>
            </w:r>
          </w:p>
          <w:p w14:paraId="3EAC6D0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支持4G/5G通信场景中3GPP标准38.901定义的TDL、CDL衰落模型，包括TDL-A/B/C/D/E，CDL-A/B/C/D/E等；</w:t>
            </w:r>
          </w:p>
          <w:p w14:paraId="77DEC5A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10、卫星通信场景中大气衰减、电离层衰减、雨衰，多径衰落模型包括Loo、Corazza、Lutz、ITU-R 681-11规定的卫星信道模型等；</w:t>
            </w:r>
          </w:p>
          <w:p w14:paraId="3850C4DF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11.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支持时延模拟：≥1s（200MHz信号带宽下）</w:t>
            </w:r>
          </w:p>
          <w:p w14:paraId="0D9D83F2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12.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支持多径效应模拟：多径最大时延拓展:≥10us;</w:t>
            </w:r>
          </w:p>
          <w:p w14:paraId="6EDB81B9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13.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支持全联通组网仿真，8个全双工节点接入，每个子信道多径数≥32</w:t>
            </w:r>
          </w:p>
          <w:p w14:paraId="760C99DA">
            <w:pPr>
              <w:pStyle w:val="15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14、支持用户自定义编辑信道模型；</w:t>
            </w:r>
          </w:p>
          <w:p w14:paraId="5C7745F1">
            <w:pPr>
              <w:pStyle w:val="10"/>
              <w:tabs>
                <w:tab w:val="left" w:pos="2400"/>
              </w:tabs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</w:rPr>
              <w:t>15、具备千兆网口。</w:t>
            </w:r>
          </w:p>
        </w:tc>
      </w:tr>
    </w:tbl>
    <w:p w14:paraId="05A95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00955"/>
    <w:rsid w:val="52602D62"/>
    <w:rsid w:val="60CF045C"/>
    <w:rsid w:val="67C14DF2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character" w:customStyle="1" w:styleId="13">
    <w:name w:val="标题 2 Char"/>
    <w:link w:val="3"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4">
    <w:name w:val="标题 3 Char"/>
    <w:link w:val="4"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2026-04-07T03:14:00Z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