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C95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7"/>
          <w:rFonts w:hint="eastAsia" w:ascii="方正小标宋简体" w:hAnsi="方正小标宋简体" w:eastAsia="方正小标宋简体" w:cs="方正小标宋简体"/>
          <w:b w:val="0"/>
          <w:bCs w:val="0"/>
          <w:sz w:val="32"/>
          <w:szCs w:val="32"/>
          <w:lang w:val="en-US" w:eastAsia="zh-CN"/>
        </w:rPr>
      </w:pPr>
      <w:r>
        <w:rPr>
          <w:rStyle w:val="7"/>
          <w:rFonts w:hint="eastAsia" w:ascii="方正小标宋简体" w:hAnsi="方正小标宋简体" w:eastAsia="方正小标宋简体" w:cs="方正小标宋简体"/>
          <w:b w:val="0"/>
          <w:bCs w:val="0"/>
          <w:sz w:val="32"/>
          <w:szCs w:val="32"/>
          <w:lang w:val="en-US" w:eastAsia="zh-CN"/>
        </w:rPr>
        <w:t>志丹县卫生健康局病媒生物防制及马陆虫消杀采购项目</w:t>
      </w:r>
    </w:p>
    <w:p w14:paraId="4A8747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7"/>
          <w:rFonts w:hint="eastAsia" w:ascii="仿宋_GB2312" w:hAnsi="仿宋_GB2312" w:eastAsia="仿宋_GB2312" w:cs="仿宋_GB2312"/>
          <w:b w:val="0"/>
          <w:bCs w:val="0"/>
          <w:sz w:val="28"/>
          <w:szCs w:val="28"/>
        </w:rPr>
      </w:pPr>
      <w:r>
        <w:rPr>
          <w:rStyle w:val="7"/>
          <w:rFonts w:hint="eastAsia" w:ascii="方正小标宋简体" w:hAnsi="方正小标宋简体" w:eastAsia="方正小标宋简体" w:cs="方正小标宋简体"/>
          <w:b w:val="0"/>
          <w:bCs w:val="0"/>
          <w:sz w:val="32"/>
          <w:szCs w:val="32"/>
          <w:lang w:val="en-US" w:eastAsia="zh-CN"/>
        </w:rPr>
        <w:t>竞争性</w:t>
      </w:r>
      <w:r>
        <w:rPr>
          <w:rStyle w:val="7"/>
          <w:rFonts w:hint="eastAsia" w:ascii="方正小标宋简体" w:hAnsi="方正小标宋简体" w:eastAsia="方正小标宋简体" w:cs="方正小标宋简体"/>
          <w:b w:val="0"/>
          <w:bCs w:val="0"/>
          <w:sz w:val="32"/>
          <w:szCs w:val="32"/>
        </w:rPr>
        <w:t>磋商公告</w:t>
      </w:r>
    </w:p>
    <w:p w14:paraId="181DEC7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rPr>
        <w:t>项目概况</w:t>
      </w:r>
    </w:p>
    <w:p w14:paraId="38549DC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志丹县卫生健康局病媒生物防制及马陆虫消杀采购项目</w:t>
      </w:r>
      <w:r>
        <w:rPr>
          <w:rFonts w:hint="eastAsia" w:ascii="仿宋_GB2312" w:hAnsi="仿宋_GB2312" w:eastAsia="仿宋_GB2312" w:cs="仿宋_GB2312"/>
          <w:sz w:val="28"/>
          <w:szCs w:val="28"/>
          <w:highlight w:val="none"/>
        </w:rPr>
        <w:t>的潜在供应商</w:t>
      </w:r>
      <w:r>
        <w:rPr>
          <w:rFonts w:hint="eastAsia" w:ascii="仿宋_GB2312" w:hAnsi="仿宋_GB2312" w:eastAsia="仿宋_GB2312" w:cs="仿宋_GB2312"/>
          <w:sz w:val="28"/>
          <w:szCs w:val="28"/>
          <w:highlight w:val="none"/>
          <w:lang w:eastAsia="zh-CN"/>
        </w:rPr>
        <w:t>应在</w:t>
      </w:r>
      <w:r>
        <w:rPr>
          <w:rFonts w:hint="eastAsia" w:ascii="仿宋_GB2312" w:hAnsi="仿宋_GB2312" w:eastAsia="仿宋_GB2312" w:cs="仿宋_GB2312"/>
          <w:sz w:val="28"/>
          <w:szCs w:val="28"/>
          <w:highlight w:val="none"/>
          <w:lang w:val="en-US" w:eastAsia="zh-CN"/>
        </w:rPr>
        <w:t>延安市新区能源大厦11层</w:t>
      </w:r>
      <w:r>
        <w:rPr>
          <w:rFonts w:hint="eastAsia" w:ascii="仿宋_GB2312" w:hAnsi="仿宋_GB2312" w:eastAsia="仿宋_GB2312" w:cs="仿宋_GB2312"/>
          <w:sz w:val="28"/>
          <w:szCs w:val="28"/>
          <w:highlight w:val="none"/>
          <w:lang w:eastAsia="zh-CN"/>
        </w:rPr>
        <w:t>获取采购文件，</w:t>
      </w:r>
      <w:r>
        <w:rPr>
          <w:rFonts w:hint="eastAsia" w:ascii="仿宋_GB2312" w:hAnsi="仿宋_GB2312" w:eastAsia="仿宋_GB2312" w:cs="仿宋_GB2312"/>
          <w:sz w:val="28"/>
          <w:szCs w:val="28"/>
          <w:highlight w:val="none"/>
        </w:rPr>
        <w:t>并于</w:t>
      </w:r>
      <w:r>
        <w:rPr>
          <w:rFonts w:hint="eastAsia" w:ascii="仿宋_GB2312" w:hAnsi="仿宋_GB2312" w:eastAsia="仿宋_GB2312" w:cs="仿宋_GB2312"/>
          <w:sz w:val="28"/>
          <w:szCs w:val="28"/>
          <w:highlight w:val="none"/>
          <w:lang w:eastAsia="zh-CN"/>
        </w:rPr>
        <w:t>2026</w:t>
      </w:r>
      <w:r>
        <w:rPr>
          <w:rFonts w:hint="eastAsia" w:ascii="仿宋_GB2312" w:hAnsi="仿宋_GB2312" w:eastAsia="仿宋_GB2312" w:cs="仿宋_GB2312"/>
          <w:sz w:val="28"/>
          <w:szCs w:val="28"/>
          <w:highlight w:val="none"/>
          <w:lang w:val="en-US" w:eastAsia="zh-CN"/>
        </w:rPr>
        <w:t>年5月6日14时00分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北京时间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前递交</w:t>
      </w:r>
      <w:r>
        <w:rPr>
          <w:rFonts w:hint="eastAsia" w:ascii="仿宋_GB2312" w:hAnsi="仿宋_GB2312" w:eastAsia="仿宋_GB2312" w:cs="仿宋_GB2312"/>
          <w:bCs/>
          <w:sz w:val="28"/>
          <w:szCs w:val="28"/>
          <w:highlight w:val="none"/>
        </w:rPr>
        <w:t>响应文件</w:t>
      </w:r>
      <w:r>
        <w:rPr>
          <w:rFonts w:hint="eastAsia" w:ascii="仿宋_GB2312" w:hAnsi="仿宋_GB2312" w:eastAsia="仿宋_GB2312" w:cs="仿宋_GB2312"/>
          <w:sz w:val="28"/>
          <w:szCs w:val="28"/>
          <w:highlight w:val="none"/>
        </w:rPr>
        <w:t>。</w:t>
      </w:r>
    </w:p>
    <w:p w14:paraId="78A69951">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2" w:firstLineChars="200"/>
        <w:textAlignment w:val="auto"/>
        <w:outlineLvl w:val="0"/>
        <w:rPr>
          <w:rFonts w:hint="eastAsia" w:ascii="仿宋_GB2312" w:hAnsi="仿宋_GB2312" w:eastAsia="仿宋_GB2312" w:cs="仿宋_GB2312"/>
          <w:b/>
          <w:bCs/>
          <w:sz w:val="28"/>
          <w:szCs w:val="28"/>
          <w:highlight w:val="none"/>
        </w:rPr>
      </w:pPr>
      <w:bookmarkStart w:id="0" w:name="_Toc35393629"/>
      <w:bookmarkStart w:id="1" w:name="_Toc28359012"/>
      <w:bookmarkStart w:id="2" w:name="_Toc35393798"/>
      <w:bookmarkStart w:id="3" w:name="_Toc28359089"/>
      <w:r>
        <w:rPr>
          <w:rFonts w:hint="eastAsia" w:ascii="仿宋_GB2312" w:hAnsi="仿宋_GB2312" w:eastAsia="仿宋_GB2312" w:cs="仿宋_GB2312"/>
          <w:b/>
          <w:bCs/>
          <w:sz w:val="28"/>
          <w:szCs w:val="28"/>
          <w:highlight w:val="none"/>
        </w:rPr>
        <w:t>一、项目基本情况</w:t>
      </w:r>
      <w:bookmarkEnd w:id="0"/>
      <w:bookmarkEnd w:id="1"/>
      <w:bookmarkEnd w:id="2"/>
      <w:bookmarkEnd w:id="3"/>
    </w:p>
    <w:p w14:paraId="5F74651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DHYZ-2026-001</w:t>
      </w:r>
    </w:p>
    <w:p w14:paraId="10FDE15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_GB2312" w:hAnsi="仿宋_GB2312" w:eastAsia="仿宋_GB2312" w:cs="仿宋_GB2312"/>
          <w:spacing w:val="-11"/>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项目名称：</w:t>
      </w:r>
      <w:r>
        <w:rPr>
          <w:rFonts w:hint="eastAsia" w:ascii="仿宋_GB2312" w:hAnsi="仿宋_GB2312" w:eastAsia="仿宋_GB2312" w:cs="仿宋_GB2312"/>
          <w:spacing w:val="-11"/>
          <w:sz w:val="28"/>
          <w:szCs w:val="28"/>
          <w:highlight w:val="none"/>
          <w:lang w:eastAsia="zh-CN"/>
        </w:rPr>
        <w:t>志丹县卫生健康局病媒生物防制及马陆虫消杀采购项目</w:t>
      </w:r>
    </w:p>
    <w:p w14:paraId="75DB54D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预算金额：</w:t>
      </w:r>
      <w:r>
        <w:rPr>
          <w:rFonts w:hint="eastAsia" w:ascii="仿宋_GB2312" w:hAnsi="仿宋_GB2312" w:eastAsia="仿宋_GB2312" w:cs="仿宋_GB2312"/>
          <w:sz w:val="28"/>
          <w:szCs w:val="28"/>
          <w:highlight w:val="none"/>
          <w:lang w:val="en-US" w:eastAsia="zh-CN"/>
        </w:rPr>
        <w:t>1212540.00元</w:t>
      </w:r>
    </w:p>
    <w:p w14:paraId="67A1D05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最高限价：</w:t>
      </w:r>
      <w:r>
        <w:rPr>
          <w:rFonts w:hint="eastAsia" w:ascii="仿宋_GB2312" w:hAnsi="仿宋_GB2312" w:eastAsia="仿宋_GB2312" w:cs="仿宋_GB2312"/>
          <w:sz w:val="28"/>
          <w:szCs w:val="28"/>
          <w:highlight w:val="none"/>
          <w:lang w:val="en-US" w:eastAsia="zh-CN"/>
        </w:rPr>
        <w:t>1210282.50元</w:t>
      </w:r>
    </w:p>
    <w:p w14:paraId="291316A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采购需求：</w:t>
      </w:r>
      <w:r>
        <w:rPr>
          <w:rFonts w:hint="eastAsia" w:ascii="仿宋_GB2312" w:hAnsi="仿宋_GB2312" w:eastAsia="仿宋_GB2312" w:cs="仿宋_GB2312"/>
          <w:sz w:val="28"/>
          <w:szCs w:val="28"/>
          <w:highlight w:val="none"/>
          <w:lang w:eastAsia="zh-CN"/>
        </w:rPr>
        <w:t>志丹县卫生健康局病媒生物防制及马陆虫消杀采购项目</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color w:val="auto"/>
          <w:sz w:val="28"/>
          <w:szCs w:val="28"/>
          <w:highlight w:val="none"/>
        </w:rPr>
        <w:t>（具体</w:t>
      </w:r>
      <w:r>
        <w:rPr>
          <w:rFonts w:hint="eastAsia" w:ascii="仿宋_GB2312" w:hAnsi="仿宋_GB2312" w:eastAsia="仿宋_GB2312" w:cs="仿宋_GB2312"/>
          <w:color w:val="auto"/>
          <w:sz w:val="28"/>
          <w:szCs w:val="28"/>
          <w:highlight w:val="none"/>
          <w:lang w:val="en-US" w:eastAsia="zh-CN"/>
        </w:rPr>
        <w:t>内容</w:t>
      </w:r>
      <w:r>
        <w:rPr>
          <w:rFonts w:hint="eastAsia" w:ascii="仿宋_GB2312" w:hAnsi="仿宋_GB2312" w:eastAsia="仿宋_GB2312" w:cs="仿宋_GB2312"/>
          <w:color w:val="auto"/>
          <w:sz w:val="28"/>
          <w:szCs w:val="28"/>
          <w:highlight w:val="none"/>
        </w:rPr>
        <w:t>详见竞争性磋商文件）</w:t>
      </w:r>
    </w:p>
    <w:p w14:paraId="1E00602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合同履行期限：</w:t>
      </w:r>
      <w:r>
        <w:rPr>
          <w:rFonts w:hint="eastAsia" w:ascii="仿宋_GB2312" w:hAnsi="仿宋_GB2312" w:eastAsia="仿宋_GB2312" w:cs="仿宋_GB2312"/>
          <w:sz w:val="28"/>
          <w:szCs w:val="28"/>
          <w:highlight w:val="none"/>
          <w:lang w:val="en-US" w:eastAsia="zh-CN"/>
        </w:rPr>
        <w:t>供货期1个月；消杀期8个月</w:t>
      </w:r>
      <w:r>
        <w:rPr>
          <w:rFonts w:hint="eastAsia" w:ascii="仿宋_GB2312" w:hAnsi="仿宋_GB2312" w:eastAsia="仿宋_GB2312" w:cs="仿宋_GB2312"/>
          <w:color w:val="auto"/>
          <w:sz w:val="28"/>
          <w:szCs w:val="28"/>
          <w:highlight w:val="none"/>
        </w:rPr>
        <w:t>（具体服务起止日期可随合同签订时间相应顺延）</w:t>
      </w:r>
      <w:r>
        <w:rPr>
          <w:rFonts w:hint="eastAsia" w:ascii="仿宋_GB2312" w:hAnsi="仿宋_GB2312" w:eastAsia="仿宋_GB2312" w:cs="仿宋_GB2312"/>
          <w:color w:val="auto"/>
          <w:sz w:val="28"/>
          <w:szCs w:val="28"/>
          <w:highlight w:val="none"/>
          <w:lang w:eastAsia="zh-CN"/>
        </w:rPr>
        <w:t>。</w:t>
      </w:r>
    </w:p>
    <w:p w14:paraId="03E3B34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本项目</w:t>
      </w:r>
      <w:r>
        <w:rPr>
          <w:rFonts w:hint="eastAsia" w:ascii="仿宋_GB2312" w:hAnsi="仿宋_GB2312" w:eastAsia="仿宋_GB2312" w:cs="仿宋_GB2312"/>
          <w:sz w:val="28"/>
          <w:szCs w:val="28"/>
          <w:highlight w:val="none"/>
          <w:lang w:val="en-US" w:eastAsia="zh-CN"/>
        </w:rPr>
        <w:t>不</w:t>
      </w:r>
      <w:r>
        <w:rPr>
          <w:rFonts w:hint="eastAsia" w:ascii="仿宋_GB2312" w:hAnsi="仿宋_GB2312" w:eastAsia="仿宋_GB2312" w:cs="仿宋_GB2312"/>
          <w:sz w:val="28"/>
          <w:szCs w:val="28"/>
          <w:highlight w:val="none"/>
        </w:rPr>
        <w:t>接受联合体。</w:t>
      </w:r>
    </w:p>
    <w:p w14:paraId="6D3F9CE6">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2" w:firstLineChars="200"/>
        <w:textAlignment w:val="auto"/>
        <w:outlineLvl w:val="0"/>
        <w:rPr>
          <w:rFonts w:hint="eastAsia" w:ascii="仿宋_GB2312" w:hAnsi="仿宋_GB2312" w:eastAsia="仿宋_GB2312" w:cs="仿宋_GB2312"/>
          <w:b/>
          <w:bCs/>
          <w:sz w:val="28"/>
          <w:szCs w:val="28"/>
        </w:rPr>
      </w:pPr>
      <w:bookmarkStart w:id="4" w:name="_Toc35393630"/>
      <w:bookmarkStart w:id="5" w:name="_Toc28359013"/>
      <w:bookmarkStart w:id="6" w:name="_Toc28359090"/>
      <w:bookmarkStart w:id="7" w:name="_Toc35393799"/>
      <w:r>
        <w:rPr>
          <w:rFonts w:hint="eastAsia" w:ascii="仿宋_GB2312" w:hAnsi="仿宋_GB2312" w:eastAsia="仿宋_GB2312" w:cs="仿宋_GB2312"/>
          <w:b/>
          <w:bCs/>
          <w:sz w:val="28"/>
          <w:szCs w:val="28"/>
        </w:rPr>
        <w:t>二、申请人的资格要求</w:t>
      </w:r>
      <w:bookmarkEnd w:id="4"/>
      <w:bookmarkEnd w:id="5"/>
      <w:bookmarkEnd w:id="6"/>
      <w:bookmarkEnd w:id="7"/>
    </w:p>
    <w:p w14:paraId="248A455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_GB2312" w:hAnsi="仿宋_GB2312" w:eastAsia="仿宋_GB2312" w:cs="仿宋_GB2312"/>
          <w:sz w:val="28"/>
          <w:szCs w:val="28"/>
          <w:lang w:eastAsia="zh-CN"/>
        </w:rPr>
      </w:pPr>
      <w:bookmarkStart w:id="8" w:name="_Toc28359091"/>
      <w:bookmarkStart w:id="9" w:name="_Toc35393631"/>
      <w:bookmarkStart w:id="10" w:name="_Toc35393800"/>
      <w:bookmarkStart w:id="11" w:name="_Toc28359014"/>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满足《中华人民共和国政府采购法》第二十二条规定</w:t>
      </w:r>
      <w:r>
        <w:rPr>
          <w:rFonts w:hint="eastAsia" w:ascii="仿宋_GB2312" w:hAnsi="仿宋_GB2312" w:eastAsia="仿宋_GB2312" w:cs="仿宋_GB2312"/>
          <w:sz w:val="28"/>
          <w:szCs w:val="28"/>
          <w:lang w:eastAsia="zh-CN"/>
        </w:rPr>
        <w:t>。</w:t>
      </w:r>
    </w:p>
    <w:p w14:paraId="69BF65E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落实政府采购政策需满足的资格要求：依据《中华人民共和国政府采购法》和《中华人民共和国政府采购法实施条例》的有关规定，落实政府采购政策。</w:t>
      </w:r>
    </w:p>
    <w:p w14:paraId="462C53C2">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（1）财政部、国家发改委、生态环境部、市场监管总局联合印发《关于调整优化节能产品、环境标志产品政府采购执行机制的通知》（财库〔2019〕9号）；</w:t>
      </w:r>
    </w:p>
    <w:p w14:paraId="51702E51">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（2）国务院办公厅《关于建立政府强制采购节能产品制度的通知》（国办发〔2007〕51号）；</w:t>
      </w:r>
    </w:p>
    <w:p w14:paraId="6E9DD23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（3）财政部司法部《关于政府采购支持监狱企业发展有关问题的通知》（财库〔2014〕68号）；</w:t>
      </w:r>
    </w:p>
    <w:p w14:paraId="489DEF45">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（4）三部门联合发布《关于促进残疾人就业政府采购政策的通知》（财库〔2017〕141号）；</w:t>
      </w:r>
    </w:p>
    <w:p w14:paraId="1E3FFE8A">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（5）财政部发展改革委生态环境部市场监管总局《关于调整优化节能产品、环境标志产品政府采购执行机制的通知》（财库〔2019〕9号）；</w:t>
      </w:r>
    </w:p>
    <w:p w14:paraId="22D50AB2">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（6）《关于运用政府采购政策支持乡村产业振兴的通知》（财库〔2021〕19号）及《财政部农业农村部国家乡村振兴局 中华全国供销合作总社关于印发&lt;关于深入开展政府采购脱贫地区农副产品工作推进乡村产业振兴的实施意见&gt;的通知》（财库〔2021〕20 号）；</w:t>
      </w:r>
    </w:p>
    <w:p w14:paraId="4E2A2113">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（7）关于印发《政府采购促进中小企业发展管理办法》的通知（财库〔2020〕46号）及《关于进一步加大政府采购支持中小企业力度的通知》（财库〔2022〕19号）；</w:t>
      </w:r>
    </w:p>
    <w:p w14:paraId="173B9A1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（8）陕西省财政厅《关于加快推进我省中小企业政府采购信用融资工作的通知》（陕财办采〔2020〕15 号）及陕西省财政厅关于印发《陕西省中小企业政府采购信用融资办法》（陕财办采〔2018〕23号）；</w:t>
      </w:r>
    </w:p>
    <w:p w14:paraId="7F2FA8D4">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outlineLvl w:val="9"/>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（9）《国务院办公厅关于在政府采购中实施本国产品标准及相关政策的通知》国办发〔2025〕34号</w:t>
      </w:r>
    </w:p>
    <w:p w14:paraId="16927E08">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outlineLvl w:val="9"/>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（10）其他需要落实的政府采购政策；如有最新颁布的政府采购政策，按最新的文件执行。</w:t>
      </w:r>
    </w:p>
    <w:p w14:paraId="3E064462">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outlineLvl w:val="9"/>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rPr>
        <w:t>3</w:t>
      </w:r>
      <w:r>
        <w:rPr>
          <w:rFonts w:hint="eastAsia" w:ascii="仿宋_GB2312" w:hAnsi="仿宋_GB2312" w:eastAsia="仿宋_GB2312" w:cs="仿宋_GB2312"/>
          <w:b w:val="0"/>
          <w:sz w:val="28"/>
          <w:szCs w:val="28"/>
          <w:highlight w:val="none"/>
          <w:lang w:val="en-US" w:eastAsia="zh-CN"/>
        </w:rPr>
        <w:t>.</w:t>
      </w:r>
      <w:r>
        <w:rPr>
          <w:rFonts w:hint="eastAsia" w:ascii="仿宋_GB2312" w:hAnsi="仿宋_GB2312" w:eastAsia="仿宋_GB2312" w:cs="仿宋_GB2312"/>
          <w:b w:val="0"/>
          <w:sz w:val="28"/>
          <w:szCs w:val="28"/>
          <w:highlight w:val="none"/>
        </w:rPr>
        <w:t>本项目的特定资格要求：</w:t>
      </w:r>
    </w:p>
    <w:p w14:paraId="7A1F525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rPr>
        <w:t>3.1参加政府采购活动的供应商应当具备《中华人民共和国政府采购法》第二十二条第一款规定的条件，提供下列材料：</w:t>
      </w:r>
    </w:p>
    <w:p w14:paraId="5E51AAE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（1）</w:t>
      </w:r>
      <w:r>
        <w:rPr>
          <w:rFonts w:hint="eastAsia" w:ascii="仿宋_GB2312" w:hAnsi="仿宋_GB2312" w:eastAsia="仿宋_GB2312" w:cs="仿宋_GB2312"/>
          <w:color w:val="auto"/>
          <w:sz w:val="28"/>
          <w:szCs w:val="28"/>
        </w:rPr>
        <w:t>具有独立承担民事责任能力的法人、其他组织或自然人，并出具合法有效的营业执照（附202</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或202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年度报告）或事业单位法人证书等国家规定的相关证明，自然人参与的提供其身份证明；</w:t>
      </w:r>
    </w:p>
    <w:p w14:paraId="4E09107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（2）法定代表人授权书及被授权人身份证（法定代表人直接投标只须提交其身份证原件）；</w:t>
      </w:r>
    </w:p>
    <w:p w14:paraId="4E9C998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kern w:val="2"/>
          <w:sz w:val="28"/>
          <w:szCs w:val="28"/>
          <w:highlight w:val="none"/>
          <w:lang w:val="en-US" w:eastAsia="zh-CN" w:bidi="ar-SA"/>
        </w:rPr>
        <w:t>（3）</w:t>
      </w:r>
      <w:r>
        <w:rPr>
          <w:rFonts w:hint="eastAsia" w:ascii="仿宋_GB2312" w:hAnsi="仿宋_GB2312" w:eastAsia="仿宋_GB2312" w:cs="仿宋_GB2312"/>
          <w:color w:val="auto"/>
          <w:sz w:val="28"/>
          <w:szCs w:val="28"/>
        </w:rPr>
        <w:t>财务状况报告：提供</w:t>
      </w:r>
      <w:r>
        <w:rPr>
          <w:rFonts w:hint="eastAsia" w:ascii="仿宋_GB2312" w:hAnsi="仿宋_GB2312" w:eastAsia="仿宋_GB2312" w:cs="仿宋_GB2312"/>
          <w:color w:val="auto"/>
          <w:sz w:val="28"/>
          <w:szCs w:val="28"/>
          <w:lang w:val="en-US" w:eastAsia="zh-CN"/>
        </w:rPr>
        <w:t>2024或2025年度</w:t>
      </w:r>
      <w:r>
        <w:rPr>
          <w:rFonts w:hint="eastAsia" w:ascii="仿宋_GB2312" w:hAnsi="仿宋_GB2312" w:eastAsia="仿宋_GB2312" w:cs="仿宋_GB2312"/>
          <w:color w:val="auto"/>
          <w:sz w:val="28"/>
          <w:szCs w:val="28"/>
        </w:rPr>
        <w:t>经审计的财务报告；或开标时间前六个月内银行出具的资信证明；</w:t>
      </w:r>
    </w:p>
    <w:p w14:paraId="4B04FB3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税收缴纳证明：提供缴费所属日期为投标截止时间6个月内任一个月（投标截止时间当月不计入）的增值税（或企业所得税）缴费凭据或税务机关出具的完税证明/在法规范围内不需提供的应出具书面说明和证明文件；</w:t>
      </w:r>
    </w:p>
    <w:p w14:paraId="7FB7186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（5）社会保障资金缴纳证明：提供缴费所属日期为投标截止时间前6个月内任一个月（投标截止时间当月不计入）的缴费凭据或社保机关出具的缴费证明/在法规范围内不需提供的应出具书面说明和证明文件；</w:t>
      </w:r>
    </w:p>
    <w:p w14:paraId="7C2A7DC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（6）书面声明：参加本次政府采购活动前三年内在经营活动中没有重大违纪的书面声明；</w:t>
      </w:r>
    </w:p>
    <w:p w14:paraId="424B025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kern w:val="2"/>
          <w:sz w:val="28"/>
          <w:szCs w:val="28"/>
          <w:highlight w:val="none"/>
          <w:lang w:val="en-US" w:eastAsia="zh-CN" w:bidi="ar-SA"/>
        </w:rPr>
        <w:t>（7）信用记录：供应商未被列入“中国执行信息公开网”失信被执行人，未被列入“信用中国”政府采购严重失信主体名单、重大税收违法案件当事人名单、统计严重失信企业名单，未被列入“中国政府采购网”政府采购严重违法失信行为记录名单；</w:t>
      </w:r>
    </w:p>
    <w:p w14:paraId="02155C2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（8）提供具有履行本项目所必需的设备和专业技术能力的承诺函；</w:t>
      </w:r>
    </w:p>
    <w:p w14:paraId="0EFC378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（9）磋商保证金凭证；</w:t>
      </w:r>
    </w:p>
    <w:p w14:paraId="6C49B36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（10）本项目不接受联合体磋商（提供非联合体磋商承诺书）；</w:t>
      </w:r>
    </w:p>
    <w:p w14:paraId="7F8B620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_GB2312" w:hAnsi="仿宋_GB2312" w:eastAsia="仿宋_GB2312" w:cs="仿宋_GB2312"/>
          <w:b w:val="0"/>
          <w:kern w:val="2"/>
          <w:sz w:val="28"/>
          <w:szCs w:val="28"/>
          <w:highlight w:val="none"/>
          <w:lang w:val="en-US" w:eastAsia="zh-CN" w:bidi="ar-SA"/>
        </w:rPr>
      </w:pPr>
      <w:r>
        <w:rPr>
          <w:rFonts w:hint="eastAsia" w:ascii="仿宋_GB2312" w:hAnsi="仿宋_GB2312" w:eastAsia="仿宋_GB2312" w:cs="仿宋_GB2312"/>
          <w:b w:val="0"/>
          <w:kern w:val="2"/>
          <w:sz w:val="28"/>
          <w:szCs w:val="28"/>
          <w:highlight w:val="none"/>
          <w:lang w:val="en-US" w:eastAsia="zh-CN" w:bidi="ar-SA"/>
        </w:rPr>
        <w:t>（11）本项目专门面向中小企业采购，（提供中小企业声明函）。</w:t>
      </w:r>
    </w:p>
    <w:p w14:paraId="21FA5A40">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outlineLvl w:val="9"/>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rPr>
        <w:t>注</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单位负责人为同一人或者存在控股、管理关系的不同单位，不得参加同一项目的</w:t>
      </w:r>
      <w:r>
        <w:rPr>
          <w:rFonts w:hint="eastAsia" w:ascii="仿宋_GB2312" w:hAnsi="仿宋_GB2312" w:eastAsia="仿宋_GB2312" w:cs="仿宋_GB2312"/>
          <w:b/>
          <w:bCs/>
          <w:sz w:val="28"/>
          <w:szCs w:val="28"/>
          <w:highlight w:val="none"/>
          <w:lang w:val="en-US" w:eastAsia="zh-CN"/>
        </w:rPr>
        <w:t>政府采购活动</w:t>
      </w:r>
      <w:r>
        <w:rPr>
          <w:rFonts w:hint="eastAsia" w:ascii="仿宋_GB2312" w:hAnsi="仿宋_GB2312" w:eastAsia="仿宋_GB2312" w:cs="仿宋_GB2312"/>
          <w:b/>
          <w:bCs/>
          <w:sz w:val="28"/>
          <w:szCs w:val="28"/>
          <w:highlight w:val="none"/>
          <w:lang w:eastAsia="zh-CN"/>
        </w:rPr>
        <w:t>（提示：请供应商按照陕西省财政厅关于政府采购供应商注册登记有关事项的通知中的要求，通过陕西省政府采购网注册登记加入陕西省政府采购供应商库）。</w:t>
      </w:r>
    </w:p>
    <w:p w14:paraId="51EB987C">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2" w:firstLineChars="200"/>
        <w:textAlignment w:val="auto"/>
        <w:outlineLvl w:val="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三、获取采购文件</w:t>
      </w:r>
      <w:bookmarkEnd w:id="8"/>
      <w:bookmarkEnd w:id="9"/>
      <w:bookmarkEnd w:id="10"/>
      <w:bookmarkEnd w:id="11"/>
    </w:p>
    <w:p w14:paraId="72C8398E">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color w:val="auto"/>
          <w:sz w:val="28"/>
          <w:szCs w:val="28"/>
          <w:highlight w:val="none"/>
        </w:rPr>
      </w:pPr>
      <w:bookmarkStart w:id="12" w:name="_Toc35393632"/>
      <w:bookmarkStart w:id="13" w:name="_Toc35393801"/>
      <w:bookmarkStart w:id="14" w:name="_Toc28359092"/>
      <w:bookmarkStart w:id="15" w:name="_Toc28359015"/>
      <w:r>
        <w:rPr>
          <w:rFonts w:hint="eastAsia" w:ascii="仿宋_GB2312" w:hAnsi="仿宋_GB2312" w:eastAsia="仿宋_GB2312" w:cs="仿宋_GB2312"/>
          <w:b w:val="0"/>
          <w:sz w:val="28"/>
          <w:szCs w:val="28"/>
          <w:highlight w:val="none"/>
        </w:rPr>
        <w:t>时间</w:t>
      </w:r>
      <w:r>
        <w:rPr>
          <w:rFonts w:hint="eastAsia" w:ascii="仿宋_GB2312" w:hAnsi="仿宋_GB2312" w:eastAsia="仿宋_GB2312" w:cs="仿宋_GB2312"/>
          <w:b w:val="0"/>
          <w:sz w:val="28"/>
          <w:szCs w:val="28"/>
          <w:highlight w:val="none"/>
          <w:u w:val="none"/>
        </w:rPr>
        <w:t>：</w:t>
      </w:r>
      <w:r>
        <w:rPr>
          <w:rFonts w:hint="eastAsia" w:ascii="仿宋_GB2312" w:hAnsi="仿宋_GB2312" w:eastAsia="仿宋_GB2312" w:cs="仿宋_GB2312"/>
          <w:b w:val="0"/>
          <w:color w:val="auto"/>
          <w:sz w:val="28"/>
          <w:szCs w:val="28"/>
          <w:highlight w:val="none"/>
          <w:u w:val="none"/>
          <w:lang w:eastAsia="zh-CN"/>
        </w:rPr>
        <w:t>2026</w:t>
      </w:r>
      <w:r>
        <w:rPr>
          <w:rFonts w:hint="eastAsia" w:ascii="仿宋_GB2312" w:hAnsi="仿宋_GB2312" w:eastAsia="仿宋_GB2312" w:cs="仿宋_GB2312"/>
          <w:b w:val="0"/>
          <w:color w:val="auto"/>
          <w:sz w:val="28"/>
          <w:szCs w:val="28"/>
          <w:highlight w:val="none"/>
          <w:lang w:val="en-US" w:eastAsia="zh-CN"/>
        </w:rPr>
        <w:t>年</w:t>
      </w:r>
      <w:r>
        <w:rPr>
          <w:rFonts w:hint="eastAsia" w:ascii="仿宋_GB2312" w:hAnsi="仿宋_GB2312" w:eastAsia="仿宋_GB2312" w:cs="仿宋_GB2312"/>
          <w:b w:val="0"/>
          <w:color w:val="auto"/>
          <w:sz w:val="28"/>
          <w:szCs w:val="28"/>
          <w:highlight w:val="none"/>
          <w:u w:val="single"/>
          <w:lang w:val="en-US" w:eastAsia="zh-CN"/>
        </w:rPr>
        <w:t>4</w:t>
      </w:r>
      <w:r>
        <w:rPr>
          <w:rFonts w:hint="eastAsia" w:ascii="仿宋_GB2312" w:hAnsi="仿宋_GB2312" w:eastAsia="仿宋_GB2312" w:cs="仿宋_GB2312"/>
          <w:b w:val="0"/>
          <w:color w:val="auto"/>
          <w:sz w:val="28"/>
          <w:szCs w:val="28"/>
          <w:highlight w:val="none"/>
          <w:lang w:val="en-US" w:eastAsia="zh-CN"/>
        </w:rPr>
        <w:t>月</w:t>
      </w:r>
      <w:r>
        <w:rPr>
          <w:rFonts w:hint="eastAsia" w:ascii="仿宋_GB2312" w:hAnsi="仿宋_GB2312" w:eastAsia="仿宋_GB2312" w:cs="仿宋_GB2312"/>
          <w:b w:val="0"/>
          <w:color w:val="auto"/>
          <w:sz w:val="28"/>
          <w:szCs w:val="28"/>
          <w:highlight w:val="none"/>
          <w:u w:val="single"/>
          <w:lang w:val="en-US" w:eastAsia="zh-CN"/>
        </w:rPr>
        <w:t>24</w:t>
      </w:r>
      <w:r>
        <w:rPr>
          <w:rFonts w:hint="eastAsia" w:ascii="仿宋_GB2312" w:hAnsi="仿宋_GB2312" w:eastAsia="仿宋_GB2312" w:cs="仿宋_GB2312"/>
          <w:b w:val="0"/>
          <w:color w:val="auto"/>
          <w:sz w:val="28"/>
          <w:szCs w:val="28"/>
          <w:highlight w:val="none"/>
          <w:lang w:val="en-US" w:eastAsia="zh-CN"/>
        </w:rPr>
        <w:t>日</w:t>
      </w:r>
      <w:r>
        <w:rPr>
          <w:rFonts w:hint="eastAsia" w:ascii="仿宋_GB2312" w:hAnsi="仿宋_GB2312" w:eastAsia="仿宋_GB2312" w:cs="仿宋_GB2312"/>
          <w:b w:val="0"/>
          <w:color w:val="auto"/>
          <w:sz w:val="28"/>
          <w:szCs w:val="28"/>
          <w:highlight w:val="none"/>
        </w:rPr>
        <w:t>至</w:t>
      </w:r>
      <w:r>
        <w:rPr>
          <w:rFonts w:hint="eastAsia" w:ascii="仿宋_GB2312" w:hAnsi="仿宋_GB2312" w:eastAsia="仿宋_GB2312" w:cs="仿宋_GB2312"/>
          <w:b w:val="0"/>
          <w:color w:val="auto"/>
          <w:sz w:val="28"/>
          <w:szCs w:val="28"/>
          <w:highlight w:val="none"/>
          <w:lang w:eastAsia="zh-CN"/>
        </w:rPr>
        <w:t>2026</w:t>
      </w:r>
      <w:r>
        <w:rPr>
          <w:rFonts w:hint="eastAsia" w:ascii="仿宋_GB2312" w:hAnsi="仿宋_GB2312" w:eastAsia="仿宋_GB2312" w:cs="仿宋_GB2312"/>
          <w:b w:val="0"/>
          <w:color w:val="auto"/>
          <w:sz w:val="28"/>
          <w:szCs w:val="28"/>
          <w:highlight w:val="none"/>
          <w:lang w:val="en-US" w:eastAsia="zh-CN"/>
        </w:rPr>
        <w:t>年</w:t>
      </w:r>
      <w:r>
        <w:rPr>
          <w:rFonts w:hint="eastAsia" w:ascii="仿宋_GB2312" w:hAnsi="仿宋_GB2312" w:eastAsia="仿宋_GB2312" w:cs="仿宋_GB2312"/>
          <w:b w:val="0"/>
          <w:color w:val="auto"/>
          <w:sz w:val="28"/>
          <w:szCs w:val="28"/>
          <w:highlight w:val="none"/>
          <w:u w:val="single"/>
          <w:lang w:val="en-US" w:eastAsia="zh-CN"/>
        </w:rPr>
        <w:t>4</w:t>
      </w:r>
      <w:r>
        <w:rPr>
          <w:rFonts w:hint="eastAsia" w:ascii="仿宋_GB2312" w:hAnsi="仿宋_GB2312" w:eastAsia="仿宋_GB2312" w:cs="仿宋_GB2312"/>
          <w:b w:val="0"/>
          <w:color w:val="auto"/>
          <w:sz w:val="28"/>
          <w:szCs w:val="28"/>
          <w:highlight w:val="none"/>
          <w:lang w:val="en-US" w:eastAsia="zh-CN"/>
        </w:rPr>
        <w:t>月</w:t>
      </w:r>
      <w:r>
        <w:rPr>
          <w:rFonts w:hint="eastAsia" w:ascii="仿宋_GB2312" w:hAnsi="仿宋_GB2312" w:eastAsia="仿宋_GB2312" w:cs="仿宋_GB2312"/>
          <w:b w:val="0"/>
          <w:color w:val="auto"/>
          <w:sz w:val="28"/>
          <w:szCs w:val="28"/>
          <w:highlight w:val="none"/>
          <w:u w:val="single"/>
          <w:lang w:val="en-US" w:eastAsia="zh-CN"/>
        </w:rPr>
        <w:t>30</w:t>
      </w:r>
      <w:r>
        <w:rPr>
          <w:rFonts w:hint="eastAsia" w:ascii="仿宋_GB2312" w:hAnsi="仿宋_GB2312" w:eastAsia="仿宋_GB2312" w:cs="仿宋_GB2312"/>
          <w:b w:val="0"/>
          <w:color w:val="auto"/>
          <w:sz w:val="28"/>
          <w:szCs w:val="28"/>
          <w:highlight w:val="none"/>
          <w:lang w:val="en-US" w:eastAsia="zh-CN"/>
        </w:rPr>
        <w:t>日</w:t>
      </w:r>
      <w:r>
        <w:rPr>
          <w:rFonts w:hint="eastAsia" w:ascii="仿宋_GB2312" w:hAnsi="仿宋_GB2312" w:eastAsia="仿宋_GB2312" w:cs="仿宋_GB2312"/>
          <w:b w:val="0"/>
          <w:color w:val="auto"/>
          <w:sz w:val="28"/>
          <w:szCs w:val="28"/>
          <w:highlight w:val="none"/>
        </w:rPr>
        <w:t>，每天上午</w:t>
      </w:r>
      <w:r>
        <w:rPr>
          <w:rFonts w:hint="eastAsia" w:ascii="仿宋_GB2312" w:hAnsi="仿宋_GB2312" w:eastAsia="仿宋_GB2312" w:cs="仿宋_GB2312"/>
          <w:b w:val="0"/>
          <w:color w:val="auto"/>
          <w:sz w:val="28"/>
          <w:szCs w:val="28"/>
          <w:highlight w:val="none"/>
          <w:lang w:val="en-US" w:eastAsia="zh-CN"/>
        </w:rPr>
        <w:t>8：00</w:t>
      </w:r>
      <w:r>
        <w:rPr>
          <w:rFonts w:hint="eastAsia" w:ascii="仿宋_GB2312" w:hAnsi="仿宋_GB2312" w:eastAsia="仿宋_GB2312" w:cs="仿宋_GB2312"/>
          <w:b w:val="0"/>
          <w:color w:val="auto"/>
          <w:sz w:val="28"/>
          <w:szCs w:val="28"/>
          <w:highlight w:val="none"/>
        </w:rPr>
        <w:t>至</w:t>
      </w:r>
      <w:r>
        <w:rPr>
          <w:rFonts w:hint="eastAsia" w:ascii="仿宋_GB2312" w:hAnsi="仿宋_GB2312" w:eastAsia="仿宋_GB2312" w:cs="仿宋_GB2312"/>
          <w:b w:val="0"/>
          <w:color w:val="auto"/>
          <w:sz w:val="28"/>
          <w:szCs w:val="28"/>
          <w:highlight w:val="none"/>
          <w:lang w:val="en-US" w:eastAsia="zh-CN"/>
        </w:rPr>
        <w:t>12:00</w:t>
      </w:r>
      <w:r>
        <w:rPr>
          <w:rFonts w:hint="eastAsia" w:ascii="仿宋_GB2312" w:hAnsi="仿宋_GB2312" w:eastAsia="仿宋_GB2312" w:cs="仿宋_GB2312"/>
          <w:b w:val="0"/>
          <w:color w:val="auto"/>
          <w:sz w:val="28"/>
          <w:szCs w:val="28"/>
          <w:highlight w:val="none"/>
        </w:rPr>
        <w:t>，下午</w:t>
      </w:r>
      <w:r>
        <w:rPr>
          <w:rFonts w:hint="eastAsia" w:ascii="仿宋_GB2312" w:hAnsi="仿宋_GB2312" w:eastAsia="仿宋_GB2312" w:cs="仿宋_GB2312"/>
          <w:b w:val="0"/>
          <w:color w:val="auto"/>
          <w:sz w:val="28"/>
          <w:szCs w:val="28"/>
          <w:highlight w:val="none"/>
          <w:lang w:val="en-US" w:eastAsia="zh-CN"/>
        </w:rPr>
        <w:t>14:00</w:t>
      </w:r>
      <w:r>
        <w:rPr>
          <w:rFonts w:hint="eastAsia" w:ascii="仿宋_GB2312" w:hAnsi="仿宋_GB2312" w:eastAsia="仿宋_GB2312" w:cs="仿宋_GB2312"/>
          <w:b w:val="0"/>
          <w:color w:val="auto"/>
          <w:sz w:val="28"/>
          <w:szCs w:val="28"/>
          <w:highlight w:val="none"/>
        </w:rPr>
        <w:t>至</w:t>
      </w:r>
      <w:r>
        <w:rPr>
          <w:rFonts w:hint="eastAsia" w:ascii="仿宋_GB2312" w:hAnsi="仿宋_GB2312" w:eastAsia="仿宋_GB2312" w:cs="仿宋_GB2312"/>
          <w:b w:val="0"/>
          <w:color w:val="auto"/>
          <w:sz w:val="28"/>
          <w:szCs w:val="28"/>
          <w:highlight w:val="none"/>
          <w:lang w:val="en-US" w:eastAsia="zh-CN"/>
        </w:rPr>
        <w:t>18:00</w:t>
      </w:r>
      <w:r>
        <w:rPr>
          <w:rFonts w:hint="eastAsia" w:ascii="仿宋_GB2312" w:hAnsi="仿宋_GB2312" w:eastAsia="仿宋_GB2312" w:cs="仿宋_GB2312"/>
          <w:b w:val="0"/>
          <w:color w:val="auto"/>
          <w:sz w:val="28"/>
          <w:szCs w:val="28"/>
          <w:highlight w:val="none"/>
        </w:rPr>
        <w:t>（北京时间，法定节假日除外）</w:t>
      </w:r>
    </w:p>
    <w:p w14:paraId="5BC52DAE">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rPr>
        <w:t>地点：</w:t>
      </w:r>
      <w:r>
        <w:rPr>
          <w:rFonts w:hint="eastAsia" w:ascii="仿宋_GB2312" w:hAnsi="仿宋_GB2312" w:eastAsia="仿宋_GB2312" w:cs="仿宋_GB2312"/>
          <w:b w:val="0"/>
          <w:sz w:val="28"/>
          <w:szCs w:val="28"/>
          <w:highlight w:val="none"/>
          <w:lang w:val="en-US" w:eastAsia="zh-CN"/>
        </w:rPr>
        <w:t>延安市新区能源大厦11层</w:t>
      </w:r>
    </w:p>
    <w:bookmarkEnd w:id="12"/>
    <w:bookmarkEnd w:id="13"/>
    <w:bookmarkEnd w:id="14"/>
    <w:bookmarkEnd w:id="15"/>
    <w:p w14:paraId="5E452F4D">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color w:val="auto"/>
          <w:sz w:val="28"/>
          <w:szCs w:val="28"/>
          <w:highlight w:val="none"/>
          <w:u w:val="none"/>
          <w:lang w:val="en-US" w:eastAsia="zh-CN"/>
        </w:rPr>
      </w:pPr>
      <w:r>
        <w:rPr>
          <w:rFonts w:hint="eastAsia" w:ascii="仿宋_GB2312" w:hAnsi="仿宋_GB2312" w:eastAsia="仿宋_GB2312" w:cs="仿宋_GB2312"/>
          <w:b w:val="0"/>
          <w:color w:val="auto"/>
          <w:sz w:val="28"/>
          <w:szCs w:val="28"/>
          <w:highlight w:val="none"/>
          <w:u w:val="none"/>
          <w:lang w:val="en-US" w:eastAsia="zh-CN"/>
        </w:rPr>
        <w:t>方式：现场购买</w:t>
      </w:r>
    </w:p>
    <w:p w14:paraId="28377573">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color w:val="auto"/>
          <w:sz w:val="28"/>
          <w:szCs w:val="28"/>
          <w:highlight w:val="none"/>
          <w:u w:val="none"/>
          <w:lang w:val="en-US" w:eastAsia="zh-CN"/>
        </w:rPr>
      </w:pPr>
      <w:r>
        <w:rPr>
          <w:rFonts w:hint="eastAsia" w:ascii="仿宋_GB2312" w:hAnsi="仿宋_GB2312" w:eastAsia="仿宋_GB2312" w:cs="仿宋_GB2312"/>
          <w:b w:val="0"/>
          <w:color w:val="auto"/>
          <w:sz w:val="28"/>
          <w:szCs w:val="28"/>
          <w:highlight w:val="none"/>
          <w:u w:val="none"/>
          <w:lang w:val="en-US" w:eastAsia="zh-CN"/>
        </w:rPr>
        <w:t>售价：每套500元（人民币），售后不退</w:t>
      </w:r>
    </w:p>
    <w:p w14:paraId="103144D0">
      <w:pPr>
        <w:keepNext w:val="0"/>
        <w:keepLines w:val="0"/>
        <w:pageBreakBefore w:val="0"/>
        <w:widowControl w:val="0"/>
        <w:kinsoku/>
        <w:wordWrap/>
        <w:overflowPunct/>
        <w:topLinePunct w:val="0"/>
        <w:autoSpaceDE/>
        <w:autoSpaceDN/>
        <w:bidi w:val="0"/>
        <w:snapToGrid/>
        <w:spacing w:after="120" w:line="520" w:lineRule="exact"/>
        <w:ind w:left="420" w:leftChars="200" w:firstLine="42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color w:val="auto"/>
          <w:kern w:val="2"/>
          <w:sz w:val="28"/>
          <w:szCs w:val="28"/>
          <w:highlight w:val="none"/>
          <w:u w:val="none"/>
          <w:lang w:val="en-US" w:eastAsia="zh-CN" w:bidi="ar-SA"/>
        </w:rPr>
        <w:t>注：有意获取文件的单位请携带单位介绍信、特定资格要求的11项资料加盖单位鲜章，提供3份前往延安市新区能源大厦11层获取。</w:t>
      </w:r>
    </w:p>
    <w:p w14:paraId="2A0C9C6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2" w:firstLineChars="200"/>
        <w:textAlignment w:val="auto"/>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提交投标文件截止时间、开标时间和地点</w:t>
      </w:r>
    </w:p>
    <w:p w14:paraId="219E7694">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0"/>
        <w:rPr>
          <w:rFonts w:hint="eastAsia" w:ascii="仿宋_GB2312" w:hAnsi="仿宋_GB2312" w:eastAsia="仿宋_GB2312" w:cs="仿宋_GB2312"/>
          <w:color w:val="auto"/>
          <w:sz w:val="28"/>
          <w:szCs w:val="28"/>
          <w:highlight w:val="none"/>
          <w:lang w:val="en-US" w:eastAsia="zh-CN"/>
        </w:rPr>
      </w:pPr>
      <w:bookmarkStart w:id="16" w:name="_Toc35393633"/>
      <w:bookmarkStart w:id="17" w:name="_Toc28359016"/>
      <w:bookmarkStart w:id="18" w:name="_Toc28359093"/>
      <w:bookmarkStart w:id="19" w:name="_Toc35393802"/>
      <w:r>
        <w:rPr>
          <w:rFonts w:hint="eastAsia" w:ascii="仿宋_GB2312" w:hAnsi="仿宋_GB2312" w:eastAsia="仿宋_GB2312" w:cs="仿宋_GB2312"/>
          <w:color w:val="auto"/>
          <w:sz w:val="28"/>
          <w:szCs w:val="28"/>
          <w:highlight w:val="none"/>
          <w:lang w:val="en-US" w:eastAsia="zh-CN"/>
        </w:rPr>
        <w:t>时间：</w:t>
      </w:r>
      <w:r>
        <w:rPr>
          <w:rFonts w:hint="eastAsia" w:ascii="仿宋_GB2312" w:hAnsi="仿宋_GB2312" w:eastAsia="仿宋_GB2312" w:cs="仿宋_GB2312"/>
          <w:color w:val="auto"/>
          <w:sz w:val="28"/>
          <w:szCs w:val="28"/>
          <w:highlight w:val="none"/>
          <w:u w:val="none"/>
          <w:lang w:val="en-US" w:eastAsia="zh-CN"/>
        </w:rPr>
        <w:t>2026</w:t>
      </w:r>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eastAsia="仿宋_GB2312" w:cs="仿宋_GB2312"/>
          <w:sz w:val="28"/>
          <w:szCs w:val="28"/>
          <w:highlight w:val="none"/>
          <w:lang w:val="en-US" w:eastAsia="zh-CN"/>
        </w:rPr>
        <w:t>5月6日14时00分</w:t>
      </w:r>
      <w:r>
        <w:rPr>
          <w:rFonts w:hint="eastAsia" w:ascii="仿宋_GB2312" w:hAnsi="仿宋_GB2312" w:eastAsia="仿宋_GB2312" w:cs="仿宋_GB2312"/>
          <w:color w:val="auto"/>
          <w:sz w:val="28"/>
          <w:szCs w:val="28"/>
          <w:highlight w:val="none"/>
          <w:lang w:val="en-US" w:eastAsia="zh-CN"/>
        </w:rPr>
        <w:t>（北京时间）</w:t>
      </w:r>
    </w:p>
    <w:p w14:paraId="56523B30">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地点：</w:t>
      </w:r>
      <w:r>
        <w:rPr>
          <w:rFonts w:hint="eastAsia" w:ascii="仿宋_GB2312" w:hAnsi="仿宋_GB2312" w:eastAsia="仿宋_GB2312" w:cs="仿宋_GB2312"/>
          <w:b w:val="0"/>
          <w:sz w:val="28"/>
          <w:szCs w:val="28"/>
          <w:highlight w:val="none"/>
          <w:lang w:val="en-US" w:eastAsia="zh-CN"/>
        </w:rPr>
        <w:t>延安市新区能源大厦11层</w:t>
      </w:r>
    </w:p>
    <w:bookmarkEnd w:id="16"/>
    <w:bookmarkEnd w:id="17"/>
    <w:bookmarkEnd w:id="18"/>
    <w:bookmarkEnd w:id="19"/>
    <w:p w14:paraId="57B4ECC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2" w:firstLineChars="200"/>
        <w:textAlignment w:val="auto"/>
        <w:outlineLvl w:val="9"/>
        <w:rPr>
          <w:rFonts w:hint="eastAsia" w:ascii="仿宋_GB2312" w:hAnsi="仿宋_GB2312" w:eastAsia="仿宋_GB2312" w:cs="仿宋_GB2312"/>
          <w:b/>
          <w:bCs/>
          <w:sz w:val="28"/>
          <w:szCs w:val="28"/>
          <w:highlight w:val="none"/>
          <w:lang w:val="en-US" w:eastAsia="zh-CN"/>
        </w:rPr>
      </w:pPr>
      <w:bookmarkStart w:id="20" w:name="_Toc35393638"/>
      <w:bookmarkStart w:id="21" w:name="_Toc35393807"/>
      <w:bookmarkStart w:id="22" w:name="_Toc28359096"/>
      <w:bookmarkStart w:id="23" w:name="_Toc28359019"/>
      <w:bookmarkStart w:id="24" w:name="_Toc28359097"/>
      <w:bookmarkStart w:id="25" w:name="_Toc28359020"/>
      <w:r>
        <w:rPr>
          <w:rFonts w:hint="eastAsia" w:ascii="仿宋_GB2312" w:hAnsi="仿宋_GB2312" w:eastAsia="仿宋_GB2312" w:cs="仿宋_GB2312"/>
          <w:b/>
          <w:bCs/>
          <w:sz w:val="28"/>
          <w:szCs w:val="28"/>
          <w:highlight w:val="none"/>
          <w:lang w:val="en-US" w:eastAsia="zh-CN"/>
        </w:rPr>
        <w:t>公告期限</w:t>
      </w:r>
    </w:p>
    <w:p w14:paraId="7A051063">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sz w:val="28"/>
          <w:szCs w:val="28"/>
          <w:highlight w:val="none"/>
        </w:rPr>
      </w:pPr>
      <w:bookmarkStart w:id="26" w:name="_Toc28359094"/>
      <w:bookmarkStart w:id="27" w:name="_Toc28359017"/>
      <w:r>
        <w:rPr>
          <w:rFonts w:hint="eastAsia" w:ascii="仿宋_GB2312" w:hAnsi="仿宋_GB2312" w:eastAsia="仿宋_GB2312" w:cs="仿宋_GB2312"/>
          <w:b w:val="0"/>
          <w:sz w:val="28"/>
          <w:szCs w:val="28"/>
          <w:highlight w:val="none"/>
        </w:rPr>
        <w:t>自本公告发布之日起</w:t>
      </w:r>
      <w:r>
        <w:rPr>
          <w:rFonts w:hint="eastAsia" w:ascii="仿宋_GB2312" w:hAnsi="仿宋_GB2312" w:eastAsia="仿宋_GB2312" w:cs="仿宋_GB2312"/>
          <w:b w:val="0"/>
          <w:sz w:val="28"/>
          <w:szCs w:val="28"/>
          <w:highlight w:val="none"/>
          <w:lang w:val="en-US" w:eastAsia="zh-CN"/>
        </w:rPr>
        <w:t>5</w:t>
      </w:r>
      <w:r>
        <w:rPr>
          <w:rFonts w:hint="eastAsia" w:ascii="仿宋_GB2312" w:hAnsi="仿宋_GB2312" w:eastAsia="仿宋_GB2312" w:cs="仿宋_GB2312"/>
          <w:b w:val="0"/>
          <w:sz w:val="28"/>
          <w:szCs w:val="28"/>
          <w:highlight w:val="none"/>
        </w:rPr>
        <w:t>个工作日。</w:t>
      </w:r>
    </w:p>
    <w:bookmarkEnd w:id="26"/>
    <w:bookmarkEnd w:id="27"/>
    <w:p w14:paraId="0A108F4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2" w:firstLineChars="200"/>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其他补充事宜</w:t>
      </w:r>
    </w:p>
    <w:p w14:paraId="30C34502">
      <w:pPr>
        <w:keepNext w:val="0"/>
        <w:keepLines w:val="0"/>
        <w:pageBreakBefore w:val="0"/>
        <w:widowControl w:val="0"/>
        <w:numPr>
          <w:ilvl w:val="0"/>
          <w:numId w:val="0"/>
        </w:numPr>
        <w:kinsoku/>
        <w:wordWrap/>
        <w:overflowPunct/>
        <w:topLinePunct w:val="0"/>
        <w:autoSpaceDE/>
        <w:autoSpaceDN/>
        <w:bidi w:val="0"/>
        <w:snapToGrid/>
        <w:spacing w:after="120" w:line="520" w:lineRule="exact"/>
        <w:ind w:leftChars="300"/>
        <w:jc w:val="both"/>
        <w:textAlignment w:val="auto"/>
        <w:rPr>
          <w:rFonts w:hint="eastAsia" w:ascii="仿宋_GB2312" w:hAnsi="仿宋_GB2312" w:eastAsia="仿宋_GB2312" w:cs="仿宋_GB2312"/>
          <w:kern w:val="2"/>
          <w:sz w:val="28"/>
          <w:szCs w:val="28"/>
          <w:highlight w:val="none"/>
          <w:lang w:val="en-US" w:eastAsia="zh-CN" w:bidi="ar-SA"/>
        </w:rPr>
      </w:pPr>
      <w:bookmarkStart w:id="28" w:name="_Toc28359095"/>
      <w:bookmarkStart w:id="29" w:name="_Toc28359018"/>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highlight w:val="none"/>
          <w:lang w:val="en-US" w:eastAsia="zh-CN" w:bidi="ar-SA"/>
        </w:rPr>
        <w:t>本项目专门面向中小企业采购；</w:t>
      </w:r>
    </w:p>
    <w:p w14:paraId="3AF22451">
      <w:pPr>
        <w:keepNext w:val="0"/>
        <w:keepLines w:val="0"/>
        <w:pageBreakBefore w:val="0"/>
        <w:widowControl w:val="0"/>
        <w:numPr>
          <w:ilvl w:val="0"/>
          <w:numId w:val="0"/>
        </w:numPr>
        <w:kinsoku/>
        <w:wordWrap/>
        <w:overflowPunct/>
        <w:topLinePunct w:val="0"/>
        <w:autoSpaceDE/>
        <w:autoSpaceDN/>
        <w:bidi w:val="0"/>
        <w:snapToGrid/>
        <w:spacing w:after="120" w:line="520" w:lineRule="exact"/>
        <w:ind w:leftChars="3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highlight w:val="none"/>
          <w:lang w:val="en-US" w:eastAsia="zh-CN" w:bidi="ar-SA"/>
        </w:rPr>
        <w:t>本项目所属行业划分：工业。</w:t>
      </w:r>
    </w:p>
    <w:p w14:paraId="35C0460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2" w:firstLineChars="200"/>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凡对本次招标提出询问，请按以下方式联系</w:t>
      </w:r>
      <w:bookmarkEnd w:id="28"/>
      <w:bookmarkEnd w:id="29"/>
      <w:r>
        <w:rPr>
          <w:rFonts w:hint="eastAsia" w:ascii="仿宋_GB2312" w:hAnsi="仿宋_GB2312" w:eastAsia="仿宋_GB2312" w:cs="仿宋_GB2312"/>
          <w:b/>
          <w:bCs/>
          <w:sz w:val="28"/>
          <w:szCs w:val="28"/>
          <w:highlight w:val="none"/>
          <w:lang w:val="en-US" w:eastAsia="zh-CN"/>
        </w:rPr>
        <w:t>。</w:t>
      </w:r>
    </w:p>
    <w:p w14:paraId="76182F2D">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rPr>
        <w:t>1.</w:t>
      </w:r>
      <w:bookmarkEnd w:id="20"/>
      <w:bookmarkEnd w:id="21"/>
      <w:bookmarkEnd w:id="22"/>
      <w:bookmarkEnd w:id="23"/>
      <w:bookmarkEnd w:id="24"/>
      <w:bookmarkEnd w:id="25"/>
      <w:r>
        <w:rPr>
          <w:rFonts w:hint="eastAsia" w:ascii="仿宋_GB2312" w:hAnsi="仿宋_GB2312" w:eastAsia="仿宋_GB2312" w:cs="仿宋_GB2312"/>
          <w:b w:val="0"/>
          <w:sz w:val="28"/>
          <w:szCs w:val="28"/>
          <w:highlight w:val="none"/>
        </w:rPr>
        <w:t>采购人信息：</w:t>
      </w:r>
      <w:r>
        <w:rPr>
          <w:rFonts w:hint="eastAsia" w:ascii="仿宋_GB2312" w:hAnsi="仿宋_GB2312" w:eastAsia="仿宋_GB2312" w:cs="仿宋_GB2312"/>
          <w:sz w:val="28"/>
          <w:szCs w:val="28"/>
          <w:highlight w:val="none"/>
          <w:lang w:val="en-US" w:eastAsia="zh-CN"/>
        </w:rPr>
        <w:t>志丹县卫生健康局</w:t>
      </w:r>
    </w:p>
    <w:p w14:paraId="614F5579">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rPr>
        <w:t>地    址：志丹县中心街</w:t>
      </w:r>
    </w:p>
    <w:p w14:paraId="3174BDE6">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rPr>
        <w:t>联系方式：</w:t>
      </w:r>
      <w:r>
        <w:rPr>
          <w:rFonts w:hint="eastAsia" w:ascii="仿宋_GB2312" w:hAnsi="仿宋_GB2312" w:eastAsia="仿宋_GB2312" w:cs="仿宋_GB2312"/>
          <w:b w:val="0"/>
          <w:sz w:val="28"/>
          <w:szCs w:val="28"/>
          <w:highlight w:val="none"/>
          <w:lang w:val="en-US" w:eastAsia="zh-CN"/>
        </w:rPr>
        <w:t>0911-6622451</w:t>
      </w:r>
    </w:p>
    <w:p w14:paraId="2EE50C7C">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rPr>
        <w:t>联系人：</w:t>
      </w:r>
      <w:r>
        <w:rPr>
          <w:rFonts w:hint="eastAsia" w:ascii="仿宋_GB2312" w:hAnsi="仿宋_GB2312" w:eastAsia="仿宋_GB2312" w:cs="仿宋_GB2312"/>
          <w:b w:val="0"/>
          <w:sz w:val="28"/>
          <w:szCs w:val="28"/>
          <w:highlight w:val="none"/>
          <w:lang w:val="en-US" w:eastAsia="zh-CN"/>
        </w:rPr>
        <w:t>任先生</w:t>
      </w:r>
    </w:p>
    <w:p w14:paraId="28329842">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2.采购代理机构信息</w:t>
      </w:r>
    </w:p>
    <w:p w14:paraId="7F095A90">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   称：</w:t>
      </w:r>
      <w:r>
        <w:rPr>
          <w:rFonts w:hint="eastAsia" w:ascii="仿宋_GB2312" w:hAnsi="仿宋_GB2312" w:eastAsia="仿宋_GB2312" w:cs="仿宋_GB2312"/>
          <w:sz w:val="28"/>
          <w:szCs w:val="28"/>
          <w:lang w:eastAsia="zh-CN"/>
        </w:rPr>
        <w:t>陕西鼎华裕洲项目管理有限公司</w:t>
      </w:r>
    </w:p>
    <w:p w14:paraId="757AAA54">
      <w:pPr>
        <w:keepNext w:val="0"/>
        <w:keepLines w:val="0"/>
        <w:pageBreakBefore w:val="0"/>
        <w:widowControl w:val="0"/>
        <w:kinsoku/>
        <w:wordWrap/>
        <w:overflowPunct/>
        <w:topLinePunct w:val="0"/>
        <w:autoSpaceDE/>
        <w:autoSpaceDN/>
        <w:bidi w:val="0"/>
        <w:adjustRightInd/>
        <w:snapToGrid/>
        <w:spacing w:beforeLines="0" w:afterLines="0" w:line="520" w:lineRule="exact"/>
        <w:ind w:firstLine="560" w:firstLineChars="200"/>
        <w:textAlignment w:val="auto"/>
        <w:outlineLvl w:val="9"/>
        <w:rPr>
          <w:rFonts w:hint="eastAsia" w:ascii="仿宋_GB2312" w:hAnsi="仿宋_GB2312" w:eastAsia="仿宋_GB2312" w:cs="仿宋_GB2312"/>
          <w:b w:val="0"/>
          <w:spacing w:val="-11"/>
          <w:sz w:val="28"/>
          <w:szCs w:val="28"/>
          <w:highlight w:val="none"/>
        </w:rPr>
      </w:pPr>
      <w:r>
        <w:rPr>
          <w:rFonts w:hint="eastAsia" w:ascii="仿宋_GB2312" w:hAnsi="仿宋_GB2312" w:eastAsia="仿宋_GB2312" w:cs="仿宋_GB2312"/>
          <w:sz w:val="28"/>
          <w:szCs w:val="28"/>
        </w:rPr>
        <w:t>地</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val="0"/>
          <w:sz w:val="28"/>
          <w:szCs w:val="28"/>
          <w:highlight w:val="none"/>
        </w:rPr>
        <w:t>　址：</w:t>
      </w:r>
      <w:r>
        <w:rPr>
          <w:rFonts w:hint="eastAsia" w:ascii="仿宋_GB2312" w:hAnsi="仿宋_GB2312" w:eastAsia="仿宋_GB2312" w:cs="仿宋_GB2312"/>
          <w:b w:val="0"/>
          <w:spacing w:val="-11"/>
          <w:sz w:val="28"/>
          <w:szCs w:val="28"/>
          <w:highlight w:val="none"/>
          <w:lang w:eastAsia="zh-CN"/>
        </w:rPr>
        <w:t>陕西省西安市高新区沣惠南路18号西格玛大厦1幢4楼412-A313室</w:t>
      </w:r>
    </w:p>
    <w:p w14:paraId="6BE3492B">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sz w:val="28"/>
          <w:szCs w:val="28"/>
          <w:highlight w:val="none"/>
          <w:lang w:val="en-US"/>
        </w:rPr>
      </w:pPr>
      <w:r>
        <w:rPr>
          <w:rFonts w:hint="eastAsia" w:ascii="仿宋_GB2312" w:hAnsi="仿宋_GB2312" w:eastAsia="仿宋_GB2312" w:cs="仿宋_GB2312"/>
          <w:b w:val="0"/>
          <w:sz w:val="28"/>
          <w:szCs w:val="28"/>
          <w:highlight w:val="none"/>
        </w:rPr>
        <w:t>联系方式：</w:t>
      </w:r>
      <w:r>
        <w:rPr>
          <w:rFonts w:hint="eastAsia" w:ascii="仿宋_GB2312" w:hAnsi="仿宋_GB2312" w:eastAsia="仿宋_GB2312" w:cs="仿宋_GB2312"/>
          <w:b w:val="0"/>
          <w:sz w:val="28"/>
          <w:szCs w:val="28"/>
          <w:highlight w:val="none"/>
          <w:lang w:val="en-US" w:eastAsia="zh-CN"/>
        </w:rPr>
        <w:t>0911-2566090</w:t>
      </w:r>
    </w:p>
    <w:p w14:paraId="1E9B592B">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sz w:val="28"/>
          <w:szCs w:val="28"/>
          <w:highlight w:val="none"/>
        </w:rPr>
      </w:pPr>
      <w:bookmarkStart w:id="30" w:name="_Toc28359098"/>
      <w:bookmarkStart w:id="31" w:name="_Toc28359021"/>
      <w:r>
        <w:rPr>
          <w:rFonts w:hint="eastAsia" w:ascii="仿宋_GB2312" w:hAnsi="仿宋_GB2312" w:eastAsia="仿宋_GB2312" w:cs="仿宋_GB2312"/>
          <w:b w:val="0"/>
          <w:sz w:val="28"/>
          <w:szCs w:val="28"/>
          <w:highlight w:val="none"/>
        </w:rPr>
        <w:t>3.项目联系方式</w:t>
      </w:r>
      <w:bookmarkEnd w:id="30"/>
      <w:bookmarkEnd w:id="31"/>
    </w:p>
    <w:p w14:paraId="1631E4F3">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rPr>
        <w:t>项目联系人：</w:t>
      </w:r>
      <w:r>
        <w:rPr>
          <w:rFonts w:hint="eastAsia" w:ascii="仿宋_GB2312" w:hAnsi="仿宋_GB2312" w:eastAsia="仿宋_GB2312" w:cs="仿宋_GB2312"/>
          <w:b w:val="0"/>
          <w:sz w:val="28"/>
          <w:szCs w:val="28"/>
          <w:highlight w:val="none"/>
          <w:lang w:val="en-US" w:eastAsia="zh-CN"/>
        </w:rPr>
        <w:t>王工</w:t>
      </w:r>
    </w:p>
    <w:p w14:paraId="4594D988">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sz w:val="28"/>
          <w:szCs w:val="28"/>
          <w:highlight w:val="none"/>
          <w:lang w:val="en-US"/>
        </w:rPr>
      </w:pPr>
      <w:bookmarkStart w:id="32" w:name="_GoBack"/>
      <w:bookmarkEnd w:id="32"/>
      <w:r>
        <w:rPr>
          <w:rFonts w:hint="eastAsia" w:ascii="仿宋_GB2312" w:hAnsi="仿宋_GB2312" w:eastAsia="仿宋_GB2312" w:cs="仿宋_GB2312"/>
          <w:b w:val="0"/>
          <w:sz w:val="28"/>
          <w:szCs w:val="28"/>
          <w:highlight w:val="none"/>
        </w:rPr>
        <w:t>电　　  话：</w:t>
      </w:r>
      <w:r>
        <w:rPr>
          <w:rFonts w:hint="eastAsia" w:ascii="仿宋_GB2312" w:hAnsi="仿宋_GB2312" w:eastAsia="仿宋_GB2312" w:cs="仿宋_GB2312"/>
          <w:b w:val="0"/>
          <w:sz w:val="28"/>
          <w:szCs w:val="28"/>
          <w:highlight w:val="none"/>
          <w:lang w:val="en-US" w:eastAsia="zh-CN"/>
        </w:rPr>
        <w:t>0911-2566090</w:t>
      </w:r>
    </w:p>
    <w:p w14:paraId="7D2C99DD">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rPr>
        <w:t>传　  　真：</w:t>
      </w:r>
      <w:r>
        <w:rPr>
          <w:rFonts w:hint="eastAsia" w:ascii="仿宋_GB2312" w:hAnsi="仿宋_GB2312" w:eastAsia="仿宋_GB2312" w:cs="仿宋_GB2312"/>
          <w:b w:val="0"/>
          <w:sz w:val="28"/>
          <w:szCs w:val="28"/>
          <w:highlight w:val="none"/>
          <w:lang w:val="en-US" w:eastAsia="zh-CN"/>
        </w:rPr>
        <w:t>/</w:t>
      </w:r>
    </w:p>
    <w:p w14:paraId="7026BAC8">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_GB2312" w:hAnsi="仿宋_GB2312" w:eastAsia="仿宋_GB2312" w:cs="仿宋_GB2312"/>
          <w:b w:val="0"/>
          <w:sz w:val="28"/>
          <w:szCs w:val="28"/>
          <w:highlight w:val="none"/>
          <w:lang w:val="en-US" w:eastAsia="zh-CN"/>
        </w:rPr>
      </w:pPr>
    </w:p>
    <w:p w14:paraId="57776387">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陕西鼎华裕洲项目管理有限公司</w:t>
      </w:r>
    </w:p>
    <w:p w14:paraId="56646CF9">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2026年4月23日</w:t>
      </w:r>
    </w:p>
    <w:p w14:paraId="0DE33CAB">
      <w:pPr>
        <w:rPr>
          <w:rFonts w:hint="eastAsia" w:ascii="仿宋_GB2312" w:hAnsi="仿宋_GB2312" w:eastAsia="仿宋_GB2312" w:cs="仿宋_GB2312"/>
          <w:sz w:val="28"/>
          <w:szCs w:val="28"/>
        </w:rPr>
        <w:sectPr>
          <w:pgSz w:w="11906" w:h="16838"/>
          <w:pgMar w:top="1440" w:right="1800" w:bottom="1440" w:left="1800" w:header="851" w:footer="992" w:gutter="0"/>
          <w:cols w:space="425" w:num="1"/>
          <w:docGrid w:type="lines" w:linePitch="312" w:charSpace="0"/>
        </w:sectPr>
      </w:pPr>
    </w:p>
    <w:p w14:paraId="400FEADA">
      <w:pPr>
        <w:adjustRightInd/>
        <w:snapToGrid/>
        <w:ind w:firstLine="0" w:firstLineChars="0"/>
        <w:rPr>
          <w:rFonts w:ascii="Times New Roman" w:hAnsi="Times New Roman" w:eastAsia="仿宋_GB2312" w:cs="Times New Roman"/>
          <w:snapToGrid w:val="0"/>
          <w:color w:val="auto"/>
          <w:kern w:val="0"/>
          <w:sz w:val="24"/>
          <w:szCs w:val="24"/>
          <w:highlight w:val="none"/>
        </w:rPr>
      </w:pPr>
      <w:r>
        <w:rPr>
          <w:rFonts w:hint="eastAsia" w:ascii="Times New Roman" w:hAnsi="Times New Roman" w:eastAsia="仿宋_GB2312" w:cs="Times New Roman"/>
          <w:snapToGrid w:val="0"/>
          <w:color w:val="auto"/>
          <w:kern w:val="0"/>
          <w:sz w:val="44"/>
          <w:szCs w:val="44"/>
          <w:highlight w:val="none"/>
        </w:rPr>
        <w:t>附件：</w:t>
      </w:r>
    </w:p>
    <w:p w14:paraId="14B47AC3">
      <w:pPr>
        <w:spacing w:line="530" w:lineRule="exact"/>
        <w:jc w:val="center"/>
        <w:rPr>
          <w:rFonts w:ascii="Times New Roman" w:hAnsi="Times New Roman" w:eastAsia="仿宋_GB2312" w:cs="Times New Roman"/>
          <w:snapToGrid w:val="0"/>
          <w:color w:val="auto"/>
          <w:kern w:val="0"/>
          <w:sz w:val="44"/>
          <w:szCs w:val="44"/>
          <w:highlight w:val="none"/>
        </w:rPr>
      </w:pPr>
      <w:r>
        <w:rPr>
          <w:rFonts w:hint="eastAsia" w:ascii="Times New Roman" w:hAnsi="Times New Roman" w:eastAsia="仿宋_GB2312" w:cs="Times New Roman"/>
          <w:snapToGrid w:val="0"/>
          <w:color w:val="auto"/>
          <w:kern w:val="0"/>
          <w:sz w:val="44"/>
          <w:szCs w:val="44"/>
          <w:highlight w:val="none"/>
        </w:rPr>
        <w:t>介绍信</w:t>
      </w:r>
    </w:p>
    <w:p w14:paraId="15A62070">
      <w:pPr>
        <w:ind w:firstLine="0" w:firstLineChars="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eastAsia="zh-CN"/>
        </w:rPr>
        <w:t>陕西鼎华裕洲项目管理有限公司</w:t>
      </w:r>
      <w:r>
        <w:rPr>
          <w:rFonts w:hint="eastAsia" w:ascii="仿宋_GB2312" w:hAnsi="仿宋_GB2312" w:eastAsia="仿宋_GB2312" w:cs="仿宋_GB2312"/>
          <w:snapToGrid w:val="0"/>
          <w:color w:val="auto"/>
          <w:kern w:val="0"/>
          <w:sz w:val="32"/>
          <w:szCs w:val="32"/>
          <w:highlight w:val="none"/>
        </w:rPr>
        <w:t>：</w:t>
      </w:r>
    </w:p>
    <w:p w14:paraId="318E6166">
      <w:pPr>
        <w:ind w:firstLine="56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兹介绍我公司代表</w:t>
      </w:r>
      <w:r>
        <w:rPr>
          <w:rFonts w:hint="eastAsia" w:ascii="仿宋_GB2312" w:hAnsi="仿宋_GB2312" w:eastAsia="仿宋_GB2312" w:cs="仿宋_GB2312"/>
          <w:snapToGrid w:val="0"/>
          <w:color w:val="auto"/>
          <w:kern w:val="0"/>
          <w:sz w:val="32"/>
          <w:szCs w:val="32"/>
          <w:highlight w:val="none"/>
          <w:u w:val="single"/>
        </w:rPr>
        <w:t xml:space="preserve">      （身份证号：     ）</w:t>
      </w:r>
      <w:r>
        <w:rPr>
          <w:rFonts w:hint="eastAsia" w:ascii="仿宋_GB2312" w:hAnsi="仿宋_GB2312" w:eastAsia="仿宋_GB2312" w:cs="仿宋_GB2312"/>
          <w:snapToGrid w:val="0"/>
          <w:color w:val="auto"/>
          <w:kern w:val="0"/>
          <w:sz w:val="32"/>
          <w:szCs w:val="32"/>
          <w:highlight w:val="none"/>
        </w:rPr>
        <w:t>前往你司办理</w:t>
      </w:r>
      <w:r>
        <w:rPr>
          <w:rFonts w:hint="eastAsia" w:ascii="仿宋_GB2312" w:hAnsi="仿宋_GB2312" w:eastAsia="仿宋_GB2312" w:cs="仿宋_GB2312"/>
          <w:snapToGrid w:val="0"/>
          <w:color w:val="auto"/>
          <w:kern w:val="0"/>
          <w:sz w:val="32"/>
          <w:szCs w:val="32"/>
          <w:highlight w:val="none"/>
          <w:u w:val="single"/>
        </w:rPr>
        <w:t>（项目名称     （项目编号）</w:t>
      </w:r>
      <w:r>
        <w:rPr>
          <w:rFonts w:hint="eastAsia" w:ascii="仿宋_GB2312" w:hAnsi="仿宋_GB2312" w:eastAsia="仿宋_GB2312" w:cs="仿宋_GB2312"/>
          <w:snapToGrid w:val="0"/>
          <w:color w:val="auto"/>
          <w:kern w:val="0"/>
          <w:sz w:val="32"/>
          <w:szCs w:val="32"/>
          <w:highlight w:val="none"/>
        </w:rPr>
        <w:t>的购买</w:t>
      </w:r>
      <w:r>
        <w:rPr>
          <w:rFonts w:hint="eastAsia" w:ascii="仿宋_GB2312" w:hAnsi="仿宋_GB2312" w:eastAsia="仿宋_GB2312" w:cs="仿宋_GB2312"/>
          <w:snapToGrid w:val="0"/>
          <w:color w:val="auto"/>
          <w:kern w:val="0"/>
          <w:sz w:val="32"/>
          <w:szCs w:val="32"/>
          <w:highlight w:val="none"/>
          <w:lang w:val="en-US" w:eastAsia="zh-CN"/>
        </w:rPr>
        <w:t>竞争性磋商</w:t>
      </w:r>
      <w:r>
        <w:rPr>
          <w:rFonts w:hint="eastAsia" w:ascii="仿宋_GB2312" w:hAnsi="仿宋_GB2312" w:eastAsia="仿宋_GB2312" w:cs="仿宋_GB2312"/>
          <w:snapToGrid w:val="0"/>
          <w:color w:val="auto"/>
          <w:kern w:val="0"/>
          <w:sz w:val="32"/>
          <w:szCs w:val="32"/>
          <w:highlight w:val="none"/>
        </w:rPr>
        <w:t>文件事宜，以本公司名义处理与之有关的一切事务。请接洽。</w:t>
      </w:r>
    </w:p>
    <w:p w14:paraId="7A95B0F5">
      <w:pPr>
        <w:spacing w:line="530" w:lineRule="exact"/>
        <w:jc w:val="center"/>
        <w:rPr>
          <w:rFonts w:hint="eastAsia" w:ascii="仿宋_GB2312" w:hAnsi="仿宋_GB2312" w:eastAsia="仿宋_GB2312" w:cs="仿宋_GB2312"/>
          <w:snapToGrid w:val="0"/>
          <w:color w:val="auto"/>
          <w:kern w:val="0"/>
          <w:sz w:val="32"/>
          <w:szCs w:val="32"/>
          <w:highlight w:val="none"/>
          <w:vertAlign w:val="baseline"/>
          <w:lang w:val="en-US" w:eastAsia="zh-CN"/>
        </w:rPr>
      </w:pPr>
      <w:r>
        <w:rPr>
          <w:rFonts w:hint="eastAsia" w:ascii="仿宋_GB2312" w:hAnsi="仿宋_GB2312" w:eastAsia="仿宋_GB2312" w:cs="仿宋_GB2312"/>
          <w:snapToGrid w:val="0"/>
          <w:color w:val="auto"/>
          <w:kern w:val="0"/>
          <w:sz w:val="32"/>
          <w:szCs w:val="32"/>
          <w:highlight w:val="none"/>
          <w:lang w:val="en-US" w:eastAsia="zh-CN"/>
        </w:rPr>
        <w:t>法定代表人及被授权人身份证</w:t>
      </w:r>
    </w:p>
    <w:tbl>
      <w:tblPr>
        <w:tblStyle w:val="5"/>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0"/>
        <w:gridCol w:w="4610"/>
      </w:tblGrid>
      <w:tr w14:paraId="5C39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4610" w:type="dxa"/>
            <w:noWrap w:val="0"/>
            <w:vAlign w:val="top"/>
          </w:tcPr>
          <w:p w14:paraId="2BA8CEE8">
            <w:pPr>
              <w:spacing w:line="530" w:lineRule="exact"/>
              <w:rPr>
                <w:rFonts w:hint="eastAsia" w:ascii="仿宋_GB2312" w:hAnsi="仿宋_GB2312" w:eastAsia="仿宋_GB2312" w:cs="仿宋_GB2312"/>
                <w:snapToGrid w:val="0"/>
                <w:color w:val="auto"/>
                <w:kern w:val="0"/>
                <w:highlight w:val="none"/>
                <w:vertAlign w:val="baseline"/>
              </w:rPr>
            </w:pPr>
          </w:p>
        </w:tc>
        <w:tc>
          <w:tcPr>
            <w:tcW w:w="4610" w:type="dxa"/>
            <w:noWrap w:val="0"/>
            <w:vAlign w:val="top"/>
          </w:tcPr>
          <w:p w14:paraId="5549D0A1">
            <w:pPr>
              <w:spacing w:line="530" w:lineRule="exact"/>
              <w:rPr>
                <w:rFonts w:hint="eastAsia" w:ascii="仿宋_GB2312" w:hAnsi="仿宋_GB2312" w:eastAsia="仿宋_GB2312" w:cs="仿宋_GB2312"/>
                <w:snapToGrid w:val="0"/>
                <w:color w:val="auto"/>
                <w:kern w:val="0"/>
                <w:highlight w:val="none"/>
                <w:vertAlign w:val="baseline"/>
              </w:rPr>
            </w:pPr>
          </w:p>
        </w:tc>
      </w:tr>
      <w:tr w14:paraId="2A8F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trPr>
        <w:tc>
          <w:tcPr>
            <w:tcW w:w="4610" w:type="dxa"/>
            <w:noWrap w:val="0"/>
            <w:vAlign w:val="top"/>
          </w:tcPr>
          <w:p w14:paraId="2863364A">
            <w:pPr>
              <w:spacing w:line="530" w:lineRule="exact"/>
              <w:rPr>
                <w:rFonts w:hint="eastAsia" w:ascii="仿宋_GB2312" w:hAnsi="仿宋_GB2312" w:eastAsia="仿宋_GB2312" w:cs="仿宋_GB2312"/>
                <w:snapToGrid w:val="0"/>
                <w:color w:val="auto"/>
                <w:kern w:val="0"/>
                <w:highlight w:val="none"/>
                <w:vertAlign w:val="baseline"/>
              </w:rPr>
            </w:pPr>
          </w:p>
        </w:tc>
        <w:tc>
          <w:tcPr>
            <w:tcW w:w="4610" w:type="dxa"/>
            <w:noWrap w:val="0"/>
            <w:vAlign w:val="top"/>
          </w:tcPr>
          <w:p w14:paraId="39A23C28">
            <w:pPr>
              <w:spacing w:line="530" w:lineRule="exact"/>
              <w:rPr>
                <w:rFonts w:hint="eastAsia" w:ascii="仿宋_GB2312" w:hAnsi="仿宋_GB2312" w:eastAsia="仿宋_GB2312" w:cs="仿宋_GB2312"/>
                <w:snapToGrid w:val="0"/>
                <w:color w:val="auto"/>
                <w:kern w:val="0"/>
                <w:highlight w:val="none"/>
                <w:vertAlign w:val="baseline"/>
              </w:rPr>
            </w:pPr>
          </w:p>
        </w:tc>
      </w:tr>
    </w:tbl>
    <w:p w14:paraId="742A6D43">
      <w:pPr>
        <w:spacing w:line="530" w:lineRule="exact"/>
        <w:ind w:firstLine="560"/>
        <w:rPr>
          <w:rFonts w:hint="eastAsia" w:ascii="仿宋_GB2312" w:hAnsi="仿宋_GB2312" w:eastAsia="仿宋_GB2312" w:cs="仿宋_GB2312"/>
          <w:snapToGrid w:val="0"/>
          <w:color w:val="auto"/>
          <w:kern w:val="0"/>
          <w:highlight w:val="none"/>
        </w:rPr>
      </w:pPr>
    </w:p>
    <w:p w14:paraId="7DA6A5E5">
      <w:pPr>
        <w:adjustRightInd/>
        <w:snapToGrid/>
        <w:spacing w:line="530" w:lineRule="exact"/>
        <w:ind w:firstLine="4200" w:firstLineChars="1500"/>
        <w:jc w:val="both"/>
        <w:rPr>
          <w:rFonts w:hint="eastAsia" w:ascii="仿宋_GB2312" w:hAnsi="仿宋_GB2312" w:eastAsia="仿宋_GB2312" w:cs="仿宋_GB2312"/>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公司名称：</w:t>
      </w:r>
      <w:r>
        <w:rPr>
          <w:rFonts w:hint="eastAsia" w:ascii="仿宋_GB2312" w:hAnsi="仿宋_GB2312" w:eastAsia="仿宋_GB2312" w:cs="仿宋_GB2312"/>
          <w:snapToGrid w:val="0"/>
          <w:color w:val="auto"/>
          <w:kern w:val="0"/>
          <w:sz w:val="28"/>
          <w:szCs w:val="28"/>
          <w:highlight w:val="none"/>
          <w:u w:val="single"/>
        </w:rPr>
        <w:t xml:space="preserve">             </w:t>
      </w:r>
      <w:r>
        <w:rPr>
          <w:rFonts w:hint="eastAsia" w:ascii="仿宋_GB2312" w:hAnsi="仿宋_GB2312" w:eastAsia="仿宋_GB2312" w:cs="仿宋_GB2312"/>
          <w:snapToGrid w:val="0"/>
          <w:color w:val="auto"/>
          <w:kern w:val="0"/>
          <w:sz w:val="28"/>
          <w:szCs w:val="28"/>
          <w:highlight w:val="none"/>
        </w:rPr>
        <w:t>（公章）</w:t>
      </w:r>
    </w:p>
    <w:p w14:paraId="425457AC">
      <w:pPr>
        <w:spacing w:after="120" w:line="530" w:lineRule="exact"/>
        <w:ind w:left="4189" w:leftChars="1995" w:firstLine="0" w:firstLineChars="0"/>
        <w:jc w:val="both"/>
        <w:rPr>
          <w:rFonts w:ascii="Times New Roman" w:hAnsi="Times New Roman" w:eastAsia="仿宋_GB2312" w:cs="Times New Roman"/>
          <w:snapToGrid w:val="0"/>
          <w:color w:val="auto"/>
          <w:kern w:val="0"/>
          <w:sz w:val="28"/>
          <w:szCs w:val="28"/>
          <w:highlight w:val="none"/>
        </w:rPr>
      </w:pPr>
      <w:r>
        <w:rPr>
          <w:rFonts w:hint="eastAsia" w:ascii="仿宋_GB2312" w:hAnsi="仿宋_GB2312" w:eastAsia="仿宋_GB2312" w:cs="仿宋_GB2312"/>
          <w:snapToGrid w:val="0"/>
          <w:color w:val="auto"/>
          <w:kern w:val="0"/>
          <w:sz w:val="28"/>
          <w:szCs w:val="28"/>
          <w:highlight w:val="none"/>
        </w:rPr>
        <w:t>法定代表人：</w:t>
      </w:r>
      <w:r>
        <w:rPr>
          <w:rFonts w:hint="eastAsia" w:ascii="仿宋_GB2312" w:hAnsi="仿宋_GB2312" w:eastAsia="仿宋_GB2312" w:cs="仿宋_GB2312"/>
          <w:snapToGrid w:val="0"/>
          <w:color w:val="auto"/>
          <w:kern w:val="0"/>
          <w:sz w:val="28"/>
          <w:szCs w:val="28"/>
          <w:highlight w:val="none"/>
          <w:u w:val="single"/>
        </w:rPr>
        <w:t xml:space="preserve">           </w:t>
      </w:r>
      <w:r>
        <w:rPr>
          <w:rFonts w:hint="eastAsia" w:ascii="仿宋_GB2312" w:hAnsi="仿宋_GB2312" w:eastAsia="仿宋_GB2312" w:cs="仿宋_GB2312"/>
          <w:snapToGrid w:val="0"/>
          <w:color w:val="auto"/>
          <w:kern w:val="0"/>
          <w:sz w:val="28"/>
          <w:szCs w:val="28"/>
          <w:highlight w:val="none"/>
        </w:rPr>
        <w:t>（签字）</w:t>
      </w:r>
      <w:r>
        <w:rPr>
          <w:rFonts w:hint="eastAsia" w:ascii="仿宋_GB2312" w:hAnsi="仿宋_GB2312" w:eastAsia="仿宋_GB2312" w:cs="仿宋_GB2312"/>
          <w:snapToGrid w:val="0"/>
          <w:color w:val="auto"/>
          <w:kern w:val="0"/>
          <w:sz w:val="28"/>
          <w:szCs w:val="28"/>
          <w:highlight w:val="none"/>
          <w:lang w:val="en-US" w:eastAsia="zh-CN"/>
        </w:rPr>
        <w:t xml:space="preserve">      </w:t>
      </w:r>
      <w:r>
        <w:rPr>
          <w:rFonts w:hint="eastAsia" w:ascii="仿宋_GB2312" w:hAnsi="仿宋_GB2312" w:eastAsia="仿宋_GB2312" w:cs="仿宋_GB2312"/>
          <w:snapToGrid w:val="0"/>
          <w:color w:val="auto"/>
          <w:kern w:val="0"/>
          <w:sz w:val="28"/>
          <w:szCs w:val="28"/>
          <w:highlight w:val="none"/>
        </w:rPr>
        <w:t xml:space="preserve">日  </w:t>
      </w:r>
      <w:r>
        <w:rPr>
          <w:rFonts w:hint="eastAsia" w:ascii="仿宋_GB2312" w:hAnsi="仿宋_GB2312" w:eastAsia="仿宋_GB2312" w:cs="仿宋_GB2312"/>
          <w:snapToGrid w:val="0"/>
          <w:color w:val="auto"/>
          <w:kern w:val="0"/>
          <w:sz w:val="28"/>
          <w:szCs w:val="28"/>
          <w:highlight w:val="none"/>
          <w:lang w:val="en-US" w:eastAsia="zh-CN"/>
        </w:rPr>
        <w:t xml:space="preserve"> </w:t>
      </w:r>
      <w:r>
        <w:rPr>
          <w:rFonts w:hint="eastAsia" w:ascii="仿宋_GB2312" w:hAnsi="仿宋_GB2312" w:eastAsia="仿宋_GB2312" w:cs="仿宋_GB2312"/>
          <w:snapToGrid w:val="0"/>
          <w:color w:val="auto"/>
          <w:kern w:val="0"/>
          <w:sz w:val="28"/>
          <w:szCs w:val="28"/>
          <w:highlight w:val="none"/>
        </w:rPr>
        <w:t xml:space="preserve">  期：</w:t>
      </w:r>
      <w:r>
        <w:rPr>
          <w:rFonts w:hint="eastAsia" w:ascii="仿宋_GB2312" w:hAnsi="仿宋_GB2312" w:eastAsia="仿宋_GB2312" w:cs="仿宋_GB2312"/>
          <w:snapToGrid w:val="0"/>
          <w:color w:val="auto"/>
          <w:kern w:val="0"/>
          <w:sz w:val="28"/>
          <w:szCs w:val="28"/>
          <w:highlight w:val="none"/>
          <w:u w:val="single"/>
        </w:rPr>
        <w:t xml:space="preserve"> </w:t>
      </w:r>
      <w:r>
        <w:rPr>
          <w:rFonts w:hint="eastAsia" w:ascii="仿宋_GB2312" w:hAnsi="仿宋_GB2312" w:eastAsia="仿宋_GB2312" w:cs="仿宋_GB2312"/>
          <w:snapToGrid w:val="0"/>
          <w:color w:val="auto"/>
          <w:kern w:val="0"/>
          <w:sz w:val="28"/>
          <w:szCs w:val="28"/>
          <w:highlight w:val="none"/>
          <w:u w:val="single"/>
          <w:lang w:val="en-US" w:eastAsia="zh-CN"/>
        </w:rPr>
        <w:t xml:space="preserve"> </w:t>
      </w:r>
      <w:r>
        <w:rPr>
          <w:rFonts w:hint="eastAsia" w:ascii="仿宋_GB2312" w:hAnsi="仿宋_GB2312" w:eastAsia="仿宋_GB2312" w:cs="仿宋_GB2312"/>
          <w:snapToGrid w:val="0"/>
          <w:color w:val="auto"/>
          <w:kern w:val="0"/>
          <w:sz w:val="28"/>
          <w:szCs w:val="28"/>
          <w:highlight w:val="none"/>
          <w:u w:val="single"/>
        </w:rPr>
        <w:t xml:space="preserve">   </w:t>
      </w:r>
      <w:r>
        <w:rPr>
          <w:rFonts w:hint="eastAsia" w:ascii="仿宋_GB2312" w:hAnsi="仿宋_GB2312" w:eastAsia="仿宋_GB2312" w:cs="仿宋_GB2312"/>
          <w:snapToGrid w:val="0"/>
          <w:color w:val="auto"/>
          <w:kern w:val="0"/>
          <w:sz w:val="28"/>
          <w:szCs w:val="28"/>
          <w:highlight w:val="none"/>
        </w:rPr>
        <w:t>年</w:t>
      </w:r>
      <w:r>
        <w:rPr>
          <w:rFonts w:hint="eastAsia" w:ascii="仿宋_GB2312" w:hAnsi="仿宋_GB2312" w:eastAsia="仿宋_GB2312" w:cs="仿宋_GB2312"/>
          <w:snapToGrid w:val="0"/>
          <w:color w:val="auto"/>
          <w:kern w:val="0"/>
          <w:sz w:val="28"/>
          <w:szCs w:val="28"/>
          <w:highlight w:val="none"/>
          <w:u w:val="single"/>
        </w:rPr>
        <w:t xml:space="preserve">   </w:t>
      </w:r>
      <w:r>
        <w:rPr>
          <w:rFonts w:hint="eastAsia" w:ascii="仿宋_GB2312" w:hAnsi="仿宋_GB2312" w:eastAsia="仿宋_GB2312" w:cs="仿宋_GB2312"/>
          <w:snapToGrid w:val="0"/>
          <w:color w:val="auto"/>
          <w:kern w:val="0"/>
          <w:sz w:val="28"/>
          <w:szCs w:val="28"/>
          <w:highlight w:val="none"/>
          <w:u w:val="single"/>
          <w:lang w:val="en-US" w:eastAsia="zh-CN"/>
        </w:rPr>
        <w:t xml:space="preserve"> </w:t>
      </w:r>
      <w:r>
        <w:rPr>
          <w:rFonts w:hint="eastAsia" w:ascii="仿宋_GB2312" w:hAnsi="仿宋_GB2312" w:eastAsia="仿宋_GB2312" w:cs="仿宋_GB2312"/>
          <w:snapToGrid w:val="0"/>
          <w:color w:val="auto"/>
          <w:kern w:val="0"/>
          <w:sz w:val="28"/>
          <w:szCs w:val="28"/>
          <w:highlight w:val="none"/>
          <w:u w:val="single"/>
        </w:rPr>
        <w:t xml:space="preserve"> </w:t>
      </w:r>
      <w:r>
        <w:rPr>
          <w:rFonts w:hint="eastAsia" w:ascii="仿宋_GB2312" w:hAnsi="仿宋_GB2312" w:eastAsia="仿宋_GB2312" w:cs="仿宋_GB2312"/>
          <w:snapToGrid w:val="0"/>
          <w:color w:val="auto"/>
          <w:kern w:val="0"/>
          <w:sz w:val="28"/>
          <w:szCs w:val="28"/>
          <w:highlight w:val="none"/>
        </w:rPr>
        <w:t>月</w:t>
      </w:r>
      <w:r>
        <w:rPr>
          <w:rFonts w:hint="eastAsia" w:ascii="仿宋_GB2312" w:hAnsi="仿宋_GB2312" w:eastAsia="仿宋_GB2312" w:cs="仿宋_GB2312"/>
          <w:snapToGrid w:val="0"/>
          <w:color w:val="auto"/>
          <w:kern w:val="0"/>
          <w:sz w:val="28"/>
          <w:szCs w:val="28"/>
          <w:highlight w:val="none"/>
          <w:u w:val="single"/>
        </w:rPr>
        <w:t xml:space="preserve"> </w:t>
      </w:r>
      <w:r>
        <w:rPr>
          <w:rFonts w:hint="eastAsia" w:ascii="仿宋_GB2312" w:hAnsi="仿宋_GB2312" w:eastAsia="仿宋_GB2312" w:cs="仿宋_GB2312"/>
          <w:snapToGrid w:val="0"/>
          <w:color w:val="auto"/>
          <w:kern w:val="0"/>
          <w:sz w:val="28"/>
          <w:szCs w:val="28"/>
          <w:highlight w:val="none"/>
          <w:u w:val="single"/>
          <w:lang w:val="en-US" w:eastAsia="zh-CN"/>
        </w:rPr>
        <w:t xml:space="preserve">  </w:t>
      </w:r>
      <w:r>
        <w:rPr>
          <w:rFonts w:hint="eastAsia" w:ascii="仿宋_GB2312" w:hAnsi="仿宋_GB2312" w:eastAsia="仿宋_GB2312" w:cs="仿宋_GB2312"/>
          <w:snapToGrid w:val="0"/>
          <w:color w:val="auto"/>
          <w:kern w:val="0"/>
          <w:sz w:val="28"/>
          <w:szCs w:val="28"/>
          <w:highlight w:val="none"/>
          <w:u w:val="single"/>
        </w:rPr>
        <w:t xml:space="preserve">  </w:t>
      </w:r>
      <w:r>
        <w:rPr>
          <w:rFonts w:hint="eastAsia" w:ascii="仿宋_GB2312" w:hAnsi="仿宋_GB2312" w:eastAsia="仿宋_GB2312" w:cs="仿宋_GB2312"/>
          <w:snapToGrid w:val="0"/>
          <w:color w:val="auto"/>
          <w:kern w:val="0"/>
          <w:sz w:val="28"/>
          <w:szCs w:val="28"/>
          <w:highlight w:val="none"/>
        </w:rPr>
        <w:t>日</w:t>
      </w:r>
    </w:p>
    <w:p w14:paraId="7BD7703D">
      <w:pPr>
        <w:pStyle w:val="3"/>
        <w:rPr>
          <w:rFonts w:hint="eastAsia"/>
          <w:sz w:val="28"/>
          <w:szCs w:val="28"/>
          <w:lang w:val="en-US" w:eastAsia="zh-CN"/>
        </w:rPr>
      </w:pPr>
    </w:p>
    <w:p w14:paraId="6EEBB73A">
      <w:pPr>
        <w:pStyle w:val="3"/>
      </w:pPr>
    </w:p>
    <w:p w14:paraId="4A5E618C">
      <w:pPr>
        <w:spacing w:line="240" w:lineRule="auto"/>
        <w:jc w:val="center"/>
        <w:rPr>
          <w:rFonts w:hint="default" w:ascii="Times New Roman" w:hAnsi="Times New Roman" w:eastAsia="仿宋" w:cs="Times New Roman"/>
          <w:b/>
          <w:bCs/>
          <w:kern w:val="0"/>
          <w:sz w:val="28"/>
          <w:szCs w:val="28"/>
        </w:rPr>
      </w:pPr>
      <w:r>
        <w:rPr>
          <w:rFonts w:hint="default" w:ascii="Times New Roman" w:hAnsi="Times New Roman" w:eastAsia="仿宋" w:cs="Times New Roman"/>
          <w:b/>
          <w:bCs/>
          <w:kern w:val="0"/>
          <w:sz w:val="28"/>
          <w:szCs w:val="28"/>
        </w:rPr>
        <w:t>中小企业声明函</w:t>
      </w:r>
    </w:p>
    <w:p w14:paraId="543DB099">
      <w:pPr>
        <w:adjustRightInd w:val="0"/>
        <w:snapToGrid w:val="0"/>
        <w:spacing w:line="240" w:lineRule="auto"/>
        <w:ind w:left="420" w:hanging="420" w:hangingChars="200"/>
        <w:jc w:val="left"/>
        <w:rPr>
          <w:rFonts w:hint="default" w:ascii="Times New Roman" w:hAnsi="Times New Roman" w:eastAsia="仿宋" w:cs="Times New Roman"/>
          <w:szCs w:val="22"/>
        </w:rPr>
      </w:pPr>
    </w:p>
    <w:p w14:paraId="6E2BB14D">
      <w:pPr>
        <w:adjustRightInd w:val="0"/>
        <w:snapToGrid w:val="0"/>
        <w:spacing w:line="360" w:lineRule="auto"/>
        <w:ind w:firstLine="565" w:firstLineChars="202"/>
        <w:jc w:val="left"/>
        <w:rPr>
          <w:rFonts w:hint="default" w:ascii="Times New Roman" w:hAnsi="Times New Roman" w:eastAsia="仿宋" w:cs="Times New Roman"/>
          <w:i w:val="0"/>
          <w:iCs w:val="0"/>
          <w:sz w:val="28"/>
          <w:szCs w:val="28"/>
          <w:lang w:eastAsia="zh-CN"/>
        </w:rPr>
      </w:pPr>
      <w:r>
        <w:rPr>
          <w:rFonts w:hint="default" w:ascii="Times New Roman" w:hAnsi="Times New Roman" w:eastAsia="仿宋" w:cs="Times New Roman"/>
          <w:i w:val="0"/>
          <w:iCs w:val="0"/>
          <w:sz w:val="28"/>
          <w:szCs w:val="28"/>
        </w:rPr>
        <w:t>本公司郑重声明，根据《政府采购促进中小企业发展管理办法》（财库﹝2020﹞46 号）的规定，本公司参加</w:t>
      </w:r>
      <w:r>
        <w:rPr>
          <w:rFonts w:hint="default" w:ascii="Times New Roman" w:hAnsi="Times New Roman" w:eastAsia="仿宋" w:cs="Times New Roman"/>
          <w:i w:val="0"/>
          <w:iCs w:val="0"/>
          <w:sz w:val="28"/>
          <w:szCs w:val="28"/>
          <w:u w:val="single"/>
        </w:rPr>
        <w:t>（单位名称）</w:t>
      </w:r>
      <w:r>
        <w:rPr>
          <w:rFonts w:hint="default" w:ascii="Times New Roman" w:hAnsi="Times New Roman" w:eastAsia="仿宋" w:cs="Times New Roman"/>
          <w:i w:val="0"/>
          <w:iCs w:val="0"/>
          <w:sz w:val="28"/>
          <w:szCs w:val="28"/>
        </w:rPr>
        <w:t>的</w:t>
      </w:r>
      <w:r>
        <w:rPr>
          <w:rFonts w:hint="default" w:ascii="Times New Roman" w:hAnsi="Times New Roman" w:eastAsia="仿宋" w:cs="Times New Roman"/>
          <w:i w:val="0"/>
          <w:iCs w:val="0"/>
          <w:sz w:val="28"/>
          <w:szCs w:val="28"/>
          <w:u w:val="single"/>
        </w:rPr>
        <w:t>（项目名称）</w:t>
      </w:r>
      <w:r>
        <w:rPr>
          <w:rFonts w:hint="default" w:ascii="Times New Roman" w:hAnsi="Times New Roman" w:eastAsia="仿宋" w:cs="Times New Roman"/>
          <w:i w:val="0"/>
          <w:iCs w:val="0"/>
          <w:sz w:val="28"/>
          <w:szCs w:val="28"/>
        </w:rPr>
        <w:t>采购活动，提供的货物全部由符合政策要求的中小企业制造。相关企业（含联合体中的中小企业、签订分包意向协议的中小企业）的具体情况如下：</w:t>
      </w:r>
    </w:p>
    <w:p w14:paraId="149078E2">
      <w:pPr>
        <w:adjustRightInd w:val="0"/>
        <w:snapToGrid w:val="0"/>
        <w:spacing w:line="360" w:lineRule="auto"/>
        <w:ind w:firstLine="565" w:firstLineChars="202"/>
        <w:jc w:val="left"/>
        <w:rPr>
          <w:rFonts w:hint="default" w:ascii="Times New Roman" w:hAnsi="Times New Roman" w:eastAsia="仿宋" w:cs="Times New Roman"/>
          <w:i w:val="0"/>
          <w:iCs w:val="0"/>
          <w:sz w:val="28"/>
          <w:szCs w:val="28"/>
          <w:lang w:eastAsia="zh-CN"/>
        </w:rPr>
      </w:pPr>
      <w:r>
        <w:rPr>
          <w:rFonts w:hint="default" w:ascii="Times New Roman" w:hAnsi="Times New Roman" w:eastAsia="仿宋" w:cs="Times New Roman"/>
          <w:i w:val="0"/>
          <w:iCs w:val="0"/>
          <w:sz w:val="28"/>
          <w:szCs w:val="28"/>
        </w:rPr>
        <w:t xml:space="preserve">    1.</w:t>
      </w:r>
      <w:r>
        <w:rPr>
          <w:rFonts w:hint="default" w:ascii="Times New Roman" w:hAnsi="Times New Roman" w:eastAsia="仿宋" w:cs="Times New Roman"/>
          <w:i w:val="0"/>
          <w:iCs w:val="0"/>
          <w:sz w:val="28"/>
          <w:szCs w:val="28"/>
          <w:u w:val="single"/>
        </w:rPr>
        <w:t xml:space="preserve"> （标的名称） </w:t>
      </w:r>
      <w:r>
        <w:rPr>
          <w:rFonts w:hint="default" w:ascii="Times New Roman" w:hAnsi="Times New Roman" w:eastAsia="仿宋" w:cs="Times New Roman"/>
          <w:i w:val="0"/>
          <w:iCs w:val="0"/>
          <w:sz w:val="28"/>
          <w:szCs w:val="28"/>
        </w:rPr>
        <w:t>，属于</w:t>
      </w:r>
      <w:r>
        <w:rPr>
          <w:rFonts w:hint="default" w:ascii="Times New Roman" w:hAnsi="Times New Roman" w:eastAsia="仿宋" w:cs="Times New Roman"/>
          <w:i w:val="0"/>
          <w:iCs w:val="0"/>
          <w:sz w:val="28"/>
          <w:szCs w:val="28"/>
          <w:u w:val="single"/>
        </w:rPr>
        <w:t>（采购文件中明确的所属行业）</w:t>
      </w:r>
      <w:r>
        <w:rPr>
          <w:rFonts w:hint="default" w:ascii="Times New Roman" w:hAnsi="Times New Roman" w:eastAsia="仿宋" w:cs="Times New Roman"/>
          <w:i w:val="0"/>
          <w:iCs w:val="0"/>
          <w:sz w:val="28"/>
          <w:szCs w:val="28"/>
        </w:rPr>
        <w:t>行业；制造商为</w:t>
      </w:r>
      <w:r>
        <w:rPr>
          <w:rFonts w:hint="default" w:ascii="Times New Roman" w:hAnsi="Times New Roman" w:eastAsia="仿宋" w:cs="Times New Roman"/>
          <w:i w:val="0"/>
          <w:iCs w:val="0"/>
          <w:sz w:val="28"/>
          <w:szCs w:val="28"/>
          <w:u w:val="single"/>
        </w:rPr>
        <w:t>（企业名称）</w:t>
      </w:r>
      <w:r>
        <w:rPr>
          <w:rFonts w:hint="default" w:ascii="Times New Roman" w:hAnsi="Times New Roman" w:eastAsia="仿宋" w:cs="Times New Roman"/>
          <w:i w:val="0"/>
          <w:iCs w:val="0"/>
          <w:sz w:val="28"/>
          <w:szCs w:val="28"/>
        </w:rPr>
        <w:t>，从业人员</w:t>
      </w:r>
      <w:r>
        <w:rPr>
          <w:rFonts w:hint="default" w:ascii="Times New Roman" w:hAnsi="Times New Roman" w:eastAsia="仿宋" w:cs="Times New Roman"/>
          <w:i w:val="0"/>
          <w:iCs w:val="0"/>
          <w:sz w:val="28"/>
          <w:szCs w:val="28"/>
          <w:u w:val="single"/>
        </w:rPr>
        <w:t xml:space="preserve">    </w:t>
      </w:r>
      <w:r>
        <w:rPr>
          <w:rFonts w:hint="default" w:ascii="Times New Roman" w:hAnsi="Times New Roman" w:eastAsia="仿宋" w:cs="Times New Roman"/>
          <w:i w:val="0"/>
          <w:iCs w:val="0"/>
          <w:sz w:val="28"/>
          <w:szCs w:val="28"/>
        </w:rPr>
        <w:t>人，营业收入为</w:t>
      </w:r>
      <w:r>
        <w:rPr>
          <w:rFonts w:hint="default" w:ascii="Times New Roman" w:hAnsi="Times New Roman" w:eastAsia="仿宋" w:cs="Times New Roman"/>
          <w:i w:val="0"/>
          <w:iCs w:val="0"/>
          <w:sz w:val="28"/>
          <w:szCs w:val="28"/>
          <w:u w:val="single"/>
        </w:rPr>
        <w:t xml:space="preserve">    </w:t>
      </w:r>
      <w:r>
        <w:rPr>
          <w:rFonts w:hint="default" w:ascii="Times New Roman" w:hAnsi="Times New Roman" w:eastAsia="仿宋" w:cs="Times New Roman"/>
          <w:i w:val="0"/>
          <w:iCs w:val="0"/>
          <w:sz w:val="28"/>
          <w:szCs w:val="28"/>
        </w:rPr>
        <w:t>万元，资产总额为</w:t>
      </w:r>
      <w:r>
        <w:rPr>
          <w:rFonts w:hint="default" w:ascii="Times New Roman" w:hAnsi="Times New Roman" w:eastAsia="仿宋" w:cs="Times New Roman"/>
          <w:i w:val="0"/>
          <w:iCs w:val="0"/>
          <w:sz w:val="28"/>
          <w:szCs w:val="28"/>
          <w:u w:val="single"/>
        </w:rPr>
        <w:t xml:space="preserve">    </w:t>
      </w:r>
      <w:r>
        <w:rPr>
          <w:rFonts w:hint="default" w:ascii="Times New Roman" w:hAnsi="Times New Roman" w:eastAsia="仿宋" w:cs="Times New Roman"/>
          <w:i w:val="0"/>
          <w:iCs w:val="0"/>
          <w:sz w:val="28"/>
          <w:szCs w:val="28"/>
        </w:rPr>
        <w:t>万元</w:t>
      </w:r>
      <w:r>
        <w:rPr>
          <w:rFonts w:hint="default" w:ascii="Times New Roman" w:hAnsi="Times New Roman" w:eastAsia="仿宋" w:cs="Times New Roman"/>
          <w:i w:val="0"/>
          <w:iCs w:val="0"/>
          <w:sz w:val="28"/>
          <w:szCs w:val="28"/>
          <w:vertAlign w:val="superscript"/>
        </w:rPr>
        <w:t>1</w:t>
      </w:r>
      <w:r>
        <w:rPr>
          <w:rFonts w:hint="default" w:ascii="Times New Roman" w:hAnsi="Times New Roman" w:eastAsia="仿宋" w:cs="Times New Roman"/>
          <w:i w:val="0"/>
          <w:iCs w:val="0"/>
          <w:sz w:val="28"/>
          <w:szCs w:val="28"/>
        </w:rPr>
        <w:t>，属于</w:t>
      </w:r>
      <w:r>
        <w:rPr>
          <w:rFonts w:hint="default" w:ascii="Times New Roman" w:hAnsi="Times New Roman" w:eastAsia="仿宋" w:cs="Times New Roman"/>
          <w:i w:val="0"/>
          <w:iCs w:val="0"/>
          <w:sz w:val="28"/>
          <w:szCs w:val="28"/>
          <w:u w:val="single"/>
        </w:rPr>
        <w:t>（中型企业、小型企业、微型企业</w:t>
      </w:r>
      <w:r>
        <w:rPr>
          <w:rFonts w:hint="default" w:ascii="Times New Roman" w:hAnsi="Times New Roman" w:eastAsia="仿宋" w:cs="Times New Roman"/>
          <w:i w:val="0"/>
          <w:iCs w:val="0"/>
          <w:sz w:val="28"/>
          <w:szCs w:val="28"/>
        </w:rPr>
        <w:t>）；</w:t>
      </w:r>
    </w:p>
    <w:p w14:paraId="507F346B">
      <w:pPr>
        <w:adjustRightInd w:val="0"/>
        <w:snapToGrid w:val="0"/>
        <w:spacing w:line="360" w:lineRule="auto"/>
        <w:ind w:firstLine="565" w:firstLineChars="202"/>
        <w:jc w:val="left"/>
        <w:rPr>
          <w:rFonts w:hint="default" w:ascii="Times New Roman" w:hAnsi="Times New Roman" w:eastAsia="仿宋" w:cs="Times New Roman"/>
          <w:i w:val="0"/>
          <w:iCs w:val="0"/>
          <w:sz w:val="28"/>
          <w:szCs w:val="28"/>
          <w:lang w:eastAsia="zh-CN"/>
        </w:rPr>
      </w:pPr>
      <w:r>
        <w:rPr>
          <w:rFonts w:hint="default" w:ascii="Times New Roman" w:hAnsi="Times New Roman" w:eastAsia="仿宋" w:cs="Times New Roman"/>
          <w:i w:val="0"/>
          <w:iCs w:val="0"/>
          <w:sz w:val="28"/>
          <w:szCs w:val="28"/>
        </w:rPr>
        <w:t xml:space="preserve">    2.</w:t>
      </w:r>
      <w:r>
        <w:rPr>
          <w:rFonts w:hint="default" w:ascii="Times New Roman" w:hAnsi="Times New Roman" w:eastAsia="仿宋" w:cs="Times New Roman"/>
          <w:i w:val="0"/>
          <w:iCs w:val="0"/>
          <w:sz w:val="28"/>
          <w:szCs w:val="28"/>
          <w:u w:val="single"/>
        </w:rPr>
        <w:t xml:space="preserve"> （标的名称） </w:t>
      </w:r>
      <w:r>
        <w:rPr>
          <w:rFonts w:hint="default" w:ascii="Times New Roman" w:hAnsi="Times New Roman" w:eastAsia="仿宋" w:cs="Times New Roman"/>
          <w:i w:val="0"/>
          <w:iCs w:val="0"/>
          <w:sz w:val="28"/>
          <w:szCs w:val="28"/>
        </w:rPr>
        <w:t>，属于</w:t>
      </w:r>
      <w:r>
        <w:rPr>
          <w:rFonts w:hint="default" w:ascii="Times New Roman" w:hAnsi="Times New Roman" w:eastAsia="仿宋" w:cs="Times New Roman"/>
          <w:i w:val="0"/>
          <w:iCs w:val="0"/>
          <w:sz w:val="28"/>
          <w:szCs w:val="28"/>
          <w:u w:val="single"/>
        </w:rPr>
        <w:t>（采购文件中明确的所属行业）</w:t>
      </w:r>
      <w:r>
        <w:rPr>
          <w:rFonts w:hint="default" w:ascii="Times New Roman" w:hAnsi="Times New Roman" w:eastAsia="仿宋" w:cs="Times New Roman"/>
          <w:i w:val="0"/>
          <w:iCs w:val="0"/>
          <w:sz w:val="28"/>
          <w:szCs w:val="28"/>
        </w:rPr>
        <w:t>行业；制造商为</w:t>
      </w:r>
      <w:r>
        <w:rPr>
          <w:rFonts w:hint="default" w:ascii="Times New Roman" w:hAnsi="Times New Roman" w:eastAsia="仿宋" w:cs="Times New Roman"/>
          <w:i w:val="0"/>
          <w:iCs w:val="0"/>
          <w:sz w:val="28"/>
          <w:szCs w:val="28"/>
          <w:u w:val="single"/>
        </w:rPr>
        <w:t>（企业名称）</w:t>
      </w:r>
      <w:r>
        <w:rPr>
          <w:rFonts w:hint="default" w:ascii="Times New Roman" w:hAnsi="Times New Roman" w:eastAsia="仿宋" w:cs="Times New Roman"/>
          <w:i w:val="0"/>
          <w:iCs w:val="0"/>
          <w:sz w:val="28"/>
          <w:szCs w:val="28"/>
        </w:rPr>
        <w:t>，从业人员</w:t>
      </w:r>
      <w:r>
        <w:rPr>
          <w:rFonts w:hint="default" w:ascii="Times New Roman" w:hAnsi="Times New Roman" w:eastAsia="仿宋" w:cs="Times New Roman"/>
          <w:i w:val="0"/>
          <w:iCs w:val="0"/>
          <w:sz w:val="28"/>
          <w:szCs w:val="28"/>
          <w:u w:val="single"/>
        </w:rPr>
        <w:t xml:space="preserve">    </w:t>
      </w:r>
      <w:r>
        <w:rPr>
          <w:rFonts w:hint="default" w:ascii="Times New Roman" w:hAnsi="Times New Roman" w:eastAsia="仿宋" w:cs="Times New Roman"/>
          <w:i w:val="0"/>
          <w:iCs w:val="0"/>
          <w:sz w:val="28"/>
          <w:szCs w:val="28"/>
        </w:rPr>
        <w:t>人，营业收入为</w:t>
      </w:r>
      <w:r>
        <w:rPr>
          <w:rFonts w:hint="default" w:ascii="Times New Roman" w:hAnsi="Times New Roman" w:eastAsia="仿宋" w:cs="Times New Roman"/>
          <w:i w:val="0"/>
          <w:iCs w:val="0"/>
          <w:sz w:val="28"/>
          <w:szCs w:val="28"/>
          <w:u w:val="single"/>
        </w:rPr>
        <w:t xml:space="preserve">    </w:t>
      </w:r>
      <w:r>
        <w:rPr>
          <w:rFonts w:hint="default" w:ascii="Times New Roman" w:hAnsi="Times New Roman" w:eastAsia="仿宋" w:cs="Times New Roman"/>
          <w:i w:val="0"/>
          <w:iCs w:val="0"/>
          <w:sz w:val="28"/>
          <w:szCs w:val="28"/>
        </w:rPr>
        <w:t>万元，资产总额为</w:t>
      </w:r>
      <w:r>
        <w:rPr>
          <w:rFonts w:hint="default" w:ascii="Times New Roman" w:hAnsi="Times New Roman" w:eastAsia="仿宋" w:cs="Times New Roman"/>
          <w:i w:val="0"/>
          <w:iCs w:val="0"/>
          <w:sz w:val="28"/>
          <w:szCs w:val="28"/>
          <w:u w:val="single"/>
        </w:rPr>
        <w:t xml:space="preserve">    </w:t>
      </w:r>
      <w:r>
        <w:rPr>
          <w:rFonts w:hint="default" w:ascii="Times New Roman" w:hAnsi="Times New Roman" w:eastAsia="仿宋" w:cs="Times New Roman"/>
          <w:i w:val="0"/>
          <w:iCs w:val="0"/>
          <w:sz w:val="28"/>
          <w:szCs w:val="28"/>
        </w:rPr>
        <w:t>万元，属于</w:t>
      </w:r>
      <w:r>
        <w:rPr>
          <w:rFonts w:hint="default" w:ascii="Times New Roman" w:hAnsi="Times New Roman" w:eastAsia="仿宋" w:cs="Times New Roman"/>
          <w:i w:val="0"/>
          <w:iCs w:val="0"/>
          <w:sz w:val="28"/>
          <w:szCs w:val="28"/>
          <w:u w:val="single"/>
        </w:rPr>
        <w:t>（中型企业、小型企业、微型企业</w:t>
      </w:r>
      <w:r>
        <w:rPr>
          <w:rFonts w:hint="default" w:ascii="Times New Roman" w:hAnsi="Times New Roman" w:eastAsia="仿宋" w:cs="Times New Roman"/>
          <w:i w:val="0"/>
          <w:iCs w:val="0"/>
          <w:sz w:val="28"/>
          <w:szCs w:val="28"/>
        </w:rPr>
        <w:t>）；</w:t>
      </w:r>
    </w:p>
    <w:p w14:paraId="5F36E0C4">
      <w:pPr>
        <w:adjustRightInd w:val="0"/>
        <w:snapToGrid w:val="0"/>
        <w:spacing w:line="360" w:lineRule="auto"/>
        <w:ind w:firstLine="565" w:firstLineChars="202"/>
        <w:jc w:val="left"/>
        <w:rPr>
          <w:rFonts w:hint="default" w:ascii="Times New Roman" w:hAnsi="Times New Roman" w:eastAsia="仿宋" w:cs="Times New Roman"/>
          <w:i w:val="0"/>
          <w:iCs w:val="0"/>
          <w:sz w:val="28"/>
          <w:szCs w:val="28"/>
          <w:lang w:eastAsia="zh-CN"/>
        </w:rPr>
      </w:pPr>
      <w:r>
        <w:rPr>
          <w:rFonts w:hint="default" w:ascii="Times New Roman" w:hAnsi="Times New Roman" w:eastAsia="仿宋" w:cs="Times New Roman"/>
          <w:i w:val="0"/>
          <w:iCs w:val="0"/>
          <w:sz w:val="28"/>
          <w:szCs w:val="28"/>
        </w:rPr>
        <w:t xml:space="preserve">    ……</w:t>
      </w:r>
    </w:p>
    <w:p w14:paraId="2C760EA0">
      <w:pPr>
        <w:adjustRightInd w:val="0"/>
        <w:snapToGrid w:val="0"/>
        <w:spacing w:line="360" w:lineRule="auto"/>
        <w:ind w:firstLine="565" w:firstLineChars="202"/>
        <w:jc w:val="left"/>
        <w:rPr>
          <w:rFonts w:hint="default" w:ascii="Times New Roman" w:hAnsi="Times New Roman" w:eastAsia="仿宋" w:cs="Times New Roman"/>
          <w:i w:val="0"/>
          <w:iCs w:val="0"/>
          <w:sz w:val="28"/>
          <w:szCs w:val="28"/>
          <w:lang w:eastAsia="zh-CN"/>
        </w:rPr>
      </w:pPr>
      <w:r>
        <w:rPr>
          <w:rFonts w:hint="default" w:ascii="Times New Roman" w:hAnsi="Times New Roman" w:eastAsia="仿宋" w:cs="Times New Roman"/>
          <w:i w:val="0"/>
          <w:iCs w:val="0"/>
          <w:sz w:val="28"/>
          <w:szCs w:val="28"/>
        </w:rPr>
        <w:t xml:space="preserve">    以上企业，不属于大企业的分支机构，不存在控股股东为大企业的情形，也不存在与大企业的负责人为同一人的情形。</w:t>
      </w:r>
    </w:p>
    <w:p w14:paraId="2B35A246">
      <w:pPr>
        <w:adjustRightInd w:val="0"/>
        <w:snapToGrid w:val="0"/>
        <w:spacing w:line="360" w:lineRule="auto"/>
        <w:ind w:firstLine="565" w:firstLineChars="202"/>
        <w:jc w:val="left"/>
        <w:rPr>
          <w:rFonts w:hint="default" w:ascii="Times New Roman" w:hAnsi="Times New Roman" w:eastAsia="仿宋" w:cs="Times New Roman"/>
          <w:i w:val="0"/>
          <w:iCs w:val="0"/>
          <w:sz w:val="28"/>
          <w:szCs w:val="28"/>
          <w:lang w:eastAsia="zh-CN"/>
        </w:rPr>
      </w:pPr>
      <w:r>
        <w:rPr>
          <w:rFonts w:hint="default" w:ascii="Times New Roman" w:hAnsi="Times New Roman" w:eastAsia="仿宋" w:cs="Times New Roman"/>
          <w:i w:val="0"/>
          <w:iCs w:val="0"/>
          <w:sz w:val="28"/>
          <w:szCs w:val="28"/>
        </w:rPr>
        <w:t xml:space="preserve">    本企业对上述声明内容的真实性负责。如有虚假，将依法承担相应责任。</w:t>
      </w:r>
    </w:p>
    <w:p w14:paraId="1722BFD4">
      <w:pPr>
        <w:adjustRightInd w:val="0"/>
        <w:snapToGrid w:val="0"/>
        <w:spacing w:line="360" w:lineRule="auto"/>
        <w:ind w:firstLine="565" w:firstLineChars="202"/>
        <w:jc w:val="left"/>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 xml:space="preserve"> </w:t>
      </w:r>
    </w:p>
    <w:p w14:paraId="5BC70F50">
      <w:pPr>
        <w:spacing w:line="360" w:lineRule="auto"/>
        <w:rPr>
          <w:rFonts w:hint="default" w:ascii="Times New Roman" w:hAnsi="Times New Roman" w:eastAsia="仿宋" w:cs="Times New Roman"/>
          <w:i w:val="0"/>
          <w:iCs w:val="0"/>
          <w:sz w:val="28"/>
          <w:szCs w:val="28"/>
          <w:lang w:eastAsia="zh-CN"/>
        </w:rPr>
      </w:pPr>
      <w:r>
        <w:rPr>
          <w:rFonts w:hint="default" w:ascii="Times New Roman" w:hAnsi="Times New Roman" w:eastAsia="仿宋" w:cs="Times New Roman"/>
          <w:i w:val="0"/>
          <w:iCs w:val="0"/>
          <w:sz w:val="28"/>
          <w:szCs w:val="28"/>
        </w:rPr>
        <w:t>企业名称（盖章）：</w:t>
      </w:r>
    </w:p>
    <w:p w14:paraId="7EC8223D">
      <w:pPr>
        <w:spacing w:line="360" w:lineRule="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日期：</w:t>
      </w:r>
    </w:p>
    <w:p w14:paraId="3207CBCA">
      <w:pPr>
        <w:spacing w:line="360" w:lineRule="auto"/>
        <w:rPr>
          <w:rFonts w:hint="default" w:ascii="Times New Roman" w:hAnsi="Times New Roman" w:eastAsia="仿宋" w:cs="Times New Roman"/>
          <w:i w:val="0"/>
          <w:iCs w:val="0"/>
          <w:sz w:val="28"/>
          <w:szCs w:val="28"/>
        </w:rPr>
      </w:pPr>
    </w:p>
    <w:p w14:paraId="7637A8A4">
      <w:pPr>
        <w:tabs>
          <w:tab w:val="left" w:pos="1755"/>
        </w:tabs>
        <w:spacing w:line="500" w:lineRule="atLeast"/>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vertAlign w:val="superscript"/>
        </w:rPr>
        <w:t>1</w:t>
      </w:r>
      <w:r>
        <w:rPr>
          <w:rFonts w:hint="default" w:ascii="Times New Roman" w:hAnsi="Times New Roman" w:eastAsia="仿宋" w:cs="Times New Roman"/>
          <w:i w:val="0"/>
          <w:iCs w:val="0"/>
          <w:sz w:val="28"/>
          <w:szCs w:val="28"/>
        </w:rPr>
        <w:t>从业人员、营业收入、资产总额填报上一年度数据， 无上一年度数据的新成立企业可不填报。</w:t>
      </w:r>
    </w:p>
    <w:p w14:paraId="04A3471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E96F7"/>
    <w:multiLevelType w:val="singleLevel"/>
    <w:tmpl w:val="127E96F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82DB0"/>
    <w:rsid w:val="034443F1"/>
    <w:rsid w:val="05F11A75"/>
    <w:rsid w:val="07D433FC"/>
    <w:rsid w:val="08483BA3"/>
    <w:rsid w:val="0BEB0E8F"/>
    <w:rsid w:val="1AC90DBB"/>
    <w:rsid w:val="1E7E1EBC"/>
    <w:rsid w:val="246D2675"/>
    <w:rsid w:val="2BB67139"/>
    <w:rsid w:val="2BBC356E"/>
    <w:rsid w:val="2C602C01"/>
    <w:rsid w:val="2FE778C1"/>
    <w:rsid w:val="31AC5DB3"/>
    <w:rsid w:val="32D8194E"/>
    <w:rsid w:val="3ED03779"/>
    <w:rsid w:val="46F237DA"/>
    <w:rsid w:val="4AA509ED"/>
    <w:rsid w:val="620C68C4"/>
    <w:rsid w:val="6C353187"/>
    <w:rsid w:val="6D9211BB"/>
    <w:rsid w:val="760951B9"/>
    <w:rsid w:val="77982DB0"/>
    <w:rsid w:val="7B1B3E90"/>
    <w:rsid w:val="7F826DB5"/>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120" w:beforeLines="0" w:after="120" w:afterLines="0" w:line="360" w:lineRule="auto"/>
      <w:jc w:val="center"/>
      <w:outlineLvl w:val="0"/>
    </w:pPr>
    <w:rPr>
      <w:b/>
      <w:bCs/>
      <w:kern w:val="44"/>
      <w:sz w:val="30"/>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1 Char"/>
    <w:link w:val="2"/>
    <w:qFormat/>
    <w:uiPriority w:val="0"/>
    <w:rPr>
      <w:b/>
      <w:bCs/>
      <w:kern w:val="44"/>
      <w:sz w:val="30"/>
      <w:szCs w:val="44"/>
    </w:rPr>
  </w:style>
  <w:style w:type="paragraph" w:customStyle="1" w:styleId="8">
    <w:name w:val="Heading4"/>
    <w:basedOn w:val="1"/>
    <w:next w:val="1"/>
    <w:qFormat/>
    <w:uiPriority w:val="99"/>
    <w:pPr>
      <w:keepNext/>
      <w:keepLines/>
      <w:spacing w:before="280" w:after="290" w:line="376" w:lineRule="auto"/>
    </w:pPr>
    <w:rPr>
      <w:rFonts w:ascii="Arial" w:hAnsi="Arial" w:eastAsia="黑体"/>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2749</Words>
  <Characters>2947</Characters>
  <Lines>0</Lines>
  <Paragraphs>0</Paragraphs>
  <TotalTime>0</TotalTime>
  <ScaleCrop>false</ScaleCrop>
  <LinksUpToDate>false</LinksUpToDate>
  <CharactersWithSpaces>3084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2026-04-21T06:21:00Z</dcterms:created>
  <dc:creator>w、lukso</dc:creator>
  <cp:lastModifiedBy>w、lukso</cp:lastModifiedBy>
  <dcterms:modified xsi:type="dcterms:W3CDTF">2026-04-22T07:58:10Z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BCFCA4A121BD4226AB38339B616F7BA0_11</vt:lpwstr>
  </property>
  <property fmtid="{D5CDD505-2E9C-101B-9397-08002B2CF9AE}" pid="4" name="KSOTemplateDocerSaveRecord">
    <vt:lpwstr>eyJoZGlkIjoiZjIyMDMyNWVjZTE1YjVlM2RjYjdlZmExMWZhNWRlZGUiLCJ1c2VySWQiOiIxMTgwOTkyOTUzIn0=</vt:lpwstr>
  </property>
</Properties>
</file>