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SXZCZB2026-ZCCS-0412</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《陕西省应急管理标准体系建设指南》编制</w:t>
      </w:r>
    </w:p>
    <w:p w14:paraId="1F83C4B3">
      <w:pPr>
        <w:pStyle w:val="22"/>
        <w:rPr>
          <w:rFonts w:hint="eastAsia" w:hAnsi="宋体" w:cs="宋体"/>
          <w:b/>
          <w:sz w:val="56"/>
          <w:szCs w:val="56"/>
          <w:highlight w:val="none"/>
        </w:rPr>
      </w:pPr>
    </w:p>
    <w:p w14:paraId="41EE3700">
      <w:pPr>
        <w:pStyle w:val="23"/>
        <w:rPr>
          <w:rFonts w:hint="eastAsia"/>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10"/>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1"/>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8"/>
          <w:szCs w:val="28"/>
          <w:highlight w:val="none"/>
        </w:rPr>
      </w:sdtEndPr>
      <w:sdtContent>
        <w:p w14:paraId="01DE8F58">
          <w:pPr>
            <w:jc w:val="center"/>
            <w:rPr>
              <w:highlight w:val="none"/>
            </w:rPr>
          </w:pPr>
          <w:bookmarkStart w:id="1" w:name="_Toc16218"/>
          <w:bookmarkStart w:id="2" w:name="_Toc389582033"/>
          <w:bookmarkStart w:id="3" w:name="_Toc20858"/>
          <w:bookmarkStart w:id="4" w:name="_Toc20652"/>
          <w:bookmarkStart w:id="5" w:name="_Toc5293"/>
          <w:bookmarkStart w:id="6" w:name="_Toc21518"/>
          <w:bookmarkStart w:id="7" w:name="_Toc19886"/>
          <w:bookmarkStart w:id="8" w:name="_Toc27420"/>
          <w:bookmarkStart w:id="9" w:name="_Toc363474016"/>
          <w:bookmarkStart w:id="10" w:name="_Toc403077638"/>
          <w:bookmarkStart w:id="11" w:name="_Toc363473971"/>
        </w:p>
        <w:p w14:paraId="488D7857">
          <w:pPr>
            <w:pStyle w:val="18"/>
            <w:tabs>
              <w:tab w:val="right" w:leader="dot" w:pos="8787"/>
            </w:tabs>
            <w:spacing w:line="600" w:lineRule="auto"/>
            <w:rPr>
              <w:b/>
              <w:bCs/>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TOC \o "1-3" \h \u </w:instrText>
          </w:r>
          <w:r>
            <w:rPr>
              <w:rFonts w:hint="eastAsia" w:hAnsi="宋体" w:cs="宋体"/>
              <w:b/>
              <w:bCs w:val="0"/>
              <w:sz w:val="28"/>
              <w:szCs w:val="28"/>
              <w:highlight w:val="none"/>
            </w:rPr>
            <w:fldChar w:fldCharType="separate"/>
          </w: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_Toc4184 </w:instrText>
          </w:r>
          <w:r>
            <w:rPr>
              <w:rFonts w:hint="eastAsia" w:hAnsi="宋体" w:cs="宋体"/>
              <w:b/>
              <w:bCs/>
              <w:sz w:val="28"/>
              <w:szCs w:val="28"/>
              <w:highlight w:val="none"/>
            </w:rPr>
            <w:fldChar w:fldCharType="separate"/>
          </w:r>
          <w:r>
            <w:rPr>
              <w:rFonts w:hint="eastAsia" w:ascii="宋体" w:eastAsia="宋体" w:cs="宋体"/>
              <w:b/>
              <w:bCs/>
              <w:sz w:val="28"/>
              <w:szCs w:val="28"/>
              <w:highlight w:val="none"/>
            </w:rPr>
            <w:t>第一章  竞争性磋商公告</w:t>
          </w:r>
          <w:r>
            <w:rPr>
              <w:b/>
              <w:bCs/>
              <w:sz w:val="28"/>
              <w:szCs w:val="28"/>
            </w:rPr>
            <w:tab/>
          </w:r>
          <w:r>
            <w:rPr>
              <w:b/>
              <w:bCs/>
              <w:sz w:val="28"/>
              <w:szCs w:val="28"/>
            </w:rPr>
            <w:fldChar w:fldCharType="begin"/>
          </w:r>
          <w:r>
            <w:rPr>
              <w:b/>
              <w:bCs/>
              <w:sz w:val="28"/>
              <w:szCs w:val="28"/>
            </w:rPr>
            <w:instrText xml:space="preserve"> PAGEREF _Toc4184 \h </w:instrText>
          </w:r>
          <w:r>
            <w:rPr>
              <w:b/>
              <w:bCs/>
              <w:sz w:val="28"/>
              <w:szCs w:val="28"/>
            </w:rPr>
            <w:fldChar w:fldCharType="separate"/>
          </w:r>
          <w:r>
            <w:rPr>
              <w:b/>
              <w:bCs/>
              <w:sz w:val="28"/>
              <w:szCs w:val="28"/>
            </w:rPr>
            <w:t>1</w:t>
          </w:r>
          <w:r>
            <w:rPr>
              <w:b/>
              <w:bCs/>
              <w:sz w:val="28"/>
              <w:szCs w:val="28"/>
            </w:rPr>
            <w:fldChar w:fldCharType="end"/>
          </w:r>
          <w:r>
            <w:rPr>
              <w:rFonts w:hint="eastAsia" w:hAnsi="宋体" w:cs="宋体"/>
              <w:b/>
              <w:bCs/>
              <w:sz w:val="28"/>
              <w:szCs w:val="28"/>
              <w:highlight w:val="none"/>
            </w:rPr>
            <w:fldChar w:fldCharType="end"/>
          </w:r>
        </w:p>
        <w:p w14:paraId="396FA2FB">
          <w:pPr>
            <w:pStyle w:val="18"/>
            <w:tabs>
              <w:tab w:val="right" w:leader="dot" w:pos="8787"/>
            </w:tabs>
            <w:spacing w:line="600" w:lineRule="auto"/>
            <w:rPr>
              <w:b/>
              <w:bCs/>
              <w:sz w:val="28"/>
              <w:szCs w:val="28"/>
            </w:rPr>
          </w:pP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_Toc14909 </w:instrText>
          </w:r>
          <w:r>
            <w:rPr>
              <w:rFonts w:hint="eastAsia" w:hAnsi="宋体" w:cs="宋体"/>
              <w:b/>
              <w:bCs/>
              <w:sz w:val="28"/>
              <w:szCs w:val="28"/>
              <w:highlight w:val="none"/>
            </w:rPr>
            <w:fldChar w:fldCharType="separate"/>
          </w:r>
          <w:r>
            <w:rPr>
              <w:rFonts w:hint="eastAsia" w:ascii="宋体" w:eastAsia="宋体" w:cs="宋体"/>
              <w:b/>
              <w:bCs/>
              <w:sz w:val="28"/>
              <w:szCs w:val="28"/>
              <w:highlight w:val="none"/>
            </w:rPr>
            <w:t>第二章  供应商须知</w:t>
          </w:r>
          <w:r>
            <w:rPr>
              <w:b/>
              <w:bCs/>
              <w:sz w:val="28"/>
              <w:szCs w:val="28"/>
            </w:rPr>
            <w:tab/>
          </w:r>
          <w:r>
            <w:rPr>
              <w:b/>
              <w:bCs/>
              <w:sz w:val="28"/>
              <w:szCs w:val="28"/>
            </w:rPr>
            <w:fldChar w:fldCharType="begin"/>
          </w:r>
          <w:r>
            <w:rPr>
              <w:b/>
              <w:bCs/>
              <w:sz w:val="28"/>
              <w:szCs w:val="28"/>
            </w:rPr>
            <w:instrText xml:space="preserve"> PAGEREF _Toc14909 \h </w:instrText>
          </w:r>
          <w:r>
            <w:rPr>
              <w:b/>
              <w:bCs/>
              <w:sz w:val="28"/>
              <w:szCs w:val="28"/>
            </w:rPr>
            <w:fldChar w:fldCharType="separate"/>
          </w:r>
          <w:r>
            <w:rPr>
              <w:b/>
              <w:bCs/>
              <w:sz w:val="28"/>
              <w:szCs w:val="28"/>
            </w:rPr>
            <w:t>6</w:t>
          </w:r>
          <w:r>
            <w:rPr>
              <w:b/>
              <w:bCs/>
              <w:sz w:val="28"/>
              <w:szCs w:val="28"/>
            </w:rPr>
            <w:fldChar w:fldCharType="end"/>
          </w:r>
          <w:r>
            <w:rPr>
              <w:rFonts w:hint="eastAsia" w:hAnsi="宋体" w:cs="宋体"/>
              <w:b/>
              <w:bCs/>
              <w:sz w:val="28"/>
              <w:szCs w:val="28"/>
              <w:highlight w:val="none"/>
            </w:rPr>
            <w:fldChar w:fldCharType="end"/>
          </w:r>
        </w:p>
        <w:p w14:paraId="730C9D47">
          <w:pPr>
            <w:pStyle w:val="18"/>
            <w:tabs>
              <w:tab w:val="right" w:leader="dot" w:pos="8787"/>
            </w:tabs>
            <w:spacing w:line="600" w:lineRule="auto"/>
            <w:rPr>
              <w:b/>
              <w:bCs/>
              <w:sz w:val="28"/>
              <w:szCs w:val="28"/>
            </w:rPr>
          </w:pP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_Toc9814 </w:instrText>
          </w:r>
          <w:r>
            <w:rPr>
              <w:rFonts w:hint="eastAsia" w:hAnsi="宋体" w:cs="宋体"/>
              <w:b/>
              <w:bCs/>
              <w:sz w:val="28"/>
              <w:szCs w:val="28"/>
              <w:highlight w:val="none"/>
            </w:rPr>
            <w:fldChar w:fldCharType="separate"/>
          </w:r>
          <w:r>
            <w:rPr>
              <w:rFonts w:hint="eastAsia" w:ascii="宋体" w:eastAsia="宋体" w:cs="宋体"/>
              <w:b/>
              <w:bCs/>
              <w:sz w:val="28"/>
              <w:szCs w:val="28"/>
            </w:rPr>
            <w:t xml:space="preserve">第三章 </w:t>
          </w:r>
          <w:r>
            <w:rPr>
              <w:rFonts w:hint="eastAsia" w:cs="宋体"/>
              <w:b/>
              <w:bCs/>
              <w:sz w:val="28"/>
              <w:szCs w:val="28"/>
              <w:lang w:val="en-US" w:eastAsia="zh-CN"/>
            </w:rPr>
            <w:t xml:space="preserve"> </w:t>
          </w:r>
          <w:r>
            <w:rPr>
              <w:rFonts w:hint="eastAsia" w:ascii="宋体" w:eastAsia="宋体" w:cs="宋体"/>
              <w:b/>
              <w:bCs/>
              <w:sz w:val="28"/>
              <w:szCs w:val="28"/>
              <w:highlight w:val="none"/>
            </w:rPr>
            <w:t>评审方法</w:t>
          </w:r>
          <w:r>
            <w:rPr>
              <w:b/>
              <w:bCs/>
              <w:sz w:val="28"/>
              <w:szCs w:val="28"/>
            </w:rPr>
            <w:tab/>
          </w:r>
          <w:r>
            <w:rPr>
              <w:b/>
              <w:bCs/>
              <w:sz w:val="28"/>
              <w:szCs w:val="28"/>
            </w:rPr>
            <w:fldChar w:fldCharType="begin"/>
          </w:r>
          <w:r>
            <w:rPr>
              <w:b/>
              <w:bCs/>
              <w:sz w:val="28"/>
              <w:szCs w:val="28"/>
            </w:rPr>
            <w:instrText xml:space="preserve"> PAGEREF _Toc9814 \h </w:instrText>
          </w:r>
          <w:r>
            <w:rPr>
              <w:b/>
              <w:bCs/>
              <w:sz w:val="28"/>
              <w:szCs w:val="28"/>
            </w:rPr>
            <w:fldChar w:fldCharType="separate"/>
          </w:r>
          <w:r>
            <w:rPr>
              <w:b/>
              <w:bCs/>
              <w:sz w:val="28"/>
              <w:szCs w:val="28"/>
            </w:rPr>
            <w:t>26</w:t>
          </w:r>
          <w:r>
            <w:rPr>
              <w:b/>
              <w:bCs/>
              <w:sz w:val="28"/>
              <w:szCs w:val="28"/>
            </w:rPr>
            <w:fldChar w:fldCharType="end"/>
          </w:r>
          <w:r>
            <w:rPr>
              <w:rFonts w:hint="eastAsia" w:hAnsi="宋体" w:cs="宋体"/>
              <w:b/>
              <w:bCs/>
              <w:sz w:val="28"/>
              <w:szCs w:val="28"/>
              <w:highlight w:val="none"/>
            </w:rPr>
            <w:fldChar w:fldCharType="end"/>
          </w:r>
        </w:p>
        <w:p w14:paraId="46DB80A8">
          <w:pPr>
            <w:pStyle w:val="18"/>
            <w:tabs>
              <w:tab w:val="right" w:leader="dot" w:pos="8787"/>
            </w:tabs>
            <w:spacing w:line="600" w:lineRule="auto"/>
            <w:rPr>
              <w:b/>
              <w:bCs/>
              <w:sz w:val="28"/>
              <w:szCs w:val="28"/>
            </w:rPr>
          </w:pP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_Toc17929 </w:instrText>
          </w:r>
          <w:r>
            <w:rPr>
              <w:rFonts w:hint="eastAsia" w:hAnsi="宋体" w:cs="宋体"/>
              <w:b/>
              <w:bCs/>
              <w:sz w:val="28"/>
              <w:szCs w:val="28"/>
              <w:highlight w:val="none"/>
            </w:rPr>
            <w:fldChar w:fldCharType="separate"/>
          </w:r>
          <w:r>
            <w:rPr>
              <w:rFonts w:hint="eastAsia" w:ascii="宋体" w:eastAsia="宋体" w:cs="宋体"/>
              <w:b/>
              <w:bCs/>
              <w:sz w:val="28"/>
              <w:szCs w:val="28"/>
              <w:highlight w:val="none"/>
            </w:rPr>
            <w:t>第四章  合同条款及格式</w:t>
          </w:r>
          <w:r>
            <w:rPr>
              <w:b/>
              <w:bCs/>
              <w:sz w:val="28"/>
              <w:szCs w:val="28"/>
            </w:rPr>
            <w:tab/>
          </w:r>
          <w:r>
            <w:rPr>
              <w:b/>
              <w:bCs/>
              <w:sz w:val="28"/>
              <w:szCs w:val="28"/>
            </w:rPr>
            <w:fldChar w:fldCharType="begin"/>
          </w:r>
          <w:r>
            <w:rPr>
              <w:b/>
              <w:bCs/>
              <w:sz w:val="28"/>
              <w:szCs w:val="28"/>
            </w:rPr>
            <w:instrText xml:space="preserve"> PAGEREF _Toc17929 \h </w:instrText>
          </w:r>
          <w:r>
            <w:rPr>
              <w:b/>
              <w:bCs/>
              <w:sz w:val="28"/>
              <w:szCs w:val="28"/>
            </w:rPr>
            <w:fldChar w:fldCharType="separate"/>
          </w:r>
          <w:r>
            <w:rPr>
              <w:b/>
              <w:bCs/>
              <w:sz w:val="28"/>
              <w:szCs w:val="28"/>
            </w:rPr>
            <w:t>32</w:t>
          </w:r>
          <w:r>
            <w:rPr>
              <w:b/>
              <w:bCs/>
              <w:sz w:val="28"/>
              <w:szCs w:val="28"/>
            </w:rPr>
            <w:fldChar w:fldCharType="end"/>
          </w:r>
          <w:r>
            <w:rPr>
              <w:rFonts w:hint="eastAsia" w:hAnsi="宋体" w:cs="宋体"/>
              <w:b/>
              <w:bCs/>
              <w:sz w:val="28"/>
              <w:szCs w:val="28"/>
              <w:highlight w:val="none"/>
            </w:rPr>
            <w:fldChar w:fldCharType="end"/>
          </w:r>
        </w:p>
        <w:p w14:paraId="2ED48D24">
          <w:pPr>
            <w:pStyle w:val="18"/>
            <w:tabs>
              <w:tab w:val="right" w:leader="dot" w:pos="8787"/>
            </w:tabs>
            <w:spacing w:line="600" w:lineRule="auto"/>
            <w:rPr>
              <w:b/>
              <w:bCs/>
              <w:sz w:val="28"/>
              <w:szCs w:val="28"/>
            </w:rPr>
          </w:pP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_Toc30969 </w:instrText>
          </w:r>
          <w:r>
            <w:rPr>
              <w:rFonts w:hint="eastAsia" w:hAnsi="宋体" w:cs="宋体"/>
              <w:b/>
              <w:bCs/>
              <w:sz w:val="28"/>
              <w:szCs w:val="28"/>
              <w:highlight w:val="none"/>
            </w:rPr>
            <w:fldChar w:fldCharType="separate"/>
          </w:r>
          <w:r>
            <w:rPr>
              <w:rFonts w:hint="eastAsia" w:ascii="宋体" w:eastAsia="宋体" w:cs="宋体"/>
              <w:b/>
              <w:bCs/>
              <w:sz w:val="28"/>
              <w:szCs w:val="28"/>
              <w:highlight w:val="none"/>
            </w:rPr>
            <w:t>第五章  磋商内容及技术要求</w:t>
          </w:r>
          <w:r>
            <w:rPr>
              <w:b/>
              <w:bCs/>
              <w:sz w:val="28"/>
              <w:szCs w:val="28"/>
            </w:rPr>
            <w:tab/>
          </w:r>
          <w:r>
            <w:rPr>
              <w:b/>
              <w:bCs/>
              <w:sz w:val="28"/>
              <w:szCs w:val="28"/>
            </w:rPr>
            <w:fldChar w:fldCharType="begin"/>
          </w:r>
          <w:r>
            <w:rPr>
              <w:b/>
              <w:bCs/>
              <w:sz w:val="28"/>
              <w:szCs w:val="28"/>
            </w:rPr>
            <w:instrText xml:space="preserve"> PAGEREF _Toc30969 \h </w:instrText>
          </w:r>
          <w:r>
            <w:rPr>
              <w:b/>
              <w:bCs/>
              <w:sz w:val="28"/>
              <w:szCs w:val="28"/>
            </w:rPr>
            <w:fldChar w:fldCharType="separate"/>
          </w:r>
          <w:r>
            <w:rPr>
              <w:b/>
              <w:bCs/>
              <w:sz w:val="28"/>
              <w:szCs w:val="28"/>
            </w:rPr>
            <w:t>41</w:t>
          </w:r>
          <w:r>
            <w:rPr>
              <w:b/>
              <w:bCs/>
              <w:sz w:val="28"/>
              <w:szCs w:val="28"/>
            </w:rPr>
            <w:fldChar w:fldCharType="end"/>
          </w:r>
          <w:r>
            <w:rPr>
              <w:rFonts w:hint="eastAsia" w:hAnsi="宋体" w:cs="宋体"/>
              <w:b/>
              <w:bCs/>
              <w:sz w:val="28"/>
              <w:szCs w:val="28"/>
              <w:highlight w:val="none"/>
            </w:rPr>
            <w:fldChar w:fldCharType="end"/>
          </w:r>
        </w:p>
        <w:p w14:paraId="02921DBE">
          <w:pPr>
            <w:pStyle w:val="18"/>
            <w:tabs>
              <w:tab w:val="right" w:leader="dot" w:pos="8787"/>
            </w:tabs>
            <w:spacing w:line="600" w:lineRule="auto"/>
            <w:rPr>
              <w:sz w:val="28"/>
              <w:szCs w:val="28"/>
            </w:rPr>
          </w:pPr>
          <w:r>
            <w:rPr>
              <w:rFonts w:hint="eastAsia" w:hAnsi="宋体" w:cs="宋体"/>
              <w:b/>
              <w:bCs/>
              <w:sz w:val="28"/>
              <w:szCs w:val="28"/>
              <w:highlight w:val="none"/>
            </w:rPr>
            <w:fldChar w:fldCharType="begin"/>
          </w:r>
          <w:r>
            <w:rPr>
              <w:rFonts w:hint="eastAsia" w:hAnsi="宋体" w:cs="宋体"/>
              <w:b/>
              <w:bCs/>
              <w:sz w:val="28"/>
              <w:szCs w:val="28"/>
              <w:highlight w:val="none"/>
            </w:rPr>
            <w:instrText xml:space="preserve"> HYPERLINK \l _Toc2568 </w:instrText>
          </w:r>
          <w:r>
            <w:rPr>
              <w:rFonts w:hint="eastAsia" w:hAnsi="宋体" w:cs="宋体"/>
              <w:b/>
              <w:bCs/>
              <w:sz w:val="28"/>
              <w:szCs w:val="28"/>
              <w:highlight w:val="none"/>
            </w:rPr>
            <w:fldChar w:fldCharType="separate"/>
          </w:r>
          <w:r>
            <w:rPr>
              <w:rFonts w:hint="eastAsia" w:ascii="宋体" w:eastAsia="宋体" w:cs="宋体"/>
              <w:b/>
              <w:bCs/>
              <w:sz w:val="28"/>
              <w:szCs w:val="28"/>
              <w:highlight w:val="none"/>
            </w:rPr>
            <w:t>第六章  竞争性磋商响应文件格式</w:t>
          </w:r>
          <w:r>
            <w:rPr>
              <w:b/>
              <w:bCs/>
              <w:sz w:val="28"/>
              <w:szCs w:val="28"/>
            </w:rPr>
            <w:tab/>
          </w:r>
          <w:r>
            <w:rPr>
              <w:b/>
              <w:bCs/>
              <w:sz w:val="28"/>
              <w:szCs w:val="28"/>
            </w:rPr>
            <w:fldChar w:fldCharType="begin"/>
          </w:r>
          <w:r>
            <w:rPr>
              <w:b/>
              <w:bCs/>
              <w:sz w:val="28"/>
              <w:szCs w:val="28"/>
            </w:rPr>
            <w:instrText xml:space="preserve"> PAGEREF _Toc2568 \h </w:instrText>
          </w:r>
          <w:r>
            <w:rPr>
              <w:b/>
              <w:bCs/>
              <w:sz w:val="28"/>
              <w:szCs w:val="28"/>
            </w:rPr>
            <w:fldChar w:fldCharType="separate"/>
          </w:r>
          <w:r>
            <w:rPr>
              <w:b/>
              <w:bCs/>
              <w:sz w:val="28"/>
              <w:szCs w:val="28"/>
            </w:rPr>
            <w:t>43</w:t>
          </w:r>
          <w:r>
            <w:rPr>
              <w:b/>
              <w:bCs/>
              <w:sz w:val="28"/>
              <w:szCs w:val="28"/>
            </w:rPr>
            <w:fldChar w:fldCharType="end"/>
          </w:r>
          <w:r>
            <w:rPr>
              <w:rFonts w:hint="eastAsia" w:hAnsi="宋体" w:cs="宋体"/>
              <w:b/>
              <w:bCs/>
              <w:sz w:val="28"/>
              <w:szCs w:val="28"/>
              <w:highlight w:val="none"/>
            </w:rPr>
            <w:fldChar w:fldCharType="end"/>
          </w:r>
        </w:p>
        <w:p w14:paraId="046C3339">
          <w:pPr>
            <w:pStyle w:val="18"/>
            <w:tabs>
              <w:tab w:val="right" w:leader="dot" w:pos="8302"/>
            </w:tabs>
            <w:spacing w:line="600" w:lineRule="auto"/>
            <w:rPr>
              <w:rFonts w:hAnsi="宋体" w:cs="宋体"/>
              <w:bCs/>
              <w:sz w:val="28"/>
              <w:szCs w:val="28"/>
              <w:highlight w:val="none"/>
            </w:rPr>
          </w:pPr>
          <w:r>
            <w:rPr>
              <w:rFonts w:hint="eastAsia" w:hAnsi="宋体" w:cs="宋体"/>
              <w:bCs w:val="0"/>
              <w:sz w:val="28"/>
              <w:szCs w:val="28"/>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kinsoku/>
        <w:wordWrap/>
        <w:overflowPunct/>
        <w:topLinePunct w:val="0"/>
        <w:bidi w:val="0"/>
        <w:spacing w:line="360" w:lineRule="auto"/>
        <w:ind w:left="0" w:leftChars="0" w:right="0"/>
        <w:jc w:val="center"/>
        <w:rPr>
          <w:rFonts w:ascii="宋体" w:eastAsia="宋体" w:cs="宋体"/>
          <w:bCs/>
          <w:sz w:val="36"/>
          <w:szCs w:val="36"/>
          <w:highlight w:val="none"/>
        </w:rPr>
      </w:pPr>
      <w:bookmarkStart w:id="12" w:name="_Toc25782"/>
      <w:bookmarkStart w:id="13" w:name="_Toc2705"/>
      <w:bookmarkStart w:id="14" w:name="_Toc4184"/>
      <w:bookmarkStart w:id="15" w:name="_Toc42397307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70F5F6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bookmarkStart w:id="16" w:name="_Toc2929"/>
      <w:bookmarkStart w:id="17" w:name="_Toc389582035"/>
      <w:bookmarkStart w:id="18" w:name="_Toc14793"/>
      <w:bookmarkStart w:id="19" w:name="_Toc29249"/>
      <w:bookmarkStart w:id="20" w:name="_Toc423973072"/>
      <w:bookmarkStart w:id="21" w:name="_Toc3334"/>
      <w:r>
        <w:rPr>
          <w:rFonts w:hint="eastAsia" w:ascii="宋体" w:hAnsi="宋体" w:eastAsia="宋体" w:cs="宋体"/>
          <w:b/>
          <w:bCs/>
          <w:sz w:val="24"/>
          <w:szCs w:val="24"/>
        </w:rPr>
        <w:t>项目概况</w:t>
      </w:r>
    </w:p>
    <w:p w14:paraId="2AFC8A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《陕西省应</w:t>
      </w:r>
      <w:r>
        <w:rPr>
          <w:rFonts w:hint="eastAsia" w:ascii="宋体" w:hAnsi="宋体" w:eastAsia="宋体" w:cs="宋体"/>
          <w:sz w:val="24"/>
          <w:szCs w:val="24"/>
          <w:highlight w:val="none"/>
        </w:rPr>
        <w:t>急管理标准体系建设指南》编制采购项目的潜在供应商应在陕西省西安市经济技术开发区未央路171-1号银池道拉斯财富中心21楼获取采购文件，并于2026年04月20日14时30分（北京时间）前提交响应文件。</w:t>
      </w:r>
    </w:p>
    <w:p w14:paraId="5CFBD9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46E4A7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项目编号：SXZCZB2026-ZCCS-0412</w:t>
      </w:r>
    </w:p>
    <w:p w14:paraId="0E55B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项目名称：《陕西省应急管理标准体系建设指南》编制</w:t>
      </w:r>
    </w:p>
    <w:p w14:paraId="354BD4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0E21A4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预算金额：260,000.00元</w:t>
      </w:r>
    </w:p>
    <w:p w14:paraId="26C660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7E713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合同包1(陕西省应急管理标准体系建设指南》编制):</w:t>
      </w:r>
    </w:p>
    <w:p w14:paraId="6BFAAC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合同包预算金额：260,000.00元</w:t>
      </w:r>
    </w:p>
    <w:p w14:paraId="67BF3E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合同包最高限价：260,000.00元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2"/>
        <w:gridCol w:w="1430"/>
        <w:gridCol w:w="1670"/>
        <w:gridCol w:w="1384"/>
        <w:gridCol w:w="1384"/>
        <w:gridCol w:w="1416"/>
      </w:tblGrid>
      <w:tr w14:paraId="074AF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2" w:type="dxa"/>
            <w:vAlign w:val="center"/>
          </w:tcPr>
          <w:p w14:paraId="0FC3A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30" w:type="dxa"/>
            <w:vAlign w:val="center"/>
          </w:tcPr>
          <w:p w14:paraId="6F0816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70" w:type="dxa"/>
            <w:vAlign w:val="center"/>
          </w:tcPr>
          <w:p w14:paraId="4D1AD2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vAlign w:val="center"/>
          </w:tcPr>
          <w:p w14:paraId="5C74F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52650F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384" w:type="dxa"/>
            <w:vAlign w:val="center"/>
          </w:tcPr>
          <w:p w14:paraId="3F47B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416" w:type="dxa"/>
            <w:vAlign w:val="center"/>
          </w:tcPr>
          <w:p w14:paraId="74FF05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4F55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2" w:type="dxa"/>
            <w:vAlign w:val="center"/>
          </w:tcPr>
          <w:p w14:paraId="70F46A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30" w:type="dxa"/>
            <w:vAlign w:val="center"/>
          </w:tcPr>
          <w:p w14:paraId="4237F8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其他服务</w:t>
            </w:r>
          </w:p>
        </w:tc>
        <w:tc>
          <w:tcPr>
            <w:tcW w:w="1670" w:type="dxa"/>
            <w:vAlign w:val="center"/>
          </w:tcPr>
          <w:p w14:paraId="6B5E8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陕西省应急管理标准体系建设指南编制</w:t>
            </w:r>
          </w:p>
        </w:tc>
        <w:tc>
          <w:tcPr>
            <w:tcW w:w="1384" w:type="dxa"/>
            <w:vAlign w:val="center"/>
          </w:tcPr>
          <w:p w14:paraId="5CB40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384" w:type="dxa"/>
            <w:vAlign w:val="center"/>
          </w:tcPr>
          <w:p w14:paraId="69D2C5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416" w:type="dxa"/>
            <w:vAlign w:val="center"/>
          </w:tcPr>
          <w:p w14:paraId="180DF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260,000.00</w:t>
            </w:r>
          </w:p>
        </w:tc>
      </w:tr>
    </w:tbl>
    <w:p w14:paraId="7636A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14:paraId="4DB79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合同履行期限：自合同签订之日起至2026年10月30日之前完成并提交成果。</w:t>
      </w:r>
    </w:p>
    <w:p w14:paraId="6EF456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34CFEC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68A2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2B1201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合同包1(陕西省应急管理标准体系建设指南》编制)落实政府采购政策需满足的资格要求如下:</w:t>
      </w:r>
    </w:p>
    <w:p w14:paraId="692B69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（1）《政府采购促进中小企业发展管理办法》（财库〔2020〕46号）；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（2）《财政部司法部关于政府采购支持监狱企业发展有关问题的通知》（财库〔2014〕68号）；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（7）财政部发展改革委生态环境部市场监管总局关于调整优化节能产品、环境标志产品政府采购执行机制的通知（财库〔2019〕9号）；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（8）《关于印发环境标志产品政府采购品目清单的通知》（财库〔2019〕18号）；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（9）《关于印发节能产品政府采购品目清单的通知》（财库〔2019〕19号）；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（10）《市场监督管理局关于发布参与实施政府采购节能产品、环境标志产品认证机构名录的公告》（2019年第16号）；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（11）《关于运用政府采购政策支持乡村产业振兴的通知》（财库〔2021〕19号）；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（13）《陕西省财政厅关于加快推进我省中小企业政府采购信用融资工作的通知》（陕财办采〔2020〕15号）；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（14）《关于进一步加强政府绿色采购有关问题的通知》（陕财办采〔2021〕29号）；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（15）《陕西省财政厅陕西省工业和信息化厅关于运用政府采购政策支持首台（套）及创新产品有关事项的通知》（陕财办采〔2021〕17号）；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（17）其他需要落实的政府采购政策。</w:t>
      </w:r>
    </w:p>
    <w:p w14:paraId="3863D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043EE4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合同包1(陕西省应急管理标准体系建设指南》编制)特定资格要求如下:</w:t>
      </w:r>
    </w:p>
    <w:p w14:paraId="77BF36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(1)法人或者其他组织的有效营业执照等证明文件。其中：</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①供应商是企业（包括合伙企业）的，应提供其在市场监督管理部门注册的有效“营业执照”复印件；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②供应商是事业单位的，应提供其有效的“事业单位法人证书”复印件；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③供应商是非企业专业服务机构的，应提供其有效的“执业许可证”复印件；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④供应商是民办非企业单位的，应提供其有效的登记证书复印件；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⑤供应商是个体工商户的，应提供其有效的“营业执照”复印件；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⑥供应商是自然人的，应提供其有效的自然人身份证明复印件。</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（2)提供法定代表人授权书（附法定代表人、被授权人身份证复印件），法定代表人直接参加投标，须提供法定代表人身份证明及身份证复印件；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（3）财务状况报告：提供①或者②；</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①提供2024年度经审计的财务报告，应满足以下要求：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且2022年10月1日后出具的审计报告应当经过注册会计师行业统一监管平台备案赋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2)供应商适用《事业单位会计准则》的，财务报告是指上述指定年度整个会计年度财务报表（不要求必须是经审计的），复印件至少须包括资产负债表、收入支出表（或收入费用表）、财政补助收入支出表。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3)供应商适用《政府会计准则》的，财务报告是指上述指定年度整个会计年度财务报表（不要求必须是经审计的），复印件至少须包括资产负债表、收入费用表。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4)供应商适用《民间非营利组织会计制度》的，财务报告是指上述指定年度整个会计年度财务报表（不要求必须是经审计的），复印件至少须包括资产负债表、业务活动表、现金流量表。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5)供应商是上述四种情况以外情况的，按照其依法适用的会计制度、财务规则或会计准则提供财务报表复印件（不要求必须是经审计的）。</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②提供资信证明的，应满足以下要求：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1)资信证明须为首次响应文件递交截止之日前三个月内由磋商供应商开户银行出具。（附《基本存款账户信息》或《银行开户许可证》复印件）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2)无论开具银行是否标明“复印无效”，供应商提供的复印件在本次项目中予以认可（即不因“复印无效”字样而认定资信证明复印件无效）。银行出具的存款证明不能替代银行资信证明。</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4）税收缴纳证明：投标人须提供投标截止时间前1年内至少3个月的依法缴纳税收的相关凭据（时间以税款所属日期为准、税种须至少包含增值税或企业所得税）；依法免税的供应商，应提供相应文件证明其依法免税。</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5）社会保障资金缴纳证明：投标人须提供投标截止时间前1年内至少3个月的社会保障资金缴存单据或社保机构开具的社会保险参保缴费情况证明，单据或证明上应有社保机构或代收机构的公章或业务专用章；依法不需要缴纳社会保障资金的供应商，应提供相应文件说明其依法不需要缴纳的证明材料复印件。</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（6）提供具有履行本合同所必需的设备和专业技术能力的说明及承诺书；</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（7）供应商未被“信用中国”网站（www.creditchina.gov.cn）列入失信被执行人和重大税收违法失信主体，未被中国政府采购网（www.ccgp.gov.cn）列入政府采购严重违法失信行为记录名单，</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（8）参加政府采购活动前3年内，在经营活动中没有重大违法记录的书面声明；</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（9）控股管理关系：提供直接控股和管理关系清单。若与其他供应商存在单位负责人为同一人或者存在直接控股、管理关系的，则投标无效；</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（10）本项目不接受联合体投标（提供承诺书）。</w:t>
      </w:r>
    </w:p>
    <w:p w14:paraId="7F68DB6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14:paraId="440DF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时间：2026年04月08日至2026年04月15日，每天上午09:00:00至12:00:00，下午14:00:00至17:00:00（北京时间）</w:t>
      </w:r>
    </w:p>
    <w:p w14:paraId="375F48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途径：陕西省西安市经济技术开发区未央路171-1号银池道拉斯财富中心21楼</w:t>
      </w:r>
    </w:p>
    <w:p w14:paraId="498A65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503EC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17FE36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14:paraId="2DD44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截止时间：2026年04月20日14时30分00秒（北京时间）</w:t>
      </w:r>
    </w:p>
    <w:p w14:paraId="33245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地点：陕西省西安市经济技术开发区未央路171-1号银池道拉斯财富中心21楼</w:t>
      </w:r>
    </w:p>
    <w:p w14:paraId="72DFC27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47A58D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时间：2026年04月20日14时30分00秒（北京时间）</w:t>
      </w:r>
    </w:p>
    <w:p w14:paraId="5F3BBA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地点：陕西省西安市经济技术开发区未央路171-1号银池道拉斯财富中心21楼</w:t>
      </w:r>
    </w:p>
    <w:p w14:paraId="7C65D21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14:paraId="5C05F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229823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14:paraId="126E3E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（1）供应商领取采购文件时，请携带单位介绍信及经办人身份证原件及复印件加盖公章；</w:t>
      </w:r>
    </w:p>
    <w:p w14:paraId="25BDA7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14:paraId="7ED741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（3）本项目为不专门面向中小企业采购。</w:t>
      </w:r>
    </w:p>
    <w:p w14:paraId="52DEDB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6ABBFB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950B5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名称：陕西省应急管理厅</w:t>
      </w:r>
    </w:p>
    <w:p w14:paraId="1AB11A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地址：西安市未央区未央路208号</w:t>
      </w:r>
    </w:p>
    <w:p w14:paraId="0F3E27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联系方式：029-61166206</w:t>
      </w:r>
    </w:p>
    <w:p w14:paraId="6A659E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3972D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3B71D6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地址：陕西省西安市未央区陕西省西安市经济技术开发区未央路171-1号银池道拉斯财富中心21楼</w:t>
      </w:r>
    </w:p>
    <w:p w14:paraId="61C976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联系方式：029-88219779</w:t>
      </w:r>
    </w:p>
    <w:p w14:paraId="6DFDFF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302A3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项目联系人：张欢</w:t>
      </w:r>
    </w:p>
    <w:p w14:paraId="18B4D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电话：17792379649</w:t>
      </w:r>
    </w:p>
    <w:p w14:paraId="317315FE">
      <w:pPr>
        <w:spacing w:line="360" w:lineRule="auto"/>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pStyle w:val="2"/>
        <w:keepNext w:val="0"/>
        <w:keepLines/>
        <w:pageBreakBefore/>
        <w:kinsoku/>
        <w:wordWrap/>
        <w:overflowPunct/>
        <w:topLinePunct w:val="0"/>
        <w:bidi w:val="0"/>
        <w:spacing w:line="360" w:lineRule="auto"/>
        <w:ind w:left="0" w:leftChars="0" w:right="0"/>
        <w:jc w:val="center"/>
        <w:rPr>
          <w:rFonts w:hint="eastAsia" w:ascii="宋体" w:eastAsia="宋体" w:cs="宋体"/>
          <w:bCs/>
          <w:sz w:val="36"/>
          <w:szCs w:val="36"/>
          <w:highlight w:val="none"/>
        </w:rPr>
      </w:pPr>
      <w:bookmarkStart w:id="22" w:name="_Toc14909"/>
      <w:r>
        <w:rPr>
          <w:rFonts w:hint="eastAsia" w:ascii="宋体" w:eastAsia="宋体" w:cs="宋体"/>
          <w:bCs/>
          <w:sz w:val="36"/>
          <w:szCs w:val="36"/>
          <w:highlight w:val="none"/>
        </w:rPr>
        <w:t xml:space="preserve">第二章  </w:t>
      </w:r>
      <w:bookmarkEnd w:id="16"/>
      <w:bookmarkEnd w:id="17"/>
      <w:bookmarkStart w:id="23" w:name="OLE_LINK3"/>
      <w:r>
        <w:rPr>
          <w:rFonts w:hint="eastAsia" w:ascii="宋体" w:eastAsia="宋体" w:cs="宋体"/>
          <w:bCs/>
          <w:sz w:val="36"/>
          <w:szCs w:val="36"/>
          <w:highlight w:val="none"/>
        </w:rPr>
        <w:t>供应商须知</w:t>
      </w:r>
      <w:bookmarkEnd w:id="18"/>
      <w:bookmarkEnd w:id="19"/>
      <w:bookmarkEnd w:id="20"/>
      <w:bookmarkEnd w:id="21"/>
      <w:bookmarkEnd w:id="22"/>
      <w:bookmarkEnd w:id="23"/>
    </w:p>
    <w:p w14:paraId="14075107">
      <w:pPr>
        <w:kinsoku/>
        <w:wordWrap/>
        <w:overflowPunct/>
        <w:topLinePunct w:val="0"/>
        <w:bidi w:val="0"/>
        <w:spacing w:line="360" w:lineRule="auto"/>
        <w:ind w:left="0" w:leftChars="0" w:right="0" w:firstLine="3534" w:firstLineChars="1100"/>
        <w:outlineLvl w:val="1"/>
        <w:rPr>
          <w:rFonts w:hAnsi="宋体" w:cs="宋体"/>
          <w:b/>
          <w:bCs/>
          <w:sz w:val="32"/>
          <w:szCs w:val="32"/>
          <w:highlight w:val="none"/>
        </w:rPr>
      </w:pPr>
      <w:bookmarkStart w:id="24" w:name="_Toc23180"/>
      <w:bookmarkStart w:id="25" w:name="_Toc9942"/>
      <w:bookmarkStart w:id="26" w:name="_Toc16830"/>
      <w:bookmarkStart w:id="27" w:name="_Toc7207"/>
      <w:bookmarkStart w:id="28" w:name="_Toc18299"/>
      <w:bookmarkStart w:id="29" w:name="_Toc8846"/>
      <w:r>
        <w:rPr>
          <w:rFonts w:hint="eastAsia" w:hAnsi="宋体" w:cs="宋体"/>
          <w:b/>
          <w:bCs/>
          <w:sz w:val="32"/>
          <w:szCs w:val="32"/>
          <w:highlight w:val="none"/>
        </w:rPr>
        <w:t>供应商须知前附表</w:t>
      </w:r>
      <w:bookmarkEnd w:id="24"/>
      <w:bookmarkEnd w:id="25"/>
      <w:bookmarkEnd w:id="26"/>
      <w:bookmarkEnd w:id="27"/>
      <w:bookmarkEnd w:id="28"/>
      <w:bookmarkEnd w:id="29"/>
    </w:p>
    <w:p w14:paraId="05118F8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kinsoku/>
              <w:wordWrap/>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kinsoku/>
              <w:wordWrap/>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kinsoku/>
              <w:wordWrap/>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2.3</w:t>
            </w:r>
          </w:p>
        </w:tc>
        <w:tc>
          <w:tcPr>
            <w:tcW w:w="7354" w:type="dxa"/>
          </w:tcPr>
          <w:p w14:paraId="14BA4060">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21"/>
              <w:kinsoku/>
              <w:wordWrap/>
              <w:overflowPunct/>
              <w:topLinePunct w:val="0"/>
              <w:bidi w:val="0"/>
              <w:spacing w:before="0" w:beforeAutospacing="0" w:after="0" w:afterAutospacing="0" w:line="360" w:lineRule="auto"/>
              <w:ind w:left="0" w:leftChars="0" w:right="0"/>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邮        编：710021</w:t>
            </w:r>
          </w:p>
          <w:p w14:paraId="4C19FDF9">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电        话：</w:t>
            </w:r>
            <w:r>
              <w:rPr>
                <w:rFonts w:hint="eastAsia" w:cs="宋体"/>
                <w:i w:val="0"/>
                <w:iCs w:val="0"/>
                <w:caps w:val="0"/>
                <w:color w:val="333333"/>
                <w:spacing w:val="0"/>
                <w:sz w:val="24"/>
                <w:szCs w:val="24"/>
                <w:highlight w:val="none"/>
                <w:shd w:val="clear" w:fill="FFFFFF"/>
                <w:vertAlign w:val="baseline"/>
                <w:lang w:val="en-US" w:eastAsia="zh-CN"/>
              </w:rPr>
              <w:t>17792379649</w:t>
            </w:r>
          </w:p>
          <w:p w14:paraId="7DCD0920">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11.1</w:t>
            </w:r>
          </w:p>
        </w:tc>
        <w:tc>
          <w:tcPr>
            <w:tcW w:w="7354" w:type="dxa"/>
          </w:tcPr>
          <w:p w14:paraId="04C442EB">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12.1</w:t>
            </w:r>
          </w:p>
        </w:tc>
        <w:tc>
          <w:tcPr>
            <w:tcW w:w="7354" w:type="dxa"/>
          </w:tcPr>
          <w:p w14:paraId="2A93D752">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特定资格证明文件：</w:t>
            </w:r>
          </w:p>
          <w:p w14:paraId="1C3BFD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法人或者其他组织的有效营业执照等证明文件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其中：</w:t>
            </w:r>
          </w:p>
          <w:p w14:paraId="7BFD13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供应商是企业（包括合伙企业）的，应提供其在市场监督管理部门注册的有效 “营业执照”复印件；</w:t>
            </w:r>
          </w:p>
          <w:p w14:paraId="0056D4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供应商是事业单位的，应提供其有效的“事业单位法人证书”复印件；</w:t>
            </w:r>
          </w:p>
          <w:p w14:paraId="6C3261C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供应商是非企业专业服务机构的，应提供其有效的“执业许可证”复印件；</w:t>
            </w:r>
          </w:p>
          <w:p w14:paraId="7F2509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供应商是民办非企业单位的，应提供其有效的登记证书复印件；</w:t>
            </w:r>
          </w:p>
          <w:p w14:paraId="68F1A6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供应商是个体工商户的，应提供其有效的 “营业执照”复印件；</w:t>
            </w:r>
          </w:p>
          <w:p w14:paraId="551CC63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供应商是自然人的，应提供其有效的自然人身份证明复印件。</w:t>
            </w:r>
          </w:p>
          <w:p w14:paraId="17D81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rPr>
              <w:t>（3）财务状况报告：提供</w:t>
            </w:r>
            <w:r>
              <w:rPr>
                <w:rFonts w:hint="default" w:ascii="Calibri" w:hAnsi="Calibri" w:eastAsia="宋体" w:cs="Calibri"/>
                <w:b/>
                <w:bCs/>
                <w:sz w:val="24"/>
                <w:szCs w:val="24"/>
              </w:rPr>
              <w:t>①</w:t>
            </w:r>
            <w:r>
              <w:rPr>
                <w:rFonts w:hint="eastAsia" w:ascii="宋体" w:hAnsi="宋体" w:eastAsia="宋体" w:cs="宋体"/>
                <w:b/>
                <w:bCs/>
                <w:sz w:val="24"/>
                <w:szCs w:val="24"/>
              </w:rPr>
              <w:t>或者</w:t>
            </w:r>
            <w:r>
              <w:rPr>
                <w:rFonts w:hint="default" w:ascii="Calibri" w:hAnsi="Calibri" w:eastAsia="宋体" w:cs="Calibri"/>
                <w:b/>
                <w:bCs/>
                <w:sz w:val="24"/>
                <w:szCs w:val="24"/>
                <w:lang w:val="en-US" w:eastAsia="zh-CN"/>
              </w:rPr>
              <w:t>②</w:t>
            </w:r>
            <w:r>
              <w:rPr>
                <w:rFonts w:hint="eastAsia" w:ascii="宋体" w:hAnsi="宋体" w:eastAsia="宋体" w:cs="宋体"/>
                <w:b/>
                <w:bCs/>
                <w:sz w:val="24"/>
                <w:szCs w:val="24"/>
              </w:rPr>
              <w:t>；</w:t>
            </w:r>
          </w:p>
          <w:p w14:paraId="42780EE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提供2024年度经审计的财务报告，应满足以下要求：</w:t>
            </w:r>
          </w:p>
          <w:p w14:paraId="31B880F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w:t>
            </w:r>
            <w:r>
              <w:rPr>
                <w:rFonts w:hint="eastAsia" w:ascii="宋体" w:hAnsi="宋体" w:eastAsia="宋体" w:cs="宋体"/>
                <w:sz w:val="24"/>
                <w:szCs w:val="24"/>
                <w:lang w:eastAsia="zh-CN"/>
              </w:rPr>
              <w:t>，</w:t>
            </w:r>
            <w:r>
              <w:rPr>
                <w:rFonts w:hint="eastAsia" w:ascii="宋体" w:hAnsi="宋体" w:eastAsia="宋体" w:cs="宋体"/>
                <w:sz w:val="24"/>
                <w:szCs w:val="24"/>
              </w:rPr>
              <w:t>且2022年10月1日后出具的审计报告应当经过注册会计师行业统一监管平台备案赋码。</w:t>
            </w:r>
          </w:p>
          <w:p w14:paraId="68FE1F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供应商适用《事业单位会计准则》的，财务报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是指上述指定年度整个会计年度财务报表（不要求必须是经审计的），复印件至少须包括资产负债表、收入支出表（或收入费用表）、财政补助收入支出表。</w:t>
            </w:r>
          </w:p>
          <w:p w14:paraId="0436D86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供应商适用《政府会计准则》的，财务报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是指上述指定年度整个会计年度财务报表（不要求必须是经审计的），复印件至少须包括资产负债表、收入费用表。</w:t>
            </w:r>
          </w:p>
          <w:p w14:paraId="6E8DD7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供应商适用《民间非营利组织会计制度》的，财务报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是指上述指定年度整个会计年度财务报表（不要求必须是经审计的），复印件至少须包括资产负债表、业务活动表、现金流量表。</w:t>
            </w:r>
          </w:p>
          <w:p w14:paraId="04A413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供应商是上述四种情况以外情况的，按照其依法适用的会计制度、财务规则或会计准则提供财务报表复印件（不要求必须是经审计的）。</w:t>
            </w:r>
          </w:p>
          <w:p w14:paraId="2BB1694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提供资信证明的，应满足以下要求：</w:t>
            </w:r>
          </w:p>
          <w:p w14:paraId="5D43A2A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资信证明须为首次响应文件递交截止之日前三个月内由磋商供应商开户银行出具。（附《基本存款账户信息》或《银行开户许可证》复印件）</w:t>
            </w:r>
          </w:p>
          <w:p w14:paraId="7B7BA93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无论开具银行是否标明“复印无效”，供应商提供的复印件在本次</w:t>
            </w:r>
            <w:r>
              <w:rPr>
                <w:rFonts w:hint="eastAsia" w:ascii="宋体" w:hAnsi="宋体" w:eastAsia="宋体" w:cs="宋体"/>
                <w:sz w:val="24"/>
                <w:szCs w:val="24"/>
                <w:lang w:val="en-US" w:eastAsia="zh-CN"/>
              </w:rPr>
              <w:t>项目</w:t>
            </w:r>
            <w:r>
              <w:rPr>
                <w:rFonts w:hint="eastAsia" w:ascii="宋体" w:hAnsi="宋体" w:eastAsia="宋体" w:cs="宋体"/>
                <w:sz w:val="24"/>
                <w:szCs w:val="24"/>
              </w:rPr>
              <w:t>中予以认可（即不因“复印无效”字样而认定资信证明复印件无效）。银行出具的存款证明不能替代银行资信证明。</w:t>
            </w:r>
          </w:p>
          <w:p w14:paraId="3FB62C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）税收缴纳证明：</w:t>
            </w:r>
            <w:r>
              <w:rPr>
                <w:rFonts w:hint="eastAsia" w:ascii="宋体" w:hAnsi="宋体" w:eastAsia="宋体" w:cs="宋体"/>
                <w:b/>
                <w:bCs/>
                <w:sz w:val="24"/>
                <w:szCs w:val="24"/>
                <w:lang w:val="en-US" w:eastAsia="zh-Hans"/>
              </w:rPr>
              <w:t>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lang w:val="en-US" w:eastAsia="zh-Hans"/>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lang w:val="en-US" w:eastAsia="zh-Hans"/>
              </w:rPr>
              <w:t>个月的</w:t>
            </w:r>
            <w:r>
              <w:rPr>
                <w:rFonts w:hint="eastAsia" w:ascii="宋体" w:hAnsi="宋体" w:eastAsia="宋体" w:cs="宋体"/>
                <w:b/>
                <w:bCs/>
                <w:sz w:val="24"/>
                <w:szCs w:val="24"/>
              </w:rPr>
              <w:t>依法缴纳税收的相关凭据</w:t>
            </w:r>
            <w:r>
              <w:rPr>
                <w:rFonts w:hint="eastAsia" w:ascii="宋体" w:hAnsi="宋体" w:eastAsia="宋体" w:cs="宋体"/>
                <w:b/>
                <w:bCs/>
                <w:sz w:val="24"/>
                <w:szCs w:val="24"/>
                <w:lang w:val="en-US" w:eastAsia="zh-Hans"/>
              </w:rPr>
              <w:t>（时间以税款所属日期为准、税种须至少包含增值税或企业所得税）；依法免税的供应商，应提供相应文件证明其依法免税。</w:t>
            </w:r>
          </w:p>
          <w:p w14:paraId="748E5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（5）社会保障资金缴纳证明：投标人须提供投标截止时间前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rPr>
              <w:t>个月的社会保障资金缴存单据或社保机构开具的社会保险参保缴费情况证明，单据或证明上应有社保机构或代收机构的公章或业务专用章；依法不需要缴纳社会保障资金的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，应提供相应文件说明其依法不需要缴纳的证明材料复印件。</w:t>
            </w:r>
          </w:p>
          <w:p w14:paraId="1CBB9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）提供具有履行本合同所必需的设备和专业技术能力的说明及承诺书；</w:t>
            </w:r>
          </w:p>
          <w:p w14:paraId="3956B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）供应商未被“信用中国”网站（www.creditchina.gov.cn）列入失信被执行人和重大税收违法失信主体，未被中国政府采购网（www.ccgp.gov.cn）列入政府采购严重违法失信行为记录名单，</w:t>
            </w:r>
          </w:p>
          <w:p w14:paraId="280B1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）参加政府采购活动前3年内，在经营活动中没有重大违法记录的书面声明；</w:t>
            </w:r>
          </w:p>
          <w:p w14:paraId="259A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）控股管理关系：提供直接控股和管理关系清单。若与其他供应商存在单位负责人为同一人或者存在直接控股、管理关系的，则投标无效；</w:t>
            </w:r>
          </w:p>
          <w:p w14:paraId="1432A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本项目不接受联合体投标（提供承诺书）。</w:t>
            </w:r>
          </w:p>
          <w:p w14:paraId="0406D030">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14.4</w:t>
            </w:r>
          </w:p>
        </w:tc>
        <w:tc>
          <w:tcPr>
            <w:tcW w:w="7354" w:type="dxa"/>
          </w:tcPr>
          <w:p w14:paraId="1CBECE47">
            <w:pPr>
              <w:kinsoku/>
              <w:wordWrap/>
              <w:overflowPunct/>
              <w:topLinePunct w:val="0"/>
              <w:bidi w:val="0"/>
              <w:spacing w:line="360" w:lineRule="auto"/>
              <w:ind w:left="0" w:leftChars="0" w:right="0"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kinsoku/>
              <w:wordWrap/>
              <w:overflowPunct/>
              <w:topLinePunct w:val="0"/>
              <w:bidi w:val="0"/>
              <w:spacing w:line="360" w:lineRule="auto"/>
              <w:ind w:left="0" w:leftChars="0" w:right="0"/>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18.1</w:t>
            </w:r>
          </w:p>
        </w:tc>
        <w:tc>
          <w:tcPr>
            <w:tcW w:w="7354" w:type="dxa"/>
          </w:tcPr>
          <w:p w14:paraId="789B9391">
            <w:pPr>
              <w:shd w:val="clea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360" w:lineRule="auto"/>
              <w:ind w:left="0" w:leftChars="0"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hd w:val="clea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磋商时间：详见竞争性磋商公告</w:t>
            </w:r>
          </w:p>
          <w:p w14:paraId="72779D1B">
            <w:pPr>
              <w:kinsoku/>
              <w:wordWrap/>
              <w:overflowPunct/>
              <w:topLinePunct w:val="0"/>
              <w:bidi w:val="0"/>
              <w:spacing w:line="360" w:lineRule="auto"/>
              <w:ind w:left="0" w:leftChars="0" w:right="0"/>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kinsoku/>
              <w:wordWrap/>
              <w:overflowPunct/>
              <w:topLinePunct w:val="0"/>
              <w:bidi w:val="0"/>
              <w:spacing w:line="360" w:lineRule="auto"/>
              <w:ind w:left="0" w:leftChars="0" w:right="0"/>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磋商代理服务费：</w:t>
            </w:r>
          </w:p>
          <w:p w14:paraId="4B9344A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29.1按</w:t>
            </w:r>
            <w:bookmarkStart w:id="30" w:name="OLE_LINK9"/>
            <w:bookmarkStart w:id="31"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r>
              <w:rPr>
                <w:rFonts w:hint="eastAsia" w:hAnsi="宋体" w:cs="宋体"/>
                <w:szCs w:val="24"/>
                <w:highlight w:val="none"/>
                <w:lang w:eastAsia="zh-CN"/>
              </w:rPr>
              <w:t>，</w:t>
            </w:r>
            <w:r>
              <w:rPr>
                <w:rFonts w:hint="eastAsia" w:hAnsi="宋体" w:cs="宋体"/>
                <w:szCs w:val="24"/>
                <w:highlight w:val="none"/>
                <w:lang w:val="en-US" w:eastAsia="zh-CN"/>
              </w:rPr>
              <w:t>不足8000元按8000元收取</w:t>
            </w:r>
            <w:r>
              <w:rPr>
                <w:rFonts w:hint="eastAsia" w:hAnsi="宋体" w:cs="宋体"/>
                <w:szCs w:val="24"/>
                <w:highlight w:val="none"/>
              </w:rPr>
              <w:t>。</w:t>
            </w:r>
            <w:bookmarkEnd w:id="30"/>
            <w:bookmarkEnd w:id="31"/>
          </w:p>
          <w:p w14:paraId="552B577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踏勘</w:t>
            </w:r>
          </w:p>
          <w:p w14:paraId="5D8B84F3">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kinsoku/>
              <w:wordWrap/>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银行</w:t>
            </w:r>
          </w:p>
          <w:p w14:paraId="1409E823">
            <w:pPr>
              <w:kinsoku/>
              <w:wordWrap/>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账户</w:t>
            </w:r>
          </w:p>
          <w:p w14:paraId="67FF4321">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kinsoku/>
              <w:wordWrap/>
              <w:overflowPunct/>
              <w:topLinePunct w:val="0"/>
              <w:bidi w:val="0"/>
              <w:spacing w:line="360" w:lineRule="auto"/>
              <w:ind w:left="0" w:leftChars="0" w:right="0"/>
              <w:rPr>
                <w:rFonts w:hAnsi="宋体" w:cs="宋体"/>
                <w:b/>
                <w:bCs/>
                <w:szCs w:val="24"/>
                <w:highlight w:val="none"/>
              </w:rPr>
            </w:pPr>
            <w:r>
              <w:rPr>
                <w:rFonts w:hint="eastAsia" w:hAnsi="宋体" w:cs="宋体"/>
                <w:b/>
                <w:bCs/>
                <w:szCs w:val="24"/>
                <w:highlight w:val="none"/>
              </w:rPr>
              <w:t>1、代理服务费账户：</w:t>
            </w:r>
          </w:p>
          <w:p w14:paraId="136BB492">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1"/>
              <w:kinsoku/>
              <w:wordWrap/>
              <w:overflowPunct/>
              <w:topLinePunct w:val="0"/>
              <w:bidi w:val="0"/>
              <w:spacing w:after="0" w:line="360" w:lineRule="auto"/>
              <w:ind w:left="0" w:leftChars="0" w:right="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17</w:t>
            </w:r>
          </w:p>
        </w:tc>
        <w:tc>
          <w:tcPr>
            <w:tcW w:w="951" w:type="dxa"/>
            <w:shd w:val="clear" w:color="auto" w:fill="auto"/>
            <w:vAlign w:val="center"/>
          </w:tcPr>
          <w:p w14:paraId="25DBE080">
            <w:pPr>
              <w:widowControl/>
              <w:kinsoku/>
              <w:wordWrap/>
              <w:overflowPunct/>
              <w:topLinePunct w:val="0"/>
              <w:bidi w:val="0"/>
              <w:spacing w:line="360" w:lineRule="auto"/>
              <w:ind w:left="0" w:leftChars="0" w:right="0"/>
              <w:jc w:val="center"/>
              <w:rPr>
                <w:rFonts w:hAnsi="宋体" w:cs="宋体"/>
                <w:b/>
                <w:bCs/>
                <w:color w:val="auto"/>
                <w:szCs w:val="24"/>
                <w:highlight w:val="none"/>
              </w:rPr>
            </w:pPr>
            <w:r>
              <w:rPr>
                <w:rFonts w:hint="eastAsia" w:hAnsi="宋体" w:cs="宋体"/>
                <w:b/>
                <w:bCs/>
                <w:color w:val="auto"/>
                <w:szCs w:val="24"/>
                <w:highlight w:val="none"/>
              </w:rPr>
              <w:t>项目</w:t>
            </w:r>
          </w:p>
          <w:p w14:paraId="442E1D93">
            <w:pPr>
              <w:widowControl/>
              <w:kinsoku/>
              <w:wordWrap/>
              <w:overflowPunct/>
              <w:topLinePunct w:val="0"/>
              <w:bidi w:val="0"/>
              <w:spacing w:line="360" w:lineRule="auto"/>
              <w:ind w:left="0" w:leftChars="0" w:right="0"/>
              <w:jc w:val="center"/>
              <w:rPr>
                <w:rFonts w:hAnsi="宋体" w:cs="宋体"/>
                <w:b/>
                <w:bCs/>
                <w:color w:val="auto"/>
                <w:szCs w:val="24"/>
                <w:highlight w:val="none"/>
              </w:rPr>
            </w:pPr>
            <w:r>
              <w:rPr>
                <w:rFonts w:hint="eastAsia" w:hAnsi="宋体" w:cs="宋体"/>
                <w:b/>
                <w:bCs/>
                <w:color w:val="auto"/>
                <w:szCs w:val="24"/>
                <w:highlight w:val="none"/>
              </w:rPr>
              <w:t>性质</w:t>
            </w:r>
          </w:p>
        </w:tc>
        <w:tc>
          <w:tcPr>
            <w:tcW w:w="7354" w:type="dxa"/>
            <w:shd w:val="clear" w:color="auto" w:fill="auto"/>
            <w:vAlign w:val="center"/>
          </w:tcPr>
          <w:p w14:paraId="759B1271">
            <w:pPr>
              <w:kinsoku/>
              <w:wordWrap/>
              <w:overflowPunct/>
              <w:topLinePunct w:val="0"/>
              <w:bidi w:val="0"/>
              <w:spacing w:line="360" w:lineRule="auto"/>
              <w:ind w:left="0" w:leftChars="0" w:right="0"/>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本项目不专门面对中小企业</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kinsoku/>
              <w:wordWrap/>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kinsoku/>
              <w:wordWrap/>
              <w:overflowPunct/>
              <w:topLinePunct w:val="0"/>
              <w:bidi w:val="0"/>
              <w:spacing w:line="360" w:lineRule="auto"/>
              <w:ind w:left="0" w:leftChars="0" w:right="0"/>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kinsoku/>
              <w:wordWrap/>
              <w:overflowPunct/>
              <w:topLinePunct w:val="0"/>
              <w:bidi w:val="0"/>
              <w:spacing w:line="360" w:lineRule="auto"/>
              <w:ind w:left="0" w:leftChars="0" w:right="0"/>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kinsoku/>
              <w:wordWrap/>
              <w:overflowPunct/>
              <w:topLinePunct w:val="0"/>
              <w:bidi w:val="0"/>
              <w:spacing w:line="360" w:lineRule="auto"/>
              <w:ind w:left="0" w:leftChars="0" w:right="0"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kinsoku/>
              <w:wordWrap/>
              <w:overflowPunct/>
              <w:topLinePunct w:val="0"/>
              <w:bidi w:val="0"/>
              <w:spacing w:line="360" w:lineRule="auto"/>
              <w:ind w:left="0" w:leftChars="0" w:right="0"/>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kinsoku/>
              <w:wordWrap/>
              <w:overflowPunct/>
              <w:topLinePunct w:val="0"/>
              <w:bidi w:val="0"/>
              <w:spacing w:line="360" w:lineRule="auto"/>
              <w:ind w:left="0" w:leftChars="0" w:right="0"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kinsoku/>
              <w:wordWrap/>
              <w:overflowPunct/>
              <w:topLinePunct w:val="0"/>
              <w:bidi w:val="0"/>
              <w:spacing w:line="360" w:lineRule="auto"/>
              <w:ind w:left="0" w:leftChars="0" w:right="0"/>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kinsoku/>
              <w:wordWrap/>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14:paraId="7E9814FB">
      <w:pPr>
        <w:kinsoku/>
        <w:wordWrap/>
        <w:overflowPunct/>
        <w:topLinePunct w:val="0"/>
        <w:bidi w:val="0"/>
        <w:spacing w:line="360" w:lineRule="auto"/>
        <w:ind w:left="0" w:leftChars="0" w:right="0"/>
        <w:jc w:val="center"/>
        <w:outlineLvl w:val="2"/>
        <w:rPr>
          <w:rFonts w:hAnsi="宋体" w:cs="宋体"/>
          <w:sz w:val="32"/>
          <w:szCs w:val="32"/>
          <w:highlight w:val="none"/>
        </w:rPr>
      </w:pPr>
      <w:bookmarkStart w:id="32" w:name="_Toc363474017"/>
      <w:bookmarkStart w:id="33" w:name="_Toc403077639"/>
      <w:bookmarkStart w:id="34" w:name="_Toc363473972"/>
      <w:r>
        <w:rPr>
          <w:rFonts w:hint="eastAsia" w:hAnsi="宋体" w:cs="宋体"/>
          <w:b/>
          <w:sz w:val="32"/>
          <w:szCs w:val="32"/>
          <w:highlight w:val="none"/>
        </w:rPr>
        <w:br w:type="page"/>
      </w:r>
      <w:bookmarkStart w:id="35" w:name="_Toc4670"/>
      <w:bookmarkStart w:id="36" w:name="_Toc2892"/>
      <w:bookmarkStart w:id="37" w:name="_Toc3623"/>
      <w:bookmarkStart w:id="38" w:name="_Toc27537"/>
      <w:bookmarkStart w:id="39" w:name="_Toc16909"/>
      <w:r>
        <w:rPr>
          <w:rFonts w:hint="eastAsia" w:hAnsi="宋体" w:cs="宋体"/>
          <w:b/>
          <w:sz w:val="32"/>
          <w:szCs w:val="32"/>
          <w:highlight w:val="none"/>
        </w:rPr>
        <w:t>一.总  则</w:t>
      </w:r>
      <w:bookmarkEnd w:id="32"/>
      <w:bookmarkEnd w:id="33"/>
      <w:bookmarkEnd w:id="34"/>
      <w:bookmarkEnd w:id="35"/>
      <w:bookmarkEnd w:id="36"/>
      <w:bookmarkEnd w:id="37"/>
      <w:bookmarkEnd w:id="38"/>
      <w:bookmarkEnd w:id="39"/>
    </w:p>
    <w:p w14:paraId="141C4AE5">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1.资金来源</w:t>
      </w:r>
    </w:p>
    <w:p w14:paraId="3D60B54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就业补助专项资金</w:t>
      </w:r>
      <w:r>
        <w:rPr>
          <w:rFonts w:hint="eastAsia" w:hAnsi="宋体" w:cs="宋体"/>
          <w:szCs w:val="24"/>
          <w:highlight w:val="none"/>
        </w:rPr>
        <w:t>支付，资金已落实到位。</w:t>
      </w:r>
    </w:p>
    <w:p w14:paraId="3B65836D">
      <w:pPr>
        <w:numPr>
          <w:ilvl w:val="0"/>
          <w:numId w:val="6"/>
        </w:numPr>
        <w:kinsoku/>
        <w:wordWrap/>
        <w:overflowPunct/>
        <w:topLinePunct w:val="0"/>
        <w:bidi w:val="0"/>
        <w:spacing w:line="360" w:lineRule="auto"/>
        <w:ind w:left="0" w:leftChars="0" w:right="0"/>
        <w:rPr>
          <w:rFonts w:hAnsi="宋体" w:cs="宋体"/>
          <w:b/>
          <w:szCs w:val="24"/>
          <w:highlight w:val="none"/>
        </w:rPr>
      </w:pPr>
      <w:bookmarkStart w:id="40" w:name="_Toc363474018"/>
      <w:bookmarkStart w:id="41" w:name="_Toc363473973"/>
      <w:bookmarkStart w:id="42" w:name="_Toc403077640"/>
      <w:r>
        <w:rPr>
          <w:rFonts w:hint="eastAsia" w:hAnsi="宋体" w:cs="宋体"/>
          <w:b/>
          <w:szCs w:val="24"/>
          <w:highlight w:val="none"/>
        </w:rPr>
        <w:t>名词解释</w:t>
      </w:r>
    </w:p>
    <w:p w14:paraId="723FD223">
      <w:pPr>
        <w:tabs>
          <w:tab w:val="left" w:pos="7665"/>
        </w:tabs>
        <w:kinsoku/>
        <w:wordWrap/>
        <w:overflowPunct/>
        <w:topLinePunct w:val="0"/>
        <w:bidi w:val="0"/>
        <w:spacing w:line="360" w:lineRule="auto"/>
        <w:ind w:left="0" w:leftChars="0" w:right="0" w:firstLine="480" w:firstLineChars="200"/>
        <w:rPr>
          <w:rFonts w:hint="default" w:hAnsi="宋体" w:cs="宋体"/>
          <w:szCs w:val="22"/>
          <w:highlight w:val="none"/>
          <w:lang w:val="en-US" w:eastAsia="zh-CN"/>
        </w:rPr>
      </w:pPr>
      <w:r>
        <w:rPr>
          <w:rFonts w:hint="eastAsia" w:hAnsi="宋体" w:cs="宋体"/>
          <w:szCs w:val="22"/>
          <w:highlight w:val="none"/>
        </w:rPr>
        <w:t>2.1采购人：</w:t>
      </w:r>
      <w:r>
        <w:rPr>
          <w:rFonts w:hint="eastAsia" w:hAnsi="宋体" w:cs="宋体"/>
          <w:szCs w:val="22"/>
          <w:highlight w:val="none"/>
          <w:lang w:val="en-US" w:eastAsia="zh-CN"/>
        </w:rPr>
        <w:t>陕西省应急管理厅</w:t>
      </w:r>
    </w:p>
    <w:p w14:paraId="33469030">
      <w:pPr>
        <w:tabs>
          <w:tab w:val="left" w:pos="7665"/>
        </w:tabs>
        <w:kinsoku/>
        <w:wordWrap/>
        <w:overflowPunct/>
        <w:topLinePunct w:val="0"/>
        <w:bidi w:val="0"/>
        <w:spacing w:line="360" w:lineRule="auto"/>
        <w:ind w:left="0" w:leftChars="0" w:right="0"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kinsoku/>
        <w:wordWrap/>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3.合格的供应商</w:t>
      </w:r>
    </w:p>
    <w:p w14:paraId="4DEB954E">
      <w:pPr>
        <w:tabs>
          <w:tab w:val="left" w:pos="851"/>
        </w:tabs>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3.5本项目不接受联合体磋商。</w:t>
      </w:r>
    </w:p>
    <w:p w14:paraId="1915A53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kinsoku/>
        <w:wordWrap/>
        <w:overflowPunct/>
        <w:topLinePunct w:val="0"/>
        <w:bidi w:val="0"/>
        <w:snapToGrid w:val="0"/>
        <w:spacing w:line="360" w:lineRule="auto"/>
        <w:ind w:left="0" w:leftChars="0" w:right="0"/>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kinsoku/>
        <w:wordWrap/>
        <w:overflowPunct/>
        <w:topLinePunct w:val="0"/>
        <w:bidi w:val="0"/>
        <w:snapToGrid w:val="0"/>
        <w:spacing w:line="360" w:lineRule="auto"/>
        <w:ind w:left="0" w:leftChars="0" w:right="0"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kinsoku/>
        <w:wordWrap/>
        <w:overflowPunct/>
        <w:topLinePunct w:val="0"/>
        <w:bidi w:val="0"/>
        <w:snapToGrid w:val="0"/>
        <w:spacing w:line="360" w:lineRule="auto"/>
        <w:ind w:left="0" w:leftChars="0" w:right="0"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5.竞争性磋商响应文件内容的真实性</w:t>
      </w:r>
    </w:p>
    <w:p w14:paraId="4802E22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kinsoku/>
        <w:wordWrap/>
        <w:overflowPunct/>
        <w:topLinePunct w:val="0"/>
        <w:bidi w:val="0"/>
        <w:spacing w:line="360" w:lineRule="auto"/>
        <w:ind w:left="0" w:leftChars="0" w:right="0"/>
        <w:jc w:val="center"/>
        <w:outlineLvl w:val="2"/>
        <w:rPr>
          <w:rFonts w:hAnsi="宋体" w:cs="宋体"/>
          <w:b/>
          <w:sz w:val="32"/>
          <w:szCs w:val="32"/>
          <w:highlight w:val="none"/>
        </w:rPr>
      </w:pPr>
      <w:bookmarkStart w:id="43" w:name="_Toc9248"/>
      <w:bookmarkStart w:id="44" w:name="_Toc27903"/>
      <w:bookmarkStart w:id="45" w:name="_Toc30698"/>
      <w:bookmarkStart w:id="46" w:name="_Toc31742"/>
      <w:bookmarkStart w:id="47" w:name="_Toc21886"/>
      <w:r>
        <w:rPr>
          <w:rFonts w:hint="eastAsia" w:hAnsi="宋体" w:cs="宋体"/>
          <w:b/>
          <w:sz w:val="32"/>
          <w:szCs w:val="32"/>
          <w:highlight w:val="none"/>
        </w:rPr>
        <w:t>二.竞争性磋商文件</w:t>
      </w:r>
      <w:bookmarkEnd w:id="40"/>
      <w:bookmarkEnd w:id="41"/>
      <w:bookmarkEnd w:id="42"/>
      <w:bookmarkEnd w:id="43"/>
      <w:bookmarkEnd w:id="44"/>
      <w:bookmarkEnd w:id="45"/>
      <w:bookmarkEnd w:id="46"/>
      <w:bookmarkEnd w:id="47"/>
    </w:p>
    <w:p w14:paraId="65B3BE6D">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6.竞争性磋商文件构成</w:t>
      </w:r>
    </w:p>
    <w:p w14:paraId="145C225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第一章 竞争性磋商公告</w:t>
      </w:r>
    </w:p>
    <w:p w14:paraId="63B8366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第二章 供应商须知</w:t>
      </w:r>
    </w:p>
    <w:p w14:paraId="60A1998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第四章 合同条款及格式</w:t>
      </w:r>
    </w:p>
    <w:p w14:paraId="180C489A">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第五章 磋商内容及技术要求</w:t>
      </w:r>
    </w:p>
    <w:p w14:paraId="4BC9330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7.竞争性磋商文件的修改和澄清</w:t>
      </w:r>
    </w:p>
    <w:p w14:paraId="5D22545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kinsoku/>
        <w:wordWrap/>
        <w:overflowPunct/>
        <w:topLinePunct w:val="0"/>
        <w:bidi w:val="0"/>
        <w:spacing w:line="360" w:lineRule="auto"/>
        <w:ind w:left="0" w:leftChars="0" w:right="0"/>
        <w:jc w:val="center"/>
        <w:outlineLvl w:val="2"/>
        <w:rPr>
          <w:rFonts w:hAnsi="宋体" w:cs="宋体"/>
          <w:b/>
          <w:sz w:val="32"/>
          <w:szCs w:val="32"/>
          <w:highlight w:val="none"/>
        </w:rPr>
      </w:pPr>
      <w:bookmarkStart w:id="48" w:name="_Toc403077641"/>
      <w:bookmarkStart w:id="49" w:name="_Toc13771"/>
      <w:bookmarkStart w:id="50" w:name="_Toc28227"/>
      <w:bookmarkStart w:id="51" w:name="_Toc26653"/>
      <w:bookmarkStart w:id="52" w:name="_Toc363474019"/>
      <w:bookmarkStart w:id="53" w:name="_Toc5339"/>
      <w:bookmarkStart w:id="54" w:name="_Toc363473974"/>
      <w:bookmarkStart w:id="55" w:name="_Toc30731"/>
      <w:r>
        <w:rPr>
          <w:rFonts w:hint="eastAsia" w:hAnsi="宋体" w:cs="宋体"/>
          <w:b/>
          <w:sz w:val="32"/>
          <w:szCs w:val="32"/>
          <w:highlight w:val="none"/>
        </w:rPr>
        <w:t>三.磋商响应文件的编制</w:t>
      </w:r>
      <w:bookmarkEnd w:id="48"/>
      <w:bookmarkEnd w:id="49"/>
      <w:bookmarkEnd w:id="50"/>
      <w:bookmarkEnd w:id="51"/>
      <w:bookmarkEnd w:id="52"/>
      <w:bookmarkEnd w:id="53"/>
      <w:bookmarkEnd w:id="54"/>
      <w:bookmarkEnd w:id="55"/>
    </w:p>
    <w:p w14:paraId="78371B52">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8. 磋商语言和磋商货币</w:t>
      </w:r>
    </w:p>
    <w:p w14:paraId="5366F7BF">
      <w:pPr>
        <w:kinsoku/>
        <w:wordWrap/>
        <w:overflowPunct/>
        <w:topLinePunct w:val="0"/>
        <w:bidi w:val="0"/>
        <w:spacing w:line="360" w:lineRule="auto"/>
        <w:ind w:left="0" w:leftChars="0" w:right="0"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9.竞争性磋商响应文件的构成</w:t>
      </w:r>
    </w:p>
    <w:p w14:paraId="139CF0F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 xml:space="preserve">10.竞争性磋商响应文件格式 </w:t>
      </w:r>
    </w:p>
    <w:p w14:paraId="0AAFE58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kinsoku/>
        <w:wordWrap/>
        <w:overflowPunct/>
        <w:topLinePunct w:val="0"/>
        <w:bidi w:val="0"/>
        <w:spacing w:line="360" w:lineRule="auto"/>
        <w:ind w:left="0" w:leftChars="0" w:right="0"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11.磋商报价</w:t>
      </w:r>
    </w:p>
    <w:p w14:paraId="46A2FE27">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12.证明供应商合格的资格证明文件</w:t>
      </w:r>
    </w:p>
    <w:p w14:paraId="5E53EF7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13.证明服务符合竞争性磋商文件规定的文件</w:t>
      </w:r>
    </w:p>
    <w:p w14:paraId="373891F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kinsoku/>
        <w:wordWrap/>
        <w:overflowPunct/>
        <w:topLinePunct w:val="0"/>
        <w:bidi w:val="0"/>
        <w:spacing w:line="360" w:lineRule="auto"/>
        <w:ind w:left="0" w:leftChars="0" w:right="0"/>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15.磋商有效期</w:t>
      </w:r>
    </w:p>
    <w:p w14:paraId="4B918852">
      <w:pPr>
        <w:kinsoku/>
        <w:wordWrap/>
        <w:overflowPunct/>
        <w:topLinePunct w:val="0"/>
        <w:bidi w:val="0"/>
        <w:spacing w:line="360" w:lineRule="auto"/>
        <w:ind w:left="0" w:leftChars="0" w:right="0" w:firstLine="480" w:firstLineChars="200"/>
        <w:rPr>
          <w:rFonts w:hAnsi="宋体" w:cs="宋体"/>
          <w:szCs w:val="24"/>
          <w:highlight w:val="none"/>
        </w:rPr>
      </w:pPr>
      <w:bookmarkStart w:id="56"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56"/>
    </w:p>
    <w:p w14:paraId="60400B2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16.竞争性磋商响应文件的式样和签署</w:t>
      </w:r>
    </w:p>
    <w:p w14:paraId="5266AB2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kinsoku/>
        <w:wordWrap/>
        <w:overflowPunct/>
        <w:topLinePunct w:val="0"/>
        <w:bidi w:val="0"/>
        <w:spacing w:line="360" w:lineRule="auto"/>
        <w:ind w:left="0" w:leftChars="0" w:right="0"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kinsoku/>
        <w:wordWrap/>
        <w:overflowPunct/>
        <w:topLinePunct w:val="0"/>
        <w:bidi w:val="0"/>
        <w:spacing w:line="360" w:lineRule="auto"/>
        <w:ind w:left="0" w:leftChars="0" w:right="0"/>
        <w:jc w:val="center"/>
        <w:outlineLvl w:val="2"/>
        <w:rPr>
          <w:rFonts w:hAnsi="宋体" w:cs="宋体"/>
          <w:b/>
          <w:sz w:val="32"/>
          <w:szCs w:val="32"/>
          <w:highlight w:val="none"/>
        </w:rPr>
      </w:pPr>
      <w:bookmarkStart w:id="57" w:name="_Toc20799"/>
      <w:bookmarkStart w:id="58" w:name="_Toc12266"/>
      <w:bookmarkStart w:id="59" w:name="_Toc18686"/>
      <w:bookmarkStart w:id="60" w:name="_Toc28033"/>
      <w:bookmarkStart w:id="61" w:name="_Toc12004"/>
      <w:r>
        <w:rPr>
          <w:rFonts w:hint="eastAsia" w:hAnsi="宋体" w:cs="宋体"/>
          <w:b/>
          <w:sz w:val="32"/>
          <w:szCs w:val="32"/>
          <w:highlight w:val="none"/>
        </w:rPr>
        <w:t>四.竞争性磋商响应文件的递交</w:t>
      </w:r>
      <w:bookmarkEnd w:id="57"/>
      <w:bookmarkEnd w:id="58"/>
      <w:bookmarkEnd w:id="59"/>
      <w:bookmarkEnd w:id="60"/>
      <w:bookmarkEnd w:id="61"/>
    </w:p>
    <w:p w14:paraId="32007DFF">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17.竞争性磋商响应文件的密封和标记</w:t>
      </w:r>
    </w:p>
    <w:p w14:paraId="1843983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kinsoku/>
        <w:wordWrap/>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1) 磋商响应单位的全称；</w:t>
      </w:r>
    </w:p>
    <w:p w14:paraId="25306334">
      <w:pPr>
        <w:kinsoku/>
        <w:wordWrap/>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2) 磋商项目名称、项目编号；</w:t>
      </w:r>
    </w:p>
    <w:p w14:paraId="4D7745A0">
      <w:pPr>
        <w:kinsoku/>
        <w:wordWrap/>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18．竞争性磋商响应文件的递交</w:t>
      </w:r>
    </w:p>
    <w:p w14:paraId="690875DA">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19．递交的竞争性磋商响应文件</w:t>
      </w:r>
    </w:p>
    <w:p w14:paraId="6E23359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20．磋商的修改与撤回</w:t>
      </w:r>
    </w:p>
    <w:p w14:paraId="43AF122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kinsoku/>
        <w:wordWrap/>
        <w:overflowPunct/>
        <w:topLinePunct w:val="0"/>
        <w:bidi w:val="0"/>
        <w:spacing w:line="360" w:lineRule="auto"/>
        <w:ind w:left="0" w:leftChars="0" w:right="0"/>
        <w:rPr>
          <w:rFonts w:hint="eastAsia" w:hAnsi="宋体" w:cs="宋体"/>
          <w:b/>
          <w:sz w:val="32"/>
          <w:szCs w:val="32"/>
          <w:highlight w:val="none"/>
        </w:rPr>
      </w:pPr>
      <w:bookmarkStart w:id="62" w:name="_Toc403077643"/>
      <w:bookmarkStart w:id="63" w:name="_Toc363473976"/>
      <w:bookmarkStart w:id="64" w:name="_Toc15436"/>
      <w:bookmarkStart w:id="65" w:name="_Toc363474021"/>
      <w:bookmarkStart w:id="66" w:name="_Toc13669"/>
      <w:bookmarkStart w:id="67" w:name="_Toc25852"/>
      <w:r>
        <w:rPr>
          <w:rFonts w:hint="eastAsia" w:hAnsi="宋体" w:cs="宋体"/>
          <w:b/>
          <w:sz w:val="32"/>
          <w:szCs w:val="32"/>
          <w:highlight w:val="none"/>
        </w:rPr>
        <w:br w:type="page"/>
      </w:r>
    </w:p>
    <w:p w14:paraId="429B15CA">
      <w:pPr>
        <w:keepNext/>
        <w:keepLines/>
        <w:kinsoku/>
        <w:wordWrap/>
        <w:overflowPunct/>
        <w:topLinePunct w:val="0"/>
        <w:bidi w:val="0"/>
        <w:spacing w:line="360" w:lineRule="auto"/>
        <w:ind w:left="0" w:leftChars="0" w:right="0"/>
        <w:jc w:val="center"/>
        <w:outlineLvl w:val="2"/>
        <w:rPr>
          <w:rFonts w:hAnsi="宋体" w:cs="宋体"/>
          <w:b/>
          <w:sz w:val="32"/>
          <w:szCs w:val="32"/>
          <w:highlight w:val="none"/>
        </w:rPr>
      </w:pPr>
      <w:bookmarkStart w:id="68" w:name="_Toc5164"/>
      <w:bookmarkStart w:id="69" w:name="_Toc18646"/>
      <w:r>
        <w:rPr>
          <w:rFonts w:hint="eastAsia" w:hAnsi="宋体" w:cs="宋体"/>
          <w:b/>
          <w:sz w:val="32"/>
          <w:szCs w:val="32"/>
          <w:highlight w:val="none"/>
        </w:rPr>
        <w:t>五.磋商与评标</w:t>
      </w:r>
      <w:bookmarkEnd w:id="62"/>
      <w:bookmarkEnd w:id="63"/>
      <w:bookmarkEnd w:id="64"/>
      <w:bookmarkEnd w:id="65"/>
      <w:bookmarkEnd w:id="66"/>
      <w:bookmarkEnd w:id="67"/>
      <w:bookmarkEnd w:id="68"/>
      <w:bookmarkEnd w:id="69"/>
    </w:p>
    <w:p w14:paraId="7F52E8A1">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21.磋商大会</w:t>
      </w:r>
    </w:p>
    <w:p w14:paraId="7A19790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kinsoku/>
        <w:wordWrap/>
        <w:overflowPunct/>
        <w:topLinePunct w:val="0"/>
        <w:bidi w:val="0"/>
        <w:spacing w:line="360" w:lineRule="auto"/>
        <w:ind w:left="0" w:leftChars="0" w:right="0"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22．评审程序</w:t>
      </w:r>
    </w:p>
    <w:p w14:paraId="5FC0B72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23．评审组织及评审原则</w:t>
      </w:r>
    </w:p>
    <w:p w14:paraId="6F162F4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23.5磋商过程中的实质性变动：</w:t>
      </w:r>
    </w:p>
    <w:p w14:paraId="0EF6F9B2">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21"/>
        <w:kinsoku/>
        <w:wordWrap/>
        <w:overflowPunct/>
        <w:topLinePunct w:val="0"/>
        <w:bidi w:val="0"/>
        <w:spacing w:before="0" w:beforeAutospacing="0" w:after="0" w:afterAutospacing="0" w:line="360" w:lineRule="auto"/>
        <w:ind w:left="0" w:leftChars="0" w:right="0"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21"/>
        <w:kinsoku/>
        <w:wordWrap/>
        <w:overflowPunct/>
        <w:topLinePunct w:val="0"/>
        <w:bidi w:val="0"/>
        <w:spacing w:before="0" w:beforeAutospacing="0" w:after="0" w:afterAutospacing="0" w:line="360" w:lineRule="auto"/>
        <w:ind w:left="0" w:leftChars="0" w:right="0"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23.8成交候选人的确定</w:t>
      </w:r>
    </w:p>
    <w:p w14:paraId="0CC4A48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24．评审过程的保密</w:t>
      </w:r>
    </w:p>
    <w:p w14:paraId="1B711CB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kinsoku/>
        <w:wordWrap/>
        <w:overflowPunct/>
        <w:topLinePunct w:val="0"/>
        <w:bidi w:val="0"/>
        <w:spacing w:line="360" w:lineRule="auto"/>
        <w:ind w:left="0" w:leftChars="0" w:right="0"/>
        <w:jc w:val="left"/>
        <w:rPr>
          <w:rFonts w:hAnsi="宋体" w:cs="宋体"/>
          <w:b/>
          <w:szCs w:val="24"/>
          <w:highlight w:val="none"/>
        </w:rPr>
      </w:pPr>
      <w:r>
        <w:rPr>
          <w:rFonts w:hint="eastAsia" w:hAnsi="宋体" w:cs="宋体"/>
          <w:b/>
          <w:szCs w:val="24"/>
          <w:highlight w:val="none"/>
        </w:rPr>
        <w:t>25．评审方法</w:t>
      </w:r>
    </w:p>
    <w:p w14:paraId="1FD4ECD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14:paraId="37BC02A1">
      <w:pPr>
        <w:kinsoku/>
        <w:wordWrap/>
        <w:overflowPunct/>
        <w:topLinePunct w:val="0"/>
        <w:bidi w:val="0"/>
        <w:spacing w:line="360" w:lineRule="auto"/>
        <w:ind w:left="0" w:leftChars="0" w:right="0"/>
        <w:rPr>
          <w:rFonts w:hint="eastAsia" w:hAnsi="宋体" w:cs="宋体"/>
          <w:b/>
          <w:sz w:val="32"/>
          <w:szCs w:val="32"/>
          <w:highlight w:val="none"/>
        </w:rPr>
      </w:pPr>
      <w:bookmarkStart w:id="70" w:name="_Toc24420"/>
      <w:bookmarkStart w:id="71" w:name="_Toc29146"/>
      <w:bookmarkStart w:id="72" w:name="_Toc15100"/>
      <w:r>
        <w:rPr>
          <w:rFonts w:hint="eastAsia" w:hAnsi="宋体" w:cs="宋体"/>
          <w:b/>
          <w:sz w:val="32"/>
          <w:szCs w:val="32"/>
          <w:highlight w:val="none"/>
        </w:rPr>
        <w:br w:type="page"/>
      </w:r>
    </w:p>
    <w:p w14:paraId="499C45E8">
      <w:pPr>
        <w:keepNext/>
        <w:keepLines/>
        <w:kinsoku/>
        <w:wordWrap/>
        <w:overflowPunct/>
        <w:topLinePunct w:val="0"/>
        <w:bidi w:val="0"/>
        <w:spacing w:line="360" w:lineRule="auto"/>
        <w:ind w:left="0" w:leftChars="0" w:right="0"/>
        <w:jc w:val="center"/>
        <w:outlineLvl w:val="2"/>
        <w:rPr>
          <w:rFonts w:hAnsi="宋体" w:cs="宋体"/>
          <w:b/>
          <w:sz w:val="32"/>
          <w:szCs w:val="32"/>
          <w:highlight w:val="none"/>
        </w:rPr>
      </w:pPr>
      <w:bookmarkStart w:id="73" w:name="_Toc15097"/>
      <w:bookmarkStart w:id="74" w:name="_Toc12686"/>
      <w:r>
        <w:rPr>
          <w:rFonts w:hint="eastAsia" w:hAnsi="宋体" w:cs="宋体"/>
          <w:b/>
          <w:sz w:val="32"/>
          <w:szCs w:val="32"/>
          <w:highlight w:val="none"/>
        </w:rPr>
        <w:t>六.成交、通知与签约</w:t>
      </w:r>
      <w:bookmarkEnd w:id="70"/>
      <w:bookmarkEnd w:id="71"/>
      <w:bookmarkEnd w:id="72"/>
      <w:bookmarkEnd w:id="73"/>
      <w:bookmarkEnd w:id="74"/>
    </w:p>
    <w:p w14:paraId="4330A695">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26．成交程序</w:t>
      </w:r>
    </w:p>
    <w:p w14:paraId="62EE9E4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27．成交通知</w:t>
      </w:r>
    </w:p>
    <w:p w14:paraId="56DD5E6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28. 采购合同的签订</w:t>
      </w:r>
    </w:p>
    <w:p w14:paraId="3F9CCD57">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kinsoku/>
        <w:wordWrap/>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1"/>
        <w:kinsoku/>
        <w:wordWrap/>
        <w:overflowPunct/>
        <w:topLinePunct w:val="0"/>
        <w:bidi w:val="0"/>
        <w:spacing w:after="0" w:line="360" w:lineRule="auto"/>
        <w:ind w:left="0" w:leftChars="0" w:right="0"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7"/>
        </w:numPr>
        <w:kinsoku/>
        <w:wordWrap/>
        <w:overflowPunct/>
        <w:topLinePunct w:val="0"/>
        <w:bidi w:val="0"/>
        <w:spacing w:line="360" w:lineRule="auto"/>
        <w:ind w:left="0" w:leftChars="0" w:right="0"/>
        <w:rPr>
          <w:rFonts w:hAnsi="宋体" w:cs="宋体"/>
          <w:b/>
          <w:bCs/>
          <w:szCs w:val="24"/>
          <w:highlight w:val="none"/>
        </w:rPr>
      </w:pPr>
      <w:r>
        <w:rPr>
          <w:rFonts w:hint="eastAsia" w:hAnsi="宋体" w:cs="宋体"/>
          <w:b/>
          <w:bCs/>
          <w:szCs w:val="24"/>
          <w:highlight w:val="none"/>
        </w:rPr>
        <w:t>质疑</w:t>
      </w:r>
    </w:p>
    <w:p w14:paraId="2301D714">
      <w:pPr>
        <w:kinsoku/>
        <w:wordWrap/>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kinsoku/>
        <w:wordWrap/>
        <w:overflowPunct/>
        <w:topLinePunct w:val="0"/>
        <w:bidi w:val="0"/>
        <w:spacing w:line="360" w:lineRule="auto"/>
        <w:ind w:left="0" w:leftChars="0" w:right="0" w:firstLine="480"/>
        <w:rPr>
          <w:rStyle w:val="27"/>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kinsoku/>
        <w:wordWrap/>
        <w:overflowPunct/>
        <w:topLinePunct w:val="0"/>
        <w:bidi w:val="0"/>
        <w:spacing w:line="360" w:lineRule="auto"/>
        <w:ind w:left="0" w:leftChars="0" w:right="0"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kinsoku/>
        <w:wordWrap/>
        <w:overflowPunct/>
        <w:topLinePunct w:val="0"/>
        <w:bidi w:val="0"/>
        <w:spacing w:line="360" w:lineRule="auto"/>
        <w:ind w:left="0" w:leftChars="0" w:right="0"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30.5.2质疑项目的名称、编号；</w:t>
      </w:r>
    </w:p>
    <w:p w14:paraId="103EDDAA">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30.5.4事实依据；</w:t>
      </w:r>
    </w:p>
    <w:p w14:paraId="341EF40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30.5.5必要的法律依据；</w:t>
      </w:r>
    </w:p>
    <w:p w14:paraId="0A46AC90">
      <w:pPr>
        <w:kinsoku/>
        <w:wordWrap/>
        <w:overflowPunct/>
        <w:topLinePunct w:val="0"/>
        <w:bidi w:val="0"/>
        <w:spacing w:line="360" w:lineRule="auto"/>
        <w:ind w:left="0" w:leftChars="0" w:right="0" w:firstLine="480" w:firstLineChars="200"/>
        <w:rPr>
          <w:rStyle w:val="27"/>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30.6.3未在法定期限内提出质疑的；</w:t>
      </w:r>
    </w:p>
    <w:p w14:paraId="6125675B">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30.6.5应当提交授权书而未提交的；</w:t>
      </w:r>
    </w:p>
    <w:p w14:paraId="6CEC3207">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30.6.6以非法手段取得证据、材料的；</w:t>
      </w:r>
    </w:p>
    <w:p w14:paraId="29B2827D">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30.7质疑答复</w:t>
      </w:r>
    </w:p>
    <w:p w14:paraId="1D09707A">
      <w:pPr>
        <w:widowControl/>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31.其他</w:t>
      </w:r>
    </w:p>
    <w:p w14:paraId="017EE759">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kinsoku/>
        <w:wordWrap/>
        <w:overflowPunct/>
        <w:topLinePunct w:val="0"/>
        <w:bidi w:val="0"/>
        <w:spacing w:line="360" w:lineRule="auto"/>
        <w:ind w:left="0" w:leftChars="0" w:right="0"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5" w:name="_Toc363474023"/>
    </w:p>
    <w:p w14:paraId="508A60DA">
      <w:pPr>
        <w:pStyle w:val="2"/>
        <w:numPr>
          <w:ilvl w:val="0"/>
          <w:numId w:val="8"/>
        </w:numPr>
        <w:kinsoku/>
        <w:wordWrap/>
        <w:overflowPunct/>
        <w:topLinePunct w:val="0"/>
        <w:bidi w:val="0"/>
        <w:spacing w:line="360" w:lineRule="auto"/>
        <w:ind w:left="0" w:leftChars="0" w:right="0"/>
        <w:jc w:val="center"/>
        <w:rPr>
          <w:rFonts w:ascii="宋体" w:eastAsia="宋体" w:cs="宋体"/>
          <w:highlight w:val="none"/>
        </w:rPr>
      </w:pPr>
      <w:bookmarkStart w:id="76" w:name="_Toc423973074"/>
      <w:bookmarkStart w:id="77" w:name="_Toc25783"/>
      <w:bookmarkStart w:id="78" w:name="_Toc403077645"/>
      <w:r>
        <w:rPr>
          <w:rFonts w:hint="eastAsia" w:ascii="宋体" w:eastAsia="宋体" w:cs="宋体"/>
          <w:bCs/>
          <w:sz w:val="36"/>
          <w:szCs w:val="36"/>
          <w:highlight w:val="none"/>
        </w:rPr>
        <w:br w:type="page"/>
      </w:r>
      <w:bookmarkStart w:id="79" w:name="_Toc22973"/>
      <w:r>
        <w:rPr>
          <w:rFonts w:hint="eastAsia" w:ascii="宋体" w:eastAsia="宋体" w:cs="宋体"/>
          <w:bCs/>
          <w:sz w:val="36"/>
          <w:szCs w:val="36"/>
          <w:highlight w:val="none"/>
        </w:rPr>
        <w:t xml:space="preserve">  </w:t>
      </w:r>
      <w:bookmarkStart w:id="80" w:name="_Toc9814"/>
      <w:bookmarkStart w:id="81" w:name="_Toc9687"/>
      <w:r>
        <w:rPr>
          <w:rFonts w:hint="eastAsia" w:ascii="宋体" w:eastAsia="宋体" w:cs="宋体"/>
          <w:bCs/>
          <w:sz w:val="36"/>
          <w:szCs w:val="36"/>
          <w:highlight w:val="none"/>
        </w:rPr>
        <w:t>评审方法</w:t>
      </w:r>
      <w:bookmarkEnd w:id="79"/>
      <w:bookmarkEnd w:id="80"/>
      <w:bookmarkEnd w:id="81"/>
    </w:p>
    <w:p w14:paraId="4FC56CDF">
      <w:pPr>
        <w:kinsoku/>
        <w:wordWrap/>
        <w:overflowPunct/>
        <w:topLinePunct w:val="0"/>
        <w:bidi w:val="0"/>
        <w:spacing w:line="360" w:lineRule="auto"/>
        <w:ind w:left="0" w:leftChars="0" w:right="0"/>
        <w:outlineLvl w:val="1"/>
        <w:rPr>
          <w:rFonts w:hAnsi="宋体" w:cs="宋体"/>
          <w:b/>
          <w:szCs w:val="24"/>
          <w:highlight w:val="none"/>
        </w:rPr>
      </w:pPr>
      <w:bookmarkStart w:id="82" w:name="_Toc30870"/>
      <w:bookmarkStart w:id="83" w:name="_Toc32051"/>
      <w:bookmarkStart w:id="84" w:name="_Toc26649"/>
      <w:bookmarkStart w:id="85" w:name="_Toc23722"/>
      <w:bookmarkStart w:id="86" w:name="_Toc29793"/>
      <w:bookmarkStart w:id="87" w:name="_Toc28665"/>
      <w:r>
        <w:rPr>
          <w:rFonts w:hint="eastAsia" w:hAnsi="宋体" w:cs="宋体"/>
          <w:b/>
          <w:szCs w:val="24"/>
          <w:highlight w:val="none"/>
        </w:rPr>
        <w:t>一、评审方法</w:t>
      </w:r>
      <w:bookmarkEnd w:id="82"/>
      <w:bookmarkEnd w:id="83"/>
      <w:bookmarkEnd w:id="84"/>
      <w:bookmarkEnd w:id="85"/>
      <w:bookmarkEnd w:id="86"/>
      <w:bookmarkEnd w:id="87"/>
    </w:p>
    <w:p w14:paraId="1986A5B8">
      <w:pPr>
        <w:kinsoku/>
        <w:wordWrap/>
        <w:overflowPunct/>
        <w:topLinePunct w:val="0"/>
        <w:bidi w:val="0"/>
        <w:spacing w:line="360" w:lineRule="auto"/>
        <w:ind w:left="0" w:leftChars="0" w:right="0"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kinsoku/>
        <w:wordWrap/>
        <w:overflowPunct/>
        <w:topLinePunct w:val="0"/>
        <w:bidi w:val="0"/>
        <w:spacing w:line="360" w:lineRule="auto"/>
        <w:ind w:left="0" w:leftChars="0" w:right="0"/>
        <w:outlineLvl w:val="1"/>
        <w:rPr>
          <w:rFonts w:hAnsi="宋体" w:cs="宋体"/>
          <w:b/>
          <w:spacing w:val="4"/>
          <w:szCs w:val="24"/>
          <w:highlight w:val="none"/>
        </w:rPr>
      </w:pPr>
      <w:bookmarkStart w:id="88" w:name="_Toc2956"/>
      <w:bookmarkStart w:id="89" w:name="_Toc23145"/>
      <w:bookmarkStart w:id="90" w:name="_Toc8044"/>
      <w:bookmarkStart w:id="91" w:name="_Toc2374"/>
      <w:bookmarkStart w:id="92" w:name="_Toc27615"/>
      <w:bookmarkStart w:id="93" w:name="_Toc20625"/>
      <w:r>
        <w:rPr>
          <w:rFonts w:hint="eastAsia" w:hAnsi="宋体" w:cs="宋体"/>
          <w:b/>
          <w:spacing w:val="4"/>
          <w:szCs w:val="24"/>
          <w:highlight w:val="none"/>
        </w:rPr>
        <w:t>二、评审程序</w:t>
      </w:r>
      <w:bookmarkEnd w:id="88"/>
      <w:bookmarkEnd w:id="89"/>
      <w:bookmarkEnd w:id="90"/>
      <w:bookmarkEnd w:id="91"/>
      <w:bookmarkEnd w:id="92"/>
      <w:bookmarkEnd w:id="93"/>
    </w:p>
    <w:p w14:paraId="1B4CFDC0">
      <w:pPr>
        <w:tabs>
          <w:tab w:val="left" w:pos="0"/>
        </w:tabs>
        <w:kinsoku/>
        <w:wordWrap/>
        <w:overflowPunct/>
        <w:topLinePunct w:val="0"/>
        <w:bidi w:val="0"/>
        <w:adjustRightInd w:val="0"/>
        <w:snapToGrid w:val="0"/>
        <w:spacing w:line="360" w:lineRule="auto"/>
        <w:ind w:left="0" w:leftChars="0" w:right="0"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9"/>
        </w:numPr>
        <w:kinsoku/>
        <w:wordWrap/>
        <w:overflowPunct/>
        <w:topLinePunct w:val="0"/>
        <w:bidi w:val="0"/>
        <w:spacing w:line="360" w:lineRule="auto"/>
        <w:ind w:left="0" w:leftChars="0" w:right="0"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kinsoku/>
        <w:wordWrap/>
        <w:overflowPunct/>
        <w:topLinePunct w:val="0"/>
        <w:bidi w:val="0"/>
        <w:adjustRightInd w:val="0"/>
        <w:snapToGrid w:val="0"/>
        <w:spacing w:line="360" w:lineRule="auto"/>
        <w:ind w:left="0" w:leftChars="0" w:right="0"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kinsoku/>
        <w:wordWrap/>
        <w:overflowPunct/>
        <w:topLinePunct w:val="0"/>
        <w:bidi w:val="0"/>
        <w:adjustRightInd w:val="0"/>
        <w:snapToGrid w:val="0"/>
        <w:spacing w:line="360" w:lineRule="auto"/>
        <w:ind w:left="0" w:leftChars="0" w:right="0"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kinsoku/>
        <w:wordWrap/>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kinsoku/>
        <w:wordWrap/>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kinsoku/>
        <w:wordWrap/>
        <w:overflowPunct/>
        <w:topLinePunct w:val="0"/>
        <w:bidi w:val="0"/>
        <w:spacing w:line="360" w:lineRule="auto"/>
        <w:ind w:left="0" w:leftChars="0" w:right="0"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1.2.4报价是否超过采购预算。</w:t>
      </w:r>
    </w:p>
    <w:p w14:paraId="2956112C">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kinsoku/>
        <w:wordWrap/>
        <w:overflowPunct/>
        <w:topLinePunct w:val="0"/>
        <w:bidi w:val="0"/>
        <w:spacing w:line="360" w:lineRule="auto"/>
        <w:ind w:left="0" w:leftChars="0" w:right="0" w:firstLine="482" w:firstLineChars="200"/>
        <w:rPr>
          <w:rFonts w:hAnsi="宋体" w:cs="宋体"/>
          <w:b/>
          <w:highlight w:val="none"/>
        </w:rPr>
      </w:pPr>
      <w:r>
        <w:rPr>
          <w:rFonts w:hint="eastAsia" w:hAnsi="宋体" w:cs="宋体"/>
          <w:b/>
          <w:highlight w:val="none"/>
        </w:rPr>
        <w:t>2、磋商响应文件的澄清</w:t>
      </w:r>
    </w:p>
    <w:p w14:paraId="162C7181">
      <w:pPr>
        <w:kinsoku/>
        <w:wordWrap/>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kinsoku/>
        <w:wordWrap/>
        <w:overflowPunct/>
        <w:topLinePunct w:val="0"/>
        <w:bidi w:val="0"/>
        <w:spacing w:line="360" w:lineRule="auto"/>
        <w:ind w:left="0" w:leftChars="0" w:right="0"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kinsoku/>
        <w:wordWrap/>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1"/>
        <w:kinsoku/>
        <w:wordWrap/>
        <w:overflowPunct/>
        <w:topLinePunct w:val="0"/>
        <w:bidi w:val="0"/>
        <w:spacing w:after="0" w:line="360" w:lineRule="auto"/>
        <w:ind w:left="0" w:leftChars="0" w:right="0"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kinsoku/>
        <w:wordWrap/>
        <w:overflowPunct/>
        <w:topLinePunct w:val="0"/>
        <w:bidi w:val="0"/>
        <w:spacing w:line="360" w:lineRule="auto"/>
        <w:ind w:left="0" w:leftChars="0" w:right="0"/>
        <w:rPr>
          <w:rFonts w:hAnsi="宋体" w:cs="宋体"/>
          <w:highlight w:val="none"/>
        </w:rPr>
      </w:pPr>
    </w:p>
    <w:p w14:paraId="01CDFE55">
      <w:pPr>
        <w:kinsoku/>
        <w:wordWrap/>
        <w:overflowPunct/>
        <w:topLinePunct w:val="0"/>
        <w:bidi w:val="0"/>
        <w:spacing w:line="360" w:lineRule="auto"/>
        <w:ind w:left="0" w:leftChars="0" w:right="0"/>
        <w:jc w:val="left"/>
        <w:outlineLvl w:val="1"/>
        <w:rPr>
          <w:rFonts w:hAnsi="宋体" w:cs="宋体"/>
          <w:b/>
          <w:szCs w:val="24"/>
          <w:highlight w:val="none"/>
        </w:rPr>
      </w:pPr>
      <w:bookmarkStart w:id="94" w:name="_Toc30804"/>
      <w:bookmarkStart w:id="95" w:name="_Toc24776"/>
      <w:bookmarkStart w:id="96" w:name="_Toc4428"/>
      <w:bookmarkStart w:id="97" w:name="_Toc19221"/>
      <w:bookmarkStart w:id="98" w:name="_Toc1034"/>
      <w:bookmarkStart w:id="99" w:name="_Toc27921"/>
      <w:r>
        <w:rPr>
          <w:rFonts w:hint="eastAsia" w:hAnsi="宋体" w:cs="宋体"/>
          <w:b/>
          <w:szCs w:val="24"/>
          <w:highlight w:val="none"/>
        </w:rPr>
        <w:t>三、政策性扣减</w:t>
      </w:r>
      <w:bookmarkEnd w:id="94"/>
      <w:bookmarkEnd w:id="95"/>
      <w:bookmarkEnd w:id="96"/>
      <w:bookmarkEnd w:id="97"/>
      <w:bookmarkEnd w:id="98"/>
      <w:bookmarkEnd w:id="99"/>
    </w:p>
    <w:p w14:paraId="4DD27D4B">
      <w:pPr>
        <w:kinsoku/>
        <w:wordWrap/>
        <w:overflowPunct/>
        <w:topLinePunct w:val="0"/>
        <w:bidi w:val="0"/>
        <w:spacing w:line="360" w:lineRule="auto"/>
        <w:ind w:left="0" w:leftChars="0" w:right="0"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kinsoku/>
        <w:wordWrap/>
        <w:overflowPunct/>
        <w:topLinePunct w:val="0"/>
        <w:bidi w:val="0"/>
        <w:spacing w:line="360" w:lineRule="auto"/>
        <w:ind w:left="0" w:leftChars="0" w:right="0"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kinsoku/>
        <w:wordWrap/>
        <w:overflowPunct/>
        <w:topLinePunct w:val="0"/>
        <w:bidi w:val="0"/>
        <w:spacing w:line="360" w:lineRule="auto"/>
        <w:ind w:left="0" w:leftChars="0" w:right="0"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1"/>
        <w:kinsoku/>
        <w:wordWrap/>
        <w:overflowPunct/>
        <w:topLinePunct w:val="0"/>
        <w:bidi w:val="0"/>
        <w:spacing w:after="0" w:line="360" w:lineRule="auto"/>
        <w:ind w:left="0" w:leftChars="0" w:right="0"/>
        <w:rPr>
          <w:rFonts w:ascii="宋体" w:hAnsi="宋体" w:cs="宋体"/>
          <w:highlight w:val="none"/>
        </w:rPr>
      </w:pPr>
    </w:p>
    <w:p w14:paraId="144B4197">
      <w:pPr>
        <w:numPr>
          <w:ilvl w:val="0"/>
          <w:numId w:val="10"/>
        </w:numPr>
        <w:kinsoku/>
        <w:wordWrap/>
        <w:overflowPunct/>
        <w:topLinePunct w:val="0"/>
        <w:bidi w:val="0"/>
        <w:spacing w:line="360" w:lineRule="auto"/>
        <w:ind w:left="0" w:leftChars="0" w:right="0"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100" w:name="_Toc4223"/>
      <w:bookmarkStart w:id="101" w:name="_Toc28532"/>
      <w:bookmarkStart w:id="102" w:name="_Toc4769"/>
      <w:bookmarkStart w:id="103" w:name="_Toc31169"/>
      <w:bookmarkStart w:id="104" w:name="_Toc23630"/>
      <w:bookmarkStart w:id="105" w:name="_Toc13330"/>
      <w:r>
        <w:rPr>
          <w:rFonts w:hint="eastAsia" w:hAnsi="宋体" w:cs="宋体"/>
          <w:b/>
          <w:szCs w:val="24"/>
          <w:highlight w:val="none"/>
        </w:rPr>
        <w:t>评审要素和分值分解表</w:t>
      </w:r>
      <w:bookmarkEnd w:id="100"/>
      <w:bookmarkEnd w:id="101"/>
      <w:bookmarkEnd w:id="102"/>
      <w:bookmarkEnd w:id="103"/>
      <w:bookmarkEnd w:id="104"/>
      <w:bookmarkEnd w:id="105"/>
    </w:p>
    <w:tbl>
      <w:tblPr>
        <w:tblStyle w:val="2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154"/>
        <w:gridCol w:w="7024"/>
      </w:tblGrid>
      <w:tr w14:paraId="02F7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7" w:type="pct"/>
            <w:noWrap w:val="0"/>
            <w:vAlign w:val="center"/>
          </w:tcPr>
          <w:p w14:paraId="559A9543">
            <w:pPr>
              <w:numPr>
                <w:ilvl w:val="0"/>
                <w:numId w:val="0"/>
              </w:numPr>
              <w:kinsoku/>
              <w:wordWrap/>
              <w:overflowPunct/>
              <w:topLinePunct w:val="0"/>
              <w:bidi w:val="0"/>
              <w:spacing w:line="360" w:lineRule="auto"/>
              <w:ind w:left="0" w:leftChars="0" w:right="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tc>
        <w:tc>
          <w:tcPr>
            <w:tcW w:w="607" w:type="pct"/>
            <w:noWrap w:val="0"/>
            <w:vAlign w:val="center"/>
          </w:tcPr>
          <w:p w14:paraId="40C5D600">
            <w:pPr>
              <w:numPr>
                <w:ilvl w:val="0"/>
                <w:numId w:val="0"/>
              </w:numPr>
              <w:kinsoku/>
              <w:wordWrap/>
              <w:overflowPunct/>
              <w:topLinePunct w:val="0"/>
              <w:bidi w:val="0"/>
              <w:spacing w:line="360" w:lineRule="auto"/>
              <w:ind w:left="0" w:leftChars="0" w:right="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分值</w:t>
            </w:r>
          </w:p>
        </w:tc>
        <w:tc>
          <w:tcPr>
            <w:tcW w:w="3695" w:type="pct"/>
            <w:noWrap w:val="0"/>
            <w:vAlign w:val="center"/>
          </w:tcPr>
          <w:p w14:paraId="0758360E">
            <w:pPr>
              <w:numPr>
                <w:ilvl w:val="0"/>
                <w:numId w:val="0"/>
              </w:numPr>
              <w:kinsoku/>
              <w:wordWrap/>
              <w:overflowPunct/>
              <w:topLinePunct w:val="0"/>
              <w:bidi w:val="0"/>
              <w:spacing w:line="360" w:lineRule="auto"/>
              <w:ind w:left="0" w:leftChars="0" w:right="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评审原则与标准</w:t>
            </w:r>
          </w:p>
        </w:tc>
      </w:tr>
      <w:tr w14:paraId="639E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7" w:type="pct"/>
            <w:noWrap w:val="0"/>
            <w:vAlign w:val="center"/>
          </w:tcPr>
          <w:p w14:paraId="42501ED5">
            <w:pPr>
              <w:numPr>
                <w:ilvl w:val="0"/>
                <w:numId w:val="0"/>
              </w:numPr>
              <w:kinsoku/>
              <w:wordWrap/>
              <w:overflowPunct/>
              <w:topLinePunct w:val="0"/>
              <w:bidi w:val="0"/>
              <w:spacing w:line="360" w:lineRule="auto"/>
              <w:ind w:left="0" w:leftChars="0" w:right="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磋商报价（15分）</w:t>
            </w:r>
          </w:p>
        </w:tc>
        <w:tc>
          <w:tcPr>
            <w:tcW w:w="607" w:type="pct"/>
            <w:shd w:val="clear" w:color="auto" w:fill="auto"/>
            <w:noWrap w:val="0"/>
            <w:vAlign w:val="center"/>
          </w:tcPr>
          <w:p w14:paraId="39FFE28C">
            <w:pPr>
              <w:numPr>
                <w:ilvl w:val="0"/>
                <w:numId w:val="0"/>
              </w:numPr>
              <w:kinsoku/>
              <w:wordWrap/>
              <w:overflowPunct/>
              <w:topLinePunct w:val="0"/>
              <w:bidi w:val="0"/>
              <w:spacing w:line="360" w:lineRule="auto"/>
              <w:ind w:left="0" w:leftChars="0" w:right="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15分</w:t>
            </w:r>
          </w:p>
        </w:tc>
        <w:tc>
          <w:tcPr>
            <w:tcW w:w="3695" w:type="pct"/>
            <w:shd w:val="clear" w:color="auto" w:fill="auto"/>
            <w:noWrap w:val="0"/>
            <w:vAlign w:val="center"/>
          </w:tcPr>
          <w:p w14:paraId="3ACEE850">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价格满足磋商文件要求且磋商价格最低的磋商报价为磋商基准价，其价格分为满分。其他供应商的价格分统一按照下列公式计算：磋商报价得分=(磋商基准价／磋商报价)×15</w:t>
            </w:r>
          </w:p>
          <w:p w14:paraId="3E708B6A">
            <w:pPr>
              <w:numPr>
                <w:ilvl w:val="0"/>
                <w:numId w:val="0"/>
              </w:numPr>
              <w:kinsoku/>
              <w:wordWrap/>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计算分数时四舍五入取小数点后两位</w:t>
            </w:r>
          </w:p>
        </w:tc>
      </w:tr>
      <w:tr w14:paraId="0C1A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7" w:type="pct"/>
            <w:vMerge w:val="restart"/>
            <w:noWrap w:val="0"/>
            <w:vAlign w:val="center"/>
          </w:tcPr>
          <w:p w14:paraId="41CE497D">
            <w:pPr>
              <w:keepNext w:val="0"/>
              <w:keepLines w:val="0"/>
              <w:pageBreakBefore w:val="0"/>
              <w:widowControl w:val="0"/>
              <w:kinsoku/>
              <w:wordWrap/>
              <w:overflowPunct/>
              <w:topLinePunct w:val="0"/>
              <w:bidi w:val="0"/>
              <w:snapToGrid/>
              <w:spacing w:line="360" w:lineRule="auto"/>
              <w:ind w:left="0" w:leftChars="0" w:right="0"/>
              <w:jc w:val="center"/>
              <w:textAlignment w:val="auto"/>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技术服务方案（70分）</w:t>
            </w:r>
          </w:p>
        </w:tc>
        <w:tc>
          <w:tcPr>
            <w:tcW w:w="607" w:type="pct"/>
            <w:shd w:val="clear" w:color="auto" w:fill="auto"/>
            <w:noWrap w:val="0"/>
            <w:vAlign w:val="center"/>
          </w:tcPr>
          <w:p w14:paraId="50F93A8D">
            <w:pPr>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hAnsi="宋体" w:eastAsia="宋体" w:cs="宋体"/>
                <w:sz w:val="24"/>
                <w:szCs w:val="24"/>
                <w:highlight w:val="none"/>
                <w:lang w:val="en-US" w:eastAsia="zh-CN"/>
              </w:rPr>
            </w:pPr>
            <w:r>
              <w:rPr>
                <w:rFonts w:hint="eastAsia" w:hAnsi="宋体" w:cs="宋体"/>
                <w:color w:val="auto"/>
                <w:sz w:val="24"/>
                <w:szCs w:val="24"/>
                <w:highlight w:val="none"/>
                <w:lang w:val="en-US" w:eastAsia="zh-CN"/>
              </w:rPr>
              <w:t>总体服务方案（25分）</w:t>
            </w:r>
          </w:p>
        </w:tc>
        <w:tc>
          <w:tcPr>
            <w:tcW w:w="3695" w:type="pct"/>
            <w:shd w:val="clear" w:color="auto" w:fill="auto"/>
            <w:noWrap w:val="0"/>
            <w:vAlign w:val="center"/>
          </w:tcPr>
          <w:p w14:paraId="665353FF">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560588A8">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针对本项目详细列出整体方案，方案内容包含：①总体编制方案②</w:t>
            </w:r>
            <w:r>
              <w:rPr>
                <w:rFonts w:hint="eastAsia" w:hAnsi="宋体" w:eastAsia="宋体" w:cs="宋体"/>
                <w:sz w:val="24"/>
                <w:szCs w:val="24"/>
                <w:highlight w:val="none"/>
                <w:lang w:val="en-US" w:eastAsia="zh-CN"/>
              </w:rPr>
              <w:t>现状调研</w:t>
            </w:r>
            <w:r>
              <w:rPr>
                <w:rFonts w:hint="default" w:hAnsi="宋体" w:cs="宋体"/>
                <w:color w:val="auto"/>
                <w:sz w:val="24"/>
                <w:szCs w:val="24"/>
                <w:highlight w:val="none"/>
                <w:lang w:val="en-US" w:eastAsia="zh-CN"/>
              </w:rPr>
              <w:t>③</w:t>
            </w:r>
            <w:r>
              <w:rPr>
                <w:rFonts w:hint="eastAsia" w:hAnsi="宋体" w:eastAsia="宋体" w:cs="宋体"/>
                <w:sz w:val="24"/>
                <w:szCs w:val="24"/>
                <w:highlight w:val="none"/>
                <w:lang w:val="en-US" w:eastAsia="zh-CN"/>
              </w:rPr>
              <w:t>需求分析</w:t>
            </w:r>
            <w:r>
              <w:rPr>
                <w:rFonts w:hint="default" w:hAnsi="宋体" w:cs="宋体"/>
                <w:color w:val="auto"/>
                <w:sz w:val="24"/>
                <w:szCs w:val="24"/>
                <w:highlight w:val="none"/>
                <w:lang w:val="en-US" w:eastAsia="zh-CN"/>
              </w:rPr>
              <w:t>④</w:t>
            </w:r>
            <w:r>
              <w:rPr>
                <w:rFonts w:hint="eastAsia" w:hAnsi="宋体" w:eastAsia="宋体" w:cs="宋体"/>
                <w:sz w:val="24"/>
                <w:szCs w:val="24"/>
                <w:highlight w:val="none"/>
                <w:lang w:val="en-US" w:eastAsia="zh-CN"/>
              </w:rPr>
              <w:t>框架搭建</w:t>
            </w:r>
            <w:r>
              <w:rPr>
                <w:rFonts w:hint="default" w:hAnsi="宋体" w:cs="宋体"/>
                <w:color w:val="auto"/>
                <w:sz w:val="24"/>
                <w:szCs w:val="24"/>
                <w:highlight w:val="none"/>
                <w:lang w:val="en-US" w:eastAsia="zh-CN"/>
              </w:rPr>
              <w:t>⑤</w:t>
            </w:r>
            <w:r>
              <w:rPr>
                <w:rFonts w:hint="eastAsia" w:hAnsi="宋体" w:eastAsia="宋体" w:cs="宋体"/>
                <w:sz w:val="24"/>
                <w:szCs w:val="24"/>
                <w:highlight w:val="none"/>
                <w:lang w:val="en-US" w:eastAsia="zh-CN"/>
              </w:rPr>
              <w:t>指南编制。</w:t>
            </w:r>
          </w:p>
          <w:p w14:paraId="6403DB35">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0E5BC540">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4AD89FB4">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25</w:t>
            </w:r>
            <w:r>
              <w:rPr>
                <w:rFonts w:hint="default" w:hAnsi="宋体" w:cs="宋体"/>
                <w:color w:val="auto"/>
                <w:sz w:val="24"/>
                <w:szCs w:val="24"/>
                <w:highlight w:val="none"/>
                <w:lang w:val="en-US" w:eastAsia="zh-CN"/>
              </w:rPr>
              <w:t>分）</w:t>
            </w:r>
          </w:p>
          <w:p w14:paraId="48DFF268">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2.6-5</w:t>
            </w:r>
            <w:r>
              <w:rPr>
                <w:rFonts w:hint="eastAsia" w:ascii="宋体" w:hAnsi="宋体" w:eastAsia="宋体" w:cs="宋体"/>
                <w:sz w:val="24"/>
                <w:szCs w:val="24"/>
                <w:highlight w:val="none"/>
                <w:lang w:val="en-US" w:eastAsia="zh-CN"/>
              </w:rPr>
              <w:t>分；</w:t>
            </w:r>
          </w:p>
          <w:p w14:paraId="1DC51FF7">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-2.5</w:t>
            </w:r>
            <w:r>
              <w:rPr>
                <w:rFonts w:hint="eastAsia" w:ascii="宋体" w:hAnsi="宋体" w:eastAsia="宋体" w:cs="宋体"/>
                <w:sz w:val="24"/>
                <w:szCs w:val="24"/>
                <w:highlight w:val="none"/>
                <w:lang w:val="en-US" w:eastAsia="zh-CN"/>
              </w:rPr>
              <w:t>分；</w:t>
            </w:r>
          </w:p>
        </w:tc>
      </w:tr>
      <w:tr w14:paraId="4D83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7" w:type="pct"/>
            <w:vMerge w:val="continue"/>
            <w:noWrap w:val="0"/>
            <w:vAlign w:val="center"/>
          </w:tcPr>
          <w:p w14:paraId="54CB0BEC">
            <w:pPr>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000000"/>
                <w:sz w:val="24"/>
                <w:szCs w:val="24"/>
                <w:highlight w:val="none"/>
                <w:lang w:eastAsia="zh-CN"/>
              </w:rPr>
            </w:pPr>
          </w:p>
        </w:tc>
        <w:tc>
          <w:tcPr>
            <w:tcW w:w="607" w:type="pct"/>
            <w:noWrap w:val="0"/>
            <w:vAlign w:val="center"/>
          </w:tcPr>
          <w:p w14:paraId="187A9778">
            <w:pPr>
              <w:kinsoku/>
              <w:wordWrap/>
              <w:overflowPunct/>
              <w:topLinePunct w:val="0"/>
              <w:bidi w:val="0"/>
              <w:spacing w:line="360" w:lineRule="auto"/>
              <w:ind w:left="0" w:leftChars="0" w:right="0"/>
              <w:jc w:val="center"/>
              <w:rPr>
                <w:rFonts w:hint="eastAsia" w:ascii="宋体" w:hAnsi="宋体" w:eastAsia="宋体" w:cs="宋体"/>
                <w:sz w:val="24"/>
                <w:szCs w:val="24"/>
                <w:highlight w:val="none"/>
                <w:lang w:val="en-US" w:eastAsia="zh-CN"/>
              </w:rPr>
            </w:pPr>
            <w:r>
              <w:rPr>
                <w:rFonts w:hint="default" w:hAnsi="Times New Roman" w:cs="Times New Roman"/>
                <w:sz w:val="24"/>
                <w:szCs w:val="24"/>
                <w:highlight w:val="none"/>
                <w:lang w:val="en-US" w:eastAsia="zh-CN"/>
              </w:rPr>
              <w:t>项目进度及组织协调方案</w:t>
            </w:r>
            <w:r>
              <w:rPr>
                <w:rFonts w:hint="eastAsia" w:hAnsi="Times New Roman" w:cs="Times New Roman"/>
                <w:sz w:val="24"/>
                <w:szCs w:val="24"/>
                <w:highlight w:val="none"/>
                <w:lang w:val="en-US" w:eastAsia="zh-CN"/>
              </w:rPr>
              <w:t>（</w:t>
            </w:r>
            <w:r>
              <w:rPr>
                <w:rFonts w:hint="eastAsia" w:cs="Times New Roman"/>
                <w:sz w:val="24"/>
                <w:szCs w:val="24"/>
                <w:highlight w:val="none"/>
                <w:lang w:val="en-US" w:eastAsia="zh-CN"/>
              </w:rPr>
              <w:t>15</w:t>
            </w:r>
            <w:r>
              <w:rPr>
                <w:rFonts w:hint="eastAsia" w:hAnsi="Times New Roman" w:cs="Times New Roman"/>
                <w:sz w:val="24"/>
                <w:szCs w:val="24"/>
                <w:highlight w:val="none"/>
                <w:lang w:val="en-US" w:eastAsia="zh-CN"/>
              </w:rPr>
              <w:t>分）</w:t>
            </w:r>
          </w:p>
        </w:tc>
        <w:tc>
          <w:tcPr>
            <w:tcW w:w="3695" w:type="pct"/>
            <w:shd w:val="clear" w:color="auto" w:fill="auto"/>
            <w:noWrap w:val="0"/>
            <w:vAlign w:val="center"/>
          </w:tcPr>
          <w:p w14:paraId="30DBB884">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09151367">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针对本项目提出项目进度及组织协调方案，方案内容包含：①</w:t>
            </w:r>
            <w:r>
              <w:rPr>
                <w:rFonts w:hint="eastAsia" w:hAnsi="宋体" w:cs="宋体"/>
                <w:color w:val="auto"/>
                <w:sz w:val="24"/>
                <w:szCs w:val="24"/>
                <w:highlight w:val="none"/>
                <w:lang w:val="en-US" w:eastAsia="zh-CN"/>
              </w:rPr>
              <w:t>工作流程</w:t>
            </w:r>
            <w:r>
              <w:rPr>
                <w:rFonts w:hint="default" w:hAnsi="宋体" w:cs="宋体"/>
                <w:color w:val="auto"/>
                <w:sz w:val="24"/>
                <w:szCs w:val="24"/>
                <w:highlight w:val="none"/>
                <w:lang w:val="en-US" w:eastAsia="zh-CN"/>
              </w:rPr>
              <w:t>②项目进度安排③组织协调措施。</w:t>
            </w:r>
          </w:p>
          <w:p w14:paraId="17975531">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72741372">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06B7A6C0">
            <w:pPr>
              <w:numPr>
                <w:ilvl w:val="0"/>
                <w:numId w:val="0"/>
              </w:numPr>
              <w:kinsoku/>
              <w:wordWrap/>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15</w:t>
            </w:r>
            <w:r>
              <w:rPr>
                <w:rFonts w:hint="default" w:hAnsi="宋体" w:cs="宋体"/>
                <w:color w:val="auto"/>
                <w:sz w:val="24"/>
                <w:szCs w:val="24"/>
                <w:highlight w:val="none"/>
                <w:lang w:val="en-US" w:eastAsia="zh-CN"/>
              </w:rPr>
              <w:t>分）</w:t>
            </w:r>
          </w:p>
          <w:p w14:paraId="122AE56C">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w:t>
            </w:r>
          </w:p>
          <w:p w14:paraId="3FD0BA34">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475B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7" w:type="pct"/>
            <w:vMerge w:val="continue"/>
            <w:noWrap w:val="0"/>
            <w:vAlign w:val="center"/>
          </w:tcPr>
          <w:p w14:paraId="1091D812">
            <w:pPr>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000000"/>
                <w:sz w:val="24"/>
                <w:szCs w:val="24"/>
                <w:highlight w:val="none"/>
              </w:rPr>
            </w:pPr>
          </w:p>
        </w:tc>
        <w:tc>
          <w:tcPr>
            <w:tcW w:w="607" w:type="pct"/>
            <w:noWrap w:val="0"/>
            <w:vAlign w:val="center"/>
          </w:tcPr>
          <w:p w14:paraId="64D60526">
            <w:pPr>
              <w:numPr>
                <w:ilvl w:val="0"/>
                <w:numId w:val="0"/>
              </w:numPr>
              <w:kinsoku/>
              <w:wordWrap/>
              <w:overflowPunct/>
              <w:topLinePunct w:val="0"/>
              <w:bidi w:val="0"/>
              <w:spacing w:line="360" w:lineRule="auto"/>
              <w:ind w:left="0" w:leftChars="0" w:right="0" w:firstLine="0" w:firstLineChars="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相关工作基础（15分）</w:t>
            </w:r>
          </w:p>
        </w:tc>
        <w:tc>
          <w:tcPr>
            <w:tcW w:w="3695" w:type="pct"/>
            <w:shd w:val="clear" w:color="auto" w:fill="auto"/>
            <w:noWrap w:val="0"/>
            <w:vAlign w:val="center"/>
          </w:tcPr>
          <w:p w14:paraId="42FC5784">
            <w:pPr>
              <w:numPr>
                <w:ilvl w:val="0"/>
                <w:numId w:val="0"/>
              </w:numPr>
              <w:kinsoku/>
              <w:wordWrap/>
              <w:overflowPunct/>
              <w:topLinePunct w:val="0"/>
              <w:bidi w:val="0"/>
              <w:spacing w:line="360" w:lineRule="auto"/>
              <w:ind w:left="0" w:leftChars="0" w:right="0" w:firstLine="0" w:firstLineChars="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70FC6BAC">
            <w:pPr>
              <w:numPr>
                <w:ilvl w:val="0"/>
                <w:numId w:val="0"/>
              </w:numPr>
              <w:kinsoku/>
              <w:wordWrap/>
              <w:overflowPunct/>
              <w:topLinePunct w:val="0"/>
              <w:bidi w:val="0"/>
              <w:spacing w:line="360" w:lineRule="auto"/>
              <w:ind w:left="0" w:leftChars="0" w:right="0" w:firstLine="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针对投标人在以下方面的工作经验进行综合打分，内容包含：</w:t>
            </w:r>
            <w:r>
              <w:rPr>
                <w:rFonts w:hint="default" w:hAnsi="宋体" w:cs="宋体"/>
                <w:color w:val="auto"/>
                <w:sz w:val="24"/>
                <w:szCs w:val="24"/>
                <w:highlight w:val="none"/>
                <w:lang w:val="en-US" w:eastAsia="zh-CN"/>
              </w:rPr>
              <w:t>①</w:t>
            </w:r>
            <w:r>
              <w:rPr>
                <w:rFonts w:hint="eastAsia" w:hAnsi="宋体" w:cs="宋体"/>
                <w:color w:val="auto"/>
                <w:sz w:val="24"/>
                <w:szCs w:val="24"/>
                <w:highlight w:val="none"/>
                <w:lang w:val="en-US" w:eastAsia="zh-CN"/>
              </w:rPr>
              <w:t>应急管理领域标准文献调研基础</w:t>
            </w:r>
            <w:r>
              <w:rPr>
                <w:rFonts w:hint="default" w:hAnsi="宋体" w:cs="宋体"/>
                <w:color w:val="auto"/>
                <w:sz w:val="24"/>
                <w:szCs w:val="24"/>
                <w:highlight w:val="none"/>
                <w:lang w:val="en-US" w:eastAsia="zh-CN"/>
              </w:rPr>
              <w:t>②</w:t>
            </w:r>
            <w:r>
              <w:rPr>
                <w:rFonts w:hint="eastAsia" w:hAnsi="宋体" w:cs="宋体"/>
                <w:color w:val="auto"/>
                <w:sz w:val="24"/>
                <w:szCs w:val="24"/>
                <w:highlight w:val="none"/>
                <w:lang w:val="en-US" w:eastAsia="zh-CN"/>
              </w:rPr>
              <w:t>陕西省应急管理领域地方标准建设情况掌握程度</w:t>
            </w:r>
            <w:r>
              <w:rPr>
                <w:rFonts w:hint="default" w:hAnsi="宋体" w:cs="宋体"/>
                <w:color w:val="auto"/>
                <w:sz w:val="24"/>
                <w:szCs w:val="24"/>
                <w:highlight w:val="none"/>
                <w:lang w:val="en-US" w:eastAsia="zh-CN"/>
              </w:rPr>
              <w:t>③</w:t>
            </w:r>
            <w:r>
              <w:rPr>
                <w:rFonts w:hint="eastAsia" w:hAnsi="宋体" w:cs="宋体"/>
                <w:color w:val="auto"/>
                <w:sz w:val="24"/>
                <w:szCs w:val="24"/>
                <w:highlight w:val="none"/>
                <w:lang w:val="en-US" w:eastAsia="zh-CN"/>
              </w:rPr>
              <w:t>应急管理标准化工作经验；</w:t>
            </w:r>
          </w:p>
          <w:p w14:paraId="28D05EB2">
            <w:pPr>
              <w:numPr>
                <w:ilvl w:val="0"/>
                <w:numId w:val="0"/>
              </w:numPr>
              <w:kinsoku/>
              <w:wordWrap/>
              <w:overflowPunct/>
              <w:topLinePunct w:val="0"/>
              <w:bidi w:val="0"/>
              <w:spacing w:line="360" w:lineRule="auto"/>
              <w:ind w:left="0" w:leftChars="0" w:right="0" w:firstLine="0" w:firstLineChars="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0EB5561E">
            <w:pPr>
              <w:numPr>
                <w:ilvl w:val="0"/>
                <w:numId w:val="0"/>
              </w:numPr>
              <w:kinsoku/>
              <w:wordWrap/>
              <w:overflowPunct/>
              <w:topLinePunct w:val="0"/>
              <w:bidi w:val="0"/>
              <w:spacing w:line="360" w:lineRule="auto"/>
              <w:ind w:left="0" w:leftChars="0" w:right="0" w:firstLine="0" w:firstLineChars="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51DFB31C">
            <w:pPr>
              <w:numPr>
                <w:ilvl w:val="0"/>
                <w:numId w:val="0"/>
              </w:numPr>
              <w:kinsoku/>
              <w:wordWrap/>
              <w:overflowPunct/>
              <w:topLinePunct w:val="0"/>
              <w:bidi w:val="0"/>
              <w:spacing w:line="360" w:lineRule="auto"/>
              <w:ind w:left="0" w:leftChars="0" w:right="0" w:firstLine="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15</w:t>
            </w:r>
            <w:r>
              <w:rPr>
                <w:rFonts w:hint="default" w:hAnsi="宋体" w:cs="宋体"/>
                <w:color w:val="auto"/>
                <w:sz w:val="24"/>
                <w:szCs w:val="24"/>
                <w:highlight w:val="none"/>
                <w:lang w:val="en-US" w:eastAsia="zh-CN"/>
              </w:rPr>
              <w:t>分）</w:t>
            </w:r>
          </w:p>
          <w:p w14:paraId="61E61B0B">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w:t>
            </w:r>
          </w:p>
          <w:p w14:paraId="173A03FE">
            <w:pPr>
              <w:numPr>
                <w:ilvl w:val="0"/>
                <w:numId w:val="0"/>
              </w:numPr>
              <w:kinsoku/>
              <w:wordWrap/>
              <w:overflowPunct/>
              <w:topLinePunct w:val="0"/>
              <w:bidi w:val="0"/>
              <w:spacing w:line="360" w:lineRule="auto"/>
              <w:ind w:left="0" w:leftChars="0" w:right="0" w:firstLine="0" w:firstLineChars="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0D66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97" w:type="pct"/>
            <w:vMerge w:val="continue"/>
            <w:noWrap w:val="0"/>
            <w:vAlign w:val="center"/>
          </w:tcPr>
          <w:p w14:paraId="234554C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sz w:val="24"/>
                <w:szCs w:val="24"/>
                <w:highlight w:val="none"/>
              </w:rPr>
            </w:pPr>
            <w:bookmarkStart w:id="106" w:name="OLE_LINK30"/>
          </w:p>
        </w:tc>
        <w:tc>
          <w:tcPr>
            <w:tcW w:w="607" w:type="pct"/>
            <w:noWrap w:val="0"/>
            <w:vAlign w:val="center"/>
          </w:tcPr>
          <w:p w14:paraId="5048A782">
            <w:pPr>
              <w:numPr>
                <w:ilvl w:val="0"/>
                <w:numId w:val="0"/>
              </w:numPr>
              <w:kinsoku/>
              <w:wordWrap/>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机构建设方案</w:t>
            </w:r>
            <w:r>
              <w:rPr>
                <w:rFonts w:hint="eastAsia" w:ascii="宋体" w:hAnsi="宋体" w:eastAsia="宋体" w:cs="宋体"/>
                <w:color w:val="auto"/>
                <w:sz w:val="24"/>
                <w:szCs w:val="24"/>
                <w:highlight w:val="none"/>
                <w:lang w:val="en-US" w:eastAsia="zh-CN" w:bidi="ar-SA"/>
              </w:rPr>
              <w:t>（</w:t>
            </w:r>
            <w:r>
              <w:rPr>
                <w:rFonts w:hint="eastAsia" w:hAnsi="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分）</w:t>
            </w:r>
          </w:p>
        </w:tc>
        <w:tc>
          <w:tcPr>
            <w:tcW w:w="3695" w:type="pct"/>
            <w:shd w:val="clear" w:color="auto" w:fill="auto"/>
            <w:noWrap w:val="0"/>
            <w:vAlign w:val="center"/>
          </w:tcPr>
          <w:p w14:paraId="7E1DD0BB">
            <w:pPr>
              <w:numPr>
                <w:ilvl w:val="0"/>
                <w:numId w:val="0"/>
              </w:numPr>
              <w:kinsoku/>
              <w:wordWrap/>
              <w:overflowPunct/>
              <w:topLinePunct w:val="0"/>
              <w:bidi w:val="0"/>
              <w:spacing w:line="360" w:lineRule="auto"/>
              <w:ind w:left="0" w:leftChars="0" w:right="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w:t>
            </w:r>
            <w:r>
              <w:rPr>
                <w:rFonts w:hint="default" w:ascii="宋体" w:hAnsi="宋体" w:eastAsia="宋体" w:cs="宋体"/>
                <w:color w:val="auto"/>
                <w:sz w:val="24"/>
                <w:szCs w:val="24"/>
                <w:highlight w:val="none"/>
                <w:lang w:val="en-US" w:eastAsia="zh-CN" w:bidi="ar-SA"/>
              </w:rPr>
              <w:t>评审内容</w:t>
            </w:r>
          </w:p>
          <w:p w14:paraId="3701F616">
            <w:pPr>
              <w:numPr>
                <w:ilvl w:val="0"/>
                <w:numId w:val="0"/>
              </w:numPr>
              <w:kinsoku/>
              <w:wordWrap/>
              <w:overflowPunct/>
              <w:topLinePunct w:val="0"/>
              <w:bidi w:val="0"/>
              <w:spacing w:line="360" w:lineRule="auto"/>
              <w:ind w:left="0" w:leftChars="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根据本项目特点提供机构建设方案，方案内容包含：①组织机构运行配备方案②专业服务团队人员的职能分工方案。</w:t>
            </w:r>
          </w:p>
          <w:p w14:paraId="02FDEAC2">
            <w:pPr>
              <w:numPr>
                <w:ilvl w:val="0"/>
                <w:numId w:val="0"/>
              </w:numPr>
              <w:kinsoku/>
              <w:wordWrap/>
              <w:overflowPunct/>
              <w:topLinePunct w:val="0"/>
              <w:bidi w:val="0"/>
              <w:spacing w:line="360" w:lineRule="auto"/>
              <w:ind w:left="0" w:leftChars="0" w:right="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w:t>
            </w:r>
            <w:r>
              <w:rPr>
                <w:rFonts w:hint="default" w:ascii="宋体" w:hAnsi="宋体" w:eastAsia="宋体" w:cs="宋体"/>
                <w:color w:val="auto"/>
                <w:sz w:val="24"/>
                <w:szCs w:val="24"/>
                <w:highlight w:val="none"/>
                <w:lang w:val="en-US" w:eastAsia="zh-CN" w:bidi="ar-SA"/>
              </w:rPr>
              <w:t>评审标准</w:t>
            </w:r>
          </w:p>
          <w:p w14:paraId="04E55050">
            <w:pPr>
              <w:numPr>
                <w:ilvl w:val="0"/>
                <w:numId w:val="0"/>
              </w:numPr>
              <w:kinsoku/>
              <w:wordWrap/>
              <w:overflowPunct/>
              <w:topLinePunct w:val="0"/>
              <w:bidi w:val="0"/>
              <w:spacing w:line="360" w:lineRule="auto"/>
              <w:ind w:left="0" w:leftChars="0" w:right="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5217D268">
            <w:pPr>
              <w:numPr>
                <w:ilvl w:val="0"/>
                <w:numId w:val="0"/>
              </w:numPr>
              <w:kinsoku/>
              <w:wordWrap/>
              <w:overflowPunct/>
              <w:topLinePunct w:val="0"/>
              <w:bidi w:val="0"/>
              <w:spacing w:line="360" w:lineRule="auto"/>
              <w:ind w:left="0" w:leftChars="0" w:right="0"/>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三、赋分标准（满分</w:t>
            </w:r>
            <w:r>
              <w:rPr>
                <w:rFonts w:hint="eastAsia" w:hAnsi="宋体" w:cs="宋体"/>
                <w:color w:val="auto"/>
                <w:sz w:val="24"/>
                <w:szCs w:val="24"/>
                <w:highlight w:val="none"/>
                <w:lang w:val="en-US" w:eastAsia="zh-CN" w:bidi="ar-SA"/>
              </w:rPr>
              <w:t>10</w:t>
            </w:r>
            <w:r>
              <w:rPr>
                <w:rFonts w:hint="default" w:ascii="宋体" w:hAnsi="宋体" w:eastAsia="宋体" w:cs="宋体"/>
                <w:color w:val="auto"/>
                <w:sz w:val="24"/>
                <w:szCs w:val="24"/>
                <w:highlight w:val="none"/>
                <w:lang w:val="en-US" w:eastAsia="zh-CN" w:bidi="ar-SA"/>
              </w:rPr>
              <w:t>分）</w:t>
            </w:r>
          </w:p>
          <w:p w14:paraId="162E801B">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w:t>
            </w:r>
          </w:p>
          <w:p w14:paraId="6B32AC4A">
            <w:pPr>
              <w:numPr>
                <w:ilvl w:val="0"/>
                <w:numId w:val="0"/>
              </w:numPr>
              <w:kinsoku/>
              <w:wordWrap/>
              <w:overflowPunct/>
              <w:topLinePunct w:val="0"/>
              <w:bidi w:val="0"/>
              <w:spacing w:line="360" w:lineRule="auto"/>
              <w:ind w:left="0" w:leftChars="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13B7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97" w:type="pct"/>
            <w:vMerge w:val="continue"/>
            <w:noWrap w:val="0"/>
            <w:vAlign w:val="center"/>
          </w:tcPr>
          <w:p w14:paraId="277B06B1">
            <w:pPr>
              <w:keepNext w:val="0"/>
              <w:keepLines w:val="0"/>
              <w:pageBreakBefore w:val="0"/>
              <w:widowControl w:val="0"/>
              <w:kinsoku/>
              <w:wordWrap/>
              <w:overflowPunct/>
              <w:topLinePunct w:val="0"/>
              <w:bidi w:val="0"/>
              <w:snapToGrid/>
              <w:spacing w:line="360" w:lineRule="auto"/>
              <w:ind w:left="0" w:leftChars="0" w:right="0"/>
              <w:textAlignment w:val="auto"/>
              <w:rPr>
                <w:rFonts w:hint="default" w:hAnsi="宋体" w:eastAsia="宋体" w:cs="宋体"/>
                <w:sz w:val="24"/>
                <w:szCs w:val="24"/>
                <w:highlight w:val="none"/>
                <w:lang w:val="en-US" w:eastAsia="zh-CN"/>
              </w:rPr>
            </w:pPr>
          </w:p>
        </w:tc>
        <w:tc>
          <w:tcPr>
            <w:tcW w:w="607" w:type="pct"/>
            <w:noWrap w:val="0"/>
            <w:vAlign w:val="center"/>
          </w:tcPr>
          <w:p w14:paraId="477CD428">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业绩</w:t>
            </w:r>
          </w:p>
          <w:p w14:paraId="290F4F7E">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证明</w:t>
            </w:r>
          </w:p>
          <w:p w14:paraId="0111E16A">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3695" w:type="pct"/>
            <w:shd w:val="clear" w:color="auto" w:fill="auto"/>
            <w:noWrap w:val="0"/>
            <w:vAlign w:val="center"/>
          </w:tcPr>
          <w:p w14:paraId="4BC1BF94">
            <w:pPr>
              <w:keepNext w:val="0"/>
              <w:keepLines w:val="0"/>
              <w:widowControl/>
              <w:suppressLineNumbers w:val="0"/>
              <w:kinsoku/>
              <w:wordWrap/>
              <w:overflowPunct/>
              <w:topLinePunct w:val="0"/>
              <w:bidi w:val="0"/>
              <w:spacing w:line="360" w:lineRule="auto"/>
              <w:ind w:left="0" w:leftChars="0" w:right="0"/>
              <w:jc w:val="lef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供应商2023年1月1日至今，具有类似项目业绩，每提供1份得</w:t>
            </w:r>
            <w:r>
              <w:rPr>
                <w:rFonts w:hint="eastAsia"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分，最高得</w:t>
            </w:r>
            <w:r>
              <w:rPr>
                <w:rFonts w:hint="eastAsia"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p w14:paraId="5041CCAB">
            <w:pPr>
              <w:pStyle w:val="32"/>
              <w:keepNext w:val="0"/>
              <w:keepLines w:val="0"/>
              <w:pageBreakBefore w:val="0"/>
              <w:widowControl w:val="0"/>
              <w:numPr>
                <w:ilvl w:val="0"/>
                <w:numId w:val="0"/>
              </w:numPr>
              <w:kinsoku/>
              <w:wordWrap/>
              <w:overflowPunct/>
              <w:topLinePunct w:val="0"/>
              <w:bidi w:val="0"/>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业绩证明（以合同（协议）或中标（成交）通知书为准，须在磋商响应文件中附合同（协议）或中标（成交）通知书的扫描件加盖单位公章）弄虚作假者，取消其成交资格。</w:t>
            </w:r>
          </w:p>
        </w:tc>
      </w:tr>
      <w:tr w14:paraId="2400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97" w:type="pct"/>
            <w:vMerge w:val="restart"/>
            <w:noWrap w:val="0"/>
            <w:vAlign w:val="center"/>
          </w:tcPr>
          <w:p w14:paraId="13E73BB0">
            <w:pPr>
              <w:keepNext w:val="0"/>
              <w:keepLines w:val="0"/>
              <w:pageBreakBefore w:val="0"/>
              <w:widowControl w:val="0"/>
              <w:kinsoku/>
              <w:wordWrap/>
              <w:overflowPunct/>
              <w:topLinePunct w:val="0"/>
              <w:bidi w:val="0"/>
              <w:snapToGrid/>
              <w:spacing w:line="360" w:lineRule="auto"/>
              <w:ind w:left="0" w:leftChars="0" w:right="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人员配备</w:t>
            </w:r>
            <w:r>
              <w:rPr>
                <w:rFonts w:hint="eastAsia" w:hAnsi="宋体" w:eastAsia="宋体" w:cs="宋体"/>
                <w:sz w:val="24"/>
                <w:szCs w:val="24"/>
                <w:highlight w:val="none"/>
                <w:lang w:eastAsia="zh-CN"/>
              </w:rPr>
              <w:t>（</w:t>
            </w:r>
            <w:r>
              <w:rPr>
                <w:rFonts w:hint="eastAsia" w:hAnsi="宋体" w:cs="宋体"/>
                <w:sz w:val="24"/>
                <w:szCs w:val="24"/>
                <w:highlight w:val="none"/>
                <w:lang w:val="en-US" w:eastAsia="zh-CN"/>
              </w:rPr>
              <w:t>15</w:t>
            </w:r>
            <w:r>
              <w:rPr>
                <w:rFonts w:hint="eastAsia" w:hAnsi="宋体" w:eastAsia="宋体" w:cs="宋体"/>
                <w:sz w:val="24"/>
                <w:szCs w:val="24"/>
                <w:highlight w:val="none"/>
                <w:lang w:val="en-US" w:eastAsia="zh-CN"/>
              </w:rPr>
              <w:t>分</w:t>
            </w:r>
            <w:r>
              <w:rPr>
                <w:rFonts w:hint="eastAsia" w:hAnsi="宋体" w:eastAsia="宋体" w:cs="宋体"/>
                <w:sz w:val="24"/>
                <w:szCs w:val="24"/>
                <w:highlight w:val="none"/>
                <w:lang w:eastAsia="zh-CN"/>
              </w:rPr>
              <w:t>）</w:t>
            </w:r>
          </w:p>
        </w:tc>
        <w:tc>
          <w:tcPr>
            <w:tcW w:w="607" w:type="pct"/>
            <w:noWrap w:val="0"/>
            <w:vAlign w:val="center"/>
          </w:tcPr>
          <w:p w14:paraId="18FA29CD">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w:t>
            </w:r>
          </w:p>
          <w:p w14:paraId="6826F10A">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负责人</w:t>
            </w:r>
          </w:p>
          <w:p w14:paraId="16585FC6">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（3分）</w:t>
            </w:r>
          </w:p>
        </w:tc>
        <w:tc>
          <w:tcPr>
            <w:tcW w:w="3695" w:type="pct"/>
            <w:noWrap w:val="0"/>
            <w:vAlign w:val="center"/>
          </w:tcPr>
          <w:p w14:paraId="48E58348">
            <w:pPr>
              <w:pStyle w:val="32"/>
              <w:keepNext w:val="0"/>
              <w:keepLines w:val="0"/>
              <w:pageBreakBefore w:val="0"/>
              <w:widowControl w:val="0"/>
              <w:numPr>
                <w:ilvl w:val="0"/>
                <w:numId w:val="0"/>
              </w:numPr>
              <w:kinsoku/>
              <w:wordWrap/>
              <w:overflowPunct/>
              <w:topLinePunct w:val="0"/>
              <w:bidi w:val="0"/>
              <w:snapToGrid/>
              <w:spacing w:line="360" w:lineRule="auto"/>
              <w:ind w:left="0" w:leftChars="0" w:right="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拟派项目负责人为高级职称及以上，并被受聘为省级</w:t>
            </w:r>
            <w:r>
              <w:rPr>
                <w:rFonts w:hint="eastAsia" w:ascii="Times New Roman" w:hAnsi="Times New Roman" w:eastAsia="宋体" w:cs="Times New Roman"/>
                <w:color w:val="auto"/>
                <w:sz w:val="24"/>
                <w:szCs w:val="24"/>
                <w:highlight w:val="none"/>
                <w:vertAlign w:val="baseline"/>
                <w:lang w:val="en-US" w:eastAsia="zh-CN"/>
              </w:rPr>
              <w:t>应急管理标准化技术委员会</w:t>
            </w:r>
            <w:r>
              <w:rPr>
                <w:rFonts w:hint="eastAsia" w:ascii="宋体" w:hAnsi="宋体" w:eastAsia="宋体" w:cs="宋体"/>
                <w:color w:val="auto"/>
                <w:sz w:val="24"/>
                <w:szCs w:val="24"/>
                <w:highlight w:val="none"/>
                <w:lang w:val="en-US" w:eastAsia="zh-CN" w:bidi="ar-SA"/>
              </w:rPr>
              <w:t>委员的</w:t>
            </w:r>
            <w:r>
              <w:rPr>
                <w:rFonts w:hint="eastAsia" w:ascii="Times New Roman" w:hAnsi="Times New Roman" w:eastAsia="宋体" w:cs="Times New Roman"/>
                <w:color w:val="auto"/>
                <w:sz w:val="24"/>
                <w:szCs w:val="24"/>
                <w:highlight w:val="none"/>
                <w:vertAlign w:val="baseline"/>
                <w:lang w:val="en-US" w:eastAsia="zh-CN"/>
              </w:rPr>
              <w:t>专家</w:t>
            </w:r>
            <w:r>
              <w:rPr>
                <w:rFonts w:hint="eastAsia" w:ascii="Times New Roman" w:eastAsia="宋体" w:cs="Times New Roman"/>
                <w:color w:val="auto"/>
                <w:sz w:val="24"/>
                <w:szCs w:val="24"/>
                <w:highlight w:val="none"/>
                <w:vertAlign w:val="baseline"/>
                <w:lang w:val="en-US" w:eastAsia="zh-CN"/>
              </w:rPr>
              <w:t>委员</w:t>
            </w:r>
            <w:r>
              <w:rPr>
                <w:rFonts w:hint="eastAsia" w:ascii="Times New Roman" w:hAnsi="Times New Roman" w:eastAsia="宋体" w:cs="Times New Roman"/>
                <w:color w:val="auto"/>
                <w:sz w:val="24"/>
                <w:szCs w:val="24"/>
                <w:highlight w:val="none"/>
                <w:vertAlign w:val="baseline"/>
                <w:lang w:val="en-US" w:eastAsia="zh-CN"/>
              </w:rPr>
              <w:t>聘书</w:t>
            </w:r>
            <w:r>
              <w:rPr>
                <w:rFonts w:hint="eastAsia" w:ascii="宋体" w:hAnsi="宋体" w:eastAsia="宋体" w:cs="宋体"/>
                <w:color w:val="auto"/>
                <w:sz w:val="24"/>
                <w:szCs w:val="24"/>
                <w:highlight w:val="none"/>
                <w:lang w:val="en-US" w:eastAsia="zh-CN" w:bidi="ar-SA"/>
              </w:rPr>
              <w:t>得3分，其余不得分。</w:t>
            </w:r>
          </w:p>
        </w:tc>
      </w:tr>
      <w:tr w14:paraId="5DB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97" w:type="pct"/>
            <w:vMerge w:val="continue"/>
            <w:noWrap w:val="0"/>
            <w:vAlign w:val="center"/>
          </w:tcPr>
          <w:p w14:paraId="01173B8C">
            <w:pPr>
              <w:keepNext w:val="0"/>
              <w:keepLines w:val="0"/>
              <w:pageBreakBefore w:val="0"/>
              <w:widowControl w:val="0"/>
              <w:kinsoku/>
              <w:wordWrap/>
              <w:overflowPunct/>
              <w:topLinePunct w:val="0"/>
              <w:bidi w:val="0"/>
              <w:snapToGrid/>
              <w:spacing w:line="360" w:lineRule="auto"/>
              <w:ind w:left="0" w:leftChars="0" w:right="0"/>
              <w:textAlignment w:val="auto"/>
              <w:rPr>
                <w:rFonts w:hint="eastAsia" w:hAnsi="宋体" w:eastAsia="宋体" w:cs="宋体"/>
                <w:sz w:val="24"/>
                <w:szCs w:val="24"/>
                <w:highlight w:val="none"/>
                <w:lang w:val="en-US" w:eastAsia="zh-CN"/>
              </w:rPr>
            </w:pPr>
          </w:p>
        </w:tc>
        <w:tc>
          <w:tcPr>
            <w:tcW w:w="607" w:type="pct"/>
            <w:noWrap w:val="0"/>
            <w:vAlign w:val="center"/>
          </w:tcPr>
          <w:p w14:paraId="74B5636B">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bidi="ar-SA"/>
              </w:rPr>
            </w:pPr>
            <w:bookmarkStart w:id="310" w:name="_GoBack"/>
            <w:r>
              <w:rPr>
                <w:rFonts w:hint="eastAsia" w:ascii="宋体" w:hAnsi="宋体" w:eastAsia="宋体" w:cs="宋体"/>
                <w:color w:val="auto"/>
                <w:sz w:val="24"/>
                <w:szCs w:val="24"/>
                <w:highlight w:val="none"/>
                <w:lang w:val="en-US" w:eastAsia="zh-CN" w:bidi="ar-SA"/>
              </w:rPr>
              <w:t>项目组成员</w:t>
            </w:r>
          </w:p>
          <w:p w14:paraId="11D8F7B4">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（12分）</w:t>
            </w:r>
            <w:bookmarkEnd w:id="310"/>
          </w:p>
        </w:tc>
        <w:tc>
          <w:tcPr>
            <w:tcW w:w="3695" w:type="pct"/>
            <w:noWrap w:val="0"/>
            <w:vAlign w:val="center"/>
          </w:tcPr>
          <w:p w14:paraId="589A51E9">
            <w:pPr>
              <w:keepNext w:val="0"/>
              <w:keepLines w:val="0"/>
              <w:widowControl/>
              <w:numPr>
                <w:ilvl w:val="0"/>
                <w:numId w:val="11"/>
              </w:numPr>
              <w:suppressLineNumbers w:val="0"/>
              <w:kinsoku/>
              <w:wordWrap/>
              <w:overflowPunct/>
              <w:topLinePunct w:val="0"/>
              <w:bidi w:val="0"/>
              <w:spacing w:line="360" w:lineRule="auto"/>
              <w:ind w:left="0" w:leftChars="0" w:right="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投入本项目的工作人员（项目负责人除外）具有高级职称</w:t>
            </w:r>
            <w:r>
              <w:rPr>
                <w:rFonts w:hint="eastAsia" w:hAnsi="宋体" w:cs="宋体"/>
                <w:color w:val="auto"/>
                <w:sz w:val="24"/>
                <w:szCs w:val="24"/>
                <w:highlight w:val="none"/>
                <w:lang w:val="en-US" w:eastAsia="zh-CN" w:bidi="ar-SA"/>
              </w:rPr>
              <w:t>及以上和</w:t>
            </w:r>
            <w:r>
              <w:rPr>
                <w:rFonts w:hint="eastAsia" w:ascii="宋体" w:hAnsi="宋体" w:eastAsia="宋体" w:cs="宋体"/>
                <w:color w:val="auto"/>
                <w:sz w:val="24"/>
                <w:szCs w:val="24"/>
                <w:highlight w:val="none"/>
                <w:lang w:val="en-US" w:eastAsia="zh-CN" w:bidi="ar-SA"/>
              </w:rPr>
              <w:t>博士学位人员</w:t>
            </w:r>
            <w:r>
              <w:rPr>
                <w:rFonts w:hint="eastAsia"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每提供1人得1分；此项最高</w:t>
            </w:r>
            <w:r>
              <w:rPr>
                <w:rFonts w:hint="eastAsia"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分；具有中级职称或硕士学位人员</w:t>
            </w:r>
            <w:r>
              <w:rPr>
                <w:rFonts w:hint="eastAsia"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每提供1人得0.5分；此项最高2分；</w:t>
            </w:r>
          </w:p>
          <w:p w14:paraId="04843B79">
            <w:pPr>
              <w:keepNext w:val="0"/>
              <w:keepLines w:val="0"/>
              <w:widowControl/>
              <w:numPr>
                <w:ilvl w:val="0"/>
                <w:numId w:val="11"/>
              </w:numPr>
              <w:suppressLineNumbers w:val="0"/>
              <w:kinsoku/>
              <w:wordWrap/>
              <w:overflowPunct/>
              <w:topLinePunct w:val="0"/>
              <w:bidi w:val="0"/>
              <w:spacing w:line="360" w:lineRule="auto"/>
              <w:ind w:left="0" w:leftChars="0" w:right="0" w:firstLine="0" w:firstLineChars="0"/>
              <w:jc w:val="left"/>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项目组成员</w:t>
            </w:r>
            <w:r>
              <w:rPr>
                <w:rFonts w:hint="eastAsia" w:ascii="宋体" w:hAnsi="宋体" w:eastAsia="宋体" w:cs="宋体"/>
                <w:color w:val="auto"/>
                <w:sz w:val="24"/>
                <w:szCs w:val="24"/>
                <w:highlight w:val="none"/>
                <w:lang w:val="en-US" w:eastAsia="zh-CN" w:bidi="ar-SA"/>
              </w:rPr>
              <w:t>（项目负责人除外）每提供1人具有</w:t>
            </w:r>
            <w:r>
              <w:rPr>
                <w:rFonts w:hint="eastAsia" w:hAnsi="宋体" w:cs="宋体"/>
                <w:color w:val="auto"/>
                <w:sz w:val="24"/>
                <w:szCs w:val="24"/>
                <w:highlight w:val="none"/>
                <w:lang w:val="en-US" w:eastAsia="zh-CN" w:bidi="ar-SA"/>
              </w:rPr>
              <w:t>省</w:t>
            </w:r>
            <w:r>
              <w:rPr>
                <w:rFonts w:hint="eastAsia" w:ascii="Times New Roman" w:hAnsi="Times New Roman" w:eastAsia="宋体" w:cs="Times New Roman"/>
                <w:color w:val="auto"/>
                <w:sz w:val="24"/>
                <w:szCs w:val="24"/>
                <w:highlight w:val="none"/>
                <w:vertAlign w:val="baseline"/>
                <w:lang w:val="en-US" w:eastAsia="zh-CN"/>
              </w:rPr>
              <w:t>市级应急管理标准化技术委员会专家</w:t>
            </w:r>
            <w:r>
              <w:rPr>
                <w:rFonts w:hint="eastAsia" w:ascii="Times New Roman" w:cs="Times New Roman"/>
                <w:color w:val="auto"/>
                <w:sz w:val="24"/>
                <w:szCs w:val="24"/>
                <w:highlight w:val="none"/>
                <w:vertAlign w:val="baseline"/>
                <w:lang w:val="en-US" w:eastAsia="zh-CN"/>
              </w:rPr>
              <w:t>委员</w:t>
            </w:r>
            <w:r>
              <w:rPr>
                <w:rFonts w:hint="eastAsia" w:ascii="Times New Roman" w:hAnsi="Times New Roman" w:eastAsia="宋体" w:cs="Times New Roman"/>
                <w:color w:val="auto"/>
                <w:sz w:val="24"/>
                <w:szCs w:val="24"/>
                <w:highlight w:val="none"/>
                <w:vertAlign w:val="baseline"/>
                <w:lang w:val="en-US" w:eastAsia="zh-CN"/>
              </w:rPr>
              <w:t>聘书得1分，</w:t>
            </w:r>
            <w:r>
              <w:rPr>
                <w:rFonts w:hint="eastAsia" w:ascii="宋体" w:hAnsi="宋体" w:eastAsia="宋体" w:cs="宋体"/>
                <w:color w:val="auto"/>
                <w:sz w:val="24"/>
                <w:szCs w:val="24"/>
                <w:highlight w:val="none"/>
                <w:lang w:val="en-US" w:eastAsia="zh-CN" w:bidi="ar-SA"/>
              </w:rPr>
              <w:t>此项最高</w:t>
            </w:r>
            <w:r>
              <w:rPr>
                <w:rFonts w:hint="eastAsia"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w:t>
            </w:r>
          </w:p>
          <w:p w14:paraId="42AC9304">
            <w:pPr>
              <w:pStyle w:val="32"/>
              <w:keepNext w:val="0"/>
              <w:keepLines w:val="0"/>
              <w:pageBreakBefore w:val="0"/>
              <w:widowControl w:val="0"/>
              <w:numPr>
                <w:ilvl w:val="0"/>
                <w:numId w:val="0"/>
              </w:numPr>
              <w:kinsoku/>
              <w:wordWrap/>
              <w:overflowPunct/>
              <w:topLinePunct w:val="0"/>
              <w:bidi w:val="0"/>
              <w:snapToGrid/>
              <w:spacing w:line="360" w:lineRule="auto"/>
              <w:ind w:left="0" w:leftChars="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注：以上人员响应文件中提供相应证明。</w:t>
            </w:r>
          </w:p>
        </w:tc>
      </w:tr>
      <w:tr w14:paraId="2845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04" w:type="pct"/>
            <w:gridSpan w:val="2"/>
            <w:noWrap w:val="0"/>
            <w:vAlign w:val="center"/>
          </w:tcPr>
          <w:p w14:paraId="65834E2B">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备注</w:t>
            </w:r>
          </w:p>
        </w:tc>
        <w:tc>
          <w:tcPr>
            <w:tcW w:w="3695" w:type="pct"/>
            <w:noWrap w:val="0"/>
            <w:vAlign w:val="center"/>
          </w:tcPr>
          <w:p w14:paraId="127A6EA5">
            <w:pPr>
              <w:kinsoku/>
              <w:wordWrap/>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6FC39EFE">
            <w:pPr>
              <w:kinsoku/>
              <w:wordWrap/>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6D66FBB8">
            <w:pPr>
              <w:kinsoku/>
              <w:wordWrap/>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06641875">
            <w:pPr>
              <w:kinsoku/>
              <w:wordWrap/>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320440D2">
            <w:pPr>
              <w:pStyle w:val="32"/>
              <w:keepNext w:val="0"/>
              <w:keepLines w:val="0"/>
              <w:pageBreakBefore w:val="0"/>
              <w:widowControl w:val="0"/>
              <w:numPr>
                <w:ilvl w:val="0"/>
                <w:numId w:val="0"/>
              </w:numPr>
              <w:kinsoku/>
              <w:wordWrap/>
              <w:overflowPunct/>
              <w:topLinePunct w:val="0"/>
              <w:bidi w:val="0"/>
              <w:snapToGrid/>
              <w:spacing w:line="360" w:lineRule="auto"/>
              <w:ind w:left="0" w:leftChars="0" w:right="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bookmarkEnd w:id="106"/>
    </w:tbl>
    <w:p w14:paraId="03A49341">
      <w:pPr>
        <w:kinsoku/>
        <w:wordWrap/>
        <w:overflowPunct/>
        <w:topLinePunct w:val="0"/>
        <w:bidi w:val="0"/>
        <w:spacing w:line="360" w:lineRule="auto"/>
        <w:ind w:left="0" w:leftChars="0" w:right="0"/>
        <w:rPr>
          <w:rFonts w:hAnsi="宋体" w:cs="宋体"/>
          <w:szCs w:val="24"/>
          <w:highlight w:val="none"/>
        </w:rPr>
      </w:pPr>
    </w:p>
    <w:p w14:paraId="03347866">
      <w:pPr>
        <w:kinsoku/>
        <w:wordWrap/>
        <w:overflowPunct/>
        <w:topLinePunct w:val="0"/>
        <w:bidi w:val="0"/>
        <w:spacing w:line="360" w:lineRule="auto"/>
        <w:ind w:left="0" w:leftChars="0" w:right="0"/>
        <w:rPr>
          <w:rFonts w:hAnsi="宋体" w:cs="宋体"/>
          <w:b/>
          <w:spacing w:val="4"/>
          <w:sz w:val="28"/>
          <w:szCs w:val="24"/>
          <w:highlight w:val="none"/>
        </w:rPr>
      </w:pPr>
      <w:r>
        <w:rPr>
          <w:rFonts w:hint="eastAsia" w:hAnsi="宋体" w:cs="宋体"/>
          <w:b/>
          <w:spacing w:val="4"/>
          <w:sz w:val="28"/>
          <w:szCs w:val="24"/>
          <w:highlight w:val="none"/>
        </w:rPr>
        <w:t>五、定标：</w:t>
      </w:r>
    </w:p>
    <w:p w14:paraId="17F6BA01">
      <w:pPr>
        <w:kinsoku/>
        <w:wordWrap/>
        <w:overflowPunct/>
        <w:topLinePunct w:val="0"/>
        <w:bidi w:val="0"/>
        <w:spacing w:line="360" w:lineRule="auto"/>
        <w:ind w:left="0" w:leftChars="0" w:right="0"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kinsoku/>
        <w:wordWrap/>
        <w:overflowPunct/>
        <w:topLinePunct w:val="0"/>
        <w:bidi w:val="0"/>
        <w:spacing w:line="360" w:lineRule="auto"/>
        <w:ind w:left="0" w:leftChars="0" w:right="0"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kinsoku/>
        <w:wordWrap/>
        <w:overflowPunct/>
        <w:topLinePunct w:val="0"/>
        <w:bidi w:val="0"/>
        <w:spacing w:line="360" w:lineRule="auto"/>
        <w:ind w:left="0" w:leftChars="0" w:right="0"/>
        <w:rPr>
          <w:rFonts w:hAnsi="宋体" w:cs="宋体"/>
          <w:highlight w:val="none"/>
        </w:rPr>
      </w:pPr>
    </w:p>
    <w:p w14:paraId="6071CC8A">
      <w:pPr>
        <w:pStyle w:val="19"/>
        <w:kinsoku/>
        <w:wordWrap/>
        <w:overflowPunct/>
        <w:topLinePunct w:val="0"/>
        <w:bidi w:val="0"/>
        <w:spacing w:line="360" w:lineRule="auto"/>
        <w:ind w:left="0" w:leftChars="0" w:right="0" w:firstLine="0" w:firstLineChars="0"/>
        <w:rPr>
          <w:rFonts w:cs="宋体"/>
          <w:b/>
          <w:sz w:val="24"/>
          <w:szCs w:val="24"/>
          <w:highlight w:val="none"/>
        </w:rPr>
      </w:pPr>
      <w:r>
        <w:rPr>
          <w:rFonts w:hint="eastAsia" w:cs="宋体"/>
          <w:b/>
          <w:sz w:val="24"/>
          <w:szCs w:val="24"/>
          <w:highlight w:val="none"/>
        </w:rPr>
        <w:br w:type="page"/>
      </w:r>
    </w:p>
    <w:p w14:paraId="723AEA36">
      <w:pPr>
        <w:pStyle w:val="2"/>
        <w:kinsoku/>
        <w:wordWrap/>
        <w:overflowPunct/>
        <w:topLinePunct w:val="0"/>
        <w:bidi w:val="0"/>
        <w:spacing w:line="360" w:lineRule="auto"/>
        <w:ind w:left="0" w:leftChars="0" w:right="0"/>
        <w:jc w:val="center"/>
        <w:rPr>
          <w:rFonts w:ascii="宋体" w:eastAsia="宋体" w:cs="宋体"/>
          <w:bCs/>
          <w:sz w:val="36"/>
          <w:szCs w:val="36"/>
          <w:highlight w:val="none"/>
        </w:rPr>
      </w:pPr>
      <w:bookmarkStart w:id="107" w:name="_Toc10029"/>
      <w:bookmarkStart w:id="108" w:name="_Toc8788"/>
      <w:bookmarkStart w:id="109" w:name="_Toc17929"/>
      <w:r>
        <w:rPr>
          <w:rFonts w:hint="eastAsia" w:ascii="宋体" w:eastAsia="宋体" w:cs="宋体"/>
          <w:bCs/>
          <w:sz w:val="36"/>
          <w:szCs w:val="36"/>
          <w:highlight w:val="none"/>
        </w:rPr>
        <w:t>第四章  合同条款及格式</w:t>
      </w:r>
      <w:bookmarkEnd w:id="76"/>
      <w:bookmarkEnd w:id="77"/>
      <w:bookmarkEnd w:id="78"/>
      <w:bookmarkEnd w:id="107"/>
      <w:bookmarkEnd w:id="108"/>
      <w:bookmarkEnd w:id="109"/>
    </w:p>
    <w:p w14:paraId="095A0744">
      <w:pPr>
        <w:tabs>
          <w:tab w:val="left" w:pos="210"/>
          <w:tab w:val="left" w:pos="525"/>
        </w:tabs>
        <w:kinsoku/>
        <w:wordWrap/>
        <w:overflowPunct/>
        <w:topLinePunct w:val="0"/>
        <w:bidi w:val="0"/>
        <w:spacing w:line="360" w:lineRule="auto"/>
        <w:ind w:left="0" w:leftChars="0" w:right="0"/>
        <w:jc w:val="center"/>
        <w:outlineLvl w:val="1"/>
        <w:rPr>
          <w:rFonts w:hAnsi="宋体" w:cs="宋体"/>
          <w:sz w:val="32"/>
          <w:szCs w:val="32"/>
          <w:highlight w:val="none"/>
        </w:rPr>
      </w:pPr>
      <w:bookmarkStart w:id="110" w:name="_Toc30758"/>
      <w:bookmarkStart w:id="111" w:name="_Toc30781"/>
      <w:bookmarkStart w:id="112" w:name="_Toc23705"/>
      <w:bookmarkStart w:id="113" w:name="_Toc3424"/>
      <w:bookmarkStart w:id="114" w:name="_Toc32476"/>
      <w:bookmarkStart w:id="115" w:name="_Toc24218"/>
      <w:r>
        <w:rPr>
          <w:rFonts w:hint="eastAsia" w:hAnsi="宋体" w:cs="宋体"/>
          <w:b/>
          <w:bCs/>
          <w:sz w:val="32"/>
          <w:szCs w:val="32"/>
          <w:highlight w:val="none"/>
        </w:rPr>
        <w:t>合同前附表</w:t>
      </w:r>
      <w:bookmarkEnd w:id="110"/>
      <w:bookmarkEnd w:id="111"/>
      <w:bookmarkEnd w:id="112"/>
      <w:bookmarkEnd w:id="113"/>
      <w:bookmarkEnd w:id="114"/>
      <w:bookmarkEnd w:id="115"/>
    </w:p>
    <w:p w14:paraId="510FA7AB">
      <w:pPr>
        <w:kinsoku/>
        <w:wordWrap/>
        <w:overflowPunct/>
        <w:topLinePunct w:val="0"/>
        <w:bidi w:val="0"/>
        <w:spacing w:line="360" w:lineRule="auto"/>
        <w:ind w:left="0" w:leftChars="0" w:right="0"/>
        <w:rPr>
          <w:rFonts w:hAnsi="宋体" w:cs="宋体"/>
          <w:highlight w:val="none"/>
        </w:rPr>
      </w:pPr>
    </w:p>
    <w:p w14:paraId="5D9963BA">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2" w:hRule="exact"/>
        </w:trPr>
        <w:tc>
          <w:tcPr>
            <w:tcW w:w="1171" w:type="dxa"/>
            <w:vAlign w:val="center"/>
          </w:tcPr>
          <w:p w14:paraId="1A03219A">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kinsoku/>
              <w:wordWrap/>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rPr>
              <w:t>采购人名称：</w:t>
            </w:r>
            <w:r>
              <w:rPr>
                <w:rFonts w:hint="eastAsia" w:hAnsi="宋体" w:cs="宋体"/>
                <w:szCs w:val="24"/>
                <w:highlight w:val="none"/>
                <w:lang w:val="en-US" w:eastAsia="zh-CN"/>
              </w:rPr>
              <w:t>陕西省应急管理厅</w:t>
            </w:r>
          </w:p>
          <w:p w14:paraId="1ADA34C7">
            <w:pPr>
              <w:tabs>
                <w:tab w:val="left" w:pos="1440"/>
                <w:tab w:val="left" w:pos="1680"/>
              </w:tabs>
              <w:kinsoku/>
              <w:wordWrap/>
              <w:overflowPunct/>
              <w:topLinePunct w:val="0"/>
              <w:bidi w:val="0"/>
              <w:spacing w:line="360" w:lineRule="auto"/>
              <w:ind w:left="0" w:leftChars="0" w:right="0"/>
              <w:jc w:val="left"/>
              <w:rPr>
                <w:rFonts w:hint="eastAsia" w:hAnsi="宋体" w:cs="宋体"/>
                <w:szCs w:val="24"/>
                <w:highlight w:val="none"/>
                <w:lang w:eastAsia="zh-CN"/>
              </w:rPr>
            </w:pPr>
            <w:r>
              <w:rPr>
                <w:rFonts w:hint="eastAsia" w:hAnsi="宋体" w:cs="宋体"/>
                <w:szCs w:val="24"/>
                <w:highlight w:val="none"/>
              </w:rPr>
              <w:t>地      址：西安市经开区未央路208号</w:t>
            </w:r>
          </w:p>
          <w:p w14:paraId="7C84C862">
            <w:pPr>
              <w:tabs>
                <w:tab w:val="left" w:pos="1440"/>
                <w:tab w:val="left" w:pos="1680"/>
              </w:tabs>
              <w:kinsoku/>
              <w:wordWrap/>
              <w:overflowPunct/>
              <w:topLinePunct w:val="0"/>
              <w:bidi w:val="0"/>
              <w:spacing w:line="360" w:lineRule="auto"/>
              <w:ind w:left="0" w:leftChars="0" w:right="0"/>
              <w:jc w:val="left"/>
              <w:rPr>
                <w:rFonts w:hAnsi="宋体" w:cs="宋体"/>
                <w:szCs w:val="24"/>
                <w:highlight w:val="none"/>
              </w:rPr>
            </w:pPr>
            <w:r>
              <w:rPr>
                <w:rFonts w:hint="eastAsia" w:hAnsi="宋体" w:cs="宋体"/>
                <w:szCs w:val="24"/>
                <w:highlight w:val="none"/>
              </w:rPr>
              <w:t>项目名称</w:t>
            </w:r>
            <w:r>
              <w:rPr>
                <w:rFonts w:hint="eastAsia" w:hAnsi="宋体" w:cs="宋体"/>
                <w:szCs w:val="24"/>
                <w:highlight w:val="none"/>
                <w:lang w:eastAsia="zh-CN"/>
              </w:rPr>
              <w:t>：《陕西省应急管理标准体系建设指南》编制</w:t>
            </w:r>
            <w:r>
              <w:rPr>
                <w:rFonts w:hint="eastAsia" w:hAnsi="宋体" w:cs="宋体"/>
                <w:szCs w:val="24"/>
                <w:highlight w:val="none"/>
              </w:rPr>
              <w:t>资金来源：</w:t>
            </w:r>
            <w:r>
              <w:rPr>
                <w:rFonts w:hint="eastAsia" w:hAnsi="宋体" w:cs="宋体"/>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kinsoku/>
              <w:wordWrap/>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exact"/>
        </w:trPr>
        <w:tc>
          <w:tcPr>
            <w:tcW w:w="1171" w:type="dxa"/>
            <w:vAlign w:val="center"/>
          </w:tcPr>
          <w:p w14:paraId="4AF6431C">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w:t>
            </w:r>
          </w:p>
        </w:tc>
        <w:tc>
          <w:tcPr>
            <w:tcW w:w="8181" w:type="dxa"/>
            <w:vAlign w:val="center"/>
          </w:tcPr>
          <w:p w14:paraId="60B44F80">
            <w:pPr>
              <w:kinsoku/>
              <w:wordWrap/>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lang w:val="en-US" w:eastAsia="zh-CN"/>
              </w:rPr>
              <w:t>服务期：</w:t>
            </w:r>
            <w:r>
              <w:rPr>
                <w:rFonts w:hint="eastAsia" w:cs="宋体"/>
                <w:i w:val="0"/>
                <w:iCs w:val="0"/>
                <w:caps w:val="0"/>
                <w:color w:val="333333"/>
                <w:spacing w:val="0"/>
                <w:sz w:val="24"/>
                <w:szCs w:val="24"/>
                <w:highlight w:val="none"/>
                <w:shd w:val="clear" w:fill="FFFFFF"/>
                <w:vertAlign w:val="baseline"/>
                <w:lang w:val="en-US" w:eastAsia="zh-CN"/>
              </w:rPr>
              <w:t>自合同签订之日起至2026年10月30日之前完成并提交成果。</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kinsoku/>
              <w:wordWrap/>
              <w:overflowPunct/>
              <w:topLinePunct w:val="0"/>
              <w:bidi w:val="0"/>
              <w:spacing w:line="360" w:lineRule="auto"/>
              <w:ind w:left="0" w:leftChars="0" w:right="0"/>
              <w:rPr>
                <w:rFonts w:hAnsi="宋体" w:cs="宋体"/>
                <w:b/>
                <w:sz w:val="28"/>
                <w:szCs w:val="28"/>
                <w:highlight w:val="none"/>
              </w:rPr>
            </w:pPr>
            <w:r>
              <w:rPr>
                <w:rFonts w:hint="eastAsia" w:hAnsi="宋体" w:cs="宋体"/>
                <w:b/>
                <w:sz w:val="28"/>
                <w:szCs w:val="28"/>
                <w:highlight w:val="none"/>
              </w:rPr>
              <w:t>付款：</w:t>
            </w:r>
          </w:p>
          <w:p w14:paraId="0B6246E0">
            <w:pPr>
              <w:kinsoku/>
              <w:wordWrap/>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2.付款方式和程序：</w:t>
            </w:r>
          </w:p>
          <w:p w14:paraId="531750B6">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2.2付款方式：</w:t>
            </w:r>
          </w:p>
          <w:p w14:paraId="075173F3">
            <w:pPr>
              <w:pStyle w:val="47"/>
              <w:kinsoku/>
              <w:wordWrap/>
              <w:overflowPunct/>
              <w:topLinePunct w:val="0"/>
              <w:bidi w:val="0"/>
              <w:spacing w:line="360" w:lineRule="auto"/>
              <w:ind w:left="0" w:leftChars="0" w:right="0"/>
              <w:rPr>
                <w:rFonts w:hint="default" w:eastAsiaTheme="minorEastAsia"/>
                <w:sz w:val="22"/>
                <w:szCs w:val="22"/>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ascii="宋体" w:hAnsi="宋体" w:eastAsia="宋体" w:cs="宋体"/>
                <w:sz w:val="24"/>
                <w:szCs w:val="24"/>
                <w:highlight w:val="none"/>
                <w:lang w:val="en-US" w:eastAsia="zh-CN" w:bidi="ar-SA"/>
              </w:rPr>
              <w:t>合同签订后，支付合同总金额的70%，服务期项目验收合格后支付合同总金额的30%。</w:t>
            </w:r>
          </w:p>
          <w:p w14:paraId="489DF4DE">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color w:val="auto"/>
                <w:sz w:val="24"/>
                <w:szCs w:val="24"/>
                <w:highlight w:val="none"/>
                <w:lang w:val="en-US" w:eastAsia="zh-CN"/>
              </w:rPr>
              <w:t>4</w:t>
            </w:r>
            <w:r>
              <w:rPr>
                <w:rFonts w:hint="eastAsia" w:hAnsi="宋体" w:cs="宋体"/>
                <w:b/>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kinsoku/>
              <w:wordWrap/>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5"/>
              <w:kinsoku/>
              <w:wordWrap/>
              <w:overflowPunct/>
              <w:topLinePunct w:val="0"/>
              <w:bidi w:val="0"/>
              <w:spacing w:line="360" w:lineRule="auto"/>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kinsoku/>
              <w:wordWrap/>
              <w:overflowPunct/>
              <w:topLinePunct w:val="0"/>
              <w:bidi w:val="0"/>
              <w:spacing w:line="360" w:lineRule="auto"/>
              <w:ind w:left="0" w:leftChars="0" w:right="0" w:firstLine="480" w:firstLineChars="200"/>
              <w:jc w:val="left"/>
              <w:rPr>
                <w:rFonts w:hAnsi="宋体" w:cs="宋体"/>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kinsoku/>
              <w:wordWrap/>
              <w:overflowPunct/>
              <w:topLinePunct w:val="0"/>
              <w:bidi w:val="0"/>
              <w:spacing w:line="360" w:lineRule="auto"/>
              <w:ind w:left="0" w:leftChars="0" w:right="0"/>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违约责任：</w:t>
            </w:r>
          </w:p>
          <w:p w14:paraId="0E8D5113">
            <w:pPr>
              <w:tabs>
                <w:tab w:val="left" w:pos="152"/>
              </w:tabs>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kinsoku/>
              <w:wordWrap/>
              <w:overflowPunct/>
              <w:topLinePunct w:val="0"/>
              <w:bidi w:val="0"/>
              <w:snapToGrid w:val="0"/>
              <w:spacing w:line="360" w:lineRule="auto"/>
              <w:ind w:left="0" w:leftChars="0" w:right="0"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kinsoku/>
              <w:wordWrap/>
              <w:overflowPunct/>
              <w:topLinePunct w:val="0"/>
              <w:bidi w:val="0"/>
              <w:spacing w:line="360" w:lineRule="auto"/>
              <w:ind w:left="0" w:leftChars="0" w:right="0"/>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kinsoku/>
              <w:wordWrap/>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政府采购合同：</w:t>
            </w:r>
          </w:p>
          <w:p w14:paraId="3F7A363C">
            <w:pPr>
              <w:kinsoku/>
              <w:wordWrap/>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0414D357">
            <w:pPr>
              <w:kinsoku/>
              <w:wordWrap/>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采购人可以委托采购代理机构代表其与供应商签订政府采购合同。由采购代理机构以采购人名义签订合同的，应当提交采购人的授权委托书，作为合同附件。</w:t>
            </w:r>
          </w:p>
          <w:p w14:paraId="4814AD3C">
            <w:pPr>
              <w:kinsoku/>
              <w:wordWrap/>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采购人与中标、成交供应商应当在中标、成交通知书发出之日起三十日内，按照采购文件确定的事项签订政府采购合同。</w:t>
            </w:r>
          </w:p>
          <w:p w14:paraId="75D9ACE2">
            <w:pPr>
              <w:kinsoku/>
              <w:wordWrap/>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35CB31A0">
            <w:pPr>
              <w:pStyle w:val="15"/>
              <w:kinsoku/>
              <w:wordWrap/>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5"/>
              <w:kinsoku/>
              <w:wordWrap/>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5"/>
              <w:kinsoku/>
              <w:wordWrap/>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政府采购合同的双方当事人不得擅自变更、中止或者终止合同。</w:t>
            </w:r>
          </w:p>
          <w:p w14:paraId="5B8536F9">
            <w:pPr>
              <w:pStyle w:val="15"/>
              <w:kinsoku/>
              <w:wordWrap/>
              <w:overflowPunct/>
              <w:topLinePunct w:val="0"/>
              <w:bidi w:val="0"/>
              <w:spacing w:line="360" w:lineRule="auto"/>
              <w:ind w:left="0" w:leftChars="0" w:right="0"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kinsoku/>
        <w:wordWrap/>
        <w:overflowPunct/>
        <w:topLinePunct w:val="0"/>
        <w:bidi w:val="0"/>
        <w:spacing w:line="360" w:lineRule="auto"/>
        <w:ind w:left="0" w:leftChars="0" w:right="0"/>
        <w:rPr>
          <w:rFonts w:hAnsi="宋体" w:cs="宋体"/>
          <w:sz w:val="32"/>
          <w:highlight w:val="none"/>
        </w:rPr>
      </w:pPr>
      <w:bookmarkStart w:id="116" w:name="_Toc26595"/>
      <w:bookmarkStart w:id="117" w:name="_Toc423973075"/>
      <w:bookmarkStart w:id="118" w:name="_Toc19246"/>
      <w:bookmarkStart w:id="119" w:name="_Toc389582037"/>
      <w:bookmarkStart w:id="120" w:name="_Toc19199"/>
      <w:bookmarkStart w:id="121" w:name="_Toc31520"/>
      <w:bookmarkStart w:id="122" w:name="_Toc8333"/>
      <w:bookmarkStart w:id="123" w:name="_Toc4679"/>
      <w:bookmarkStart w:id="124" w:name="_Toc29888"/>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kinsoku/>
              <w:wordWrap/>
              <w:overflowPunct/>
              <w:topLinePunct w:val="0"/>
              <w:bidi w:val="0"/>
              <w:spacing w:line="360" w:lineRule="auto"/>
              <w:ind w:left="0" w:leftChars="0" w:right="0"/>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kinsoku/>
        <w:wordWrap/>
        <w:overflowPunct/>
        <w:topLinePunct w:val="0"/>
        <w:bidi w:val="0"/>
        <w:spacing w:line="360" w:lineRule="auto"/>
        <w:ind w:left="0" w:leftChars="0" w:right="0"/>
        <w:outlineLvl w:val="1"/>
        <w:rPr>
          <w:rFonts w:hAnsi="宋体" w:cs="宋体"/>
          <w:b/>
          <w:sz w:val="32"/>
          <w:szCs w:val="32"/>
          <w:highlight w:val="none"/>
        </w:rPr>
      </w:pPr>
      <w:bookmarkStart w:id="125" w:name="_Toc5216"/>
      <w:bookmarkStart w:id="126" w:name="_Toc18120"/>
      <w:bookmarkStart w:id="127" w:name="_Toc6269"/>
      <w:bookmarkStart w:id="128" w:name="_Toc1362"/>
      <w:bookmarkStart w:id="129" w:name="_Toc4683"/>
      <w:bookmarkStart w:id="130" w:name="_Toc7874"/>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25"/>
      <w:bookmarkEnd w:id="126"/>
      <w:bookmarkEnd w:id="127"/>
      <w:bookmarkEnd w:id="128"/>
      <w:bookmarkEnd w:id="129"/>
      <w:bookmarkEnd w:id="130"/>
      <w:r>
        <w:rPr>
          <w:rFonts w:hint="eastAsia" w:hAnsi="宋体" w:cs="宋体"/>
          <w:b/>
          <w:sz w:val="32"/>
          <w:szCs w:val="32"/>
          <w:highlight w:val="none"/>
        </w:rPr>
        <w:t xml:space="preserve">                  </w:t>
      </w:r>
    </w:p>
    <w:p w14:paraId="4EC1B5F2">
      <w:pPr>
        <w:kinsoku/>
        <w:wordWrap/>
        <w:overflowPunct/>
        <w:topLinePunct w:val="0"/>
        <w:bidi w:val="0"/>
        <w:spacing w:line="360" w:lineRule="auto"/>
        <w:ind w:left="0" w:leftChars="0" w:right="0"/>
        <w:rPr>
          <w:rFonts w:hAnsi="宋体" w:cs="宋体"/>
          <w:b/>
          <w:sz w:val="32"/>
          <w:szCs w:val="32"/>
          <w:highlight w:val="none"/>
        </w:rPr>
      </w:pPr>
      <w:r>
        <w:rPr>
          <w:rFonts w:hint="eastAsia" w:hAnsi="宋体" w:cs="宋体"/>
          <w:b/>
          <w:sz w:val="32"/>
          <w:szCs w:val="32"/>
          <w:highlight w:val="none"/>
        </w:rPr>
        <w:t xml:space="preserve">          </w:t>
      </w:r>
    </w:p>
    <w:p w14:paraId="7249D392">
      <w:pPr>
        <w:kinsoku/>
        <w:wordWrap/>
        <w:overflowPunct/>
        <w:topLinePunct w:val="0"/>
        <w:bidi w:val="0"/>
        <w:spacing w:line="360" w:lineRule="auto"/>
        <w:ind w:left="0" w:leftChars="0" w:right="0"/>
        <w:jc w:val="center"/>
        <w:rPr>
          <w:rFonts w:hAnsi="宋体" w:cs="宋体"/>
          <w:sz w:val="52"/>
          <w:szCs w:val="52"/>
          <w:highlight w:val="none"/>
        </w:rPr>
      </w:pPr>
    </w:p>
    <w:p w14:paraId="0C9F858D">
      <w:pPr>
        <w:kinsoku/>
        <w:wordWrap/>
        <w:overflowPunct/>
        <w:topLinePunct w:val="0"/>
        <w:bidi w:val="0"/>
        <w:spacing w:line="360" w:lineRule="auto"/>
        <w:ind w:left="0" w:leftChars="0" w:right="0"/>
        <w:jc w:val="center"/>
        <w:rPr>
          <w:rFonts w:hAnsi="宋体" w:cs="宋体"/>
          <w:sz w:val="52"/>
          <w:szCs w:val="52"/>
          <w:highlight w:val="none"/>
        </w:rPr>
      </w:pPr>
    </w:p>
    <w:p w14:paraId="2DE64A04">
      <w:pPr>
        <w:kinsoku/>
        <w:wordWrap/>
        <w:overflowPunct/>
        <w:topLinePunct w:val="0"/>
        <w:bidi w:val="0"/>
        <w:spacing w:line="360" w:lineRule="auto"/>
        <w:ind w:left="0" w:leftChars="0" w:right="0"/>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kinsoku/>
        <w:wordWrap/>
        <w:overflowPunct/>
        <w:topLinePunct w:val="0"/>
        <w:bidi w:val="0"/>
        <w:spacing w:line="360" w:lineRule="auto"/>
        <w:ind w:left="0" w:leftChars="0" w:right="0"/>
        <w:jc w:val="center"/>
        <w:rPr>
          <w:rFonts w:hAnsi="宋体" w:cs="宋体"/>
          <w:b/>
          <w:sz w:val="72"/>
          <w:szCs w:val="72"/>
          <w:highlight w:val="none"/>
        </w:rPr>
      </w:pPr>
      <w:r>
        <w:rPr>
          <w:rFonts w:hint="eastAsia" w:hAnsi="宋体" w:cs="宋体"/>
          <w:b/>
          <w:sz w:val="72"/>
          <w:szCs w:val="72"/>
          <w:highlight w:val="none"/>
        </w:rPr>
        <w:t>服 务 合 同</w:t>
      </w:r>
    </w:p>
    <w:p w14:paraId="59CEBD54">
      <w:pPr>
        <w:kinsoku/>
        <w:wordWrap/>
        <w:overflowPunct/>
        <w:topLinePunct w:val="0"/>
        <w:bidi w:val="0"/>
        <w:spacing w:line="360" w:lineRule="auto"/>
        <w:ind w:left="0" w:leftChars="0" w:right="0"/>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kinsoku/>
        <w:wordWrap/>
        <w:overflowPunct/>
        <w:topLinePunct w:val="0"/>
        <w:bidi w:val="0"/>
        <w:spacing w:line="360" w:lineRule="auto"/>
        <w:ind w:left="0" w:leftChars="0" w:right="0"/>
        <w:jc w:val="center"/>
        <w:rPr>
          <w:rFonts w:hAnsi="宋体" w:cs="宋体"/>
          <w:sz w:val="30"/>
          <w:szCs w:val="30"/>
          <w:highlight w:val="none"/>
        </w:rPr>
      </w:pPr>
    </w:p>
    <w:p w14:paraId="5D2F4B94">
      <w:pPr>
        <w:kinsoku/>
        <w:wordWrap/>
        <w:overflowPunct/>
        <w:topLinePunct w:val="0"/>
        <w:bidi w:val="0"/>
        <w:spacing w:line="360" w:lineRule="auto"/>
        <w:ind w:left="0" w:leftChars="0" w:right="0"/>
        <w:jc w:val="center"/>
        <w:rPr>
          <w:rFonts w:hAnsi="宋体" w:cs="宋体"/>
          <w:sz w:val="30"/>
          <w:szCs w:val="30"/>
          <w:highlight w:val="none"/>
        </w:rPr>
      </w:pPr>
    </w:p>
    <w:p w14:paraId="4F4540D5">
      <w:pPr>
        <w:kinsoku/>
        <w:wordWrap/>
        <w:overflowPunct/>
        <w:topLinePunct w:val="0"/>
        <w:bidi w:val="0"/>
        <w:spacing w:line="360" w:lineRule="auto"/>
        <w:ind w:left="0" w:leftChars="0" w:right="0"/>
        <w:jc w:val="center"/>
        <w:rPr>
          <w:rFonts w:hAnsi="宋体" w:cs="宋体"/>
          <w:sz w:val="30"/>
          <w:szCs w:val="30"/>
          <w:highlight w:val="none"/>
        </w:rPr>
      </w:pPr>
    </w:p>
    <w:p w14:paraId="13CE0821">
      <w:pPr>
        <w:kinsoku/>
        <w:wordWrap/>
        <w:overflowPunct/>
        <w:topLinePunct w:val="0"/>
        <w:bidi w:val="0"/>
        <w:spacing w:line="360" w:lineRule="auto"/>
        <w:ind w:left="0" w:leftChars="0" w:right="0"/>
        <w:jc w:val="center"/>
        <w:rPr>
          <w:rFonts w:hAnsi="宋体" w:cs="宋体"/>
          <w:sz w:val="30"/>
          <w:szCs w:val="30"/>
          <w:highlight w:val="none"/>
        </w:rPr>
      </w:pPr>
    </w:p>
    <w:p w14:paraId="157DDA57">
      <w:pPr>
        <w:kinsoku/>
        <w:wordWrap/>
        <w:overflowPunct/>
        <w:topLinePunct w:val="0"/>
        <w:bidi w:val="0"/>
        <w:spacing w:line="360" w:lineRule="auto"/>
        <w:ind w:left="0" w:leftChars="0" w:right="0"/>
        <w:jc w:val="center"/>
        <w:rPr>
          <w:rFonts w:hAnsi="宋体" w:cs="宋体"/>
          <w:sz w:val="30"/>
          <w:szCs w:val="30"/>
          <w:highlight w:val="none"/>
        </w:rPr>
      </w:pPr>
    </w:p>
    <w:p w14:paraId="2DE7B2A2">
      <w:pPr>
        <w:kinsoku/>
        <w:wordWrap/>
        <w:overflowPunct/>
        <w:topLinePunct w:val="0"/>
        <w:bidi w:val="0"/>
        <w:spacing w:line="360" w:lineRule="auto"/>
        <w:ind w:left="0" w:leftChars="0" w:right="0"/>
        <w:jc w:val="center"/>
        <w:rPr>
          <w:rFonts w:hAnsi="宋体" w:cs="宋体"/>
          <w:sz w:val="32"/>
          <w:szCs w:val="32"/>
          <w:highlight w:val="none"/>
        </w:rPr>
      </w:pPr>
      <w:r>
        <w:rPr>
          <w:rFonts w:hint="eastAsia" w:hAnsi="宋体" w:cs="宋体"/>
          <w:sz w:val="32"/>
          <w:szCs w:val="32"/>
          <w:highlight w:val="none"/>
        </w:rPr>
        <w:t>甲  方：</w:t>
      </w:r>
    </w:p>
    <w:p w14:paraId="47FFB743">
      <w:pPr>
        <w:tabs>
          <w:tab w:val="left" w:pos="480"/>
        </w:tabs>
        <w:kinsoku/>
        <w:wordWrap/>
        <w:overflowPunct/>
        <w:topLinePunct w:val="0"/>
        <w:bidi w:val="0"/>
        <w:spacing w:line="360" w:lineRule="auto"/>
        <w:ind w:left="0" w:leftChars="0" w:right="0"/>
        <w:jc w:val="center"/>
        <w:rPr>
          <w:rFonts w:hAnsi="宋体" w:cs="宋体"/>
          <w:sz w:val="30"/>
          <w:szCs w:val="30"/>
          <w:highlight w:val="none"/>
        </w:rPr>
      </w:pPr>
      <w:r>
        <w:rPr>
          <w:rFonts w:hint="eastAsia" w:hAnsi="宋体" w:cs="宋体"/>
          <w:sz w:val="32"/>
          <w:szCs w:val="32"/>
          <w:highlight w:val="none"/>
        </w:rPr>
        <w:t>乙  方：</w:t>
      </w:r>
    </w:p>
    <w:p w14:paraId="2EC2C2B2">
      <w:pPr>
        <w:kinsoku/>
        <w:wordWrap/>
        <w:overflowPunct/>
        <w:topLinePunct w:val="0"/>
        <w:bidi w:val="0"/>
        <w:spacing w:line="360" w:lineRule="auto"/>
        <w:ind w:left="0" w:leftChars="0" w:right="0"/>
        <w:jc w:val="center"/>
        <w:rPr>
          <w:rFonts w:hAnsi="宋体" w:cs="宋体"/>
          <w:sz w:val="32"/>
          <w:szCs w:val="32"/>
          <w:highlight w:val="none"/>
        </w:rPr>
      </w:pPr>
      <w:r>
        <w:rPr>
          <w:rFonts w:hint="eastAsia" w:hAnsi="宋体" w:cs="宋体"/>
          <w:sz w:val="32"/>
          <w:szCs w:val="32"/>
          <w:highlight w:val="none"/>
        </w:rPr>
        <w:t>年  月</w:t>
      </w:r>
    </w:p>
    <w:p w14:paraId="4E72E40B">
      <w:pPr>
        <w:kinsoku/>
        <w:wordWrap/>
        <w:overflowPunct/>
        <w:topLinePunct w:val="0"/>
        <w:bidi w:val="0"/>
        <w:spacing w:line="360" w:lineRule="auto"/>
        <w:ind w:left="0" w:leftChars="0" w:right="0"/>
        <w:jc w:val="center"/>
        <w:rPr>
          <w:rFonts w:hAnsi="宋体" w:cs="宋体"/>
          <w:sz w:val="32"/>
          <w:szCs w:val="32"/>
          <w:highlight w:val="none"/>
        </w:rPr>
      </w:pPr>
    </w:p>
    <w:p w14:paraId="6B02DB53">
      <w:pPr>
        <w:kinsoku/>
        <w:wordWrap/>
        <w:overflowPunct/>
        <w:topLinePunct w:val="0"/>
        <w:bidi w:val="0"/>
        <w:spacing w:line="360" w:lineRule="auto"/>
        <w:ind w:left="0" w:leftChars="0" w:right="0"/>
        <w:rPr>
          <w:rFonts w:hAnsi="宋体" w:cs="宋体"/>
          <w:b/>
          <w:sz w:val="36"/>
          <w:szCs w:val="36"/>
          <w:highlight w:val="none"/>
        </w:rPr>
      </w:pPr>
    </w:p>
    <w:p w14:paraId="589957C4">
      <w:pPr>
        <w:tabs>
          <w:tab w:val="left" w:pos="480"/>
        </w:tabs>
        <w:kinsoku/>
        <w:wordWrap/>
        <w:overflowPunct/>
        <w:topLinePunct w:val="0"/>
        <w:bidi w:val="0"/>
        <w:spacing w:line="360" w:lineRule="auto"/>
        <w:ind w:left="0" w:leftChars="0" w:right="0" w:firstLine="482" w:firstLineChars="200"/>
        <w:rPr>
          <w:rFonts w:hAnsi="宋体" w:cs="宋体"/>
          <w:szCs w:val="21"/>
          <w:highlight w:val="none"/>
        </w:rPr>
      </w:pPr>
      <w:r>
        <w:rPr>
          <w:rFonts w:hint="eastAsia" w:hAnsi="宋体" w:cs="宋体"/>
          <w:b/>
          <w:szCs w:val="21"/>
          <w:highlight w:val="none"/>
        </w:rPr>
        <w:br w:type="page"/>
      </w:r>
      <w:bookmarkStart w:id="131" w:name="_Toc4254"/>
      <w:bookmarkStart w:id="132" w:name="_Toc1119"/>
    </w:p>
    <w:p w14:paraId="012B3527">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甲方（委托方）：</w:t>
      </w:r>
      <w:r>
        <w:rPr>
          <w:rFonts w:hint="eastAsia" w:asciiTheme="minorEastAsia" w:hAnsiTheme="minorEastAsia" w:eastAsiaTheme="minorEastAsia" w:cstheme="minorEastAsia"/>
          <w:b/>
          <w:sz w:val="24"/>
          <w:szCs w:val="24"/>
          <w:u w:val="single"/>
          <w:lang w:val="en-US" w:eastAsia="zh-CN"/>
        </w:rPr>
        <w:t xml:space="preserve">    </w:t>
      </w:r>
    </w:p>
    <w:p w14:paraId="40B190CA">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地址：</w:t>
      </w:r>
      <w:r>
        <w:rPr>
          <w:rFonts w:hint="eastAsia" w:asciiTheme="minorEastAsia" w:hAnsiTheme="minorEastAsia" w:eastAsiaTheme="minorEastAsia" w:cstheme="minorEastAsia"/>
          <w:b/>
          <w:sz w:val="24"/>
          <w:szCs w:val="24"/>
          <w:u w:val="single"/>
          <w:lang w:val="en-US" w:eastAsia="zh-CN"/>
        </w:rPr>
        <w:t xml:space="preserve">              </w:t>
      </w:r>
    </w:p>
    <w:p w14:paraId="1C764ABE">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负责人：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120FF5C1">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工作联系人：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0585CD89">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联系方式：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666E748F">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p>
    <w:p w14:paraId="55389DFC">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乙方（受托方）：</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5650E003">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地址：</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 xml:space="preserve"> </w:t>
      </w:r>
    </w:p>
    <w:p w14:paraId="00632256">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法定代表人：</w:t>
      </w:r>
      <w:r>
        <w:rPr>
          <w:rFonts w:hint="eastAsia" w:asciiTheme="minorEastAsia" w:hAnsiTheme="minorEastAsia" w:eastAsiaTheme="minorEastAsia" w:cstheme="minorEastAsia"/>
          <w:b/>
          <w:sz w:val="24"/>
          <w:szCs w:val="24"/>
          <w:u w:val="single"/>
          <w:lang w:val="en-US" w:eastAsia="zh-CN"/>
        </w:rPr>
        <w:t xml:space="preserve">                 </w:t>
      </w:r>
    </w:p>
    <w:p w14:paraId="655D5D9B">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工作联系人：</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7C87C348">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联系方式：</w:t>
      </w:r>
      <w:r>
        <w:rPr>
          <w:rFonts w:hint="eastAsia" w:asciiTheme="minorEastAsia" w:hAnsiTheme="minorEastAsia" w:eastAsiaTheme="minorEastAsia" w:cstheme="minorEastAsia"/>
          <w:b/>
          <w:sz w:val="24"/>
          <w:szCs w:val="24"/>
          <w:u w:val="single"/>
          <w:lang w:val="en-US" w:eastAsia="zh-CN"/>
        </w:rPr>
        <w:t xml:space="preserve">                   </w:t>
      </w:r>
    </w:p>
    <w:p w14:paraId="553C5E1A">
      <w:pPr>
        <w:pStyle w:val="23"/>
        <w:keepLines w:val="0"/>
        <w:pageBreakBefore w:val="0"/>
        <w:widowControl w:val="0"/>
        <w:kinsoku/>
        <w:wordWrap/>
        <w:overflowPunct/>
        <w:topLinePunct w:val="0"/>
        <w:bidi w:val="0"/>
        <w:spacing w:after="0" w:afterLines="0"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p>
    <w:p w14:paraId="650D963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依据《中华人民共和国民法典》及现行有关法律、法规的规定，双方经友好协商达成一致，同意就下列</w:t>
      </w:r>
      <w:r>
        <w:rPr>
          <w:rFonts w:hint="eastAsia" w:asciiTheme="minorEastAsia" w:hAnsiTheme="minorEastAsia" w:eastAsiaTheme="minorEastAsia" w:cstheme="minorEastAsia"/>
          <w:sz w:val="24"/>
          <w:szCs w:val="24"/>
          <w:u w:val="single"/>
          <w:lang w:eastAsia="zh-CN"/>
        </w:rPr>
        <w:t>《陕西省应急管理标准体系建设指南》</w:t>
      </w:r>
      <w:r>
        <w:rPr>
          <w:rFonts w:hint="eastAsia" w:asciiTheme="minorEastAsia" w:hAnsiTheme="minorEastAsia" w:eastAsiaTheme="minorEastAsia" w:cstheme="minorEastAsia"/>
          <w:sz w:val="24"/>
          <w:szCs w:val="24"/>
          <w:u w:val="single"/>
          <w:lang w:val="en-US" w:eastAsia="zh-CN"/>
        </w:rPr>
        <w:t>编制项目</w:t>
      </w:r>
      <w:r>
        <w:rPr>
          <w:rFonts w:hint="eastAsia" w:asciiTheme="minorEastAsia" w:hAnsiTheme="minorEastAsia" w:eastAsiaTheme="minorEastAsia" w:cstheme="minorEastAsia"/>
          <w:sz w:val="24"/>
          <w:szCs w:val="24"/>
        </w:rPr>
        <w:t>订立合同共同遵守。</w:t>
      </w:r>
    </w:p>
    <w:p w14:paraId="0394609B">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33" w:name="_Toc19873"/>
      <w:bookmarkStart w:id="134" w:name="_Toc255310768"/>
      <w:bookmarkStart w:id="135" w:name="_Toc24767"/>
      <w:bookmarkStart w:id="136" w:name="_Toc262637527"/>
      <w:bookmarkStart w:id="137" w:name="_Toc12370"/>
      <w:bookmarkStart w:id="138" w:name="_Toc251672089"/>
      <w:r>
        <w:rPr>
          <w:rFonts w:hint="eastAsia" w:asciiTheme="minorEastAsia" w:hAnsiTheme="minorEastAsia" w:eastAsiaTheme="minorEastAsia" w:cstheme="minorEastAsia"/>
          <w:b/>
          <w:spacing w:val="0"/>
          <w:kern w:val="2"/>
          <w:sz w:val="24"/>
          <w:szCs w:val="24"/>
          <w:u w:val="none"/>
          <w:lang w:val="en-US" w:eastAsia="zh-CN" w:bidi="ar-SA"/>
        </w:rPr>
        <w:t>第1条  定义及解释</w:t>
      </w:r>
      <w:bookmarkEnd w:id="133"/>
      <w:bookmarkEnd w:id="134"/>
      <w:bookmarkEnd w:id="135"/>
      <w:bookmarkEnd w:id="136"/>
      <w:bookmarkEnd w:id="137"/>
      <w:bookmarkEnd w:id="138"/>
    </w:p>
    <w:p w14:paraId="527E9FB7">
      <w:pPr>
        <w:keepLines w:val="0"/>
        <w:pageBreakBefore w:val="0"/>
        <w:widowControl w:val="0"/>
        <w:numPr>
          <w:ilvl w:val="1"/>
          <w:numId w:val="12"/>
        </w:numPr>
        <w:tabs>
          <w:tab w:val="left" w:pos="63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下列措辞和用语，除上下文另有要求外，应具有所赋予它们的含义：</w:t>
      </w:r>
    </w:p>
    <w:p w14:paraId="4644D7C1">
      <w:pPr>
        <w:keepLines w:val="0"/>
        <w:pageBreakBefore w:val="0"/>
        <w:widowControl w:val="0"/>
        <w:numPr>
          <w:ilvl w:val="0"/>
          <w:numId w:val="13"/>
        </w:numPr>
        <w:tabs>
          <w:tab w:val="clear" w:pos="84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“项目”是</w:t>
      </w:r>
      <w:r>
        <w:rPr>
          <w:rFonts w:hint="eastAsia" w:asciiTheme="minorEastAsia" w:hAnsiTheme="minorEastAsia" w:eastAsiaTheme="minorEastAsia" w:cstheme="minorEastAsia"/>
          <w:sz w:val="24"/>
          <w:szCs w:val="24"/>
          <w:u w:val="single"/>
          <w:lang w:eastAsia="zh-CN"/>
        </w:rPr>
        <w:t>《陕西省应急管理标准体系建设指南》</w:t>
      </w:r>
      <w:r>
        <w:rPr>
          <w:rFonts w:hint="eastAsia" w:asciiTheme="minorEastAsia" w:hAnsiTheme="minorEastAsia" w:eastAsiaTheme="minorEastAsia" w:cstheme="minorEastAsia"/>
          <w:sz w:val="24"/>
          <w:szCs w:val="24"/>
          <w:u w:val="single"/>
          <w:lang w:val="en-US" w:eastAsia="zh-CN"/>
        </w:rPr>
        <w:t>编制</w:t>
      </w:r>
      <w:r>
        <w:rPr>
          <w:rFonts w:hint="eastAsia" w:asciiTheme="minorEastAsia" w:hAnsiTheme="minorEastAsia" w:eastAsiaTheme="minorEastAsia" w:cstheme="minorEastAsia"/>
          <w:sz w:val="24"/>
          <w:szCs w:val="24"/>
        </w:rPr>
        <w:t>。</w:t>
      </w:r>
    </w:p>
    <w:p w14:paraId="616E22B6">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“服务”是指乙方根据合同条件为完成项目所提供和履行的所有服务，包括正常的服务、附加的服务和额外的服务。</w:t>
      </w:r>
    </w:p>
    <w:p w14:paraId="7A30BF1C">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“甲方”为项目的委托方，即</w:t>
      </w:r>
      <w:r>
        <w:rPr>
          <w:rFonts w:hint="eastAsia" w:asciiTheme="minorEastAsia" w:hAnsiTheme="minorEastAsia" w:eastAsiaTheme="minorEastAsia" w:cstheme="minorEastAsia"/>
          <w:sz w:val="24"/>
          <w:szCs w:val="24"/>
          <w:u w:val="single"/>
          <w:lang w:val="en-US" w:eastAsia="zh-CN"/>
        </w:rPr>
        <w:t>陕西省应急管理厅</w:t>
      </w:r>
      <w:r>
        <w:rPr>
          <w:rFonts w:hint="eastAsia" w:asciiTheme="minorEastAsia" w:hAnsiTheme="minorEastAsia" w:eastAsiaTheme="minorEastAsia" w:cstheme="minorEastAsia"/>
          <w:sz w:val="24"/>
          <w:szCs w:val="24"/>
        </w:rPr>
        <w:t>。</w:t>
      </w:r>
    </w:p>
    <w:p w14:paraId="36207B0B">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“乙方”为项目的受委托方，它作为一个独立的专业公司或联合体受甲方委托，提供和履行合同服务，即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189AAD22">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“合同双方”是指甲方和乙方的统称。</w:t>
      </w:r>
    </w:p>
    <w:p w14:paraId="2641B24D">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“日”、“天”是指公历日。</w:t>
      </w:r>
    </w:p>
    <w:p w14:paraId="64C4359A">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“周”、“星期”是指七个公历日。</w:t>
      </w:r>
    </w:p>
    <w:p w14:paraId="20213598">
      <w:pPr>
        <w:keepLines w:val="0"/>
        <w:pageBreakBefore w:val="0"/>
        <w:widowControl w:val="0"/>
        <w:numPr>
          <w:ilvl w:val="0"/>
          <w:numId w:val="13"/>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“月”是指公历月份。</w:t>
      </w:r>
    </w:p>
    <w:p w14:paraId="55234B3B">
      <w:pPr>
        <w:keepLines w:val="0"/>
        <w:pageBreakBefore w:val="0"/>
        <w:widowControl w:val="0"/>
        <w:numPr>
          <w:ilvl w:val="1"/>
          <w:numId w:val="12"/>
        </w:numPr>
        <w:tabs>
          <w:tab w:val="left" w:pos="63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下列文件应被视作为本合同的组成部分：</w:t>
      </w:r>
    </w:p>
    <w:p w14:paraId="25A4AB67">
      <w:pPr>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kern w:val="0"/>
          <w:sz w:val="24"/>
          <w:szCs w:val="24"/>
        </w:rPr>
      </w:pPr>
      <w:bookmarkStart w:id="139" w:name="_Toc251672090"/>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kern w:val="0"/>
          <w:sz w:val="24"/>
          <w:szCs w:val="24"/>
        </w:rPr>
        <w:t>1）本合同的补充协议（如有）；</w:t>
      </w:r>
    </w:p>
    <w:p w14:paraId="5BC83F74">
      <w:pPr>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（2）本合同的条款及附件；</w:t>
      </w:r>
    </w:p>
    <w:p w14:paraId="2A607E9D">
      <w:pPr>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（3）</w:t>
      </w:r>
      <w:r>
        <w:rPr>
          <w:rFonts w:hint="eastAsia" w:asciiTheme="minorEastAsia" w:hAnsiTheme="minorEastAsia" w:eastAsiaTheme="minorEastAsia" w:cstheme="minorEastAsia"/>
          <w:kern w:val="0"/>
          <w:sz w:val="24"/>
          <w:szCs w:val="24"/>
        </w:rPr>
        <w:t>《中标通知书》或《委托书》</w:t>
      </w:r>
      <w:r>
        <w:rPr>
          <w:rFonts w:hint="eastAsia" w:asciiTheme="minorEastAsia" w:hAnsiTheme="minorEastAsia" w:eastAsiaTheme="minorEastAsia" w:cstheme="minorEastAsia"/>
          <w:bCs/>
          <w:kern w:val="0"/>
          <w:sz w:val="24"/>
          <w:szCs w:val="24"/>
        </w:rPr>
        <w:t>（如有）</w:t>
      </w:r>
      <w:r>
        <w:rPr>
          <w:rFonts w:hint="eastAsia" w:asciiTheme="minorEastAsia" w:hAnsiTheme="minorEastAsia" w:eastAsiaTheme="minorEastAsia" w:cstheme="minorEastAsia"/>
          <w:kern w:val="0"/>
          <w:sz w:val="24"/>
          <w:szCs w:val="24"/>
        </w:rPr>
        <w:t>。</w:t>
      </w:r>
    </w:p>
    <w:p w14:paraId="5C962388">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若上述文件有不一致之处，以日期在后者的规定为准。</w:t>
      </w:r>
    </w:p>
    <w:p w14:paraId="1C30DC70">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40" w:name="_Toc15958"/>
      <w:bookmarkStart w:id="141" w:name="_Toc22295"/>
      <w:bookmarkStart w:id="142" w:name="_Toc27062"/>
      <w:bookmarkStart w:id="143" w:name="_Toc262637528"/>
      <w:bookmarkStart w:id="144" w:name="_Toc255310769"/>
      <w:r>
        <w:rPr>
          <w:rFonts w:hint="eastAsia" w:asciiTheme="minorEastAsia" w:hAnsiTheme="minorEastAsia" w:eastAsiaTheme="minorEastAsia" w:cstheme="minorEastAsia"/>
          <w:b/>
          <w:spacing w:val="0"/>
          <w:kern w:val="2"/>
          <w:sz w:val="24"/>
          <w:szCs w:val="24"/>
          <w:u w:val="none"/>
          <w:lang w:val="en-US" w:eastAsia="zh-CN" w:bidi="ar-SA"/>
        </w:rPr>
        <w:t>第2条  项目委托范围和内容</w:t>
      </w:r>
      <w:bookmarkEnd w:id="139"/>
      <w:bookmarkEnd w:id="140"/>
      <w:bookmarkEnd w:id="141"/>
      <w:bookmarkEnd w:id="142"/>
      <w:bookmarkEnd w:id="143"/>
      <w:bookmarkEnd w:id="144"/>
    </w:p>
    <w:p w14:paraId="274CD7CE">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highlight w:val="none"/>
          <w:lang w:val="en-US" w:eastAsia="zh-CN"/>
        </w:rPr>
      </w:pPr>
      <w:bookmarkStart w:id="145" w:name="_Toc11244"/>
      <w:bookmarkStart w:id="146" w:name="_Toc20461"/>
      <w:bookmarkStart w:id="147" w:name="_Toc262637529"/>
      <w:bookmarkStart w:id="148" w:name="_Toc255310770"/>
      <w:r>
        <w:rPr>
          <w:rFonts w:hint="eastAsia" w:asciiTheme="minorEastAsia" w:hAnsiTheme="minorEastAsia" w:eastAsiaTheme="minorEastAsia" w:cstheme="minorEastAsia"/>
          <w:spacing w:val="0"/>
          <w:kern w:val="0"/>
          <w:sz w:val="24"/>
          <w:szCs w:val="24"/>
          <w:lang w:val="en-US" w:eastAsia="zh-CN" w:bidi="ar-SA"/>
        </w:rPr>
        <w:t>本项目旨在通过编制《陕西省应急管理标准体系建设指南》（以下简称《指南》），科学构建契合陕西地域特点的标准体系框架，制定5年重点标准制修订计划，强化标准实施与动态优化，全面提升全省应急管理标准化整体水平，为应急管理体系和治理能力现代化</w:t>
      </w:r>
      <w:r>
        <w:rPr>
          <w:rFonts w:hint="eastAsia" w:asciiTheme="minorEastAsia" w:hAnsiTheme="minorEastAsia" w:eastAsiaTheme="minorEastAsia" w:cstheme="minorEastAsia"/>
          <w:spacing w:val="0"/>
          <w:kern w:val="0"/>
          <w:sz w:val="24"/>
          <w:szCs w:val="24"/>
          <w:highlight w:val="none"/>
          <w:lang w:val="en-US" w:eastAsia="zh-CN" w:bidi="ar-SA"/>
        </w:rPr>
        <w:t>提供坚实技术支撑。</w:t>
      </w:r>
      <w:bookmarkEnd w:id="145"/>
      <w:bookmarkEnd w:id="146"/>
    </w:p>
    <w:p w14:paraId="153472F6">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49" w:name="_Toc5059"/>
      <w:bookmarkStart w:id="150" w:name="_Toc3813"/>
      <w:bookmarkStart w:id="151" w:name="_Toc14862"/>
      <w:r>
        <w:rPr>
          <w:rFonts w:hint="eastAsia" w:asciiTheme="minorEastAsia" w:hAnsiTheme="minorEastAsia" w:eastAsiaTheme="minorEastAsia" w:cstheme="minorEastAsia"/>
          <w:b/>
          <w:spacing w:val="0"/>
          <w:kern w:val="2"/>
          <w:sz w:val="24"/>
          <w:szCs w:val="24"/>
          <w:highlight w:val="none"/>
          <w:u w:val="none"/>
          <w:lang w:val="en-US" w:eastAsia="zh-CN" w:bidi="ar-SA"/>
        </w:rPr>
        <w:t xml:space="preserve">第3条  </w:t>
      </w:r>
      <w:bookmarkEnd w:id="147"/>
      <w:bookmarkEnd w:id="148"/>
      <w:r>
        <w:rPr>
          <w:rFonts w:hint="eastAsia" w:asciiTheme="minorEastAsia" w:hAnsiTheme="minorEastAsia" w:eastAsiaTheme="minorEastAsia" w:cstheme="minorEastAsia"/>
          <w:b/>
          <w:spacing w:val="0"/>
          <w:kern w:val="2"/>
          <w:sz w:val="24"/>
          <w:szCs w:val="24"/>
          <w:highlight w:val="none"/>
          <w:u w:val="none"/>
          <w:lang w:val="en-US" w:eastAsia="zh-CN" w:bidi="ar-SA"/>
        </w:rPr>
        <w:t>合同期限</w:t>
      </w:r>
      <w:bookmarkEnd w:id="149"/>
      <w:bookmarkEnd w:id="150"/>
      <w:bookmarkEnd w:id="151"/>
    </w:p>
    <w:p w14:paraId="78A06502">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highlight w:val="none"/>
          <w:lang w:val="en-US" w:eastAsia="zh-CN" w:bidi="ar-SA"/>
        </w:rPr>
      </w:pPr>
      <w:r>
        <w:rPr>
          <w:rFonts w:hint="eastAsia" w:cs="宋体"/>
          <w:i w:val="0"/>
          <w:iCs w:val="0"/>
          <w:caps w:val="0"/>
          <w:color w:val="333333"/>
          <w:spacing w:val="0"/>
          <w:sz w:val="24"/>
          <w:szCs w:val="24"/>
          <w:highlight w:val="none"/>
          <w:shd w:val="clear" w:fill="FFFFFF"/>
          <w:vertAlign w:val="baseline"/>
          <w:lang w:val="en-US" w:eastAsia="zh-CN"/>
        </w:rPr>
        <w:t>自合同签订之日起至2026年10月30日之前完成并提交成果。</w:t>
      </w:r>
      <w:r>
        <w:rPr>
          <w:rFonts w:hint="eastAsia" w:asciiTheme="minorEastAsia" w:hAnsiTheme="minorEastAsia" w:eastAsiaTheme="minorEastAsia" w:cstheme="minorEastAsia"/>
          <w:kern w:val="0"/>
          <w:sz w:val="24"/>
          <w:szCs w:val="24"/>
          <w:highlight w:val="none"/>
          <w:lang w:val="en-US" w:eastAsia="zh-CN" w:bidi="ar-SA"/>
        </w:rPr>
        <w:t>乙方应在合同约定的期限内完成甲方委托事项，并交付项目成果。</w:t>
      </w:r>
    </w:p>
    <w:p w14:paraId="7C8CEC17">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52" w:name="_Toc17838"/>
      <w:bookmarkStart w:id="153" w:name="_Toc255310771"/>
      <w:bookmarkStart w:id="154" w:name="_Toc17090"/>
      <w:bookmarkStart w:id="155" w:name="_Toc16230"/>
      <w:bookmarkStart w:id="156" w:name="_Toc262637530"/>
      <w:r>
        <w:rPr>
          <w:rFonts w:hint="eastAsia" w:asciiTheme="minorEastAsia" w:hAnsiTheme="minorEastAsia" w:eastAsiaTheme="minorEastAsia" w:cstheme="minorEastAsia"/>
          <w:b/>
          <w:spacing w:val="0"/>
          <w:kern w:val="2"/>
          <w:sz w:val="24"/>
          <w:szCs w:val="24"/>
          <w:highlight w:val="none"/>
          <w:u w:val="none"/>
          <w:lang w:val="en-US" w:eastAsia="zh-CN" w:bidi="ar-SA"/>
        </w:rPr>
        <w:t>第4条  成果交付、项目验收</w:t>
      </w:r>
      <w:bookmarkEnd w:id="152"/>
      <w:bookmarkEnd w:id="153"/>
      <w:bookmarkEnd w:id="154"/>
      <w:bookmarkEnd w:id="155"/>
      <w:bookmarkEnd w:id="156"/>
    </w:p>
    <w:p w14:paraId="1AD73ACE">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4.1</w:t>
      </w:r>
      <w:r>
        <w:rPr>
          <w:rFonts w:hint="eastAsia" w:asciiTheme="minorEastAsia" w:hAnsiTheme="minorEastAsia" w:eastAsiaTheme="minorEastAsia" w:cstheme="minorEastAsia"/>
          <w:sz w:val="24"/>
          <w:szCs w:val="24"/>
          <w:highlight w:val="none"/>
        </w:rPr>
        <w:t>在项目实施过程中乙方应按</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要求提交项目成果，提交的项目成果应完全满足合同要求。</w:t>
      </w:r>
    </w:p>
    <w:p w14:paraId="35DEF802">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4.2</w:t>
      </w:r>
      <w:r>
        <w:rPr>
          <w:rFonts w:hint="eastAsia" w:asciiTheme="minorEastAsia" w:hAnsiTheme="minorEastAsia" w:eastAsiaTheme="minorEastAsia" w:cstheme="minorEastAsia"/>
          <w:sz w:val="24"/>
          <w:szCs w:val="24"/>
          <w:highlight w:val="none"/>
        </w:rPr>
        <w:t>乙方应有规范的管理以控制成果质量，在项目成果交付给甲方前，乙方应进行严格审核。对乙方正式提交的成果，如经甲方审核认定未完全符合合同要求的，乙方须按甲方要求予以修改，由此引起的费用由乙方承担。</w:t>
      </w:r>
    </w:p>
    <w:p w14:paraId="3B0E7496">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4.3</w:t>
      </w:r>
      <w:r>
        <w:rPr>
          <w:rFonts w:hint="eastAsia" w:asciiTheme="minorEastAsia" w:hAnsiTheme="minorEastAsia" w:eastAsiaTheme="minorEastAsia" w:cstheme="minorEastAsia"/>
          <w:sz w:val="24"/>
          <w:szCs w:val="24"/>
          <w:highlight w:val="none"/>
        </w:rPr>
        <w:t>乙方需按照甲方要求份数以及如下要求向甲方提交项目各阶段成果报告：</w:t>
      </w:r>
    </w:p>
    <w:p w14:paraId="54757A7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（1）文件的版式、装订应美观、清晰、有条理、重点突出。要求装订美观、牢固。</w:t>
      </w:r>
    </w:p>
    <w:p w14:paraId="776EB0DB">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（2）提交各阶段成果报告及规格、电子文件（刻制光盘）数量均须满足甲方的需求，成果报告必须使用下面规定的软件类型和版本。</w:t>
      </w:r>
    </w:p>
    <w:p w14:paraId="145435D4">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（3）文字报告包括研究方提供的正式往来文件、中间成果报告、最终成果报告和技术说明书等。</w:t>
      </w:r>
    </w:p>
    <w:p w14:paraId="70011AF3">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（4）文字、表格编辑软件采用Microsoft office (WORD、EXCEL)，绘图软件采用AutoCAD ，资料按甲方的有关要求归档。</w:t>
      </w:r>
    </w:p>
    <w:p w14:paraId="093E267F">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设计文件要符合设计文件编制内容格式的要求，完整齐全。说明能充分表达设计意图，文字精练，图面清晰，技术措施无原则性重大差错，尽量减少一般性的错、漏，避免各专业间配合上的矛盾、脱节或重复。</w:t>
      </w:r>
    </w:p>
    <w:p w14:paraId="135B954F">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（6）编制中采用的基础资料要齐全、可靠，设计要符合设计标准、规范的有关规定，计算要准确，文字报告要协调好各章节、专业的内容、观点，注意报告的一致性。</w:t>
      </w:r>
    </w:p>
    <w:p w14:paraId="4943E059">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57" w:name="_Toc19791"/>
      <w:bookmarkStart w:id="158" w:name="_Toc29754"/>
      <w:bookmarkStart w:id="159" w:name="_Toc262637531"/>
      <w:bookmarkStart w:id="160" w:name="_Toc255310772"/>
      <w:bookmarkStart w:id="161" w:name="_Toc11654"/>
      <w:r>
        <w:rPr>
          <w:rFonts w:hint="eastAsia" w:asciiTheme="minorEastAsia" w:hAnsiTheme="minorEastAsia" w:eastAsiaTheme="minorEastAsia" w:cstheme="minorEastAsia"/>
          <w:b/>
          <w:spacing w:val="0"/>
          <w:kern w:val="2"/>
          <w:sz w:val="24"/>
          <w:szCs w:val="24"/>
          <w:highlight w:val="none"/>
          <w:u w:val="none"/>
          <w:lang w:val="en-US" w:eastAsia="zh-CN" w:bidi="ar-SA"/>
        </w:rPr>
        <w:t>第5条  合同价格及支付</w:t>
      </w:r>
      <w:bookmarkEnd w:id="157"/>
      <w:bookmarkEnd w:id="158"/>
      <w:bookmarkEnd w:id="159"/>
      <w:bookmarkEnd w:id="160"/>
      <w:bookmarkEnd w:id="161"/>
    </w:p>
    <w:p w14:paraId="6CAF6157">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5.1 合同价款</w:t>
      </w:r>
    </w:p>
    <w:p w14:paraId="77C0039E">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val="0"/>
          <w:i/>
          <w:color w:val="FF00FF"/>
          <w:sz w:val="24"/>
          <w:szCs w:val="24"/>
          <w:highlight w:val="none"/>
        </w:rPr>
      </w:pPr>
      <w:r>
        <w:rPr>
          <w:rFonts w:hint="eastAsia" w:asciiTheme="minorEastAsia" w:hAnsiTheme="minorEastAsia" w:eastAsiaTheme="minorEastAsia" w:cstheme="minorEastAsia"/>
          <w:sz w:val="24"/>
          <w:szCs w:val="24"/>
          <w:highlight w:val="none"/>
        </w:rPr>
        <w:t>项目采用合同总价包干，其合同总价：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）。合同总价</w:t>
      </w:r>
      <w:r>
        <w:rPr>
          <w:rFonts w:hint="eastAsia" w:asciiTheme="minorEastAsia" w:hAnsiTheme="minorEastAsia" w:eastAsiaTheme="minorEastAsia" w:cstheme="minorEastAsia"/>
          <w:bCs/>
          <w:sz w:val="24"/>
          <w:szCs w:val="24"/>
          <w:highlight w:val="none"/>
        </w:rPr>
        <w:t>为固定价</w:t>
      </w:r>
      <w:r>
        <w:rPr>
          <w:rFonts w:hint="eastAsia" w:asciiTheme="minorEastAsia" w:hAnsiTheme="minorEastAsia" w:eastAsiaTheme="minorEastAsia" w:cstheme="minorEastAsia"/>
          <w:sz w:val="24"/>
          <w:szCs w:val="24"/>
          <w:highlight w:val="none"/>
        </w:rPr>
        <w:t>，已包括乙方履行本合同所必须的</w:t>
      </w:r>
      <w:r>
        <w:rPr>
          <w:rFonts w:hint="eastAsia" w:asciiTheme="minorEastAsia" w:hAnsiTheme="minorEastAsia" w:eastAsiaTheme="minorEastAsia" w:cstheme="minorEastAsia"/>
          <w:bCs/>
          <w:sz w:val="24"/>
          <w:szCs w:val="24"/>
          <w:highlight w:val="none"/>
        </w:rPr>
        <w:t>所有成本费用和乙方应承担的一切税费</w:t>
      </w:r>
      <w:r>
        <w:rPr>
          <w:rFonts w:hint="eastAsia" w:asciiTheme="minorEastAsia" w:hAnsiTheme="minorEastAsia" w:eastAsiaTheme="minorEastAsia" w:cstheme="minorEastAsia"/>
          <w:sz w:val="24"/>
          <w:szCs w:val="24"/>
          <w:highlight w:val="none"/>
        </w:rPr>
        <w:t>，包括但不仅限于办公、交通、人员、差旅、文件、税费及其他管理费用等，由乙方在合同实施过程中包干使用</w:t>
      </w:r>
      <w:r>
        <w:rPr>
          <w:rFonts w:hint="eastAsia" w:asciiTheme="minorEastAsia" w:hAnsiTheme="minorEastAsia" w:eastAsiaTheme="minorEastAsia" w:cstheme="minorEastAsia"/>
          <w:b w:val="0"/>
          <w:bCs w:val="0"/>
          <w:sz w:val="24"/>
          <w:szCs w:val="24"/>
          <w:highlight w:val="none"/>
        </w:rPr>
        <w:t>。除非合同发生修改，且该修改影响到合同价格的调整，否则合同总价不作任何增加或减少。</w:t>
      </w:r>
    </w:p>
    <w:p w14:paraId="6F83AF02">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5.2  合同价款的支付</w:t>
      </w:r>
    </w:p>
    <w:p w14:paraId="5E832B1A">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宋体" w:hAnsi="宋体" w:eastAsia="宋体" w:cs="宋体"/>
          <w:sz w:val="24"/>
          <w:szCs w:val="24"/>
          <w:highlight w:val="red"/>
          <w:lang w:val="en-US" w:eastAsia="zh-CN" w:bidi="ar-SA"/>
        </w:rPr>
      </w:pPr>
      <w:r>
        <w:rPr>
          <w:rFonts w:hint="eastAsia" w:asciiTheme="minorEastAsia" w:hAnsiTheme="minorEastAsia" w:eastAsiaTheme="minorEastAsia" w:cstheme="minorEastAsia"/>
          <w:sz w:val="24"/>
          <w:szCs w:val="24"/>
          <w:highlight w:val="none"/>
        </w:rPr>
        <w:t>5.2.1服务费用具体结算方式为：</w:t>
      </w:r>
      <w:r>
        <w:rPr>
          <w:rFonts w:hint="eastAsia" w:ascii="宋体" w:hAnsi="宋体" w:eastAsia="宋体" w:cs="宋体"/>
          <w:sz w:val="24"/>
          <w:szCs w:val="24"/>
          <w:highlight w:val="none"/>
          <w:lang w:val="en-US" w:eastAsia="zh-CN" w:bidi="ar-SA"/>
        </w:rPr>
        <w:t>合同签订后，支付合同总金额的</w:t>
      </w:r>
      <w:r>
        <w:rPr>
          <w:rFonts w:hint="eastAsia" w:hAnsi="宋体" w:cs="宋体"/>
          <w:sz w:val="24"/>
          <w:szCs w:val="24"/>
          <w:highlight w:val="none"/>
          <w:lang w:val="en-US" w:eastAsia="zh-CN" w:bidi="ar-SA"/>
        </w:rPr>
        <w:t>7</w:t>
      </w:r>
      <w:r>
        <w:rPr>
          <w:rFonts w:hint="eastAsia" w:ascii="宋体" w:hAnsi="宋体" w:eastAsia="宋体" w:cs="宋体"/>
          <w:sz w:val="24"/>
          <w:szCs w:val="24"/>
          <w:highlight w:val="none"/>
          <w:lang w:val="en-US" w:eastAsia="zh-CN" w:bidi="ar-SA"/>
        </w:rPr>
        <w:t>0%，服务期项目验收合格后支付合同总金额的</w:t>
      </w:r>
      <w:r>
        <w:rPr>
          <w:rFonts w:hint="eastAsia"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0%。</w:t>
      </w:r>
    </w:p>
    <w:p w14:paraId="3133AB7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5.2.2 支付方式：转账。</w:t>
      </w:r>
    </w:p>
    <w:p w14:paraId="2334B92B">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户：</w:t>
      </w:r>
    </w:p>
    <w:p w14:paraId="7D78E34F">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p>
    <w:p w14:paraId="054828B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p w14:paraId="3EB39543">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5.2.3 甲方付款前，乙方应开具等额正式发票。</w:t>
      </w:r>
    </w:p>
    <w:p w14:paraId="54C45784">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62" w:name="_Toc255310773"/>
      <w:bookmarkStart w:id="163" w:name="_Toc262637532"/>
      <w:bookmarkStart w:id="164" w:name="_Toc5064"/>
      <w:bookmarkStart w:id="165" w:name="_Toc4582"/>
      <w:bookmarkStart w:id="166" w:name="_Toc19192"/>
      <w:r>
        <w:rPr>
          <w:rFonts w:hint="eastAsia" w:asciiTheme="minorEastAsia" w:hAnsiTheme="minorEastAsia" w:eastAsiaTheme="minorEastAsia" w:cstheme="minorEastAsia"/>
          <w:b/>
          <w:spacing w:val="0"/>
          <w:kern w:val="2"/>
          <w:sz w:val="24"/>
          <w:szCs w:val="24"/>
          <w:highlight w:val="none"/>
          <w:u w:val="none"/>
          <w:lang w:val="en-US" w:eastAsia="zh-CN" w:bidi="ar-SA"/>
        </w:rPr>
        <w:t>第6条  甲方</w:t>
      </w:r>
      <w:bookmarkEnd w:id="162"/>
      <w:bookmarkEnd w:id="163"/>
      <w:r>
        <w:rPr>
          <w:rFonts w:hint="eastAsia" w:asciiTheme="minorEastAsia" w:hAnsiTheme="minorEastAsia" w:eastAsiaTheme="minorEastAsia" w:cstheme="minorEastAsia"/>
          <w:b/>
          <w:spacing w:val="0"/>
          <w:kern w:val="2"/>
          <w:sz w:val="24"/>
          <w:szCs w:val="24"/>
          <w:highlight w:val="none"/>
          <w:u w:val="none"/>
          <w:lang w:val="en-US" w:eastAsia="zh-CN" w:bidi="ar-SA"/>
        </w:rPr>
        <w:t>权责</w:t>
      </w:r>
      <w:bookmarkEnd w:id="164"/>
      <w:bookmarkEnd w:id="165"/>
      <w:bookmarkEnd w:id="166"/>
    </w:p>
    <w:p w14:paraId="09EBFC82">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甲方负责对前期研究的编制工作进行总体管理、协调和监督，对提交的成果报告或资料收集成果文件组织专家评审、验收或协调上报政府有关部门。有对编制工作进行过程控制、中间检查的责任与权利。</w:t>
      </w:r>
    </w:p>
    <w:p w14:paraId="1B27A86E">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甲方应准备所能提供的用于本项目目的的数据、文件和信息；当乙方为了完成本合同的任务而需要使用这些资料信息时，甲方应予以协助。</w:t>
      </w:r>
    </w:p>
    <w:p w14:paraId="0C509E06">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对于乙方提交的需甲方作出答复的重要情况和事宜，甲方应在一个合理时间内作出决定或批准。</w:t>
      </w:r>
    </w:p>
    <w:p w14:paraId="31BEA64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甲方应履行按合同第5条规定应付合同价款的支付义务。</w:t>
      </w:r>
    </w:p>
    <w:p w14:paraId="567CA3E9">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67" w:name="_Toc255310774"/>
      <w:bookmarkStart w:id="168" w:name="_Toc262637533"/>
      <w:bookmarkStart w:id="169" w:name="_Toc3534"/>
      <w:bookmarkStart w:id="170" w:name="_Toc21335"/>
      <w:bookmarkStart w:id="171" w:name="_Toc20926"/>
      <w:r>
        <w:rPr>
          <w:rFonts w:hint="eastAsia" w:asciiTheme="minorEastAsia" w:hAnsiTheme="minorEastAsia" w:eastAsiaTheme="minorEastAsia" w:cstheme="minorEastAsia"/>
          <w:b/>
          <w:spacing w:val="0"/>
          <w:kern w:val="2"/>
          <w:sz w:val="24"/>
          <w:szCs w:val="24"/>
          <w:u w:val="none"/>
          <w:lang w:val="en-US" w:eastAsia="zh-CN" w:bidi="ar-SA"/>
        </w:rPr>
        <w:t>第7条  乙方</w:t>
      </w:r>
      <w:bookmarkEnd w:id="167"/>
      <w:bookmarkEnd w:id="168"/>
      <w:r>
        <w:rPr>
          <w:rFonts w:hint="eastAsia" w:asciiTheme="minorEastAsia" w:hAnsiTheme="minorEastAsia" w:eastAsiaTheme="minorEastAsia" w:cstheme="minorEastAsia"/>
          <w:b/>
          <w:spacing w:val="0"/>
          <w:kern w:val="2"/>
          <w:sz w:val="24"/>
          <w:szCs w:val="24"/>
          <w:u w:val="none"/>
          <w:lang w:val="en-US" w:eastAsia="zh-CN" w:bidi="ar-SA"/>
        </w:rPr>
        <w:t>权责</w:t>
      </w:r>
      <w:bookmarkEnd w:id="169"/>
      <w:bookmarkEnd w:id="170"/>
      <w:bookmarkEnd w:id="171"/>
    </w:p>
    <w:p w14:paraId="574AAF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乙方应按照合同及其附件的要求，负责收集本项目所需数据及信息，同时接受甲方有关指令和管理，按计划、按时、按质、按量提交项目的改进意见和完整的项目成果，以合理、谨慎、努力和有效的方式提供约定的服务。</w:t>
      </w:r>
    </w:p>
    <w:p w14:paraId="07AC00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乙方应该参照有关工作惯例，以科学的态度进行严肃、认真的研究，达到合同的规定和要求，以其一贯的水准在所有的专业知识和能力方面向甲方提供最好的服务。</w:t>
      </w:r>
    </w:p>
    <w:p w14:paraId="4931D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7.3</w:t>
      </w:r>
      <w:r>
        <w:rPr>
          <w:rFonts w:hint="eastAsia" w:asciiTheme="minorEastAsia" w:hAnsiTheme="minorEastAsia" w:eastAsiaTheme="minorEastAsia" w:cstheme="minorEastAsia"/>
          <w:sz w:val="24"/>
          <w:szCs w:val="24"/>
        </w:rPr>
        <w:t>乙方应保证提交的项目成果和提供的服务符合中华人民共和国法律和国际公约或惯例；乙方应保证甲方在使用和应用合同项下的项目成果时，免于承担第三方提出的侵犯其专利权、著作权、工业设计权、其他知识产权的索赔，如导致甲方担责，甲方有权向乙方追偿。</w:t>
      </w:r>
    </w:p>
    <w:p w14:paraId="081AB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7.4</w:t>
      </w:r>
      <w:r>
        <w:rPr>
          <w:rFonts w:hint="eastAsia" w:asciiTheme="minorEastAsia" w:hAnsiTheme="minorEastAsia" w:eastAsiaTheme="minorEastAsia" w:cstheme="minorEastAsia"/>
          <w:sz w:val="24"/>
          <w:szCs w:val="24"/>
        </w:rPr>
        <w:t>乙方的职员或代理在完成项目过程中和提供有关服务时的行为或不作为产生的一切责任</w:t>
      </w:r>
      <w:r>
        <w:rPr>
          <w:rFonts w:hint="eastAsia" w:asciiTheme="minorEastAsia" w:hAnsiTheme="minorEastAsia" w:eastAsiaTheme="minorEastAsia" w:cstheme="minorEastAsia"/>
          <w:bCs/>
          <w:sz w:val="24"/>
          <w:szCs w:val="24"/>
        </w:rPr>
        <w:t>由乙方承担</w:t>
      </w:r>
      <w:r>
        <w:rPr>
          <w:rFonts w:hint="eastAsia" w:asciiTheme="minorEastAsia" w:hAnsiTheme="minorEastAsia" w:eastAsiaTheme="minorEastAsia" w:cstheme="minorEastAsia"/>
          <w:sz w:val="24"/>
          <w:szCs w:val="24"/>
        </w:rPr>
        <w:t>。</w:t>
      </w:r>
    </w:p>
    <w:p w14:paraId="7FBA2B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7.5</w:t>
      </w:r>
      <w:r>
        <w:rPr>
          <w:rFonts w:hint="eastAsia" w:asciiTheme="minorEastAsia" w:hAnsiTheme="minorEastAsia" w:eastAsiaTheme="minorEastAsia" w:cstheme="minorEastAsia"/>
          <w:sz w:val="24"/>
          <w:szCs w:val="24"/>
        </w:rPr>
        <w:t>承担在合同约定的研究范围内，经审查后的必要修改，如因乙方原因导致成果报告或资料收集成果文件未通过专家审查，自行返工修改，并承担因此所造成的全部损失，但赔偿上限为合同额</w:t>
      </w:r>
      <w:r>
        <w:rPr>
          <w:rFonts w:hint="eastAsia" w:asciiTheme="minorEastAsia" w:hAnsiTheme="minorEastAsia" w:eastAsiaTheme="minorEastAsia" w:cstheme="minorEastAsia"/>
          <w:b/>
          <w:sz w:val="24"/>
          <w:szCs w:val="24"/>
        </w:rPr>
        <w:t>。</w:t>
      </w:r>
    </w:p>
    <w:p w14:paraId="08BBCED2">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rPr>
        <w:t>按甲方要求提交全部书面文件和电子文件，并按甲方制定的档案归档要求对项目成果进行移交和归档。</w:t>
      </w:r>
    </w:p>
    <w:p w14:paraId="5A246786">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7.7</w:t>
      </w:r>
      <w:r>
        <w:rPr>
          <w:rFonts w:hint="eastAsia" w:asciiTheme="minorEastAsia" w:hAnsiTheme="minorEastAsia" w:eastAsiaTheme="minorEastAsia" w:cstheme="minorEastAsia"/>
          <w:sz w:val="24"/>
          <w:szCs w:val="24"/>
        </w:rPr>
        <w:t>未经甲方书面同意，乙方不得转让合同中规定的义务。</w:t>
      </w:r>
    </w:p>
    <w:p w14:paraId="2AC3D042">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w:t>
      </w:r>
      <w:r>
        <w:rPr>
          <w:rFonts w:hint="eastAsia" w:asciiTheme="minorEastAsia" w:hAnsiTheme="minorEastAsia" w:eastAsiaTheme="minorEastAsia" w:cstheme="minorEastAsia"/>
          <w:sz w:val="24"/>
          <w:szCs w:val="24"/>
        </w:rPr>
        <w:t>乙方要指定有相应资历的、经验丰富而且可以信赖的人员来完成项目和提供服务。在有合理的理由的情况下，甲方有权要求乙方调回或替换任何不称职的人员，乙方应予接受，且甲方不承担乙方由此引起的责任和费用。</w:t>
      </w:r>
    </w:p>
    <w:p w14:paraId="7FB3FA8A">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72" w:name="_Toc247956989"/>
      <w:bookmarkStart w:id="173" w:name="_Toc136850806"/>
      <w:bookmarkStart w:id="174" w:name="_Toc225145102"/>
      <w:bookmarkStart w:id="175" w:name="_Toc192323520"/>
      <w:bookmarkStart w:id="176" w:name="_Toc240189124"/>
      <w:bookmarkStart w:id="177" w:name="_Toc18118"/>
      <w:bookmarkStart w:id="178" w:name="_Toc28053"/>
      <w:bookmarkStart w:id="179" w:name="_Toc7263"/>
      <w:r>
        <w:rPr>
          <w:rFonts w:hint="eastAsia" w:asciiTheme="minorEastAsia" w:hAnsiTheme="minorEastAsia" w:eastAsiaTheme="minorEastAsia" w:cstheme="minorEastAsia"/>
          <w:b/>
          <w:spacing w:val="0"/>
          <w:kern w:val="2"/>
          <w:sz w:val="24"/>
          <w:szCs w:val="24"/>
          <w:u w:val="none"/>
          <w:lang w:val="en-US" w:eastAsia="zh-CN" w:bidi="ar-SA"/>
        </w:rPr>
        <w:t>第8条</w:t>
      </w:r>
      <w:bookmarkEnd w:id="172"/>
      <w:bookmarkEnd w:id="173"/>
      <w:bookmarkEnd w:id="174"/>
      <w:bookmarkEnd w:id="175"/>
      <w:bookmarkEnd w:id="176"/>
      <w:bookmarkStart w:id="180" w:name="_Toc255310776"/>
      <w:bookmarkStart w:id="181" w:name="_Toc262637535"/>
      <w:r>
        <w:rPr>
          <w:rFonts w:hint="eastAsia" w:asciiTheme="minorEastAsia" w:hAnsiTheme="minorEastAsia" w:eastAsiaTheme="minorEastAsia" w:cstheme="minorEastAsia"/>
          <w:b/>
          <w:spacing w:val="0"/>
          <w:kern w:val="2"/>
          <w:sz w:val="24"/>
          <w:szCs w:val="24"/>
          <w:u w:val="none"/>
          <w:lang w:val="en-US" w:eastAsia="zh-CN" w:bidi="ar-SA"/>
        </w:rPr>
        <w:t xml:space="preserve"> 信息和保密</w:t>
      </w:r>
      <w:bookmarkEnd w:id="177"/>
      <w:bookmarkEnd w:id="178"/>
      <w:bookmarkEnd w:id="179"/>
      <w:bookmarkEnd w:id="180"/>
      <w:bookmarkEnd w:id="181"/>
    </w:p>
    <w:p w14:paraId="5A919DE0">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本项目成果知识产权归甲方所有。乙方应准确系统地建立项目和服务过程中的文档和记录，其形式和详细程度应符合其专业水平，并允许甲方在项目执行过程中进行检查和复印。</w:t>
      </w:r>
    </w:p>
    <w:p w14:paraId="0B3850D5">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对于一方向另一方提供的信息和资料，另一方须以合理和合适的方式或按照适用的专业标准保密这些资料。未经提供方书面同意，另一方不得将这些资料通过任何方式透露给第三方。但甲方合理使用获得的本项目成果则不在此列。</w:t>
      </w:r>
    </w:p>
    <w:p w14:paraId="76660E61">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甲方向乙方提供的图纸、资料、档案均属于甲方的财产，当项目完成或终止后，应甲方要求，乙方须归还这些图纸、资料和档案（包括拷贝）。</w:t>
      </w:r>
    </w:p>
    <w:p w14:paraId="14C86129">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w:t>
      </w:r>
      <w:r>
        <w:rPr>
          <w:rFonts w:hint="eastAsia" w:asciiTheme="minorEastAsia" w:hAnsiTheme="minorEastAsia" w:eastAsiaTheme="minorEastAsia" w:cstheme="minorEastAsia"/>
          <w:sz w:val="24"/>
          <w:szCs w:val="24"/>
        </w:rPr>
        <w:t>本项目形成的成果（包括知识产权）归甲方所有，乙方不得用于本合同之外的用途，不得通过任何方式透露给第三方。</w:t>
      </w:r>
    </w:p>
    <w:p w14:paraId="5A15042E">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82" w:name="_Toc24176"/>
      <w:bookmarkStart w:id="183" w:name="_Toc262637536"/>
      <w:bookmarkStart w:id="184" w:name="_Toc7835"/>
      <w:bookmarkStart w:id="185" w:name="_Toc255310777"/>
      <w:bookmarkStart w:id="186" w:name="_Toc24532"/>
      <w:r>
        <w:rPr>
          <w:rFonts w:hint="eastAsia" w:asciiTheme="minorEastAsia" w:hAnsiTheme="minorEastAsia" w:eastAsiaTheme="minorEastAsia" w:cstheme="minorEastAsia"/>
          <w:b/>
          <w:spacing w:val="0"/>
          <w:kern w:val="2"/>
          <w:sz w:val="24"/>
          <w:szCs w:val="24"/>
          <w:u w:val="none"/>
          <w:lang w:val="en-US" w:eastAsia="zh-CN" w:bidi="ar-SA"/>
        </w:rPr>
        <w:t>第9条  项目调整</w:t>
      </w:r>
      <w:bookmarkEnd w:id="182"/>
      <w:bookmarkEnd w:id="183"/>
      <w:bookmarkEnd w:id="184"/>
      <w:bookmarkEnd w:id="185"/>
      <w:bookmarkEnd w:id="186"/>
    </w:p>
    <w:p w14:paraId="4976948D">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9.1项目执行期间，甲方有权在适当时间对项目作部分修改、删除、增加或其他调整。这些调整须通过书面形式通知乙方。如有异议，乙方须在收到该通知后</w:t>
      </w:r>
      <w:r>
        <w:rPr>
          <w:rFonts w:hint="eastAsia" w:asciiTheme="minorEastAsia" w:hAnsiTheme="minorEastAsia" w:eastAsiaTheme="minorEastAsia" w:cstheme="minorEastAsia"/>
          <w:b/>
          <w:sz w:val="24"/>
          <w:szCs w:val="24"/>
        </w:rPr>
        <w:t>7</w:t>
      </w:r>
      <w:r>
        <w:rPr>
          <w:rFonts w:hint="eastAsia" w:asciiTheme="minorEastAsia" w:hAnsiTheme="minorEastAsia" w:eastAsiaTheme="minorEastAsia" w:cstheme="minorEastAsia"/>
          <w:sz w:val="24"/>
          <w:szCs w:val="24"/>
        </w:rPr>
        <w:t>个工作日内提出；否则视为乙方已接受这些调整，并以此作为合同的组成部分继续履行合同义务。</w:t>
      </w:r>
    </w:p>
    <w:p w14:paraId="190E4BE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9.2项目实施期间，乙方可根据实际情况对项目计划进行微调，但计划调整后须确保项目实施总时间（包括项目成果评审时间）以内。调整计划必须提前一周书面通知甲方。如有异议，甲方须在收到通知后</w:t>
      </w:r>
      <w:r>
        <w:rPr>
          <w:rFonts w:hint="eastAsia" w:asciiTheme="minorEastAsia" w:hAnsiTheme="minorEastAsia" w:eastAsiaTheme="minorEastAsia" w:cstheme="minorEastAsia"/>
          <w:b/>
          <w:sz w:val="24"/>
          <w:szCs w:val="24"/>
        </w:rPr>
        <w:t>7</w:t>
      </w:r>
      <w:r>
        <w:rPr>
          <w:rFonts w:hint="eastAsia" w:asciiTheme="minorEastAsia" w:hAnsiTheme="minorEastAsia" w:eastAsiaTheme="minorEastAsia" w:cstheme="minorEastAsia"/>
          <w:sz w:val="24"/>
          <w:szCs w:val="24"/>
        </w:rPr>
        <w:t>个工作日内提出，否则视为同意。</w:t>
      </w:r>
    </w:p>
    <w:p w14:paraId="1E8EC3D4">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87" w:name="_Toc262637537"/>
      <w:bookmarkStart w:id="188" w:name="_Toc31225"/>
      <w:bookmarkStart w:id="189" w:name="_Toc255310778"/>
      <w:bookmarkStart w:id="190" w:name="_Toc10970"/>
      <w:bookmarkStart w:id="191" w:name="_Toc26800"/>
      <w:r>
        <w:rPr>
          <w:rFonts w:hint="eastAsia" w:asciiTheme="minorEastAsia" w:hAnsiTheme="minorEastAsia" w:eastAsiaTheme="minorEastAsia" w:cstheme="minorEastAsia"/>
          <w:b/>
          <w:spacing w:val="0"/>
          <w:kern w:val="2"/>
          <w:sz w:val="24"/>
          <w:szCs w:val="24"/>
          <w:u w:val="none"/>
          <w:lang w:val="en-US" w:eastAsia="zh-CN" w:bidi="ar-SA"/>
        </w:rPr>
        <w:t>第10条  违约与赔偿</w:t>
      </w:r>
      <w:bookmarkEnd w:id="187"/>
      <w:bookmarkEnd w:id="188"/>
      <w:bookmarkEnd w:id="189"/>
      <w:bookmarkEnd w:id="190"/>
      <w:bookmarkEnd w:id="191"/>
    </w:p>
    <w:p w14:paraId="470DCCAE">
      <w:pPr>
        <w:pStyle w:val="8"/>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.1合同双方任何一方违反了履约规定，履约方提出索赔，则违约方应对由于其违约引起的或与之有关的事宜负责，并向履约方赔偿。</w:t>
      </w:r>
    </w:p>
    <w:p w14:paraId="11B9B1B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10.2任何一方对另一方的赔偿，仅限于因违约所造成的可合理预见到的损失或损害。</w:t>
      </w:r>
    </w:p>
    <w:p w14:paraId="7685BC2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 若乙方未能按合同约定的时间提交项目成果，每逾期一天按条款5.1所述合同总价的万分之三向甲方支付违约金，违约金总额不超过本合同总价，逾期超过六十天的，甲方有权解除合同并要求乙方赔偿因此而造成的直接损失。</w:t>
      </w:r>
    </w:p>
    <w:p w14:paraId="1C53AB82">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若甲方未能按合同约定的时间支付应付合同价款，每逾期一天按当期应付款的万分之三向乙方支付违约金，违约金总额不超过本合同总价，逾期超过六十天的，乙方有权解除合同，并要求甲方赔偿因此而造成的直接损失。</w:t>
      </w:r>
    </w:p>
    <w:p w14:paraId="65059E94">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10.5若乙方违反保密协议的约定，将保密资料用于其它用途，或以任何方式泄露给第三方，则乙方需赔偿甲方的全部损失。</w:t>
      </w:r>
    </w:p>
    <w:p w14:paraId="7CB1A43A">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92" w:name="_Toc19309"/>
      <w:bookmarkStart w:id="193" w:name="_Toc4990"/>
      <w:bookmarkStart w:id="194" w:name="_Toc262637538"/>
      <w:bookmarkStart w:id="195" w:name="_Toc255310779"/>
      <w:bookmarkStart w:id="196" w:name="_Toc19274"/>
      <w:r>
        <w:rPr>
          <w:rFonts w:hint="eastAsia" w:asciiTheme="minorEastAsia" w:hAnsiTheme="minorEastAsia" w:eastAsiaTheme="minorEastAsia" w:cstheme="minorEastAsia"/>
          <w:b/>
          <w:spacing w:val="0"/>
          <w:kern w:val="2"/>
          <w:sz w:val="24"/>
          <w:szCs w:val="24"/>
          <w:u w:val="none"/>
          <w:lang w:val="en-US" w:eastAsia="zh-CN" w:bidi="ar-SA"/>
        </w:rPr>
        <w:t>第11条  合同终止</w:t>
      </w:r>
      <w:bookmarkEnd w:id="192"/>
      <w:bookmarkEnd w:id="193"/>
      <w:bookmarkEnd w:id="194"/>
      <w:bookmarkEnd w:id="195"/>
      <w:bookmarkEnd w:id="196"/>
    </w:p>
    <w:p w14:paraId="7BCC9CD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11.1合同双方完全履行各自合同义务后，合同终止。</w:t>
      </w:r>
    </w:p>
    <w:p w14:paraId="4C51FBE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11.2如一方认为另一方无正当理由而未正确或未完全履行义务时，可向对方发出书面违约通知。若发出通知的一方在10天内没有收到对方实质性改进意见和实施措施，则有权解除合同。</w:t>
      </w:r>
    </w:p>
    <w:p w14:paraId="0D759B1A">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11.3乙方向甲方正式提交的项目成果经甲方</w:t>
      </w:r>
      <w:r>
        <w:rPr>
          <w:rFonts w:hint="eastAsia" w:asciiTheme="minorEastAsia" w:hAnsiTheme="minorEastAsia" w:eastAsiaTheme="minorEastAsia" w:cstheme="minorEastAsia"/>
          <w:b/>
          <w:sz w:val="24"/>
          <w:szCs w:val="24"/>
        </w:rPr>
        <w:t>2</w:t>
      </w:r>
      <w:r>
        <w:rPr>
          <w:rFonts w:hint="eastAsia" w:asciiTheme="minorEastAsia" w:hAnsiTheme="minorEastAsia" w:eastAsiaTheme="minorEastAsia" w:cstheme="minorEastAsia"/>
          <w:sz w:val="24"/>
          <w:szCs w:val="24"/>
        </w:rPr>
        <w:t>次审核未获通过的，甲方有权提出部分或全部终止合同并要求乙方赔偿因此而造成的直接损失。</w:t>
      </w:r>
    </w:p>
    <w:p w14:paraId="5CF08FB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11.4合同的终止并不损害或影响任何一方的索赔权利。</w:t>
      </w:r>
    </w:p>
    <w:p w14:paraId="57B57BEC">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97" w:name="_Toc255310780"/>
      <w:bookmarkStart w:id="198" w:name="_Toc262637539"/>
      <w:bookmarkStart w:id="199" w:name="_Toc8007"/>
      <w:bookmarkStart w:id="200" w:name="_Toc32558"/>
      <w:bookmarkStart w:id="201" w:name="_Toc24677"/>
      <w:r>
        <w:rPr>
          <w:rFonts w:hint="eastAsia" w:asciiTheme="minorEastAsia" w:hAnsiTheme="minorEastAsia" w:eastAsiaTheme="minorEastAsia" w:cstheme="minorEastAsia"/>
          <w:b/>
          <w:spacing w:val="0"/>
          <w:kern w:val="2"/>
          <w:sz w:val="24"/>
          <w:szCs w:val="24"/>
          <w:u w:val="none"/>
          <w:lang w:val="en-US" w:eastAsia="zh-CN" w:bidi="ar-SA"/>
        </w:rPr>
        <w:t>第12条  争议的解决</w:t>
      </w:r>
      <w:bookmarkEnd w:id="197"/>
      <w:bookmarkEnd w:id="198"/>
      <w:bookmarkEnd w:id="199"/>
      <w:bookmarkEnd w:id="200"/>
      <w:bookmarkEnd w:id="201"/>
    </w:p>
    <w:p w14:paraId="6A76CD1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12.1在履行合同义务时出现任何争议，双方应协商解决。</w:t>
      </w:r>
    </w:p>
    <w:p w14:paraId="58FD6F83">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12.2若该协商在纠纷开始后15天内不能通过协商解决，任一方应通过甲方所在地人民法院诉讼解决。以上所产生的费用，由败诉方承担。</w:t>
      </w:r>
    </w:p>
    <w:p w14:paraId="1D82C7F8">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12.3除提交诉讼的部分外，双方应继续履行合同规定的其他义务。</w:t>
      </w:r>
    </w:p>
    <w:p w14:paraId="08C25BF8">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202" w:name="_Toc262637542"/>
      <w:bookmarkStart w:id="203" w:name="_Toc255310783"/>
      <w:bookmarkStart w:id="204" w:name="_Toc8528"/>
      <w:bookmarkStart w:id="205" w:name="_Toc28338"/>
      <w:bookmarkStart w:id="206" w:name="_Toc3333"/>
      <w:r>
        <w:rPr>
          <w:rFonts w:hint="eastAsia" w:asciiTheme="minorEastAsia" w:hAnsiTheme="minorEastAsia" w:eastAsiaTheme="minorEastAsia" w:cstheme="minorEastAsia"/>
          <w:b/>
          <w:spacing w:val="0"/>
          <w:kern w:val="2"/>
          <w:sz w:val="24"/>
          <w:szCs w:val="24"/>
          <w:u w:val="none"/>
          <w:lang w:val="en-US" w:eastAsia="zh-CN" w:bidi="ar-SA"/>
        </w:rPr>
        <w:t>第13条  合同生效</w:t>
      </w:r>
      <w:bookmarkEnd w:id="202"/>
      <w:bookmarkEnd w:id="203"/>
      <w:r>
        <w:rPr>
          <w:rFonts w:hint="eastAsia" w:asciiTheme="minorEastAsia" w:hAnsiTheme="minorEastAsia" w:eastAsiaTheme="minorEastAsia" w:cstheme="minorEastAsia"/>
          <w:b/>
          <w:spacing w:val="0"/>
          <w:kern w:val="2"/>
          <w:sz w:val="24"/>
          <w:szCs w:val="24"/>
          <w:u w:val="none"/>
          <w:lang w:val="en-US" w:eastAsia="zh-CN" w:bidi="ar-SA"/>
        </w:rPr>
        <w:t>及其他</w:t>
      </w:r>
      <w:bookmarkEnd w:id="204"/>
      <w:bookmarkEnd w:id="205"/>
      <w:bookmarkEnd w:id="206"/>
    </w:p>
    <w:p w14:paraId="7CCFB02B">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13.1合同在甲乙双方法定代表人或委托代理人签字（或盖章）并加盖公章（或合同专用章）之日起生效。合同生效日期以较晚签字一方的签字日期为准。</w:t>
      </w:r>
    </w:p>
    <w:p w14:paraId="1814256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13.2本合同正本2份，副本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份。双方各执正本1份、副本</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份，正本与副本具有同等法律效力。</w:t>
      </w:r>
    </w:p>
    <w:p w14:paraId="264482F5">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（以下无正文）</w:t>
      </w:r>
    </w:p>
    <w:p w14:paraId="0581D343">
      <w:pPr>
        <w:pStyle w:val="23"/>
        <w:keepLines w:val="0"/>
        <w:pageBreakBefore w:val="0"/>
        <w:widowControl w:val="0"/>
        <w:kinsoku/>
        <w:wordWrap/>
        <w:overflowPunct/>
        <w:topLinePunct w:val="0"/>
        <w:bidi w:val="0"/>
        <w:spacing w:after="0" w:afterLines="0" w:line="360" w:lineRule="auto"/>
        <w:ind w:left="0" w:leftChars="0" w:right="0" w:firstLine="480" w:firstLineChars="200"/>
        <w:jc w:val="left"/>
        <w:textAlignment w:val="auto"/>
        <w:rPr>
          <w:rFonts w:hint="eastAsia" w:asciiTheme="minorEastAsia" w:hAnsiTheme="minorEastAsia" w:eastAsiaTheme="minorEastAsia" w:cstheme="minorEastAsia"/>
          <w:sz w:val="24"/>
          <w:szCs w:val="24"/>
          <w:u w:val="single"/>
        </w:rPr>
      </w:pPr>
    </w:p>
    <w:p w14:paraId="2524700F">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lang w:val="en-US" w:eastAsia="zh-CN"/>
        </w:rPr>
        <w:t>委托方</w:t>
      </w:r>
      <w:r>
        <w:rPr>
          <w:rFonts w:hint="eastAsia" w:ascii="宋体" w:hAnsi="宋体"/>
          <w:color w:val="auto"/>
          <w:sz w:val="24"/>
          <w:u w:val="none"/>
        </w:rPr>
        <w:t xml:space="preserve">：   （盖章）                </w:t>
      </w:r>
      <w:r>
        <w:rPr>
          <w:rFonts w:hint="eastAsia" w:ascii="宋体" w:hAnsi="宋体"/>
          <w:color w:val="auto"/>
          <w:sz w:val="24"/>
          <w:u w:val="none"/>
          <w:lang w:val="en-US" w:eastAsia="zh-CN"/>
        </w:rPr>
        <w:t>受托方</w:t>
      </w:r>
      <w:r>
        <w:rPr>
          <w:rFonts w:hint="eastAsia" w:ascii="宋体" w:hAnsi="宋体"/>
          <w:color w:val="auto"/>
          <w:sz w:val="24"/>
          <w:u w:val="none"/>
        </w:rPr>
        <w:t xml:space="preserve">：   （盖章）    </w:t>
      </w:r>
    </w:p>
    <w:p w14:paraId="4FAB4852">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地址：                             地址：                       </w:t>
      </w:r>
    </w:p>
    <w:p w14:paraId="1AD87249">
      <w:pPr>
        <w:kinsoku/>
        <w:wordWrap/>
        <w:overflowPunct/>
        <w:topLinePunct w:val="0"/>
        <w:bidi w:val="0"/>
        <w:adjustRightInd w:val="0"/>
        <w:snapToGrid w:val="0"/>
        <w:spacing w:line="360" w:lineRule="auto"/>
        <w:ind w:left="0" w:leftChars="0" w:right="0" w:firstLine="480" w:firstLineChars="200"/>
        <w:rPr>
          <w:rFonts w:hint="eastAsia" w:ascii="宋体" w:hAnsi="宋体" w:eastAsia="宋体"/>
          <w:color w:val="auto"/>
          <w:sz w:val="24"/>
          <w:u w:val="none"/>
          <w:lang w:val="en-US" w:eastAsia="zh-CN"/>
        </w:rPr>
      </w:pPr>
      <w:r>
        <w:rPr>
          <w:rFonts w:hint="eastAsia" w:ascii="宋体" w:hAnsi="宋体"/>
          <w:color w:val="auto"/>
          <w:sz w:val="24"/>
          <w:u w:val="none"/>
        </w:rPr>
        <w:t xml:space="preserve">邮政编码：                         邮政编码：            </w:t>
      </w:r>
      <w:r>
        <w:rPr>
          <w:rFonts w:hint="eastAsia" w:ascii="宋体" w:hAnsi="宋体"/>
          <w:color w:val="auto"/>
          <w:sz w:val="24"/>
          <w:u w:val="none"/>
          <w:lang w:val="en-US" w:eastAsia="zh-CN"/>
        </w:rPr>
        <w:t xml:space="preserve"> </w:t>
      </w:r>
    </w:p>
    <w:p w14:paraId="1904FE85">
      <w:pPr>
        <w:kinsoku/>
        <w:wordWrap/>
        <w:overflowPunct/>
        <w:topLinePunct w:val="0"/>
        <w:bidi w:val="0"/>
        <w:adjustRightInd w:val="0"/>
        <w:snapToGrid w:val="0"/>
        <w:spacing w:line="360" w:lineRule="auto"/>
        <w:ind w:left="0" w:leftChars="0" w:right="0" w:firstLine="480" w:firstLineChars="200"/>
        <w:rPr>
          <w:rFonts w:hint="eastAsia" w:ascii="宋体" w:hAnsi="宋体"/>
          <w:color w:val="auto"/>
          <w:sz w:val="24"/>
          <w:u w:val="none"/>
        </w:rPr>
      </w:pPr>
      <w:r>
        <w:rPr>
          <w:rFonts w:hint="eastAsia" w:ascii="宋体" w:hAnsi="宋体"/>
          <w:color w:val="auto"/>
          <w:sz w:val="24"/>
          <w:u w:val="none"/>
        </w:rPr>
        <w:t>法定代表人或其授权                 法定代表人或其授权</w:t>
      </w:r>
    </w:p>
    <w:p w14:paraId="548F3A6F">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的代理人：（签字）      </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的代理人：（签字）</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w:t>
      </w:r>
    </w:p>
    <w:p w14:paraId="25412FB2">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开户银行：                         开户银行：                  </w:t>
      </w:r>
    </w:p>
    <w:p w14:paraId="7A42C0EB">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账号：                             账号：                       </w:t>
      </w:r>
    </w:p>
    <w:p w14:paraId="7B711E67">
      <w:pPr>
        <w:kinsoku/>
        <w:wordWrap/>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电话：                             电话：                       </w:t>
      </w:r>
    </w:p>
    <w:p w14:paraId="4EA3E75A">
      <w:pPr>
        <w:shd w:val="clear" w:color="auto" w:fill="auto"/>
        <w:kinsoku/>
        <w:wordWrap/>
        <w:overflowPunct/>
        <w:topLinePunct w:val="0"/>
        <w:autoSpaceDE w:val="0"/>
        <w:autoSpaceDN w:val="0"/>
        <w:bidi w:val="0"/>
        <w:adjustRightInd w:val="0"/>
        <w:spacing w:line="360" w:lineRule="auto"/>
        <w:ind w:left="0" w:leftChars="0" w:right="0" w:firstLine="480" w:firstLineChars="200"/>
        <w:jc w:val="both"/>
        <w:outlineLvl w:val="0"/>
        <w:rPr>
          <w:rFonts w:hint="eastAsia" w:ascii="宋体" w:hAnsi="宋体" w:eastAsia="宋体" w:cs="宋体"/>
          <w:b/>
          <w:color w:val="auto"/>
          <w:sz w:val="24"/>
          <w:szCs w:val="24"/>
          <w:highlight w:val="none"/>
          <w:u w:val="none"/>
        </w:rPr>
      </w:pPr>
      <w:bookmarkStart w:id="207" w:name="_Toc25532"/>
      <w:bookmarkStart w:id="208" w:name="_Toc24500"/>
      <w:bookmarkStart w:id="209" w:name="_Toc5567"/>
      <w:r>
        <w:rPr>
          <w:rFonts w:hint="eastAsia" w:ascii="宋体" w:hAnsi="宋体"/>
          <w:color w:val="auto"/>
          <w:sz w:val="24"/>
          <w:u w:val="none"/>
        </w:rPr>
        <w:t>电子邮箱：                         电子邮箱：</w:t>
      </w:r>
      <w:bookmarkEnd w:id="207"/>
      <w:bookmarkEnd w:id="208"/>
      <w:bookmarkEnd w:id="209"/>
      <w:r>
        <w:rPr>
          <w:rFonts w:hint="eastAsia" w:ascii="宋体" w:hAnsi="宋体"/>
          <w:color w:val="auto"/>
          <w:sz w:val="24"/>
          <w:u w:val="none"/>
        </w:rPr>
        <w:t xml:space="preserve">                </w:t>
      </w:r>
      <w:r>
        <w:rPr>
          <w:rFonts w:hint="eastAsia" w:ascii="宋体" w:hAnsi="宋体"/>
          <w:color w:val="auto"/>
          <w:sz w:val="24"/>
          <w:u w:val="none"/>
          <w:lang w:val="en-US" w:eastAsia="zh-CN"/>
        </w:rPr>
        <w:t xml:space="preserve">   </w:t>
      </w:r>
      <w:r>
        <w:rPr>
          <w:rFonts w:hint="eastAsia" w:ascii="宋体" w:hAnsi="宋体" w:cs="楷体"/>
          <w:sz w:val="24"/>
          <w:szCs w:val="24"/>
          <w:u w:val="none"/>
        </w:rPr>
        <w:t xml:space="preserve"> </w:t>
      </w:r>
    </w:p>
    <w:p w14:paraId="46C2B1AA">
      <w:pPr>
        <w:kinsoku/>
        <w:wordWrap/>
        <w:overflowPunct/>
        <w:topLinePunct w:val="0"/>
        <w:bidi w:val="0"/>
        <w:spacing w:line="360" w:lineRule="auto"/>
        <w:ind w:left="0" w:leftChars="0" w:right="0"/>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keepNext/>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ascii="宋体" w:eastAsia="宋体" w:cs="宋体"/>
          <w:bCs/>
          <w:sz w:val="36"/>
          <w:szCs w:val="36"/>
          <w:highlight w:val="none"/>
        </w:rPr>
      </w:pPr>
      <w:bookmarkStart w:id="210" w:name="_Toc30969"/>
      <w:r>
        <w:rPr>
          <w:rFonts w:hint="eastAsia" w:ascii="宋体" w:eastAsia="宋体" w:cs="宋体"/>
          <w:bCs/>
          <w:sz w:val="36"/>
          <w:szCs w:val="36"/>
          <w:highlight w:val="none"/>
        </w:rPr>
        <w:t xml:space="preserve">第五章 </w:t>
      </w:r>
      <w:bookmarkEnd w:id="116"/>
      <w:bookmarkEnd w:id="117"/>
      <w:bookmarkEnd w:id="118"/>
      <w:bookmarkEnd w:id="119"/>
      <w:bookmarkEnd w:id="120"/>
      <w:bookmarkEnd w:id="121"/>
      <w:bookmarkEnd w:id="122"/>
      <w:bookmarkEnd w:id="123"/>
      <w:bookmarkEnd w:id="124"/>
      <w:r>
        <w:rPr>
          <w:rFonts w:hint="eastAsia" w:ascii="宋体" w:eastAsia="宋体" w:cs="宋体"/>
          <w:bCs/>
          <w:sz w:val="36"/>
          <w:szCs w:val="36"/>
          <w:highlight w:val="none"/>
        </w:rPr>
        <w:t xml:space="preserve"> 磋商内容及技术要求</w:t>
      </w:r>
      <w:bookmarkEnd w:id="131"/>
      <w:bookmarkEnd w:id="132"/>
      <w:bookmarkEnd w:id="210"/>
    </w:p>
    <w:bookmarkEnd w:id="75"/>
    <w:p w14:paraId="07A6D878">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eastAsia="zh-CN"/>
        </w:rPr>
      </w:pPr>
      <w:bookmarkStart w:id="211" w:name="_Toc363474025"/>
      <w:bookmarkStart w:id="212" w:name="_Toc5084"/>
      <w:bookmarkStart w:id="213" w:name="_Toc423973079"/>
      <w:bookmarkStart w:id="214" w:name="_Toc403077646"/>
      <w:bookmarkStart w:id="215" w:name="_Toc6373"/>
      <w:r>
        <w:rPr>
          <w:rFonts w:hint="eastAsia" w:ascii="宋体" w:hAnsi="宋体" w:eastAsia="宋体" w:cs="宋体"/>
          <w:b/>
          <w:bCs/>
          <w:sz w:val="24"/>
          <w:szCs w:val="24"/>
          <w:highlight w:val="none"/>
          <w:lang w:eastAsia="zh-CN"/>
        </w:rPr>
        <w:t>一、项目</w:t>
      </w:r>
      <w:r>
        <w:rPr>
          <w:rFonts w:hint="eastAsia" w:ascii="宋体" w:hAnsi="宋体" w:eastAsia="宋体" w:cs="宋体"/>
          <w:b/>
          <w:bCs/>
          <w:sz w:val="24"/>
          <w:szCs w:val="24"/>
          <w:highlight w:val="none"/>
          <w:lang w:val="en-US" w:eastAsia="zh-CN"/>
        </w:rPr>
        <w:t>概述</w:t>
      </w:r>
    </w:p>
    <w:p w14:paraId="3755DC7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标准化发展纲要》指出，标准化在推进国家治理体系和治理能力现代化中发挥着基础性、引领性作用。《“十四五”应急管理标准化发展计划》《应急管理标准化工作管理办法》进一步要求构建覆盖安全生产、防灾减灾救灾、应急救援全领域的标准体系，为应急管理规范化提供技术支撑。近年来，陕西省高度重视应急管理标准化建设，系统谋划标准工作，扎实开展“科学制标、依法贯标”工作。本项目旨在通过</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编制</w:t>
      </w:r>
      <w:r>
        <w:rPr>
          <w:rFonts w:hint="eastAsia" w:ascii="宋体" w:hAnsi="宋体" w:eastAsia="宋体" w:cs="宋体"/>
          <w:sz w:val="24"/>
          <w:szCs w:val="24"/>
          <w:highlight w:val="none"/>
          <w:lang w:val="en-US" w:eastAsia="zh-CN"/>
        </w:rPr>
        <w:t>《陕西省应急管理标准体系建设指南》编制</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（以下简称《指南》），</w:t>
      </w:r>
      <w:r>
        <w:rPr>
          <w:rFonts w:hint="eastAsia" w:ascii="宋体" w:hAnsi="宋体" w:eastAsia="宋体" w:cs="宋体"/>
          <w:sz w:val="24"/>
          <w:szCs w:val="24"/>
          <w:highlight w:val="none"/>
          <w:lang w:val="en-US" w:eastAsia="zh-CN"/>
        </w:rPr>
        <w:t>科学构建契合陕西地域特点的标准体系框架，制定5年重点标准制修订计划，强化标准实施与动态优化，全面提升全省应急管理标准化整体水平，为应急管理体系和治理能力现代化提供坚实技术支撑。</w:t>
      </w:r>
    </w:p>
    <w:p w14:paraId="322A650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二、服务内容及要求</w:t>
      </w:r>
    </w:p>
    <w:p w14:paraId="0E903507">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pPr>
      <w:r>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t>1.健全工作组织机构。</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成立标准体系建设工作小组，配备工作人员。必要时可吸纳相关高校、企业、科研院所专家共同参与，强化技术支撑。</w:t>
      </w:r>
    </w:p>
    <w:p w14:paraId="77908C57">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pPr>
      <w:r>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t>2.开展调研与需求分析。</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梳理国家和行业应急管理领域标准体系建设现状，调研陕西省应急管理发展情况及标准体系建设情况，识别当前存在的短板弱项，精准分析标准建设需求，提出针对性的对策建议。</w:t>
      </w:r>
    </w:p>
    <w:p w14:paraId="58F44618">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pPr>
      <w:r>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t>3.构建标准体系框架。</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结合“全灾种、大应急”格局要求与陕西地域特点，研究完善陕西省应急管理标准体系框架和标准明细表，科学划分标准体系层级、细化核心领域，确保标准体系全面覆盖、重点突出、衔接顺畅。</w:t>
      </w:r>
    </w:p>
    <w:p w14:paraId="7725F1DD">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pPr>
      <w:r>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t>4.做好指南编制。</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科学编制《陕西省应急管理标准体系建设指南》编制，细化具体任务，制定5年标准建设计划。广泛征求意见，充分吸纳先进经验，优化完善《指南》文本，确保内容科学合规、务实管用。</w:t>
      </w:r>
    </w:p>
    <w:p w14:paraId="51BBE819">
      <w:pPr>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pPr>
      <w:r>
        <w:rPr>
          <w:rFonts w:hint="eastAsia" w:ascii="宋体" w:hAnsi="宋体" w:eastAsia="宋体" w:cs="宋体"/>
          <w:b/>
          <w:bCs/>
          <w:i w:val="0"/>
          <w:iCs w:val="0"/>
          <w:caps w:val="0"/>
          <w:color w:val="000000"/>
          <w:spacing w:val="0"/>
          <w:kern w:val="0"/>
          <w:sz w:val="24"/>
          <w:szCs w:val="24"/>
          <w:highlight w:val="none"/>
          <w:shd w:val="clear" w:color="auto" w:fill="auto"/>
          <w:lang w:val="en-US" w:eastAsia="zh-CN"/>
        </w:rPr>
        <w:t>5.协助做好《指南》发布与宣贯</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。通过《指南》专家评审，对接省标准化主管部门办理发布手续。协助开展《指南》宣贯推广工作，推进《指南》落地见效。</w:t>
      </w:r>
    </w:p>
    <w:p w14:paraId="29EB28C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三、人员配备及要求</w:t>
      </w:r>
    </w:p>
    <w:p w14:paraId="6737E56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投标供应商需配备能力和人数满足本项目工作内容的服务团队，根据采购人工作需要临时安排相关人员提供专业指导和技术服务。</w:t>
      </w:r>
    </w:p>
    <w:p w14:paraId="10B1554D">
      <w:pPr>
        <w:keepNext w:val="0"/>
        <w:keepLines w:val="0"/>
        <w:pageBreakBefore w:val="0"/>
        <w:widowControl w:val="0"/>
        <w:numPr>
          <w:ilvl w:val="0"/>
          <w:numId w:val="14"/>
        </w:numPr>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项目成果要求</w:t>
      </w:r>
    </w:p>
    <w:p w14:paraId="3BBE204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《陕西省应急管理标准体系建设指南》编制</w:t>
      </w:r>
    </w:p>
    <w:p w14:paraId="12D3D49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《陕西省应急管理</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
          <w:woUserID w:val="1"/>
        </w:rPr>
        <w:t>领域</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标准</w:t>
      </w:r>
      <w:r>
        <w:rPr>
          <w:rFonts w:hint="eastAsia" w:ascii="宋体" w:hAnsi="宋体" w:eastAsia="宋体" w:cs="宋体"/>
          <w:sz w:val="24"/>
          <w:szCs w:val="24"/>
          <w:highlight w:val="none"/>
          <w:lang w:val="en-US" w:eastAsia="zh"/>
        </w:rPr>
        <w:t>明细表</w:t>
      </w:r>
      <w:r>
        <w:rPr>
          <w:rFonts w:hint="eastAsia" w:ascii="宋体" w:hAnsi="宋体" w:eastAsia="宋体" w:cs="宋体"/>
          <w:sz w:val="24"/>
          <w:szCs w:val="24"/>
          <w:highlight w:val="none"/>
          <w:lang w:val="en-US" w:eastAsia="zh-CN"/>
        </w:rPr>
        <w:t>》</w:t>
      </w:r>
    </w:p>
    <w:p w14:paraId="38AFFFC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陕西省应急管理</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
          <w:woUserID w:val="1"/>
        </w:rPr>
        <w:t>领域</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woUserID w:val="1"/>
        </w:rPr>
        <w:t>地方</w:t>
      </w:r>
      <w:r>
        <w:rPr>
          <w:rFonts w:hint="eastAsia" w:ascii="宋体" w:hAnsi="宋体" w:eastAsia="宋体" w:cs="宋体"/>
          <w:b w:val="0"/>
          <w:bCs w:val="0"/>
          <w:i w:val="0"/>
          <w:iCs w:val="0"/>
          <w:caps w:val="0"/>
          <w:color w:val="000000"/>
          <w:spacing w:val="0"/>
          <w:kern w:val="0"/>
          <w:sz w:val="24"/>
          <w:szCs w:val="24"/>
          <w:highlight w:val="none"/>
          <w:shd w:val="clear" w:color="auto" w:fill="auto"/>
          <w:lang w:val="en-US" w:eastAsia="zh-CN"/>
        </w:rPr>
        <w:t>标准5年建设计划</w:t>
      </w:r>
      <w:r>
        <w:rPr>
          <w:rFonts w:hint="eastAsia" w:ascii="宋体" w:hAnsi="宋体" w:eastAsia="宋体" w:cs="宋体"/>
          <w:sz w:val="24"/>
          <w:szCs w:val="24"/>
          <w:highlight w:val="none"/>
          <w:lang w:val="en-US" w:eastAsia="zh-CN"/>
        </w:rPr>
        <w:t>》</w:t>
      </w:r>
    </w:p>
    <w:p w14:paraId="7D9EF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上述成果资料要提交纸质报告1套，并附电子文档(文字采用word、pdf等格式，符合</w:t>
      </w:r>
      <w:r>
        <w:rPr>
          <w:rFonts w:hint="eastAsia" w:hAnsi="宋体" w:cs="宋体"/>
          <w:sz w:val="24"/>
          <w:szCs w:val="24"/>
          <w:highlight w:val="none"/>
          <w:lang w:val="en-US" w:eastAsia="zh-CN"/>
        </w:rPr>
        <w:t>陕西省应急管理厅</w:t>
      </w:r>
      <w:r>
        <w:rPr>
          <w:rFonts w:hint="eastAsia" w:ascii="宋体" w:hAnsi="宋体" w:eastAsia="宋体" w:cs="宋体"/>
          <w:sz w:val="24"/>
          <w:szCs w:val="24"/>
          <w:highlight w:val="none"/>
          <w:lang w:val="en-US" w:eastAsia="zh-CN"/>
        </w:rPr>
        <w:t>实际工作需要)。</w:t>
      </w:r>
    </w:p>
    <w:p w14:paraId="1AC74E7A">
      <w:pPr>
        <w:keepNext w:val="0"/>
        <w:keepLines w:val="0"/>
        <w:pageBreakBefore w:val="0"/>
        <w:widowControl w:val="0"/>
        <w:numPr>
          <w:ilvl w:val="0"/>
          <w:numId w:val="14"/>
        </w:numPr>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服务期和服务地点</w:t>
      </w:r>
    </w:p>
    <w:p w14:paraId="3C0E88E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服务期：</w:t>
      </w:r>
      <w:r>
        <w:rPr>
          <w:rFonts w:hint="eastAsia" w:ascii="宋体" w:hAnsi="宋体" w:eastAsia="宋体" w:cs="宋体"/>
          <w:sz w:val="24"/>
          <w:szCs w:val="24"/>
          <w:highlight w:val="none"/>
          <w:lang w:val="en-US" w:eastAsia="zh-CN"/>
        </w:rPr>
        <w:t>自合同签订之日起至2026年1</w:t>
      </w:r>
      <w:r>
        <w:rPr>
          <w:rFonts w:hint="eastAsia" w:hAnsi="宋体" w:cs="宋体"/>
          <w:sz w:val="24"/>
          <w:szCs w:val="24"/>
          <w:highlight w:val="none"/>
          <w:lang w:val="en-US" w:eastAsia="zh-CN"/>
        </w:rPr>
        <w:t>0</w:t>
      </w:r>
      <w:r>
        <w:rPr>
          <w:rFonts w:hint="eastAsia" w:ascii="宋体" w:hAnsi="宋体" w:eastAsia="宋体" w:cs="宋体"/>
          <w:sz w:val="24"/>
          <w:szCs w:val="24"/>
          <w:highlight w:val="none"/>
          <w:lang w:val="en-US" w:eastAsia="zh-CN"/>
        </w:rPr>
        <w:t>月3</w:t>
      </w:r>
      <w:r>
        <w:rPr>
          <w:rFonts w:hint="eastAsia" w:hAnsi="宋体" w:cs="宋体"/>
          <w:sz w:val="24"/>
          <w:szCs w:val="24"/>
          <w:highlight w:val="none"/>
          <w:lang w:val="en-US" w:eastAsia="zh-CN"/>
        </w:rPr>
        <w:t>0</w:t>
      </w:r>
      <w:r>
        <w:rPr>
          <w:rFonts w:hint="eastAsia" w:ascii="宋体" w:hAnsi="宋体" w:eastAsia="宋体" w:cs="宋体"/>
          <w:sz w:val="24"/>
          <w:szCs w:val="24"/>
          <w:highlight w:val="none"/>
          <w:lang w:val="en-US" w:eastAsia="zh-CN"/>
        </w:rPr>
        <w:t>日之前完成并提交成果。</w:t>
      </w:r>
    </w:p>
    <w:p w14:paraId="7673A4C5">
      <w:pPr>
        <w:keepNext w:val="0"/>
        <w:keepLines w:val="0"/>
        <w:pageBreakBefore w:val="0"/>
        <w:widowControl w:val="0"/>
        <w:numPr>
          <w:ilvl w:val="0"/>
          <w:numId w:val="16"/>
        </w:numPr>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服务地点：</w:t>
      </w:r>
      <w:r>
        <w:rPr>
          <w:rFonts w:hint="eastAsia" w:ascii="宋体" w:hAnsi="宋体" w:eastAsia="宋体" w:cs="宋体"/>
          <w:sz w:val="24"/>
          <w:szCs w:val="24"/>
          <w:highlight w:val="none"/>
          <w:lang w:val="en-US" w:eastAsia="zh-CN"/>
        </w:rPr>
        <w:t>采购人指定地点。</w:t>
      </w:r>
    </w:p>
    <w:p w14:paraId="4C0C5538">
      <w:pPr>
        <w:keepNext w:val="0"/>
        <w:keepLines w:val="0"/>
        <w:pageBreakBefore w:val="0"/>
        <w:widowControl w:val="0"/>
        <w:numPr>
          <w:ilvl w:val="0"/>
          <w:numId w:val="14"/>
        </w:numPr>
        <w:tabs>
          <w:tab w:val="left" w:pos="48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验收要求</w:t>
      </w:r>
    </w:p>
    <w:p w14:paraId="476EBB9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由采购人组织，中标人配合，根据本项目采购需求响应情况进行验收。</w:t>
      </w:r>
    </w:p>
    <w:p w14:paraId="5C84E4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2"/>
          <w:szCs w:val="32"/>
          <w:highlight w:val="green"/>
          <w:lang w:val="en-US" w:eastAsia="zh-CN"/>
        </w:rPr>
      </w:pPr>
    </w:p>
    <w:p w14:paraId="5AEAE3F7">
      <w:pPr>
        <w:keepNext w:val="0"/>
        <w:keepLines w:val="0"/>
        <w:pageBreakBefore w:val="0"/>
        <w:widowControl w:val="0"/>
        <w:kinsoku/>
        <w:wordWrap/>
        <w:overflowPunct/>
        <w:topLinePunct w:val="0"/>
        <w:autoSpaceDE/>
        <w:autoSpaceDN/>
        <w:bidi w:val="0"/>
        <w:adjustRightInd/>
        <w:snapToGrid/>
        <w:spacing w:before="0" w:after="0" w:line="360" w:lineRule="auto"/>
        <w:ind w:right="0"/>
        <w:jc w:val="both"/>
        <w:textAlignment w:val="auto"/>
        <w:outlineLvl w:val="9"/>
        <w:rPr>
          <w:rStyle w:val="34"/>
          <w:rFonts w:hint="eastAsia" w:ascii="宋体" w:eastAsia="宋体" w:cs="宋体"/>
          <w:b/>
          <w:sz w:val="36"/>
          <w:szCs w:val="21"/>
          <w:highlight w:val="none"/>
        </w:rPr>
      </w:pPr>
      <w:r>
        <w:rPr>
          <w:rStyle w:val="34"/>
          <w:rFonts w:hint="eastAsia" w:ascii="宋体" w:eastAsia="宋体" w:cs="宋体"/>
          <w:b/>
          <w:sz w:val="36"/>
          <w:szCs w:val="21"/>
          <w:highlight w:val="none"/>
        </w:rPr>
        <w:br w:type="page"/>
      </w:r>
    </w:p>
    <w:p w14:paraId="443D8BCA">
      <w:pPr>
        <w:pStyle w:val="2"/>
        <w:spacing w:line="360" w:lineRule="auto"/>
        <w:jc w:val="center"/>
        <w:rPr>
          <w:rFonts w:ascii="宋体" w:eastAsia="宋体" w:cs="宋体"/>
          <w:b w:val="0"/>
          <w:bCs/>
          <w:sz w:val="36"/>
          <w:szCs w:val="36"/>
          <w:highlight w:val="none"/>
        </w:rPr>
      </w:pPr>
      <w:bookmarkStart w:id="216" w:name="_Toc2568"/>
      <w:r>
        <w:rPr>
          <w:rStyle w:val="34"/>
          <w:rFonts w:hint="eastAsia" w:ascii="宋体" w:eastAsia="宋体" w:cs="宋体"/>
          <w:b/>
          <w:sz w:val="36"/>
          <w:szCs w:val="21"/>
          <w:highlight w:val="none"/>
        </w:rPr>
        <w:t>第六章  竞争性磋商响应文件格式</w:t>
      </w:r>
      <w:bookmarkEnd w:id="211"/>
      <w:bookmarkEnd w:id="212"/>
      <w:bookmarkEnd w:id="213"/>
      <w:bookmarkEnd w:id="214"/>
      <w:bookmarkEnd w:id="215"/>
      <w:bookmarkEnd w:id="216"/>
    </w:p>
    <w:p w14:paraId="1859903B">
      <w:pPr>
        <w:spacing w:line="360" w:lineRule="auto"/>
        <w:rPr>
          <w:rFonts w:hAnsi="宋体" w:cs="宋体"/>
          <w:highlight w:val="none"/>
        </w:rPr>
      </w:pPr>
    </w:p>
    <w:p w14:paraId="697CC6C9">
      <w:pPr>
        <w:spacing w:line="360" w:lineRule="auto"/>
        <w:rPr>
          <w:rFonts w:hAnsi="宋体" w:cs="宋体"/>
          <w:highlight w:val="none"/>
        </w:rPr>
      </w:pPr>
    </w:p>
    <w:p w14:paraId="5B00610B">
      <w:pPr>
        <w:framePr w:hSpace="180" w:wrap="around" w:vAnchor="text" w:hAnchor="page" w:x="1472" w:y="18"/>
        <w:spacing w:line="360" w:lineRule="auto"/>
        <w:rPr>
          <w:rFonts w:hAnsi="宋体" w:cs="宋体"/>
          <w:b/>
          <w:bCs/>
          <w:sz w:val="32"/>
          <w:szCs w:val="32"/>
          <w:highlight w:val="none"/>
        </w:rPr>
      </w:pPr>
      <w:r>
        <w:rPr>
          <w:rFonts w:hint="eastAsia" w:hAnsi="宋体" w:cs="宋体"/>
          <w:b/>
          <w:bCs/>
          <w:sz w:val="32"/>
          <w:szCs w:val="32"/>
          <w:highlight w:val="none"/>
        </w:rPr>
        <w:t>项目编号：</w:t>
      </w:r>
    </w:p>
    <w:p w14:paraId="66D0493B">
      <w:pPr>
        <w:spacing w:line="360" w:lineRule="auto"/>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spacing w:line="360" w:lineRule="auto"/>
        <w:jc w:val="right"/>
        <w:rPr>
          <w:rFonts w:hAnsi="宋体" w:cs="宋体"/>
          <w:b/>
          <w:sz w:val="32"/>
          <w:szCs w:val="32"/>
          <w:highlight w:val="none"/>
        </w:rPr>
      </w:pPr>
    </w:p>
    <w:p w14:paraId="29DD7A81">
      <w:pPr>
        <w:spacing w:line="360" w:lineRule="auto"/>
        <w:jc w:val="right"/>
        <w:rPr>
          <w:rFonts w:hAnsi="宋体" w:cs="宋体"/>
          <w:b/>
          <w:sz w:val="32"/>
          <w:szCs w:val="32"/>
          <w:highlight w:val="none"/>
        </w:rPr>
      </w:pPr>
    </w:p>
    <w:p w14:paraId="74133E7E">
      <w:pPr>
        <w:pStyle w:val="11"/>
        <w:spacing w:line="360" w:lineRule="auto"/>
        <w:rPr>
          <w:rFonts w:ascii="宋体" w:hAnsi="宋体" w:cs="宋体"/>
          <w:highlight w:val="none"/>
        </w:rPr>
      </w:pPr>
    </w:p>
    <w:p w14:paraId="191A238D">
      <w:pPr>
        <w:spacing w:line="360" w:lineRule="auto"/>
        <w:jc w:val="center"/>
        <w:rPr>
          <w:rFonts w:hint="eastAsia" w:hAnsi="宋体" w:cs="宋体"/>
          <w:b/>
          <w:sz w:val="52"/>
          <w:szCs w:val="52"/>
          <w:highlight w:val="none"/>
        </w:rPr>
      </w:pPr>
      <w:r>
        <w:rPr>
          <w:rFonts w:hint="eastAsia" w:hAnsi="宋体" w:cs="宋体"/>
          <w:b/>
          <w:sz w:val="40"/>
          <w:szCs w:val="44"/>
          <w:highlight w:val="none"/>
          <w:lang w:eastAsia="zh-CN"/>
        </w:rPr>
        <w:t>《陕西省应急管理标准体系建设指南》编制</w:t>
      </w:r>
    </w:p>
    <w:p w14:paraId="63F6612E">
      <w:pPr>
        <w:spacing w:line="360" w:lineRule="auto"/>
        <w:jc w:val="center"/>
        <w:rPr>
          <w:rFonts w:hint="eastAsia" w:hAnsi="宋体" w:cs="宋体"/>
          <w:b/>
          <w:sz w:val="52"/>
          <w:szCs w:val="52"/>
          <w:highlight w:val="none"/>
        </w:rPr>
      </w:pPr>
    </w:p>
    <w:p w14:paraId="0261205F">
      <w:pPr>
        <w:spacing w:line="360" w:lineRule="auto"/>
        <w:jc w:val="center"/>
        <w:rPr>
          <w:rFonts w:hAnsi="宋体" w:cs="宋体"/>
          <w:b/>
          <w:sz w:val="56"/>
          <w:szCs w:val="56"/>
          <w:highlight w:val="none"/>
        </w:rPr>
      </w:pPr>
      <w:r>
        <w:rPr>
          <w:rFonts w:hint="eastAsia" w:hAnsi="宋体" w:cs="宋体"/>
          <w:b/>
          <w:sz w:val="52"/>
          <w:szCs w:val="52"/>
          <w:highlight w:val="none"/>
        </w:rPr>
        <w:t>竞争性磋商响应文件</w:t>
      </w:r>
    </w:p>
    <w:p w14:paraId="366ECBEE">
      <w:pPr>
        <w:spacing w:line="360" w:lineRule="auto"/>
        <w:rPr>
          <w:rFonts w:hAnsi="宋体" w:cs="宋体"/>
          <w:b/>
          <w:sz w:val="36"/>
          <w:szCs w:val="36"/>
          <w:highlight w:val="none"/>
        </w:rPr>
      </w:pPr>
    </w:p>
    <w:p w14:paraId="257A3FDF">
      <w:pPr>
        <w:pStyle w:val="3"/>
        <w:spacing w:line="360" w:lineRule="auto"/>
        <w:rPr>
          <w:highlight w:val="none"/>
        </w:rPr>
      </w:pPr>
    </w:p>
    <w:p w14:paraId="09752206">
      <w:pPr>
        <w:pStyle w:val="11"/>
        <w:spacing w:line="360" w:lineRule="auto"/>
        <w:rPr>
          <w:rFonts w:ascii="宋体" w:hAnsi="宋体" w:cs="宋体"/>
          <w:highlight w:val="none"/>
        </w:rPr>
      </w:pPr>
    </w:p>
    <w:p w14:paraId="1B1F7072">
      <w:pPr>
        <w:spacing w:line="360" w:lineRule="auto"/>
        <w:rPr>
          <w:rFonts w:hAnsi="宋体" w:cs="宋体"/>
          <w:b/>
          <w:sz w:val="36"/>
          <w:szCs w:val="36"/>
          <w:highlight w:val="none"/>
        </w:rPr>
      </w:pPr>
    </w:p>
    <w:p w14:paraId="758DA9E5">
      <w:pPr>
        <w:tabs>
          <w:tab w:val="center" w:pos="5346"/>
        </w:tabs>
        <w:spacing w:line="36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spacing w:line="360" w:lineRule="auto"/>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217" w:name="_Toc344572156"/>
    </w:p>
    <w:p w14:paraId="68CB3690">
      <w:pPr>
        <w:spacing w:line="360" w:lineRule="auto"/>
        <w:jc w:val="center"/>
        <w:rPr>
          <w:rFonts w:hAnsi="宋体" w:cs="宋体"/>
          <w:b/>
          <w:sz w:val="44"/>
          <w:highlight w:val="none"/>
        </w:rPr>
      </w:pPr>
      <w:r>
        <w:rPr>
          <w:rFonts w:hint="eastAsia" w:hAnsi="宋体" w:cs="宋体"/>
          <w:b/>
          <w:sz w:val="44"/>
          <w:highlight w:val="none"/>
        </w:rPr>
        <w:t>目  录</w:t>
      </w:r>
    </w:p>
    <w:p w14:paraId="7F997496">
      <w:pPr>
        <w:pStyle w:val="11"/>
        <w:spacing w:line="360" w:lineRule="auto"/>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spacing w:line="360" w:lineRule="auto"/>
        <w:ind w:firstLine="880"/>
        <w:rPr>
          <w:rFonts w:ascii="宋体" w:hAnsi="宋体" w:cs="宋体"/>
          <w:bCs/>
          <w:sz w:val="44"/>
          <w:highlight w:val="none"/>
        </w:rPr>
      </w:pPr>
    </w:p>
    <w:p w14:paraId="27A34C79">
      <w:pPr>
        <w:pStyle w:val="7"/>
        <w:spacing w:line="360" w:lineRule="auto"/>
        <w:ind w:firstLine="880"/>
        <w:rPr>
          <w:rFonts w:ascii="宋体" w:hAnsi="宋体" w:cs="宋体"/>
          <w:bCs/>
          <w:sz w:val="44"/>
          <w:highlight w:val="none"/>
        </w:rPr>
      </w:pPr>
    </w:p>
    <w:bookmarkEnd w:id="217"/>
    <w:p w14:paraId="5A661241">
      <w:pPr>
        <w:pStyle w:val="11"/>
        <w:spacing w:line="360" w:lineRule="auto"/>
        <w:rPr>
          <w:rFonts w:ascii="宋体" w:hAnsi="宋体" w:cs="宋体"/>
          <w:b/>
          <w:sz w:val="32"/>
          <w:szCs w:val="32"/>
          <w:highlight w:val="none"/>
        </w:rPr>
      </w:pPr>
      <w:bookmarkStart w:id="218" w:name="_Toc363474027"/>
      <w:bookmarkStart w:id="219" w:name="_Toc403077648"/>
      <w:bookmarkStart w:id="220" w:name="_Toc204524343"/>
    </w:p>
    <w:p w14:paraId="6478AEA0">
      <w:pPr>
        <w:pStyle w:val="11"/>
        <w:spacing w:line="360" w:lineRule="auto"/>
        <w:rPr>
          <w:rFonts w:ascii="宋体" w:hAnsi="宋体" w:cs="宋体"/>
          <w:b/>
          <w:sz w:val="32"/>
          <w:szCs w:val="32"/>
          <w:highlight w:val="none"/>
        </w:rPr>
      </w:pPr>
    </w:p>
    <w:p w14:paraId="5E93C6FA">
      <w:pPr>
        <w:pStyle w:val="11"/>
        <w:spacing w:line="360" w:lineRule="auto"/>
        <w:rPr>
          <w:rFonts w:ascii="宋体" w:hAnsi="宋体" w:cs="宋体"/>
          <w:b/>
          <w:sz w:val="32"/>
          <w:szCs w:val="32"/>
          <w:highlight w:val="none"/>
        </w:rPr>
      </w:pPr>
    </w:p>
    <w:p w14:paraId="6B1B7268">
      <w:pPr>
        <w:spacing w:line="360" w:lineRule="auto"/>
        <w:jc w:val="center"/>
        <w:outlineLvl w:val="1"/>
        <w:rPr>
          <w:rFonts w:hAnsi="宋体" w:cs="宋体"/>
          <w:b/>
          <w:sz w:val="32"/>
          <w:szCs w:val="32"/>
          <w:highlight w:val="none"/>
        </w:rPr>
      </w:pPr>
      <w:r>
        <w:rPr>
          <w:rFonts w:hint="eastAsia" w:hAnsi="宋体" w:cs="宋体"/>
          <w:b/>
          <w:sz w:val="32"/>
          <w:szCs w:val="32"/>
          <w:highlight w:val="none"/>
        </w:rPr>
        <w:br w:type="page"/>
      </w:r>
      <w:bookmarkStart w:id="221" w:name="_Toc32002"/>
      <w:bookmarkStart w:id="222" w:name="_Toc29107"/>
      <w:bookmarkStart w:id="223" w:name="_Toc15762"/>
      <w:bookmarkStart w:id="224" w:name="_Toc27215"/>
      <w:bookmarkStart w:id="225" w:name="_Toc4367"/>
      <w:bookmarkStart w:id="226" w:name="_Toc16320"/>
      <w:r>
        <w:rPr>
          <w:rFonts w:hint="eastAsia" w:hAnsi="宋体" w:cs="宋体"/>
          <w:b/>
          <w:sz w:val="32"/>
          <w:szCs w:val="32"/>
          <w:highlight w:val="none"/>
        </w:rPr>
        <w:t>一、磋商</w:t>
      </w:r>
      <w:bookmarkEnd w:id="218"/>
      <w:bookmarkEnd w:id="219"/>
      <w:r>
        <w:rPr>
          <w:rFonts w:hint="eastAsia" w:hAnsi="宋体" w:cs="宋体"/>
          <w:b/>
          <w:sz w:val="32"/>
          <w:szCs w:val="32"/>
          <w:highlight w:val="none"/>
        </w:rPr>
        <w:t>响应函</w:t>
      </w:r>
      <w:bookmarkEnd w:id="221"/>
      <w:bookmarkEnd w:id="222"/>
      <w:bookmarkEnd w:id="223"/>
      <w:bookmarkEnd w:id="224"/>
      <w:bookmarkEnd w:id="225"/>
      <w:bookmarkEnd w:id="226"/>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7"/>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7"/>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360" w:lineRule="auto"/>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227" w:name="_Toc17800"/>
      <w:bookmarkStart w:id="228" w:name="_Toc9730"/>
      <w:bookmarkStart w:id="229" w:name="_Toc732"/>
      <w:bookmarkStart w:id="230" w:name="_Toc32498"/>
      <w:bookmarkStart w:id="231" w:name="_Toc5596"/>
      <w:bookmarkStart w:id="232" w:name="_Toc28910"/>
      <w:bookmarkStart w:id="233" w:name="_Toc363474030"/>
      <w:bookmarkStart w:id="234" w:name="_Toc403077651"/>
      <w:r>
        <w:rPr>
          <w:rFonts w:hint="eastAsia" w:ascii="宋体" w:hAnsi="宋体" w:cs="宋体"/>
          <w:bCs w:val="0"/>
          <w:sz w:val="32"/>
          <w:highlight w:val="none"/>
        </w:rPr>
        <w:t>二、磋商报价表</w:t>
      </w:r>
      <w:bookmarkEnd w:id="227"/>
      <w:bookmarkEnd w:id="228"/>
      <w:bookmarkEnd w:id="229"/>
      <w:bookmarkEnd w:id="230"/>
      <w:bookmarkEnd w:id="231"/>
      <w:bookmarkEnd w:id="232"/>
      <w:bookmarkEnd w:id="233"/>
      <w:bookmarkEnd w:id="234"/>
    </w:p>
    <w:p w14:paraId="6922F0BC">
      <w:pPr>
        <w:spacing w:line="360" w:lineRule="auto"/>
        <w:jc w:val="center"/>
        <w:outlineLvl w:val="1"/>
        <w:rPr>
          <w:rFonts w:hAnsi="宋体" w:cs="宋体"/>
          <w:szCs w:val="24"/>
          <w:highlight w:val="none"/>
        </w:rPr>
      </w:pPr>
      <w:bookmarkStart w:id="235" w:name="_Toc32277"/>
      <w:bookmarkStart w:id="236" w:name="_Toc12732"/>
      <w:bookmarkStart w:id="237" w:name="_Toc21716"/>
      <w:bookmarkStart w:id="238" w:name="_Toc25316"/>
      <w:bookmarkStart w:id="239" w:name="_Toc7982"/>
      <w:bookmarkStart w:id="240" w:name="_Toc29008"/>
      <w:r>
        <w:rPr>
          <w:rFonts w:hint="eastAsia" w:hAnsi="宋体" w:cs="宋体"/>
          <w:szCs w:val="24"/>
          <w:highlight w:val="none"/>
        </w:rPr>
        <w:t>2.1报价一览表</w:t>
      </w:r>
      <w:bookmarkEnd w:id="235"/>
      <w:bookmarkEnd w:id="236"/>
      <w:bookmarkEnd w:id="237"/>
      <w:bookmarkEnd w:id="238"/>
      <w:bookmarkEnd w:id="239"/>
      <w:bookmarkEnd w:id="240"/>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spacing w:line="360" w:lineRule="auto"/>
              <w:jc w:val="center"/>
              <w:rPr>
                <w:rFonts w:hAnsi="宋体" w:cs="宋体"/>
                <w:szCs w:val="24"/>
                <w:highlight w:val="none"/>
              </w:rPr>
            </w:pPr>
            <w:r>
              <w:rPr>
                <w:rFonts w:hint="eastAsia" w:hAnsi="宋体" w:cs="宋体"/>
                <w:szCs w:val="24"/>
                <w:highlight w:val="none"/>
              </w:rPr>
              <w:t>磋商总报价</w:t>
            </w:r>
          </w:p>
          <w:p w14:paraId="029D118C">
            <w:pPr>
              <w:spacing w:line="360" w:lineRule="auto"/>
              <w:jc w:val="center"/>
              <w:rPr>
                <w:rFonts w:hAnsi="宋体" w:cs="宋体"/>
                <w:szCs w:val="24"/>
                <w:highlight w:val="none"/>
              </w:rPr>
            </w:pPr>
            <w:r>
              <w:rPr>
                <w:rFonts w:hint="eastAsia" w:hAnsi="宋体" w:cs="宋体"/>
                <w:szCs w:val="24"/>
                <w:highlight w:val="none"/>
              </w:rPr>
              <w:t>（元）</w:t>
            </w:r>
          </w:p>
        </w:tc>
        <w:tc>
          <w:tcPr>
            <w:tcW w:w="1849" w:type="pct"/>
            <w:vAlign w:val="center"/>
          </w:tcPr>
          <w:p w14:paraId="65F7C50C">
            <w:pPr>
              <w:spacing w:line="360" w:lineRule="auto"/>
              <w:jc w:val="center"/>
              <w:rPr>
                <w:rFonts w:hint="eastAsia" w:ascii="宋体" w:hAnsi="宋体" w:eastAsia="宋体" w:cs="宋体"/>
                <w:highlight w:val="none"/>
                <w:lang w:eastAsia="zh-CN"/>
              </w:rPr>
            </w:pPr>
            <w:r>
              <w:rPr>
                <w:rFonts w:hint="eastAsia" w:hAnsi="宋体" w:cs="宋体"/>
                <w:szCs w:val="24"/>
                <w:highlight w:val="none"/>
                <w:lang w:val="en-US" w:eastAsia="zh-CN"/>
              </w:rPr>
              <w:t>服务期</w:t>
            </w:r>
          </w:p>
        </w:tc>
        <w:tc>
          <w:tcPr>
            <w:tcW w:w="1415" w:type="pct"/>
            <w:vAlign w:val="center"/>
          </w:tcPr>
          <w:p w14:paraId="0AAE4479">
            <w:pPr>
              <w:spacing w:line="360" w:lineRule="auto"/>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spacing w:line="360" w:lineRule="auto"/>
              <w:jc w:val="center"/>
              <w:rPr>
                <w:rFonts w:hAnsi="宋体" w:cs="宋体"/>
                <w:szCs w:val="24"/>
                <w:highlight w:val="none"/>
              </w:rPr>
            </w:pPr>
          </w:p>
        </w:tc>
        <w:tc>
          <w:tcPr>
            <w:tcW w:w="1849" w:type="pct"/>
            <w:vAlign w:val="center"/>
          </w:tcPr>
          <w:p w14:paraId="0225E112">
            <w:pPr>
              <w:spacing w:line="360" w:lineRule="auto"/>
              <w:jc w:val="center"/>
              <w:rPr>
                <w:rFonts w:hAnsi="宋体" w:cs="宋体"/>
                <w:szCs w:val="24"/>
                <w:highlight w:val="none"/>
              </w:rPr>
            </w:pPr>
          </w:p>
        </w:tc>
        <w:tc>
          <w:tcPr>
            <w:tcW w:w="1415" w:type="pct"/>
            <w:vAlign w:val="center"/>
          </w:tcPr>
          <w:p w14:paraId="4CF78D26">
            <w:pPr>
              <w:spacing w:line="360" w:lineRule="auto"/>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spacing w:line="360" w:lineRule="auto"/>
              <w:jc w:val="center"/>
              <w:rPr>
                <w:rFonts w:hint="eastAsia" w:hAnsi="宋体" w:cs="宋体"/>
                <w:szCs w:val="24"/>
                <w:highlight w:val="none"/>
              </w:rPr>
            </w:pPr>
            <w:r>
              <w:rPr>
                <w:rFonts w:hint="eastAsia" w:hAnsi="宋体" w:cs="宋体"/>
                <w:szCs w:val="24"/>
                <w:highlight w:val="none"/>
              </w:rPr>
              <w:t>磋商报价（大写）：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spacing w:line="360" w:lineRule="auto"/>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spacing w:line="360" w:lineRule="auto"/>
        <w:rPr>
          <w:rFonts w:hAnsi="宋体" w:cs="宋体"/>
          <w:szCs w:val="24"/>
          <w:highlight w:val="none"/>
        </w:rPr>
      </w:pPr>
    </w:p>
    <w:p w14:paraId="525E61F2">
      <w:pPr>
        <w:spacing w:line="360" w:lineRule="auto"/>
        <w:rPr>
          <w:rFonts w:hAnsi="宋体" w:cs="宋体"/>
          <w:szCs w:val="24"/>
          <w:highlight w:val="none"/>
        </w:rPr>
      </w:pPr>
    </w:p>
    <w:p w14:paraId="23C5B446">
      <w:pPr>
        <w:spacing w:line="360" w:lineRule="auto"/>
        <w:rPr>
          <w:rFonts w:hAnsi="宋体" w:cs="宋体"/>
          <w:szCs w:val="24"/>
          <w:highlight w:val="none"/>
        </w:rPr>
      </w:pPr>
    </w:p>
    <w:p w14:paraId="3F1ACD76">
      <w:pPr>
        <w:spacing w:line="360" w:lineRule="auto"/>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360" w:lineRule="auto"/>
        <w:ind w:right="617" w:rightChars="257"/>
        <w:jc w:val="left"/>
        <w:rPr>
          <w:rFonts w:hint="eastAsia" w:hAnsi="宋体" w:cs="宋体"/>
          <w:szCs w:val="24"/>
          <w:highlight w:val="none"/>
        </w:rPr>
      </w:pPr>
    </w:p>
    <w:p w14:paraId="4FED5C08">
      <w:pPr>
        <w:spacing w:line="360" w:lineRule="auto"/>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360" w:lineRule="auto"/>
        <w:ind w:right="617" w:rightChars="257"/>
        <w:jc w:val="left"/>
        <w:rPr>
          <w:rFonts w:hAnsi="宋体" w:cs="宋体"/>
          <w:szCs w:val="24"/>
          <w:highlight w:val="none"/>
        </w:rPr>
      </w:pPr>
    </w:p>
    <w:p w14:paraId="74C329D6">
      <w:pPr>
        <w:spacing w:line="360" w:lineRule="auto"/>
        <w:ind w:right="617" w:rightChars="257"/>
        <w:rPr>
          <w:rFonts w:hAnsi="宋体" w:cs="宋体"/>
          <w:szCs w:val="24"/>
          <w:highlight w:val="none"/>
        </w:rPr>
      </w:pPr>
      <w:r>
        <w:rPr>
          <w:rFonts w:hint="eastAsia" w:hAnsi="宋体" w:cs="宋体"/>
          <w:szCs w:val="24"/>
          <w:highlight w:val="none"/>
        </w:rPr>
        <w:t>日    期：</w:t>
      </w:r>
    </w:p>
    <w:p w14:paraId="718F0314">
      <w:pPr>
        <w:spacing w:line="360" w:lineRule="auto"/>
        <w:jc w:val="center"/>
        <w:rPr>
          <w:rFonts w:hAnsi="宋体" w:cs="宋体"/>
          <w:szCs w:val="24"/>
          <w:highlight w:val="none"/>
        </w:rPr>
      </w:pPr>
    </w:p>
    <w:p w14:paraId="2F285B7A">
      <w:pPr>
        <w:spacing w:before="156" w:beforeLines="50" w:after="156" w:afterLines="50" w:line="360" w:lineRule="auto"/>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spacing w:line="360" w:lineRule="auto"/>
        <w:jc w:val="center"/>
        <w:rPr>
          <w:rFonts w:hAnsi="宋体" w:cs="宋体"/>
          <w:b/>
          <w:sz w:val="30"/>
          <w:szCs w:val="30"/>
          <w:highlight w:val="none"/>
        </w:rPr>
      </w:pPr>
    </w:p>
    <w:p w14:paraId="747D1E71">
      <w:pPr>
        <w:spacing w:line="360" w:lineRule="auto"/>
        <w:jc w:val="center"/>
        <w:outlineLvl w:val="1"/>
        <w:rPr>
          <w:rFonts w:hAnsi="宋体" w:cs="宋体"/>
          <w:b/>
          <w:sz w:val="30"/>
          <w:szCs w:val="30"/>
          <w:highlight w:val="none"/>
        </w:rPr>
      </w:pPr>
      <w:r>
        <w:rPr>
          <w:rFonts w:hint="eastAsia" w:hAnsi="宋体" w:cs="宋体"/>
          <w:b/>
          <w:sz w:val="30"/>
          <w:szCs w:val="30"/>
          <w:highlight w:val="none"/>
        </w:rPr>
        <w:br w:type="page"/>
      </w:r>
      <w:bookmarkStart w:id="241" w:name="_Toc4717"/>
      <w:bookmarkStart w:id="242" w:name="_Toc7882"/>
      <w:bookmarkStart w:id="243" w:name="_Toc8017"/>
      <w:bookmarkStart w:id="244" w:name="_Toc9760"/>
      <w:bookmarkStart w:id="245" w:name="_Toc9220"/>
      <w:bookmarkStart w:id="246" w:name="_Toc11197"/>
      <w:r>
        <w:rPr>
          <w:rFonts w:hint="eastAsia" w:hAnsi="宋体" w:cs="宋体"/>
          <w:b/>
          <w:sz w:val="30"/>
          <w:szCs w:val="30"/>
          <w:highlight w:val="none"/>
        </w:rPr>
        <w:t>2.2分项报价表</w:t>
      </w:r>
      <w:bookmarkEnd w:id="241"/>
      <w:bookmarkEnd w:id="242"/>
      <w:bookmarkEnd w:id="243"/>
      <w:bookmarkEnd w:id="244"/>
      <w:bookmarkEnd w:id="245"/>
      <w:bookmarkEnd w:id="246"/>
    </w:p>
    <w:p w14:paraId="545A3CC3">
      <w:pPr>
        <w:pStyle w:val="11"/>
        <w:spacing w:line="360" w:lineRule="auto"/>
        <w:jc w:val="center"/>
        <w:rPr>
          <w:rFonts w:ascii="宋体" w:hAnsi="宋体" w:cs="宋体"/>
          <w:bCs/>
          <w:sz w:val="24"/>
          <w:szCs w:val="24"/>
          <w:highlight w:val="none"/>
        </w:rPr>
      </w:pPr>
    </w:p>
    <w:p w14:paraId="370C6A0B">
      <w:pPr>
        <w:pStyle w:val="11"/>
        <w:spacing w:line="360" w:lineRule="auto"/>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14:paraId="640D23A3">
      <w:pPr>
        <w:pStyle w:val="11"/>
        <w:spacing w:line="360" w:lineRule="auto"/>
        <w:rPr>
          <w:rFonts w:ascii="宋体" w:hAnsi="宋体" w:cs="宋体"/>
          <w:highlight w:val="none"/>
        </w:rPr>
      </w:pPr>
    </w:p>
    <w:p w14:paraId="067A42F3">
      <w:pPr>
        <w:spacing w:line="360" w:lineRule="auto"/>
        <w:ind w:firstLine="420"/>
        <w:rPr>
          <w:rFonts w:hAnsi="宋体" w:cs="宋体"/>
          <w:highlight w:val="none"/>
        </w:rPr>
      </w:pPr>
    </w:p>
    <w:p w14:paraId="07DCF982">
      <w:pPr>
        <w:pStyle w:val="11"/>
        <w:spacing w:line="360" w:lineRule="auto"/>
        <w:rPr>
          <w:rFonts w:ascii="宋体" w:hAnsi="宋体" w:cs="宋体"/>
          <w:sz w:val="28"/>
          <w:szCs w:val="28"/>
          <w:highlight w:val="none"/>
        </w:rPr>
      </w:pPr>
    </w:p>
    <w:p w14:paraId="7372DCF3">
      <w:pPr>
        <w:spacing w:line="360" w:lineRule="auto"/>
        <w:rPr>
          <w:rFonts w:hAnsi="宋体" w:cs="宋体"/>
          <w:highlight w:val="none"/>
        </w:rPr>
      </w:pPr>
    </w:p>
    <w:bookmarkEnd w:id="220"/>
    <w:p w14:paraId="7A6EC8FE">
      <w:pPr>
        <w:spacing w:line="360" w:lineRule="auto"/>
        <w:jc w:val="center"/>
        <w:outlineLvl w:val="1"/>
        <w:rPr>
          <w:rFonts w:hAnsi="宋体" w:cs="宋体"/>
          <w:sz w:val="32"/>
          <w:szCs w:val="32"/>
          <w:highlight w:val="none"/>
        </w:rPr>
      </w:pPr>
      <w:bookmarkStart w:id="247" w:name="_Toc344572163"/>
      <w:r>
        <w:rPr>
          <w:rFonts w:hint="eastAsia" w:hAnsi="宋体" w:cs="宋体"/>
          <w:sz w:val="32"/>
          <w:szCs w:val="32"/>
          <w:highlight w:val="none"/>
        </w:rPr>
        <w:br w:type="page"/>
      </w:r>
      <w:bookmarkStart w:id="248" w:name="_Toc20668"/>
      <w:bookmarkStart w:id="249" w:name="_Toc32126"/>
      <w:bookmarkStart w:id="250" w:name="_Toc24936"/>
      <w:bookmarkStart w:id="251" w:name="_Toc3628"/>
      <w:bookmarkStart w:id="252" w:name="_Toc5944"/>
      <w:bookmarkStart w:id="253" w:name="_Toc28391"/>
      <w:r>
        <w:rPr>
          <w:rFonts w:hint="eastAsia" w:hAnsi="宋体" w:cs="宋体"/>
          <w:b/>
          <w:bCs/>
          <w:sz w:val="32"/>
          <w:szCs w:val="32"/>
          <w:highlight w:val="none"/>
        </w:rPr>
        <w:t>三、磋商方案说明书</w:t>
      </w:r>
      <w:bookmarkEnd w:id="248"/>
      <w:bookmarkEnd w:id="249"/>
      <w:bookmarkEnd w:id="250"/>
      <w:bookmarkEnd w:id="251"/>
      <w:bookmarkEnd w:id="252"/>
      <w:bookmarkEnd w:id="253"/>
    </w:p>
    <w:p w14:paraId="5751B921">
      <w:pPr>
        <w:spacing w:line="36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spacing w:after="120" w:line="360" w:lineRule="auto"/>
        <w:rPr>
          <w:rFonts w:hAnsi="宋体" w:cs="宋体"/>
          <w:b/>
          <w:szCs w:val="24"/>
          <w:highlight w:val="none"/>
        </w:rPr>
      </w:pPr>
    </w:p>
    <w:p w14:paraId="647A6865">
      <w:pPr>
        <w:spacing w:after="120" w:line="360" w:lineRule="auto"/>
        <w:rPr>
          <w:rFonts w:hAnsi="宋体" w:cs="宋体"/>
          <w:b/>
          <w:szCs w:val="24"/>
          <w:highlight w:val="none"/>
        </w:rPr>
      </w:pPr>
    </w:p>
    <w:p w14:paraId="4006BEDD">
      <w:pPr>
        <w:spacing w:after="120" w:line="360" w:lineRule="auto"/>
        <w:rPr>
          <w:rFonts w:hAnsi="宋体" w:cs="宋体"/>
          <w:b/>
          <w:szCs w:val="24"/>
          <w:highlight w:val="none"/>
        </w:rPr>
      </w:pPr>
    </w:p>
    <w:p w14:paraId="0B6A4565">
      <w:pPr>
        <w:spacing w:after="120" w:line="360" w:lineRule="auto"/>
        <w:rPr>
          <w:rFonts w:hAnsi="宋体" w:cs="宋体"/>
          <w:b/>
          <w:szCs w:val="24"/>
          <w:highlight w:val="none"/>
        </w:rPr>
      </w:pPr>
    </w:p>
    <w:p w14:paraId="75585238">
      <w:pPr>
        <w:spacing w:line="360" w:lineRule="auto"/>
        <w:rPr>
          <w:rFonts w:hint="eastAsia" w:hAnsi="宋体" w:cs="宋体"/>
          <w:b/>
          <w:bCs/>
          <w:sz w:val="32"/>
          <w:szCs w:val="32"/>
          <w:highlight w:val="none"/>
        </w:rPr>
      </w:pPr>
      <w:r>
        <w:rPr>
          <w:rFonts w:hint="eastAsia" w:hAnsi="宋体" w:cs="宋体"/>
          <w:b/>
          <w:szCs w:val="24"/>
          <w:highlight w:val="none"/>
        </w:rPr>
        <w:br w:type="page"/>
      </w:r>
      <w:bookmarkStart w:id="254" w:name="_Toc21284"/>
      <w:bookmarkStart w:id="255" w:name="_Toc1379"/>
      <w:bookmarkStart w:id="256" w:name="_Toc23455"/>
      <w:bookmarkStart w:id="257" w:name="_Toc2621"/>
      <w:bookmarkStart w:id="258" w:name="_Toc9218"/>
      <w:bookmarkStart w:id="259" w:name="_Toc5662"/>
      <w:bookmarkStart w:id="260" w:name="_Toc31151"/>
      <w:bookmarkStart w:id="261" w:name="_Toc8845"/>
      <w:bookmarkStart w:id="262" w:name="_Toc15265"/>
    </w:p>
    <w:p w14:paraId="2E64FA4A">
      <w:pPr>
        <w:spacing w:line="360" w:lineRule="auto"/>
        <w:ind w:firstLine="161" w:firstLineChars="50"/>
        <w:jc w:val="center"/>
        <w:outlineLvl w:val="1"/>
        <w:rPr>
          <w:rFonts w:hAnsi="宋体" w:cs="宋体"/>
          <w:sz w:val="32"/>
          <w:szCs w:val="32"/>
          <w:highlight w:val="none"/>
        </w:rPr>
      </w:pPr>
      <w:bookmarkStart w:id="263" w:name="_Toc24739"/>
      <w:bookmarkStart w:id="264" w:name="_Toc24087"/>
      <w:r>
        <w:rPr>
          <w:rFonts w:hint="eastAsia" w:hAnsi="宋体" w:cs="宋体"/>
          <w:b/>
          <w:bCs/>
          <w:sz w:val="32"/>
          <w:szCs w:val="32"/>
          <w:highlight w:val="none"/>
        </w:rPr>
        <w:t>四、</w:t>
      </w:r>
      <w:bookmarkEnd w:id="254"/>
      <w:bookmarkEnd w:id="255"/>
      <w:bookmarkEnd w:id="256"/>
      <w:bookmarkEnd w:id="257"/>
      <w:bookmarkEnd w:id="258"/>
      <w:r>
        <w:rPr>
          <w:rFonts w:hint="eastAsia" w:hAnsi="宋体" w:cs="宋体"/>
          <w:b/>
          <w:bCs/>
          <w:sz w:val="32"/>
          <w:szCs w:val="32"/>
          <w:highlight w:val="none"/>
        </w:rPr>
        <w:t>商务条款偏离表</w:t>
      </w:r>
      <w:bookmarkEnd w:id="259"/>
      <w:bookmarkEnd w:id="260"/>
      <w:bookmarkEnd w:id="261"/>
      <w:bookmarkEnd w:id="262"/>
      <w:bookmarkEnd w:id="263"/>
      <w:bookmarkEnd w:id="264"/>
    </w:p>
    <w:p w14:paraId="5EA1B311">
      <w:pPr>
        <w:pStyle w:val="21"/>
        <w:widowControl w:val="0"/>
        <w:spacing w:before="0" w:beforeAutospacing="0" w:after="0" w:afterAutospacing="0" w:line="360" w:lineRule="auto"/>
        <w:jc w:val="both"/>
        <w:rPr>
          <w:rFonts w:cs="宋体"/>
          <w:highlight w:val="none"/>
        </w:rPr>
      </w:pPr>
    </w:p>
    <w:p w14:paraId="4F15801A">
      <w:pPr>
        <w:pStyle w:val="21"/>
        <w:widowControl w:val="0"/>
        <w:spacing w:before="156" w:beforeLines="50" w:beforeAutospacing="0" w:after="156" w:afterLines="50" w:afterAutospacing="0" w:line="360" w:lineRule="auto"/>
        <w:rPr>
          <w:rFonts w:cs="宋体"/>
          <w:highlight w:val="none"/>
        </w:rPr>
      </w:pPr>
      <w:r>
        <w:rPr>
          <w:rFonts w:hint="eastAsia" w:cs="宋体"/>
          <w:highlight w:val="none"/>
        </w:rPr>
        <w:t>项目编号：</w:t>
      </w:r>
    </w:p>
    <w:p w14:paraId="6B328B60">
      <w:pPr>
        <w:pStyle w:val="21"/>
        <w:widowControl w:val="0"/>
        <w:spacing w:before="156" w:beforeLines="50" w:beforeAutospacing="0" w:after="156" w:afterLines="50" w:afterAutospacing="0" w:line="360" w:lineRule="auto"/>
        <w:rPr>
          <w:rFonts w:cs="宋体"/>
          <w:highlight w:val="none"/>
        </w:rPr>
      </w:pPr>
      <w:r>
        <w:rPr>
          <w:rFonts w:hint="eastAsia" w:cs="宋体"/>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1"/>
              <w:widowControl w:val="0"/>
              <w:spacing w:before="0" w:beforeAutospacing="0" w:after="0" w:afterAutospacing="0" w:line="360" w:lineRule="auto"/>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1"/>
              <w:widowControl w:val="0"/>
              <w:spacing w:before="0" w:beforeAutospacing="0" w:after="0" w:afterAutospacing="0" w:line="360" w:lineRule="auto"/>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1"/>
              <w:widowControl w:val="0"/>
              <w:spacing w:before="0" w:beforeAutospacing="0" w:after="0" w:afterAutospacing="0" w:line="360" w:lineRule="auto"/>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1"/>
              <w:widowControl w:val="0"/>
              <w:spacing w:before="0" w:beforeAutospacing="0" w:after="0" w:afterAutospacing="0" w:line="360" w:lineRule="auto"/>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1"/>
              <w:widowControl w:val="0"/>
              <w:spacing w:before="0" w:beforeAutospacing="0" w:after="0" w:afterAutospacing="0" w:line="360" w:lineRule="auto"/>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1"/>
              <w:widowControl w:val="0"/>
              <w:spacing w:before="0" w:beforeAutospacing="0" w:after="0" w:afterAutospacing="0" w:line="360" w:lineRule="auto"/>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1"/>
              <w:widowControl w:val="0"/>
              <w:spacing w:before="0" w:beforeAutospacing="0" w:after="0" w:afterAutospacing="0" w:line="360" w:lineRule="auto"/>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1"/>
              <w:widowControl w:val="0"/>
              <w:spacing w:before="0" w:beforeAutospacing="0" w:after="0" w:afterAutospacing="0" w:line="360" w:lineRule="auto"/>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1"/>
              <w:widowControl w:val="0"/>
              <w:spacing w:before="0" w:beforeAutospacing="0" w:after="0" w:afterAutospacing="0" w:line="360" w:lineRule="auto"/>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1"/>
              <w:widowControl w:val="0"/>
              <w:spacing w:before="0" w:beforeAutospacing="0" w:after="0" w:afterAutospacing="0" w:line="360" w:lineRule="auto"/>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1"/>
              <w:widowControl w:val="0"/>
              <w:spacing w:before="0" w:beforeAutospacing="0" w:after="0" w:afterAutospacing="0" w:line="360" w:lineRule="auto"/>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1"/>
              <w:widowControl w:val="0"/>
              <w:spacing w:before="0" w:beforeAutospacing="0" w:after="0" w:afterAutospacing="0" w:line="360" w:lineRule="auto"/>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1"/>
              <w:widowControl w:val="0"/>
              <w:spacing w:before="0" w:beforeAutospacing="0" w:after="0" w:afterAutospacing="0" w:line="360" w:lineRule="auto"/>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1"/>
              <w:widowControl w:val="0"/>
              <w:spacing w:before="0" w:beforeAutospacing="0" w:after="0" w:afterAutospacing="0" w:line="360" w:lineRule="auto"/>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1"/>
              <w:widowControl w:val="0"/>
              <w:spacing w:before="0" w:beforeAutospacing="0" w:after="0" w:afterAutospacing="0" w:line="360" w:lineRule="auto"/>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1"/>
              <w:widowControl w:val="0"/>
              <w:spacing w:before="0" w:beforeAutospacing="0" w:after="0" w:afterAutospacing="0" w:line="360" w:lineRule="auto"/>
              <w:ind w:firstLine="480" w:firstLineChars="200"/>
              <w:jc w:val="center"/>
              <w:rPr>
                <w:rFonts w:cs="宋体"/>
                <w:highlight w:val="none"/>
              </w:rPr>
            </w:pPr>
          </w:p>
        </w:tc>
      </w:tr>
    </w:tbl>
    <w:p w14:paraId="7041A222">
      <w:pPr>
        <w:pStyle w:val="21"/>
        <w:widowControl w:val="0"/>
        <w:spacing w:before="0" w:beforeAutospacing="0" w:after="0" w:afterAutospacing="0" w:line="360" w:lineRule="auto"/>
        <w:rPr>
          <w:rFonts w:cs="宋体"/>
          <w:highlight w:val="none"/>
        </w:rPr>
      </w:pPr>
      <w:r>
        <w:rPr>
          <w:rFonts w:hint="eastAsia" w:cs="宋体"/>
          <w:highlight w:val="none"/>
        </w:rPr>
        <w:t>说明：</w:t>
      </w:r>
    </w:p>
    <w:p w14:paraId="28081757">
      <w:pPr>
        <w:pStyle w:val="21"/>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21"/>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1"/>
        <w:widowControl w:val="0"/>
        <w:spacing w:before="0" w:beforeAutospacing="0" w:after="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21"/>
        <w:widowControl w:val="0"/>
        <w:spacing w:before="0" w:beforeAutospacing="0" w:after="0" w:afterAutospacing="0" w:line="360" w:lineRule="auto"/>
        <w:ind w:firstLine="480" w:firstLineChars="200"/>
        <w:jc w:val="center"/>
        <w:rPr>
          <w:rFonts w:cs="宋体"/>
          <w:highlight w:val="none"/>
        </w:rPr>
      </w:pPr>
    </w:p>
    <w:p w14:paraId="2CDB77F6">
      <w:pPr>
        <w:pStyle w:val="21"/>
        <w:widowControl w:val="0"/>
        <w:spacing w:before="0" w:beforeAutospacing="0" w:after="0" w:afterAutospacing="0" w:line="360" w:lineRule="auto"/>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21"/>
        <w:widowControl w:val="0"/>
        <w:spacing w:before="0" w:beforeAutospacing="0" w:after="0" w:afterAutospacing="0" w:line="360" w:lineRule="auto"/>
        <w:ind w:firstLine="480" w:firstLineChars="200"/>
        <w:jc w:val="center"/>
        <w:rPr>
          <w:rFonts w:cs="宋体"/>
          <w:highlight w:val="none"/>
        </w:rPr>
      </w:pPr>
    </w:p>
    <w:p w14:paraId="5F138E9F">
      <w:pPr>
        <w:spacing w:line="360" w:lineRule="auto"/>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p w14:paraId="36B2374F">
      <w:pPr>
        <w:spacing w:line="360" w:lineRule="auto"/>
        <w:ind w:left="3725" w:leftChars="1552"/>
        <w:rPr>
          <w:rFonts w:hAnsi="宋体" w:cs="宋体"/>
          <w:szCs w:val="24"/>
          <w:highlight w:val="none"/>
        </w:rPr>
      </w:pPr>
    </w:p>
    <w:p w14:paraId="713FF89E">
      <w:pPr>
        <w:spacing w:line="360" w:lineRule="auto"/>
        <w:ind w:left="3725" w:leftChars="1552"/>
        <w:rPr>
          <w:rFonts w:hAnsi="宋体" w:cs="宋体"/>
          <w:szCs w:val="24"/>
          <w:highlight w:val="none"/>
        </w:rPr>
      </w:pPr>
    </w:p>
    <w:bookmarkEnd w:id="247"/>
    <w:p w14:paraId="5E7046F9">
      <w:pPr>
        <w:spacing w:line="360" w:lineRule="auto"/>
        <w:jc w:val="center"/>
        <w:outlineLvl w:val="1"/>
        <w:rPr>
          <w:rFonts w:hAnsi="宋体" w:cs="宋体"/>
          <w:b/>
          <w:bCs/>
          <w:sz w:val="30"/>
          <w:szCs w:val="30"/>
          <w:highlight w:val="none"/>
        </w:rPr>
      </w:pPr>
      <w:bookmarkStart w:id="265" w:name="_Toc403077656"/>
      <w:bookmarkStart w:id="266" w:name="_Toc363474033"/>
      <w:r>
        <w:rPr>
          <w:rFonts w:hint="eastAsia" w:hAnsi="宋体" w:cs="宋体"/>
          <w:b/>
          <w:bCs/>
          <w:sz w:val="30"/>
          <w:szCs w:val="30"/>
          <w:highlight w:val="none"/>
        </w:rPr>
        <w:br w:type="page"/>
      </w:r>
      <w:bookmarkStart w:id="267" w:name="_Toc23714"/>
      <w:bookmarkStart w:id="268" w:name="_Toc3253"/>
      <w:bookmarkStart w:id="269" w:name="_Toc1542"/>
      <w:bookmarkStart w:id="270" w:name="_Toc5219"/>
      <w:bookmarkStart w:id="271" w:name="_Toc27470"/>
      <w:bookmarkStart w:id="272" w:name="_Toc3386"/>
      <w:r>
        <w:rPr>
          <w:rFonts w:hint="eastAsia" w:hAnsi="宋体" w:cs="宋体"/>
          <w:b/>
          <w:bCs/>
          <w:sz w:val="30"/>
          <w:szCs w:val="30"/>
          <w:highlight w:val="none"/>
        </w:rPr>
        <w:t>五、陕西省政府采购供应商拒绝政府采购领域商业贿赂承诺书</w:t>
      </w:r>
      <w:bookmarkEnd w:id="265"/>
      <w:bookmarkEnd w:id="266"/>
      <w:bookmarkEnd w:id="267"/>
      <w:bookmarkEnd w:id="268"/>
      <w:bookmarkEnd w:id="269"/>
      <w:bookmarkEnd w:id="270"/>
      <w:bookmarkEnd w:id="271"/>
      <w:bookmarkEnd w:id="272"/>
    </w:p>
    <w:p w14:paraId="6326907E">
      <w:pPr>
        <w:spacing w:line="360" w:lineRule="auto"/>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360" w:lineRule="auto"/>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360" w:lineRule="auto"/>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360" w:lineRule="auto"/>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360" w:lineRule="auto"/>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360" w:lineRule="auto"/>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360" w:lineRule="auto"/>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360" w:lineRule="auto"/>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360" w:lineRule="auto"/>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360" w:lineRule="auto"/>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360" w:lineRule="auto"/>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360" w:lineRule="auto"/>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val="en-US" w:eastAsia="zh-CN"/>
        </w:rPr>
        <w:t>或盖章</w:t>
      </w:r>
      <w:r>
        <w:rPr>
          <w:rFonts w:hint="eastAsia" w:hAnsi="宋体" w:cs="宋体"/>
          <w:szCs w:val="24"/>
          <w:highlight w:val="none"/>
        </w:rPr>
        <w:t>）：</w:t>
      </w:r>
    </w:p>
    <w:p w14:paraId="751C118A">
      <w:pPr>
        <w:spacing w:line="360" w:lineRule="auto"/>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360" w:lineRule="auto"/>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360" w:lineRule="auto"/>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360" w:lineRule="auto"/>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spacing w:line="360" w:lineRule="auto"/>
        <w:jc w:val="center"/>
        <w:outlineLvl w:val="1"/>
        <w:rPr>
          <w:rFonts w:hAnsi="宋体" w:cs="宋体"/>
          <w:highlight w:val="none"/>
          <w:shd w:val="clear" w:color="auto" w:fill="FFFFFF"/>
        </w:rPr>
      </w:pPr>
      <w:bookmarkStart w:id="273" w:name="_Toc403077657"/>
      <w:bookmarkStart w:id="274" w:name="_Toc363474034"/>
      <w:r>
        <w:rPr>
          <w:rFonts w:hint="eastAsia" w:hAnsi="宋体" w:cs="宋体"/>
          <w:b/>
          <w:bCs/>
          <w:sz w:val="30"/>
          <w:szCs w:val="30"/>
          <w:highlight w:val="none"/>
        </w:rPr>
        <w:br w:type="page"/>
      </w:r>
      <w:bookmarkStart w:id="275" w:name="_Toc32016"/>
      <w:bookmarkStart w:id="276" w:name="_Toc29285"/>
      <w:bookmarkStart w:id="277" w:name="_Toc255"/>
      <w:bookmarkStart w:id="278" w:name="_Toc7842"/>
      <w:bookmarkStart w:id="279" w:name="_Toc16024"/>
      <w:bookmarkStart w:id="280" w:name="_Toc6273"/>
      <w:r>
        <w:rPr>
          <w:rFonts w:hint="eastAsia" w:hAnsi="宋体" w:cs="宋体"/>
          <w:b/>
          <w:bCs/>
          <w:sz w:val="30"/>
          <w:szCs w:val="30"/>
          <w:highlight w:val="none"/>
        </w:rPr>
        <w:t>六、特定资格证明文件</w:t>
      </w:r>
      <w:bookmarkEnd w:id="273"/>
      <w:bookmarkEnd w:id="274"/>
      <w:bookmarkEnd w:id="275"/>
      <w:bookmarkEnd w:id="276"/>
      <w:bookmarkEnd w:id="277"/>
      <w:bookmarkEnd w:id="278"/>
      <w:bookmarkEnd w:id="279"/>
      <w:bookmarkEnd w:id="280"/>
    </w:p>
    <w:p w14:paraId="3FC3AD84">
      <w:pPr>
        <w:spacing w:line="360" w:lineRule="auto"/>
        <w:rPr>
          <w:rFonts w:hAnsi="宋体" w:cs="宋体"/>
          <w:b/>
          <w:bCs/>
          <w:sz w:val="28"/>
          <w:szCs w:val="28"/>
          <w:highlight w:val="none"/>
        </w:rPr>
      </w:pPr>
      <w:r>
        <w:rPr>
          <w:rFonts w:hint="eastAsia" w:hAnsi="宋体" w:cs="宋体"/>
          <w:b/>
          <w:bCs/>
          <w:sz w:val="28"/>
          <w:szCs w:val="28"/>
          <w:highlight w:val="none"/>
        </w:rPr>
        <w:t>后附相关格式：</w:t>
      </w:r>
    </w:p>
    <w:p w14:paraId="7BB8460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法人或者其他组织的有效营业执照等证明文件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其中：</w:t>
      </w:r>
    </w:p>
    <w:p w14:paraId="009E8AE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供应商是企业（包括合伙企业）的，应提供其在市场监督管理部门注册的有效 “营业执照”复印件；</w:t>
      </w:r>
    </w:p>
    <w:p w14:paraId="7C4B02FA">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供应商是事业单位的，应提供其有效的“事业单位法人证书”复印件；</w:t>
      </w:r>
    </w:p>
    <w:p w14:paraId="559395D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供应商是非企业专业服务机构的，应提供其有效的“执业许可证”复印件；</w:t>
      </w:r>
    </w:p>
    <w:p w14:paraId="4237AC86">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供应商是民办非企业单位的，应提供其有效的登记证书复印件；</w:t>
      </w:r>
    </w:p>
    <w:p w14:paraId="7D8EB5D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供应商是个体工商户的，应提供其有效的 “营业执照”复印件；</w:t>
      </w:r>
    </w:p>
    <w:p w14:paraId="0E208AF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供应商是自然人的，应提供其有效的自然人身份证明复印件。</w:t>
      </w:r>
    </w:p>
    <w:p w14:paraId="6C663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rPr>
        <w:t>（3）财务状况报告：提供</w:t>
      </w:r>
      <w:r>
        <w:rPr>
          <w:rFonts w:hint="default" w:ascii="Calibri" w:hAnsi="Calibri" w:eastAsia="宋体" w:cs="Calibri"/>
          <w:b/>
          <w:bCs/>
          <w:sz w:val="24"/>
          <w:szCs w:val="24"/>
        </w:rPr>
        <w:t>①</w:t>
      </w:r>
      <w:r>
        <w:rPr>
          <w:rFonts w:hint="eastAsia" w:ascii="宋体" w:hAnsi="宋体" w:eastAsia="宋体" w:cs="宋体"/>
          <w:b/>
          <w:bCs/>
          <w:sz w:val="24"/>
          <w:szCs w:val="24"/>
        </w:rPr>
        <w:t>或者</w:t>
      </w:r>
      <w:r>
        <w:rPr>
          <w:rFonts w:hint="default" w:ascii="Calibri" w:hAnsi="Calibri" w:eastAsia="宋体" w:cs="Calibri"/>
          <w:b/>
          <w:bCs/>
          <w:sz w:val="24"/>
          <w:szCs w:val="24"/>
          <w:lang w:val="en-US" w:eastAsia="zh-CN"/>
        </w:rPr>
        <w:t>②</w:t>
      </w:r>
      <w:r>
        <w:rPr>
          <w:rFonts w:hint="eastAsia" w:ascii="宋体" w:hAnsi="宋体" w:eastAsia="宋体" w:cs="宋体"/>
          <w:b/>
          <w:bCs/>
          <w:sz w:val="24"/>
          <w:szCs w:val="24"/>
        </w:rPr>
        <w:t>；</w:t>
      </w:r>
    </w:p>
    <w:p w14:paraId="779A81D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提供2024年度经审计的财务报告，应满足以下要求：</w:t>
      </w:r>
    </w:p>
    <w:p w14:paraId="55C5B86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w:t>
      </w:r>
      <w:r>
        <w:rPr>
          <w:rFonts w:hint="eastAsia" w:ascii="宋体" w:hAnsi="宋体" w:eastAsia="宋体" w:cs="宋体"/>
          <w:sz w:val="24"/>
          <w:szCs w:val="24"/>
          <w:lang w:eastAsia="zh-CN"/>
        </w:rPr>
        <w:t>，</w:t>
      </w:r>
      <w:r>
        <w:rPr>
          <w:rFonts w:hint="eastAsia" w:ascii="宋体" w:hAnsi="宋体" w:eastAsia="宋体" w:cs="宋体"/>
          <w:sz w:val="24"/>
          <w:szCs w:val="24"/>
        </w:rPr>
        <w:t>且2022年10月1日后出具的审计报告应当经过注册会计师行业统一监管平台备案赋码。</w:t>
      </w:r>
    </w:p>
    <w:p w14:paraId="614D8A50">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供应商适用《事业单位会计准则》的，财务报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是指上述指定年度整个会计年度财务报表（不要求必须是经审计的），复印件至少须包括资产负债表、收入支出表（或收入费用表）、财政补助收入支出表。</w:t>
      </w:r>
    </w:p>
    <w:p w14:paraId="4DD13DB4">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供应商适用《政府会计准则》的，财务报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是指上述指定年度整个会计年度财务报表（不要求必须是经审计的），复印件至少须包括资产负债表、收入费用表。</w:t>
      </w:r>
    </w:p>
    <w:p w14:paraId="48991D3E">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供应商适用《民间非营利组织会计制度》的，财务报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是指上述指定年度整个会计年度财务报表（不要求必须是经审计的），复印件至少须包括资产负债表、业务活动表、现金流量表。</w:t>
      </w:r>
    </w:p>
    <w:p w14:paraId="32E01793">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供应商是上述四种情况以外情况的，按照其依法适用的会计制度、财务规则或会计准则提供财务报表复印件（不要求必须是经审计的）。</w:t>
      </w:r>
    </w:p>
    <w:p w14:paraId="3CB4518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提供资信证明的，应满足以下要求：</w:t>
      </w:r>
    </w:p>
    <w:p w14:paraId="2F732309">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资信证明须为首次响应文件递交截止之日前三个月内由磋商供应商开户银行出具。（附《基本存款账户信息》或《银行开户许可证》复印件）</w:t>
      </w:r>
    </w:p>
    <w:p w14:paraId="749C2919">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无论开具银行是否标明“复印无效”，供应商提供的复印件在本次</w:t>
      </w:r>
      <w:r>
        <w:rPr>
          <w:rFonts w:hint="eastAsia" w:ascii="宋体" w:hAnsi="宋体" w:eastAsia="宋体" w:cs="宋体"/>
          <w:sz w:val="24"/>
          <w:szCs w:val="24"/>
          <w:lang w:val="en-US" w:eastAsia="zh-CN"/>
        </w:rPr>
        <w:t>项目</w:t>
      </w:r>
      <w:r>
        <w:rPr>
          <w:rFonts w:hint="eastAsia" w:ascii="宋体" w:hAnsi="宋体" w:eastAsia="宋体" w:cs="宋体"/>
          <w:sz w:val="24"/>
          <w:szCs w:val="24"/>
        </w:rPr>
        <w:t>中予以认可（即不因“复印无效”字样而认定资信证明复印件无效）。银行出具的存款证明不能替代银行资信证明。</w:t>
      </w:r>
    </w:p>
    <w:p w14:paraId="0D495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）税收缴纳证明：</w:t>
      </w:r>
      <w:r>
        <w:rPr>
          <w:rFonts w:hint="eastAsia" w:ascii="宋体" w:hAnsi="宋体" w:eastAsia="宋体" w:cs="宋体"/>
          <w:b/>
          <w:bCs/>
          <w:sz w:val="24"/>
          <w:szCs w:val="24"/>
          <w:lang w:val="en-US" w:eastAsia="zh-Hans"/>
        </w:rPr>
        <w:t>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lang w:val="en-US" w:eastAsia="zh-Hans"/>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lang w:val="en-US" w:eastAsia="zh-Hans"/>
        </w:rPr>
        <w:t>个月的</w:t>
      </w:r>
      <w:r>
        <w:rPr>
          <w:rFonts w:hint="eastAsia" w:ascii="宋体" w:hAnsi="宋体" w:eastAsia="宋体" w:cs="宋体"/>
          <w:b/>
          <w:bCs/>
          <w:sz w:val="24"/>
          <w:szCs w:val="24"/>
        </w:rPr>
        <w:t>依法缴纳税收的相关凭据</w:t>
      </w:r>
      <w:r>
        <w:rPr>
          <w:rFonts w:hint="eastAsia" w:ascii="宋体" w:hAnsi="宋体" w:eastAsia="宋体" w:cs="宋体"/>
          <w:b/>
          <w:bCs/>
          <w:sz w:val="24"/>
          <w:szCs w:val="24"/>
          <w:lang w:val="en-US" w:eastAsia="zh-Hans"/>
        </w:rPr>
        <w:t>（时间以税款所属日期为准、税种须至少包含增值税或企业所得税）；依法免税的供应商，应提供相应文件证明其依法免税。</w:t>
      </w:r>
    </w:p>
    <w:p w14:paraId="6036F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（5）社会保障资金缴纳证明：投标人须提供投标截止时间前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rPr>
        <w:t>个月的社会保障资金缴存单据或社保机构开具的社会保险参保缴费情况证明，单据或证明上应有社保机构或代收机构的公章或业务专用章；依法不需要缴纳社会保障资金的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，应提供相应文件说明其依法不需要缴纳的证明材料复印件。</w:t>
      </w:r>
    </w:p>
    <w:p w14:paraId="57CD7C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）提供具有履行本合同所必需的设备和专业技术能力的说明及承诺书；</w:t>
      </w:r>
    </w:p>
    <w:p w14:paraId="149383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）供应商未被“信用中国”网站（www.creditchina.gov.cn）列入失信被执行人和重大税收违法失信主体，未被中国政府采购网（www.ccgp.gov.cn）列入政府采购严重违法失信行为记录名单，</w:t>
      </w:r>
    </w:p>
    <w:p w14:paraId="273D3A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）参加政府采购活动前3年内，在经营活动中没有重大违法记录的书面声明；</w:t>
      </w:r>
    </w:p>
    <w:p w14:paraId="04EB2E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）控股管理关系：提供直接控股和管理关系清单。若与其他供应商存在单位负责人为同一人或者存在直接控股、管理关系的，则投标无效；</w:t>
      </w:r>
    </w:p>
    <w:p w14:paraId="6CF08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本项目不接受联合体投标（提供承诺书）。</w:t>
      </w:r>
    </w:p>
    <w:p w14:paraId="533DB81B">
      <w:pPr>
        <w:spacing w:line="360" w:lineRule="auto"/>
        <w:jc w:val="center"/>
        <w:outlineLvl w:val="1"/>
        <w:rPr>
          <w:rFonts w:hAnsi="宋体" w:cs="宋体"/>
          <w:b/>
          <w:bCs/>
          <w:sz w:val="30"/>
          <w:szCs w:val="30"/>
          <w:highlight w:val="none"/>
        </w:rPr>
      </w:pPr>
      <w:r>
        <w:rPr>
          <w:rFonts w:hint="eastAsia" w:hAnsi="宋体" w:cs="宋体"/>
          <w:szCs w:val="24"/>
          <w:highlight w:val="none"/>
        </w:rPr>
        <w:br w:type="page"/>
      </w:r>
      <w:bookmarkStart w:id="281" w:name="_Toc23859"/>
      <w:bookmarkStart w:id="282" w:name="_Toc26380"/>
      <w:bookmarkStart w:id="283" w:name="_Toc24602"/>
      <w:bookmarkStart w:id="284" w:name="_Toc19114"/>
      <w:bookmarkStart w:id="285" w:name="_Toc12717"/>
      <w:bookmarkStart w:id="286" w:name="_Toc6853"/>
      <w:r>
        <w:rPr>
          <w:rFonts w:hint="eastAsia" w:hAnsi="宋体" w:cs="宋体"/>
          <w:b/>
          <w:bCs/>
          <w:sz w:val="30"/>
          <w:szCs w:val="30"/>
          <w:highlight w:val="none"/>
        </w:rPr>
        <w:t>七、其它</w:t>
      </w:r>
      <w:bookmarkEnd w:id="281"/>
      <w:bookmarkEnd w:id="282"/>
      <w:bookmarkEnd w:id="283"/>
      <w:bookmarkEnd w:id="284"/>
      <w:bookmarkEnd w:id="285"/>
      <w:bookmarkEnd w:id="286"/>
    </w:p>
    <w:p w14:paraId="14CAF258">
      <w:pPr>
        <w:pStyle w:val="11"/>
        <w:spacing w:line="360" w:lineRule="auto"/>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1"/>
        <w:spacing w:line="360" w:lineRule="auto"/>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360" w:lineRule="auto"/>
        <w:outlineLvl w:val="2"/>
        <w:rPr>
          <w:rFonts w:hAnsi="宋体" w:cs="宋体"/>
          <w:b/>
          <w:sz w:val="28"/>
          <w:szCs w:val="28"/>
          <w:highlight w:val="none"/>
        </w:rPr>
      </w:pPr>
      <w:r>
        <w:rPr>
          <w:rFonts w:hint="eastAsia" w:hAnsi="宋体" w:cs="宋体"/>
          <w:szCs w:val="24"/>
          <w:highlight w:val="none"/>
        </w:rPr>
        <w:br w:type="page"/>
      </w:r>
      <w:bookmarkStart w:id="287" w:name="_Toc9960"/>
      <w:bookmarkStart w:id="288" w:name="_Toc29387"/>
      <w:bookmarkStart w:id="289" w:name="_Toc6055"/>
      <w:bookmarkStart w:id="290" w:name="_Toc17513"/>
      <w:bookmarkStart w:id="291" w:name="_Toc17640"/>
      <w:r>
        <w:rPr>
          <w:rFonts w:hint="eastAsia" w:hAnsi="宋体" w:cs="宋体"/>
          <w:b/>
          <w:sz w:val="28"/>
          <w:szCs w:val="28"/>
          <w:highlight w:val="none"/>
        </w:rPr>
        <w:t>附件1：法定代表人身份证明授权书</w:t>
      </w:r>
      <w:bookmarkEnd w:id="287"/>
      <w:bookmarkEnd w:id="288"/>
      <w:bookmarkEnd w:id="289"/>
      <w:bookmarkEnd w:id="290"/>
      <w:bookmarkEnd w:id="291"/>
    </w:p>
    <w:p w14:paraId="37461182">
      <w:pPr>
        <w:spacing w:line="360" w:lineRule="auto"/>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1"/>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360" w:lineRule="auto"/>
              <w:jc w:val="center"/>
              <w:rPr>
                <w:rFonts w:hAnsi="宋体" w:cs="宋体"/>
                <w:szCs w:val="21"/>
                <w:highlight w:val="none"/>
              </w:rPr>
            </w:pPr>
          </w:p>
          <w:p w14:paraId="261B4E84">
            <w:pPr>
              <w:snapToGrid w:val="0"/>
              <w:spacing w:line="36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1"/>
              <w:spacing w:line="360" w:lineRule="auto"/>
              <w:jc w:val="center"/>
              <w:rPr>
                <w:rFonts w:ascii="宋体" w:hAnsi="宋体" w:cs="宋体"/>
                <w:highlight w:val="none"/>
              </w:rPr>
            </w:pPr>
            <w:r>
              <w:rPr>
                <w:rFonts w:hint="eastAsia" w:ascii="宋体" w:hAnsi="宋体" w:cs="宋体"/>
                <w:szCs w:val="21"/>
                <w:highlight w:val="none"/>
              </w:rPr>
              <w:t>（正反面）</w:t>
            </w:r>
          </w:p>
          <w:p w14:paraId="33A7540B">
            <w:pPr>
              <w:snapToGrid w:val="0"/>
              <w:spacing w:line="360" w:lineRule="auto"/>
              <w:jc w:val="center"/>
              <w:rPr>
                <w:rFonts w:hAnsi="宋体" w:cs="宋体"/>
                <w:szCs w:val="21"/>
                <w:highlight w:val="none"/>
              </w:rPr>
            </w:pPr>
          </w:p>
          <w:p w14:paraId="53639DF9">
            <w:pPr>
              <w:snapToGrid w:val="0"/>
              <w:spacing w:line="360" w:lineRule="auto"/>
              <w:jc w:val="center"/>
              <w:rPr>
                <w:rFonts w:hAnsi="宋体" w:cs="宋体"/>
                <w:szCs w:val="21"/>
                <w:highlight w:val="none"/>
              </w:rPr>
            </w:pPr>
          </w:p>
        </w:tc>
      </w:tr>
    </w:tbl>
    <w:p w14:paraId="7F27BDE2">
      <w:pPr>
        <w:snapToGrid w:val="0"/>
        <w:spacing w:line="360" w:lineRule="auto"/>
        <w:rPr>
          <w:rFonts w:hAnsi="宋体" w:cs="宋体"/>
          <w:szCs w:val="21"/>
          <w:highlight w:val="none"/>
        </w:rPr>
      </w:pPr>
    </w:p>
    <w:p w14:paraId="62A85A28">
      <w:pPr>
        <w:snapToGrid w:val="0"/>
        <w:spacing w:line="360" w:lineRule="auto"/>
        <w:rPr>
          <w:rFonts w:hAnsi="宋体" w:cs="宋体"/>
          <w:szCs w:val="21"/>
          <w:highlight w:val="none"/>
        </w:rPr>
      </w:pPr>
    </w:p>
    <w:p w14:paraId="5E2A93A6">
      <w:pPr>
        <w:snapToGrid w:val="0"/>
        <w:spacing w:line="360" w:lineRule="auto"/>
        <w:rPr>
          <w:rFonts w:hAnsi="宋体" w:cs="宋体"/>
          <w:szCs w:val="21"/>
          <w:highlight w:val="none"/>
        </w:rPr>
      </w:pPr>
    </w:p>
    <w:p w14:paraId="26044440">
      <w:pPr>
        <w:snapToGrid w:val="0"/>
        <w:spacing w:line="360" w:lineRule="auto"/>
        <w:rPr>
          <w:rFonts w:hAnsi="宋体" w:cs="宋体"/>
          <w:szCs w:val="21"/>
          <w:highlight w:val="none"/>
        </w:rPr>
      </w:pPr>
    </w:p>
    <w:p w14:paraId="55193FBB">
      <w:pPr>
        <w:snapToGrid w:val="0"/>
        <w:spacing w:line="360" w:lineRule="auto"/>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1"/>
        <w:spacing w:line="360" w:lineRule="auto"/>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line="360" w:lineRule="auto"/>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360" w:lineRule="auto"/>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360" w:lineRule="auto"/>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4"/>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spacing w:line="360" w:lineRule="auto"/>
        <w:rPr>
          <w:rFonts w:hAnsi="宋体" w:cs="宋体"/>
          <w:spacing w:val="4"/>
          <w:szCs w:val="30"/>
          <w:highlight w:val="none"/>
        </w:rPr>
      </w:pPr>
      <w:r>
        <w:rPr>
          <w:rFonts w:hint="eastAsia" w:hAnsi="宋体" w:cs="宋体"/>
          <w:b/>
          <w:sz w:val="28"/>
          <w:szCs w:val="28"/>
          <w:highlight w:val="none"/>
        </w:rPr>
        <w:br w:type="page"/>
      </w:r>
      <w:bookmarkStart w:id="292" w:name="_Toc11767"/>
      <w:bookmarkStart w:id="293" w:name="_Toc17295"/>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21"/>
        <w:wordWrap w:val="0"/>
        <w:spacing w:beforeAutospacing="0" w:afterAutospacing="0" w:line="360" w:lineRule="auto"/>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21"/>
        <w:wordWrap w:val="0"/>
        <w:spacing w:beforeAutospacing="0" w:afterAutospacing="0" w:line="360" w:lineRule="auto"/>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21"/>
        <w:wordWrap w:val="0"/>
        <w:spacing w:beforeAutospacing="0" w:afterAutospacing="0" w:line="360" w:lineRule="auto"/>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1"/>
        <w:wordWrap w:val="0"/>
        <w:spacing w:beforeAutospacing="0" w:afterAutospacing="0" w:line="360" w:lineRule="auto"/>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21"/>
        <w:wordWrap w:val="0"/>
        <w:spacing w:beforeAutospacing="0" w:afterAutospacing="0" w:line="360" w:lineRule="auto"/>
        <w:ind w:firstLine="420"/>
        <w:rPr>
          <w:rFonts w:cs="宋体"/>
          <w:highlight w:val="none"/>
          <w:shd w:val="clear" w:color="auto" w:fill="FFFFFF"/>
        </w:rPr>
      </w:pPr>
      <w:r>
        <w:rPr>
          <w:rFonts w:hint="eastAsia" w:cs="宋体"/>
          <w:highlight w:val="none"/>
          <w:shd w:val="clear" w:color="auto" w:fill="FFFFFF"/>
        </w:rPr>
        <w:t>特此声明！</w:t>
      </w:r>
    </w:p>
    <w:p w14:paraId="72ED12AF">
      <w:pPr>
        <w:pStyle w:val="21"/>
        <w:wordWrap w:val="0"/>
        <w:spacing w:beforeAutospacing="0" w:afterAutospacing="0" w:line="360" w:lineRule="auto"/>
        <w:ind w:firstLine="420"/>
        <w:rPr>
          <w:rFonts w:cs="宋体"/>
          <w:highlight w:val="none"/>
          <w:shd w:val="clear" w:color="auto" w:fill="FFFFFF"/>
        </w:rPr>
      </w:pPr>
    </w:p>
    <w:p w14:paraId="7969BBA3">
      <w:pPr>
        <w:spacing w:line="36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7"/>
        <w:spacing w:before="156" w:beforeLines="50" w:line="360" w:lineRule="auto"/>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spacing w:line="360" w:lineRule="auto"/>
        <w:rPr>
          <w:highlight w:val="none"/>
        </w:rPr>
      </w:pPr>
    </w:p>
    <w:p w14:paraId="53773966">
      <w:pPr>
        <w:pStyle w:val="15"/>
        <w:adjustRightInd w:val="0"/>
        <w:snapToGrid w:val="0"/>
        <w:spacing w:line="360" w:lineRule="auto"/>
        <w:jc w:val="center"/>
        <w:rPr>
          <w:rFonts w:hAnsi="宋体" w:cs="宋体"/>
          <w:b/>
          <w:sz w:val="28"/>
          <w:szCs w:val="28"/>
          <w:highlight w:val="none"/>
        </w:rPr>
      </w:pPr>
    </w:p>
    <w:p w14:paraId="3015D640">
      <w:pPr>
        <w:spacing w:line="360" w:lineRule="auto"/>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5"/>
        <w:adjustRightInd w:val="0"/>
        <w:snapToGrid w:val="0"/>
        <w:spacing w:line="360" w:lineRule="auto"/>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5"/>
        <w:adjustRightInd w:val="0"/>
        <w:snapToGrid w:val="0"/>
        <w:spacing w:line="360" w:lineRule="auto"/>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5"/>
        <w:adjustRightInd w:val="0"/>
        <w:snapToGrid w:val="0"/>
        <w:spacing w:line="360" w:lineRule="auto"/>
        <w:rPr>
          <w:rFonts w:hAnsi="宋体" w:cs="宋体"/>
          <w:spacing w:val="4"/>
          <w:sz w:val="24"/>
          <w:szCs w:val="24"/>
          <w:highlight w:val="none"/>
        </w:rPr>
      </w:pPr>
    </w:p>
    <w:p w14:paraId="5CBBC02A">
      <w:pPr>
        <w:pStyle w:val="15"/>
        <w:adjustRightInd w:val="0"/>
        <w:snapToGrid w:val="0"/>
        <w:spacing w:line="360" w:lineRule="auto"/>
        <w:rPr>
          <w:rFonts w:hAnsi="宋体" w:cs="宋体"/>
          <w:spacing w:val="4"/>
          <w:sz w:val="24"/>
          <w:szCs w:val="24"/>
          <w:highlight w:val="none"/>
        </w:rPr>
      </w:pPr>
    </w:p>
    <w:p w14:paraId="2866D51E">
      <w:pPr>
        <w:pStyle w:val="15"/>
        <w:adjustRightInd w:val="0"/>
        <w:snapToGrid w:val="0"/>
        <w:spacing w:line="360" w:lineRule="auto"/>
        <w:rPr>
          <w:rFonts w:hAnsi="宋体" w:cs="宋体"/>
          <w:spacing w:val="4"/>
          <w:sz w:val="24"/>
          <w:szCs w:val="24"/>
          <w:highlight w:val="none"/>
        </w:rPr>
      </w:pPr>
    </w:p>
    <w:p w14:paraId="6B562C38">
      <w:pPr>
        <w:spacing w:line="36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7"/>
        <w:spacing w:before="156" w:beforeLines="50" w:line="360" w:lineRule="auto"/>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07236428">
      <w:pPr>
        <w:keepNext w:val="0"/>
        <w:keepLines w:val="0"/>
        <w:widowControl/>
        <w:suppressLineNumbers w:val="0"/>
        <w:spacing w:line="360" w:lineRule="auto"/>
        <w:jc w:val="both"/>
        <w:rPr>
          <w:rFonts w:hint="eastAsia" w:ascii="宋体" w:hAnsi="宋体" w:eastAsia="宋体" w:cs="宋体"/>
          <w:sz w:val="28"/>
          <w:szCs w:val="28"/>
          <w:highlight w:val="none"/>
        </w:rPr>
      </w:pPr>
      <w:r>
        <w:rPr>
          <w:rFonts w:hint="eastAsia" w:hAnsi="宋体" w:cs="宋体"/>
          <w:spacing w:val="4"/>
          <w:szCs w:val="30"/>
          <w:highlight w:val="none"/>
        </w:rPr>
        <w:br w:type="page"/>
      </w: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spacing w:line="360" w:lineRule="auto"/>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spacing w:line="360" w:lineRule="auto"/>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spacing w:line="360" w:lineRule="auto"/>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spacing w:line="360" w:lineRule="auto"/>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spacing w:line="360" w:lineRule="auto"/>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spacing w:line="360" w:lineRule="auto"/>
              <w:rPr>
                <w:rFonts w:hint="default" w:hAnsi="宋体" w:cs="宋体"/>
                <w:b/>
                <w:bCs/>
                <w:color w:val="auto"/>
                <w:sz w:val="24"/>
                <w:szCs w:val="24"/>
                <w:highlight w:val="none"/>
                <w:shd w:val="clear" w:color="auto" w:fill="FFFFFF"/>
                <w:vertAlign w:val="baseline"/>
                <w:lang w:val="en-US" w:eastAsia="zh-CN"/>
              </w:rPr>
            </w:pPr>
          </w:p>
        </w:tc>
      </w:tr>
    </w:tbl>
    <w:p w14:paraId="0A56DA54">
      <w:pPr>
        <w:spacing w:line="360" w:lineRule="auto"/>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A863742">
      <w:pPr>
        <w:spacing w:line="360" w:lineRule="auto"/>
        <w:rPr>
          <w:rFonts w:hint="eastAsia" w:hAnsi="宋体" w:cs="宋体"/>
          <w:spacing w:val="4"/>
          <w:szCs w:val="30"/>
          <w:highlight w:val="none"/>
        </w:rPr>
      </w:pPr>
    </w:p>
    <w:p w14:paraId="6E584DD5">
      <w:pPr>
        <w:pStyle w:val="11"/>
        <w:spacing w:line="360" w:lineRule="auto"/>
        <w:rPr>
          <w:highlight w:val="none"/>
        </w:rPr>
      </w:pPr>
    </w:p>
    <w:p w14:paraId="725C9624">
      <w:pPr>
        <w:spacing w:before="100" w:beforeAutospacing="1" w:after="156" w:afterLines="50" w:line="360" w:lineRule="auto"/>
        <w:jc w:val="left"/>
        <w:outlineLvl w:val="2"/>
        <w:rPr>
          <w:rFonts w:hAnsi="宋体" w:cs="宋体"/>
          <w:b/>
          <w:sz w:val="28"/>
          <w:szCs w:val="28"/>
          <w:highlight w:val="none"/>
        </w:rPr>
      </w:pPr>
      <w:bookmarkStart w:id="294" w:name="_Toc29482"/>
      <w:bookmarkStart w:id="295" w:name="_Toc3835"/>
      <w:bookmarkStart w:id="296" w:name="_Toc32113"/>
      <w:r>
        <w:rPr>
          <w:rFonts w:hint="eastAsia" w:hAnsi="宋体" w:cs="宋体"/>
          <w:b/>
          <w:sz w:val="28"/>
          <w:szCs w:val="28"/>
          <w:highlight w:val="none"/>
        </w:rPr>
        <w:t>附件2：中小企业声明函</w:t>
      </w:r>
      <w:bookmarkEnd w:id="292"/>
      <w:bookmarkEnd w:id="293"/>
      <w:bookmarkEnd w:id="294"/>
      <w:r>
        <w:rPr>
          <w:rFonts w:hint="eastAsia" w:hAnsi="宋体" w:cs="宋体"/>
          <w:b/>
          <w:bCs/>
          <w:spacing w:val="6"/>
          <w:sz w:val="30"/>
          <w:szCs w:val="30"/>
          <w:highlight w:val="none"/>
        </w:rPr>
        <w:t>（如有）</w:t>
      </w:r>
      <w:bookmarkEnd w:id="295"/>
      <w:bookmarkEnd w:id="296"/>
    </w:p>
    <w:p w14:paraId="4FEF5DB5">
      <w:pPr>
        <w:spacing w:before="156" w:beforeLines="50" w:after="156" w:afterLines="50" w:line="360" w:lineRule="auto"/>
        <w:jc w:val="center"/>
        <w:rPr>
          <w:rFonts w:hAnsi="宋体" w:cs="宋体"/>
          <w:b/>
          <w:sz w:val="28"/>
          <w:szCs w:val="28"/>
          <w:highlight w:val="none"/>
        </w:rPr>
      </w:pPr>
      <w:bookmarkStart w:id="297"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360" w:lineRule="auto"/>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360" w:lineRule="auto"/>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360" w:lineRule="auto"/>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360" w:lineRule="auto"/>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360" w:lineRule="auto"/>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360" w:lineRule="auto"/>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360" w:lineRule="auto"/>
        <w:rPr>
          <w:rFonts w:hAnsi="宋体" w:cs="宋体"/>
          <w:szCs w:val="24"/>
          <w:highlight w:val="none"/>
        </w:rPr>
      </w:pPr>
    </w:p>
    <w:p w14:paraId="5E5557F6">
      <w:pPr>
        <w:tabs>
          <w:tab w:val="left" w:pos="1620"/>
          <w:tab w:val="left" w:pos="1800"/>
        </w:tabs>
        <w:spacing w:line="360" w:lineRule="auto"/>
        <w:rPr>
          <w:rFonts w:hAnsi="宋体" w:cs="宋体"/>
          <w:szCs w:val="24"/>
          <w:highlight w:val="none"/>
        </w:rPr>
      </w:pPr>
    </w:p>
    <w:p w14:paraId="3E12A7D8">
      <w:pPr>
        <w:tabs>
          <w:tab w:val="left" w:pos="1620"/>
          <w:tab w:val="left" w:pos="1800"/>
        </w:tabs>
        <w:spacing w:line="360" w:lineRule="auto"/>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360" w:lineRule="auto"/>
        <w:ind w:firstLine="4800" w:firstLineChars="2000"/>
        <w:rPr>
          <w:rFonts w:hAnsi="宋体" w:cs="宋体"/>
          <w:szCs w:val="24"/>
          <w:highlight w:val="none"/>
        </w:rPr>
      </w:pPr>
      <w:r>
        <w:rPr>
          <w:rFonts w:hint="eastAsia" w:hAnsi="宋体" w:cs="宋体"/>
          <w:szCs w:val="24"/>
          <w:highlight w:val="none"/>
        </w:rPr>
        <w:t>日期：</w:t>
      </w:r>
    </w:p>
    <w:p w14:paraId="24FE5BA4">
      <w:pPr>
        <w:spacing w:line="360" w:lineRule="auto"/>
        <w:rPr>
          <w:rFonts w:hAnsi="宋体" w:cs="宋体"/>
          <w:b/>
          <w:sz w:val="28"/>
          <w:szCs w:val="28"/>
          <w:highlight w:val="none"/>
        </w:rPr>
      </w:pPr>
      <w:r>
        <w:rPr>
          <w:rFonts w:hint="eastAsia" w:hAnsi="宋体" w:cs="宋体"/>
          <w:b/>
          <w:sz w:val="28"/>
          <w:szCs w:val="28"/>
          <w:highlight w:val="none"/>
        </w:rPr>
        <w:br w:type="page"/>
      </w:r>
    </w:p>
    <w:bookmarkEnd w:id="297"/>
    <w:p w14:paraId="2E74E430">
      <w:pPr>
        <w:spacing w:before="100" w:beforeAutospacing="1" w:after="156" w:afterLines="50" w:line="360" w:lineRule="auto"/>
        <w:outlineLvl w:val="2"/>
        <w:rPr>
          <w:rFonts w:hAnsi="宋体" w:cs="宋体"/>
          <w:b/>
          <w:bCs/>
          <w:spacing w:val="6"/>
          <w:sz w:val="30"/>
          <w:szCs w:val="30"/>
          <w:highlight w:val="none"/>
        </w:rPr>
      </w:pPr>
      <w:bookmarkStart w:id="298" w:name="_Toc11066"/>
      <w:bookmarkStart w:id="299" w:name="_Toc9923"/>
      <w:bookmarkStart w:id="300" w:name="_Toc22425"/>
      <w:bookmarkStart w:id="301" w:name="_Toc5673"/>
      <w:bookmarkStart w:id="302" w:name="_Toc11235"/>
      <w:r>
        <w:rPr>
          <w:rFonts w:hint="eastAsia" w:hAnsi="宋体" w:cs="宋体"/>
          <w:b/>
          <w:bCs/>
          <w:spacing w:val="6"/>
          <w:sz w:val="30"/>
          <w:szCs w:val="30"/>
          <w:highlight w:val="none"/>
        </w:rPr>
        <w:t>附件3：残疾人福利性单位声明函（如有）</w:t>
      </w:r>
      <w:bookmarkEnd w:id="298"/>
      <w:bookmarkEnd w:id="299"/>
      <w:bookmarkEnd w:id="300"/>
      <w:bookmarkEnd w:id="301"/>
      <w:bookmarkEnd w:id="302"/>
    </w:p>
    <w:p w14:paraId="397050CB">
      <w:pPr>
        <w:spacing w:line="360" w:lineRule="auto"/>
        <w:jc w:val="center"/>
        <w:rPr>
          <w:rFonts w:hAnsi="宋体" w:cs="宋体"/>
          <w:b/>
          <w:spacing w:val="6"/>
          <w:sz w:val="32"/>
          <w:szCs w:val="32"/>
          <w:highlight w:val="none"/>
        </w:rPr>
      </w:pPr>
      <w:bookmarkStart w:id="303" w:name="OLE_LINK13"/>
      <w:bookmarkStart w:id="304" w:name="OLE_LINK14"/>
      <w:r>
        <w:rPr>
          <w:rFonts w:hint="eastAsia" w:hAnsi="宋体" w:cs="宋体"/>
          <w:b/>
          <w:spacing w:val="6"/>
          <w:sz w:val="32"/>
          <w:szCs w:val="32"/>
          <w:highlight w:val="none"/>
        </w:rPr>
        <w:t>残疾人福利性单位声明函</w:t>
      </w:r>
    </w:p>
    <w:bookmarkEnd w:id="303"/>
    <w:bookmarkEnd w:id="304"/>
    <w:p w14:paraId="45DA74CF">
      <w:pPr>
        <w:spacing w:line="360" w:lineRule="auto"/>
        <w:rPr>
          <w:rFonts w:hAnsi="宋体" w:cs="宋体"/>
          <w:b/>
          <w:spacing w:val="6"/>
          <w:sz w:val="30"/>
          <w:szCs w:val="30"/>
          <w:highlight w:val="none"/>
        </w:rPr>
      </w:pPr>
    </w:p>
    <w:p w14:paraId="352B8413">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360" w:lineRule="auto"/>
        <w:ind w:firstLine="504" w:firstLineChars="200"/>
        <w:rPr>
          <w:rFonts w:hAnsi="宋体" w:cs="宋体"/>
          <w:spacing w:val="6"/>
          <w:szCs w:val="24"/>
          <w:highlight w:val="none"/>
        </w:rPr>
      </w:pPr>
    </w:p>
    <w:p w14:paraId="48D68A40">
      <w:pPr>
        <w:spacing w:line="360" w:lineRule="auto"/>
        <w:ind w:firstLine="504" w:firstLineChars="200"/>
        <w:rPr>
          <w:rFonts w:hAnsi="宋体" w:cs="宋体"/>
          <w:spacing w:val="6"/>
          <w:szCs w:val="24"/>
          <w:highlight w:val="none"/>
        </w:rPr>
      </w:pPr>
    </w:p>
    <w:p w14:paraId="5FCE372B">
      <w:pPr>
        <w:spacing w:line="360" w:lineRule="auto"/>
        <w:ind w:firstLine="504" w:firstLineChars="200"/>
        <w:rPr>
          <w:rFonts w:hAnsi="宋体" w:cs="宋体"/>
          <w:spacing w:val="6"/>
          <w:szCs w:val="24"/>
          <w:highlight w:val="none"/>
        </w:rPr>
      </w:pPr>
    </w:p>
    <w:p w14:paraId="6BBE749A">
      <w:pPr>
        <w:spacing w:line="360" w:lineRule="auto"/>
        <w:ind w:firstLine="504" w:firstLineChars="200"/>
        <w:rPr>
          <w:rFonts w:hAnsi="宋体" w:cs="宋体"/>
          <w:spacing w:val="6"/>
          <w:szCs w:val="24"/>
          <w:highlight w:val="none"/>
        </w:rPr>
      </w:pPr>
    </w:p>
    <w:p w14:paraId="198CC1E0">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305" w:name="_Toc2119"/>
      <w:bookmarkStart w:id="306" w:name="_Toc29109"/>
      <w:bookmarkStart w:id="307" w:name="_Toc24438"/>
      <w:bookmarkStart w:id="308" w:name="_Toc2139"/>
      <w:bookmarkStart w:id="309" w:name="_Toc23192"/>
      <w:r>
        <w:rPr>
          <w:rFonts w:hint="eastAsia" w:hAnsi="宋体" w:cs="宋体"/>
          <w:b/>
          <w:sz w:val="28"/>
          <w:szCs w:val="28"/>
          <w:highlight w:val="none"/>
        </w:rPr>
        <w:t>附件4：质疑函范本</w:t>
      </w:r>
      <w:bookmarkEnd w:id="305"/>
      <w:bookmarkEnd w:id="306"/>
      <w:bookmarkEnd w:id="307"/>
      <w:bookmarkEnd w:id="308"/>
      <w:bookmarkEnd w:id="309"/>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6"/>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6"/>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B933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BB9332">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2D5C3621">
    <w:pPr>
      <w:pStyle w:val="16"/>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CDFE2"/>
    <w:multiLevelType w:val="singleLevel"/>
    <w:tmpl w:val="81FCDFE2"/>
    <w:lvl w:ilvl="0" w:tentative="0">
      <w:start w:val="1"/>
      <w:numFmt w:val="decimal"/>
      <w:suff w:val="nothing"/>
      <w:lvlText w:val="%1．"/>
      <w:lvlJc w:val="left"/>
      <w:pPr>
        <w:ind w:left="0" w:firstLine="400"/>
      </w:pPr>
      <w:rPr>
        <w:rFonts w:hint="default"/>
      </w:rPr>
    </w:lvl>
  </w:abstractNum>
  <w:abstractNum w:abstractNumId="1">
    <w:nsid w:val="97800395"/>
    <w:multiLevelType w:val="singleLevel"/>
    <w:tmpl w:val="97800395"/>
    <w:lvl w:ilvl="0" w:tentative="0">
      <w:start w:val="1"/>
      <w:numFmt w:val="decimal"/>
      <w:lvlText w:val="(%1)"/>
      <w:lvlJc w:val="left"/>
      <w:pPr>
        <w:ind w:left="425" w:hanging="425"/>
      </w:pPr>
      <w:rPr>
        <w:rFonts w:hint="default"/>
      </w:rPr>
    </w:lvl>
  </w:abstractNum>
  <w:abstractNum w:abstractNumId="2">
    <w:nsid w:val="ABD43F5D"/>
    <w:multiLevelType w:val="singleLevel"/>
    <w:tmpl w:val="ABD43F5D"/>
    <w:lvl w:ilvl="0" w:tentative="0">
      <w:start w:val="1"/>
      <w:numFmt w:val="decimalEnclosedCircleChinese"/>
      <w:suff w:val="nothing"/>
      <w:lvlText w:val="%1　"/>
      <w:lvlJc w:val="left"/>
      <w:pPr>
        <w:ind w:left="0" w:firstLine="400"/>
      </w:pPr>
      <w:rPr>
        <w:rFonts w:hint="eastAsia"/>
      </w:rPr>
    </w:lvl>
  </w:abstractNum>
  <w:abstractNum w:abstractNumId="3">
    <w:nsid w:val="C6D12FFE"/>
    <w:multiLevelType w:val="singleLevel"/>
    <w:tmpl w:val="C6D12FFE"/>
    <w:lvl w:ilvl="0" w:tentative="0">
      <w:start w:val="1"/>
      <w:numFmt w:val="decimal"/>
      <w:suff w:val="nothing"/>
      <w:lvlText w:val="%1）"/>
      <w:lvlJc w:val="left"/>
    </w:lvl>
  </w:abstractNum>
  <w:abstractNum w:abstractNumId="4">
    <w:nsid w:val="E13BBD38"/>
    <w:multiLevelType w:val="singleLevel"/>
    <w:tmpl w:val="E13BBD38"/>
    <w:lvl w:ilvl="0" w:tentative="0">
      <w:start w:val="1"/>
      <w:numFmt w:val="decimal"/>
      <w:lvlText w:val="%1)"/>
      <w:lvlJc w:val="left"/>
      <w:pPr>
        <w:ind w:left="425" w:hanging="425"/>
      </w:pPr>
      <w:rPr>
        <w:rFonts w:hint="default"/>
      </w:rPr>
    </w:lvl>
  </w:abstractNum>
  <w:abstractNum w:abstractNumId="5">
    <w:nsid w:val="FDC85261"/>
    <w:multiLevelType w:val="singleLevel"/>
    <w:tmpl w:val="FDC85261"/>
    <w:lvl w:ilvl="0" w:tentative="0">
      <w:start w:val="1"/>
      <w:numFmt w:val="decimal"/>
      <w:lvlText w:val="(%1)"/>
      <w:lvlJc w:val="left"/>
      <w:pPr>
        <w:ind w:left="425" w:hanging="425"/>
      </w:pPr>
      <w:rPr>
        <w:rFonts w:hint="default"/>
      </w:rPr>
    </w:lvl>
  </w:abstractNum>
  <w:abstractNum w:abstractNumId="6">
    <w:nsid w:val="FFED0283"/>
    <w:multiLevelType w:val="singleLevel"/>
    <w:tmpl w:val="FFED0283"/>
    <w:lvl w:ilvl="0" w:tentative="0">
      <w:start w:val="1"/>
      <w:numFmt w:val="decimal"/>
      <w:suff w:val="nothing"/>
      <w:lvlText w:val="%1."/>
      <w:lvlJc w:val="left"/>
      <w:pPr>
        <w:ind w:left="425" w:hanging="425"/>
      </w:pPr>
      <w:rPr>
        <w:rFonts w:hint="default"/>
      </w:rPr>
    </w:lvl>
  </w:abstractNum>
  <w:abstractNum w:abstractNumId="7">
    <w:nsid w:val="00F99388"/>
    <w:multiLevelType w:val="singleLevel"/>
    <w:tmpl w:val="00F99388"/>
    <w:lvl w:ilvl="0" w:tentative="0">
      <w:start w:val="1"/>
      <w:numFmt w:val="decimal"/>
      <w:lvlText w:val="(%1)"/>
      <w:lvlJc w:val="left"/>
      <w:pPr>
        <w:ind w:left="425" w:hanging="425"/>
      </w:pPr>
      <w:rPr>
        <w:rFonts w:hint="default"/>
      </w:rPr>
    </w:lvl>
  </w:abstractNum>
  <w:abstractNum w:abstractNumId="8">
    <w:nsid w:val="0FB944BD"/>
    <w:multiLevelType w:val="singleLevel"/>
    <w:tmpl w:val="0FB944BD"/>
    <w:lvl w:ilvl="0" w:tentative="0">
      <w:start w:val="4"/>
      <w:numFmt w:val="chineseCounting"/>
      <w:suff w:val="nothing"/>
      <w:lvlText w:val="%1、"/>
      <w:lvlJc w:val="left"/>
      <w:rPr>
        <w:rFonts w:hint="eastAsia"/>
      </w:rPr>
    </w:lvl>
  </w:abstractNum>
  <w:abstractNum w:abstractNumId="9">
    <w:nsid w:val="21DE0D25"/>
    <w:multiLevelType w:val="multilevel"/>
    <w:tmpl w:val="21DE0D25"/>
    <w:lvl w:ilvl="0" w:tentative="0">
      <w:start w:val="1"/>
      <w:numFmt w:val="decimal"/>
      <w:lvlText w:val="（%1）"/>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3CE9228"/>
    <w:multiLevelType w:val="singleLevel"/>
    <w:tmpl w:val="23CE9228"/>
    <w:lvl w:ilvl="0" w:tentative="0">
      <w:start w:val="1"/>
      <w:numFmt w:val="decimalEnclosedCircleChinese"/>
      <w:suff w:val="nothing"/>
      <w:lvlText w:val="%1　"/>
      <w:lvlJc w:val="left"/>
      <w:pPr>
        <w:ind w:left="0" w:firstLine="400"/>
      </w:pPr>
      <w:rPr>
        <w:rFonts w:hint="eastAsia"/>
      </w:rPr>
    </w:lvl>
  </w:abstractNum>
  <w:abstractNum w:abstractNumId="11">
    <w:nsid w:val="3269E7BF"/>
    <w:multiLevelType w:val="singleLevel"/>
    <w:tmpl w:val="3269E7BF"/>
    <w:lvl w:ilvl="0" w:tentative="0">
      <w:start w:val="4"/>
      <w:numFmt w:val="chineseCounting"/>
      <w:suff w:val="nothing"/>
      <w:lvlText w:val="%1、"/>
      <w:lvlJc w:val="left"/>
      <w:rPr>
        <w:rFonts w:hint="eastAsia"/>
      </w:rPr>
    </w:lvl>
  </w:abstractNum>
  <w:abstractNum w:abstractNumId="12">
    <w:nsid w:val="3345DCC0"/>
    <w:multiLevelType w:val="singleLevel"/>
    <w:tmpl w:val="3345DCC0"/>
    <w:lvl w:ilvl="0" w:tentative="0">
      <w:start w:val="1"/>
      <w:numFmt w:val="decimal"/>
      <w:suff w:val="nothing"/>
      <w:lvlText w:val="%1）"/>
      <w:lvlJc w:val="left"/>
    </w:lvl>
  </w:abstractNum>
  <w:abstractNum w:abstractNumId="13">
    <w:nsid w:val="33CEC18F"/>
    <w:multiLevelType w:val="singleLevel"/>
    <w:tmpl w:val="33CEC18F"/>
    <w:lvl w:ilvl="0" w:tentative="0">
      <w:start w:val="3"/>
      <w:numFmt w:val="chineseCounting"/>
      <w:suff w:val="space"/>
      <w:lvlText w:val="第%1章"/>
      <w:lvlJc w:val="left"/>
      <w:rPr>
        <w:rFonts w:hint="eastAsia"/>
      </w:rPr>
    </w:lvl>
  </w:abstractNum>
  <w:abstractNum w:abstractNumId="14">
    <w:nsid w:val="35A4E792"/>
    <w:multiLevelType w:val="singleLevel"/>
    <w:tmpl w:val="35A4E792"/>
    <w:lvl w:ilvl="0" w:tentative="0">
      <w:start w:val="1"/>
      <w:numFmt w:val="decimalEnclosedCircleChinese"/>
      <w:suff w:val="nothing"/>
      <w:lvlText w:val="%1　"/>
      <w:lvlJc w:val="left"/>
      <w:pPr>
        <w:ind w:left="0" w:firstLine="400"/>
      </w:pPr>
      <w:rPr>
        <w:rFonts w:hint="eastAsia"/>
      </w:rPr>
    </w:lvl>
  </w:abstractNum>
  <w:abstractNum w:abstractNumId="15">
    <w:nsid w:val="3A8538F9"/>
    <w:multiLevelType w:val="multilevel"/>
    <w:tmpl w:val="3A8538F9"/>
    <w:lvl w:ilvl="0" w:tentative="0">
      <w:start w:val="0"/>
      <w:numFmt w:val="none"/>
      <w:lvlText w:val=""/>
      <w:lvlJc w:val="left"/>
      <w:pPr>
        <w:tabs>
          <w:tab w:val="left" w:pos="360"/>
        </w:tabs>
      </w:pPr>
    </w:lvl>
    <w:lvl w:ilvl="1" w:tentative="0">
      <w:start w:val="1"/>
      <w:numFmt w:val="decimal"/>
      <w:lvlText w:val="1.%2 "/>
      <w:lvlJc w:val="left"/>
      <w:pPr>
        <w:tabs>
          <w:tab w:val="left" w:pos="425"/>
        </w:tabs>
        <w:ind w:left="425" w:hanging="425"/>
      </w:pPr>
      <w:rPr>
        <w:rFonts w:hint="eastAsia" w:ascii="宋体" w:hAnsi="宋体"/>
        <w:b w:val="0"/>
        <w:i w:val="0"/>
        <w:sz w:val="21"/>
        <w:u w:val="none"/>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3.%4.%5.%6.%7.%8.%9."/>
      <w:lvlJc w:val="left"/>
      <w:pPr>
        <w:tabs>
          <w:tab w:val="left" w:pos="1800"/>
        </w:tabs>
        <w:ind w:left="1800" w:hanging="1800"/>
      </w:pPr>
      <w:rPr>
        <w:rFonts w:hint="eastAsia"/>
      </w:rPr>
    </w:lvl>
  </w:abstractNum>
  <w:abstractNum w:abstractNumId="16">
    <w:nsid w:val="4720757F"/>
    <w:multiLevelType w:val="singleLevel"/>
    <w:tmpl w:val="4720757F"/>
    <w:lvl w:ilvl="0" w:tentative="0">
      <w:start w:val="1"/>
      <w:numFmt w:val="decimal"/>
      <w:lvlText w:val="%1)"/>
      <w:lvlJc w:val="left"/>
      <w:pPr>
        <w:ind w:left="425" w:hanging="425"/>
      </w:pPr>
      <w:rPr>
        <w:rFonts w:hint="default"/>
      </w:rPr>
    </w:lvl>
  </w:abstractNum>
  <w:abstractNum w:abstractNumId="17">
    <w:nsid w:val="590049E8"/>
    <w:multiLevelType w:val="singleLevel"/>
    <w:tmpl w:val="590049E8"/>
    <w:lvl w:ilvl="0" w:tentative="0">
      <w:start w:val="30"/>
      <w:numFmt w:val="decimal"/>
      <w:suff w:val="nothing"/>
      <w:lvlText w:val="%1."/>
      <w:lvlJc w:val="left"/>
    </w:lvl>
  </w:abstractNum>
  <w:abstractNum w:abstractNumId="18">
    <w:nsid w:val="59B2460E"/>
    <w:multiLevelType w:val="singleLevel"/>
    <w:tmpl w:val="59B2460E"/>
    <w:lvl w:ilvl="0" w:tentative="0">
      <w:start w:val="2"/>
      <w:numFmt w:val="decimal"/>
      <w:suff w:val="nothing"/>
      <w:lvlText w:val="%1."/>
      <w:lvlJc w:val="left"/>
    </w:lvl>
  </w:abstractNum>
  <w:abstractNum w:abstractNumId="19">
    <w:nsid w:val="59CF0981"/>
    <w:multiLevelType w:val="singleLevel"/>
    <w:tmpl w:val="59CF0981"/>
    <w:lvl w:ilvl="0" w:tentative="0">
      <w:start w:val="1"/>
      <w:numFmt w:val="decimal"/>
      <w:suff w:val="nothing"/>
      <w:lvlText w:val="%1、"/>
      <w:lvlJc w:val="left"/>
    </w:lvl>
  </w:abstractNum>
  <w:abstractNum w:abstractNumId="20">
    <w:nsid w:val="59F55B9C"/>
    <w:multiLevelType w:val="singleLevel"/>
    <w:tmpl w:val="59F55B9C"/>
    <w:lvl w:ilvl="0" w:tentative="0">
      <w:start w:val="1"/>
      <w:numFmt w:val="decimal"/>
      <w:lvlText w:val="(%1)"/>
      <w:lvlJc w:val="left"/>
      <w:pPr>
        <w:ind w:left="425" w:hanging="425"/>
      </w:pPr>
      <w:rPr>
        <w:rFonts w:hint="default"/>
      </w:rPr>
    </w:lvl>
  </w:abstractNum>
  <w:abstractNum w:abstractNumId="21">
    <w:nsid w:val="6A20701E"/>
    <w:multiLevelType w:val="singleLevel"/>
    <w:tmpl w:val="6A20701E"/>
    <w:lvl w:ilvl="0" w:tentative="0">
      <w:start w:val="1"/>
      <w:numFmt w:val="decimalEnclosedCircleChinese"/>
      <w:suff w:val="nothing"/>
      <w:lvlText w:val="%1　"/>
      <w:lvlJc w:val="left"/>
      <w:pPr>
        <w:ind w:left="0" w:firstLine="400"/>
      </w:pPr>
      <w:rPr>
        <w:rFonts w:hint="eastAsia"/>
      </w:rPr>
    </w:lvl>
  </w:abstractNum>
  <w:num w:numId="1">
    <w:abstractNumId w:val="20"/>
  </w:num>
  <w:num w:numId="2">
    <w:abstractNumId w:val="21"/>
  </w:num>
  <w:num w:numId="3">
    <w:abstractNumId w:val="14"/>
  </w:num>
  <w:num w:numId="4">
    <w:abstractNumId w:val="1"/>
  </w:num>
  <w:num w:numId="5">
    <w:abstractNumId w:val="5"/>
  </w:num>
  <w:num w:numId="6">
    <w:abstractNumId w:val="18"/>
  </w:num>
  <w:num w:numId="7">
    <w:abstractNumId w:val="17"/>
  </w:num>
  <w:num w:numId="8">
    <w:abstractNumId w:val="13"/>
  </w:num>
  <w:num w:numId="9">
    <w:abstractNumId w:val="19"/>
  </w:num>
  <w:num w:numId="10">
    <w:abstractNumId w:val="11"/>
  </w:num>
  <w:num w:numId="11">
    <w:abstractNumId w:val="3"/>
  </w:num>
  <w:num w:numId="12">
    <w:abstractNumId w:val="15"/>
  </w:num>
  <w:num w:numId="13">
    <w:abstractNumId w:val="9"/>
  </w:num>
  <w:num w:numId="14">
    <w:abstractNumId w:val="8"/>
  </w:num>
  <w:num w:numId="15">
    <w:abstractNumId w:val="6"/>
  </w:num>
  <w:num w:numId="16">
    <w:abstractNumId w:val="0"/>
  </w:num>
  <w:num w:numId="17">
    <w:abstractNumId w:val="12"/>
  </w:num>
  <w:num w:numId="18">
    <w:abstractNumId w:val="7"/>
  </w:num>
  <w:num w:numId="19">
    <w:abstractNumId w:val="2"/>
  </w:num>
  <w:num w:numId="20">
    <w:abstractNumId w:val="10"/>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493B6C"/>
    <w:rsid w:val="02822C0A"/>
    <w:rsid w:val="02EA0A37"/>
    <w:rsid w:val="045E2D89"/>
    <w:rsid w:val="04F3344E"/>
    <w:rsid w:val="04FC5FE8"/>
    <w:rsid w:val="054F4610"/>
    <w:rsid w:val="06E60CF4"/>
    <w:rsid w:val="06E7111E"/>
    <w:rsid w:val="072636A7"/>
    <w:rsid w:val="07534DB1"/>
    <w:rsid w:val="075753AA"/>
    <w:rsid w:val="07CE3B8A"/>
    <w:rsid w:val="07EC2E3C"/>
    <w:rsid w:val="09035A80"/>
    <w:rsid w:val="0A3A7ED6"/>
    <w:rsid w:val="0A7B73F3"/>
    <w:rsid w:val="0A9B03C3"/>
    <w:rsid w:val="0AC01C08"/>
    <w:rsid w:val="0B2608DC"/>
    <w:rsid w:val="0B7374F2"/>
    <w:rsid w:val="0C0C3791"/>
    <w:rsid w:val="0CB75121"/>
    <w:rsid w:val="0D9613AD"/>
    <w:rsid w:val="0D9F1FC7"/>
    <w:rsid w:val="0EC42C1D"/>
    <w:rsid w:val="0FCB77DB"/>
    <w:rsid w:val="106320AA"/>
    <w:rsid w:val="10771710"/>
    <w:rsid w:val="107C6E8E"/>
    <w:rsid w:val="10C03B1A"/>
    <w:rsid w:val="114F16B3"/>
    <w:rsid w:val="11933EF1"/>
    <w:rsid w:val="11F823DD"/>
    <w:rsid w:val="124E6541"/>
    <w:rsid w:val="13055EFC"/>
    <w:rsid w:val="132A4818"/>
    <w:rsid w:val="1334275B"/>
    <w:rsid w:val="138A6B07"/>
    <w:rsid w:val="14726477"/>
    <w:rsid w:val="148B5F2F"/>
    <w:rsid w:val="14930090"/>
    <w:rsid w:val="14FF19C2"/>
    <w:rsid w:val="15454A62"/>
    <w:rsid w:val="15555675"/>
    <w:rsid w:val="16460527"/>
    <w:rsid w:val="16A569E9"/>
    <w:rsid w:val="175B7696"/>
    <w:rsid w:val="17AA7A6C"/>
    <w:rsid w:val="18774565"/>
    <w:rsid w:val="18B43656"/>
    <w:rsid w:val="18D672FA"/>
    <w:rsid w:val="18DC6C36"/>
    <w:rsid w:val="18E436BB"/>
    <w:rsid w:val="19371A3D"/>
    <w:rsid w:val="1A7F74B5"/>
    <w:rsid w:val="1B051F7C"/>
    <w:rsid w:val="1BAE4D2B"/>
    <w:rsid w:val="1BED05D4"/>
    <w:rsid w:val="1BF20D44"/>
    <w:rsid w:val="1D811A56"/>
    <w:rsid w:val="1EB77460"/>
    <w:rsid w:val="1EC94B5F"/>
    <w:rsid w:val="1F104D6C"/>
    <w:rsid w:val="1F126C7C"/>
    <w:rsid w:val="20334DFA"/>
    <w:rsid w:val="20530343"/>
    <w:rsid w:val="20D64D51"/>
    <w:rsid w:val="21210A4D"/>
    <w:rsid w:val="21A15D2C"/>
    <w:rsid w:val="21A74CB0"/>
    <w:rsid w:val="21C82376"/>
    <w:rsid w:val="22FC0750"/>
    <w:rsid w:val="244B7205"/>
    <w:rsid w:val="24C76862"/>
    <w:rsid w:val="24D93136"/>
    <w:rsid w:val="25107BC7"/>
    <w:rsid w:val="251A2FF7"/>
    <w:rsid w:val="255E3816"/>
    <w:rsid w:val="2587194A"/>
    <w:rsid w:val="26450D58"/>
    <w:rsid w:val="272C1927"/>
    <w:rsid w:val="275E6C94"/>
    <w:rsid w:val="277F5E97"/>
    <w:rsid w:val="279F5FDF"/>
    <w:rsid w:val="27A77FCD"/>
    <w:rsid w:val="27DA394E"/>
    <w:rsid w:val="27FA4201"/>
    <w:rsid w:val="281F54D6"/>
    <w:rsid w:val="289A5B44"/>
    <w:rsid w:val="28DC0F6A"/>
    <w:rsid w:val="28EC39D0"/>
    <w:rsid w:val="296D0E83"/>
    <w:rsid w:val="297E4A9C"/>
    <w:rsid w:val="29962A80"/>
    <w:rsid w:val="29CD21FE"/>
    <w:rsid w:val="2AAB1038"/>
    <w:rsid w:val="2B2B3DF5"/>
    <w:rsid w:val="2B571043"/>
    <w:rsid w:val="2BE7592F"/>
    <w:rsid w:val="2D382CC6"/>
    <w:rsid w:val="2D3C1BE9"/>
    <w:rsid w:val="2D3C564F"/>
    <w:rsid w:val="2DA83DCF"/>
    <w:rsid w:val="2E4815E6"/>
    <w:rsid w:val="2E7320E8"/>
    <w:rsid w:val="2EB7446F"/>
    <w:rsid w:val="2EBB4D79"/>
    <w:rsid w:val="2F02634B"/>
    <w:rsid w:val="2F620668"/>
    <w:rsid w:val="30E43FCF"/>
    <w:rsid w:val="310F12A5"/>
    <w:rsid w:val="31C85DFF"/>
    <w:rsid w:val="31CE439C"/>
    <w:rsid w:val="31E24E52"/>
    <w:rsid w:val="329D1A99"/>
    <w:rsid w:val="32A367A9"/>
    <w:rsid w:val="33996076"/>
    <w:rsid w:val="34557684"/>
    <w:rsid w:val="34E3504C"/>
    <w:rsid w:val="353A5574"/>
    <w:rsid w:val="3787655B"/>
    <w:rsid w:val="391A7E65"/>
    <w:rsid w:val="39800255"/>
    <w:rsid w:val="3996367A"/>
    <w:rsid w:val="39A5378C"/>
    <w:rsid w:val="3A064C79"/>
    <w:rsid w:val="3AD061AD"/>
    <w:rsid w:val="3AF06488"/>
    <w:rsid w:val="3B663A4F"/>
    <w:rsid w:val="3BDE1F31"/>
    <w:rsid w:val="3BF43FDC"/>
    <w:rsid w:val="3C7D53DE"/>
    <w:rsid w:val="3CB61503"/>
    <w:rsid w:val="3CB6772C"/>
    <w:rsid w:val="3D1C2855"/>
    <w:rsid w:val="3DA6256D"/>
    <w:rsid w:val="3E0F1745"/>
    <w:rsid w:val="3E273EB8"/>
    <w:rsid w:val="3E3A6490"/>
    <w:rsid w:val="3E7C700F"/>
    <w:rsid w:val="3EB05A68"/>
    <w:rsid w:val="3EB94D72"/>
    <w:rsid w:val="3F073C8D"/>
    <w:rsid w:val="3F286420"/>
    <w:rsid w:val="3FEC672B"/>
    <w:rsid w:val="40145023"/>
    <w:rsid w:val="40334D77"/>
    <w:rsid w:val="41571F94"/>
    <w:rsid w:val="42B37C55"/>
    <w:rsid w:val="43B937F0"/>
    <w:rsid w:val="43DC21E6"/>
    <w:rsid w:val="446B5CB5"/>
    <w:rsid w:val="449564CD"/>
    <w:rsid w:val="449D0A3E"/>
    <w:rsid w:val="44C64A78"/>
    <w:rsid w:val="450B5884"/>
    <w:rsid w:val="462F7E0C"/>
    <w:rsid w:val="474029EB"/>
    <w:rsid w:val="48623B31"/>
    <w:rsid w:val="489F0983"/>
    <w:rsid w:val="48A976AB"/>
    <w:rsid w:val="48DC7D87"/>
    <w:rsid w:val="48FB28AB"/>
    <w:rsid w:val="48FB5FF1"/>
    <w:rsid w:val="494561BB"/>
    <w:rsid w:val="49BD79B3"/>
    <w:rsid w:val="49E53559"/>
    <w:rsid w:val="4A485DC2"/>
    <w:rsid w:val="4AE86ED3"/>
    <w:rsid w:val="4B2B0B52"/>
    <w:rsid w:val="4BA95660"/>
    <w:rsid w:val="4C755A0A"/>
    <w:rsid w:val="4C977834"/>
    <w:rsid w:val="4CFE682A"/>
    <w:rsid w:val="4D3038E5"/>
    <w:rsid w:val="4D596375"/>
    <w:rsid w:val="4D8F6A66"/>
    <w:rsid w:val="4D946928"/>
    <w:rsid w:val="4F43377D"/>
    <w:rsid w:val="4FA63E27"/>
    <w:rsid w:val="4FCA5312"/>
    <w:rsid w:val="5085543F"/>
    <w:rsid w:val="50863AEE"/>
    <w:rsid w:val="50A15412"/>
    <w:rsid w:val="50C70192"/>
    <w:rsid w:val="51F72A4C"/>
    <w:rsid w:val="52237471"/>
    <w:rsid w:val="528D20F2"/>
    <w:rsid w:val="52927B75"/>
    <w:rsid w:val="5295566F"/>
    <w:rsid w:val="52B435E1"/>
    <w:rsid w:val="52E15F9A"/>
    <w:rsid w:val="530A28E4"/>
    <w:rsid w:val="535661BA"/>
    <w:rsid w:val="54201323"/>
    <w:rsid w:val="5502352F"/>
    <w:rsid w:val="552C7A66"/>
    <w:rsid w:val="560E38A4"/>
    <w:rsid w:val="568C2B28"/>
    <w:rsid w:val="572E3B80"/>
    <w:rsid w:val="57877110"/>
    <w:rsid w:val="57C46218"/>
    <w:rsid w:val="59361347"/>
    <w:rsid w:val="596F02C5"/>
    <w:rsid w:val="59A66EED"/>
    <w:rsid w:val="59AB1B80"/>
    <w:rsid w:val="5A86434D"/>
    <w:rsid w:val="5A8D2322"/>
    <w:rsid w:val="5AA9763F"/>
    <w:rsid w:val="5B0B3726"/>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784FFC"/>
    <w:rsid w:val="618F18CA"/>
    <w:rsid w:val="62704A45"/>
    <w:rsid w:val="630A5037"/>
    <w:rsid w:val="63DA4B97"/>
    <w:rsid w:val="641A5B81"/>
    <w:rsid w:val="64332630"/>
    <w:rsid w:val="64522C79"/>
    <w:rsid w:val="64EB3807"/>
    <w:rsid w:val="652F7039"/>
    <w:rsid w:val="65F61D40"/>
    <w:rsid w:val="665D1ED0"/>
    <w:rsid w:val="679B47E6"/>
    <w:rsid w:val="67F26828"/>
    <w:rsid w:val="68A6624A"/>
    <w:rsid w:val="68D55492"/>
    <w:rsid w:val="68E22B8F"/>
    <w:rsid w:val="68FF3CEB"/>
    <w:rsid w:val="6906014B"/>
    <w:rsid w:val="69713A6A"/>
    <w:rsid w:val="69DE533E"/>
    <w:rsid w:val="69E15469"/>
    <w:rsid w:val="69F71FE5"/>
    <w:rsid w:val="6A196FA6"/>
    <w:rsid w:val="6A7A48B2"/>
    <w:rsid w:val="6C851A4C"/>
    <w:rsid w:val="6F901D8A"/>
    <w:rsid w:val="6F995F63"/>
    <w:rsid w:val="6FC22B6C"/>
    <w:rsid w:val="702D5807"/>
    <w:rsid w:val="70406237"/>
    <w:rsid w:val="70766E7B"/>
    <w:rsid w:val="71C21CB8"/>
    <w:rsid w:val="721E7C6E"/>
    <w:rsid w:val="72252EC6"/>
    <w:rsid w:val="72C67F3E"/>
    <w:rsid w:val="735C067F"/>
    <w:rsid w:val="75102D70"/>
    <w:rsid w:val="751E7E24"/>
    <w:rsid w:val="7523099D"/>
    <w:rsid w:val="75CD391D"/>
    <w:rsid w:val="76047015"/>
    <w:rsid w:val="76442283"/>
    <w:rsid w:val="76832D41"/>
    <w:rsid w:val="76E06023"/>
    <w:rsid w:val="770D0429"/>
    <w:rsid w:val="77227763"/>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2E295C"/>
    <w:rsid w:val="7F3C6C4B"/>
    <w:rsid w:val="7FC254E9"/>
    <w:rsid w:val="7FFD67A9"/>
    <w:rsid w:val="9BFEF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4"/>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toa heading"/>
    <w:basedOn w:val="1"/>
    <w:next w:val="1"/>
    <w:qFormat/>
    <w:uiPriority w:val="0"/>
    <w:pPr>
      <w:adjustRightInd w:val="0"/>
      <w:spacing w:line="480" w:lineRule="exact"/>
      <w:jc w:val="left"/>
      <w:textAlignment w:val="baseline"/>
    </w:pPr>
    <w:rPr>
      <w:rFonts w:ascii="Arial" w:hAnsi="Arial"/>
      <w:kern w:val="0"/>
      <w:sz w:val="24"/>
    </w:rPr>
  </w:style>
  <w:style w:type="paragraph" w:styleId="9">
    <w:name w:val="annotation text"/>
    <w:basedOn w:val="1"/>
    <w:autoRedefine/>
    <w:qFormat/>
    <w:uiPriority w:val="0"/>
    <w:pPr>
      <w:jc w:val="left"/>
    </w:pPr>
  </w:style>
  <w:style w:type="paragraph" w:styleId="10">
    <w:name w:val="Body Text 3"/>
    <w:basedOn w:val="1"/>
    <w:autoRedefine/>
    <w:qFormat/>
    <w:uiPriority w:val="0"/>
    <w:pPr>
      <w:jc w:val="center"/>
    </w:pPr>
    <w:rPr>
      <w:rFonts w:ascii="Times New Roman"/>
      <w:b/>
      <w:spacing w:val="-20"/>
      <w:w w:val="110"/>
      <w:kern w:val="2"/>
      <w:sz w:val="52"/>
    </w:rPr>
  </w:style>
  <w:style w:type="paragraph" w:styleId="11">
    <w:name w:val="Body Text"/>
    <w:basedOn w:val="1"/>
    <w:next w:val="1"/>
    <w:autoRedefine/>
    <w:qFormat/>
    <w:uiPriority w:val="0"/>
    <w:pPr>
      <w:spacing w:after="120"/>
    </w:pPr>
    <w:rPr>
      <w:rFonts w:ascii="Calibri"/>
      <w:kern w:val="2"/>
      <w:sz w:val="21"/>
    </w:rPr>
  </w:style>
  <w:style w:type="paragraph" w:styleId="12">
    <w:name w:val="Body Text Indent"/>
    <w:basedOn w:val="1"/>
    <w:next w:val="13"/>
    <w:autoRedefine/>
    <w:qFormat/>
    <w:uiPriority w:val="0"/>
    <w:pPr>
      <w:spacing w:line="380" w:lineRule="exact"/>
      <w:ind w:firstLine="420" w:firstLineChars="175"/>
    </w:pPr>
    <w:rPr>
      <w:rFonts w:ascii="宋体" w:hAnsi="宋体"/>
      <w:sz w:val="24"/>
    </w:rPr>
  </w:style>
  <w:style w:type="paragraph" w:styleId="13">
    <w:name w:val="envelope return"/>
    <w:basedOn w:val="1"/>
    <w:qFormat/>
    <w:uiPriority w:val="0"/>
    <w:pPr>
      <w:widowControl/>
      <w:snapToGrid w:val="0"/>
      <w:spacing w:line="312" w:lineRule="auto"/>
    </w:pPr>
    <w:rPr>
      <w:rFonts w:ascii="Arial" w:hAnsi="Arial" w:eastAsia="宋体" w:cs="Times New Roman"/>
      <w:szCs w:val="20"/>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hAnsi="Courier New"/>
      <w:kern w:val="2"/>
      <w:sz w:val="21"/>
    </w:rPr>
  </w:style>
  <w:style w:type="paragraph" w:styleId="16">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autoRedefine/>
    <w:unhideWhenUsed/>
    <w:qFormat/>
    <w:uiPriority w:val="39"/>
  </w:style>
  <w:style w:type="paragraph" w:styleId="19">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autoRedefine/>
    <w:unhideWhenUsed/>
    <w:qFormat/>
    <w:uiPriority w:val="39"/>
    <w:pPr>
      <w:ind w:left="420" w:leftChars="200"/>
    </w:pPr>
  </w:style>
  <w:style w:type="paragraph" w:styleId="21">
    <w:name w:val="Normal (Web)"/>
    <w:basedOn w:val="1"/>
    <w:autoRedefine/>
    <w:qFormat/>
    <w:uiPriority w:val="0"/>
    <w:pPr>
      <w:widowControl/>
      <w:spacing w:before="100" w:beforeAutospacing="1" w:after="100" w:afterAutospacing="1"/>
      <w:jc w:val="left"/>
    </w:pPr>
    <w:rPr>
      <w:rFonts w:hAnsi="宋体"/>
      <w:szCs w:val="24"/>
    </w:rPr>
  </w:style>
  <w:style w:type="paragraph" w:styleId="22">
    <w:name w:val="Body Text First Indent"/>
    <w:basedOn w:val="11"/>
    <w:next w:val="23"/>
    <w:qFormat/>
    <w:uiPriority w:val="99"/>
    <w:pPr>
      <w:ind w:firstLine="420" w:firstLineChars="100"/>
    </w:pPr>
  </w:style>
  <w:style w:type="paragraph" w:styleId="23">
    <w:name w:val="Body Text First Indent 2"/>
    <w:basedOn w:val="12"/>
    <w:next w:val="1"/>
    <w:autoRedefine/>
    <w:qFormat/>
    <w:uiPriority w:val="0"/>
    <w:pPr>
      <w:spacing w:after="120" w:afterLines="0" w:line="240" w:lineRule="auto"/>
      <w:ind w:left="200" w:leftChars="200" w:firstLine="20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Hyperlink"/>
    <w:basedOn w:val="26"/>
    <w:autoRedefine/>
    <w:qFormat/>
    <w:uiPriority w:val="0"/>
    <w:rPr>
      <w:color w:val="0000FF"/>
      <w:u w:val="single"/>
    </w:rPr>
  </w:style>
  <w:style w:type="paragraph" w:customStyle="1" w:styleId="29">
    <w:name w:val="MessageHeader"/>
    <w:basedOn w:val="1"/>
    <w:next w:val="30"/>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0">
    <w:name w:val="BodyText"/>
    <w:basedOn w:val="1"/>
    <w:next w:val="1"/>
    <w:autoRedefine/>
    <w:qFormat/>
    <w:uiPriority w:val="0"/>
    <w:pPr>
      <w:jc w:val="center"/>
      <w:textAlignment w:val="baseline"/>
    </w:pPr>
  </w:style>
  <w:style w:type="paragraph" w:customStyle="1" w:styleId="31">
    <w:name w:val="列表段落1"/>
    <w:basedOn w:val="1"/>
    <w:autoRedefine/>
    <w:qFormat/>
    <w:uiPriority w:val="34"/>
    <w:pPr>
      <w:ind w:firstLine="420" w:firstLineChars="200"/>
    </w:pPr>
  </w:style>
  <w:style w:type="paragraph" w:customStyle="1" w:styleId="32">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3">
    <w:name w:val="大标题"/>
    <w:basedOn w:val="1"/>
    <w:next w:val="23"/>
    <w:autoRedefine/>
    <w:qFormat/>
    <w:uiPriority w:val="0"/>
    <w:pPr>
      <w:jc w:val="center"/>
    </w:pPr>
    <w:rPr>
      <w:rFonts w:ascii="Arial" w:hAnsi="Arial" w:eastAsia="宋体"/>
      <w:b/>
      <w:sz w:val="28"/>
      <w:szCs w:val="24"/>
    </w:rPr>
  </w:style>
  <w:style w:type="character" w:customStyle="1" w:styleId="34">
    <w:name w:val="标题 1 字符"/>
    <w:link w:val="2"/>
    <w:autoRedefine/>
    <w:qFormat/>
    <w:uiPriority w:val="0"/>
    <w:rPr>
      <w:rFonts w:ascii="仿宋_GB2312" w:hAnsi="宋体" w:eastAsia="仿宋_GB2312"/>
      <w:b/>
      <w:kern w:val="2"/>
      <w:sz w:val="32"/>
    </w:rPr>
  </w:style>
  <w:style w:type="paragraph" w:customStyle="1" w:styleId="35">
    <w:name w:val="表格文字中"/>
    <w:basedOn w:val="1"/>
    <w:autoRedefine/>
    <w:qFormat/>
    <w:uiPriority w:val="0"/>
    <w:pPr>
      <w:adjustRightInd w:val="0"/>
      <w:snapToGrid w:val="0"/>
      <w:ind w:left="22" w:leftChars="8"/>
      <w:jc w:val="center"/>
    </w:pPr>
    <w:rPr>
      <w:szCs w:val="24"/>
    </w:rPr>
  </w:style>
  <w:style w:type="paragraph" w:customStyle="1" w:styleId="36">
    <w:name w:val="Char1"/>
    <w:basedOn w:val="1"/>
    <w:autoRedefine/>
    <w:qFormat/>
    <w:uiPriority w:val="0"/>
    <w:pPr>
      <w:tabs>
        <w:tab w:val="left" w:pos="360"/>
      </w:tabs>
      <w:ind w:left="360" w:hanging="360" w:hangingChars="200"/>
    </w:pPr>
    <w:rPr>
      <w:szCs w:val="24"/>
    </w:rPr>
  </w:style>
  <w:style w:type="paragraph" w:customStyle="1" w:styleId="37">
    <w:name w:val="列出段落11"/>
    <w:basedOn w:val="1"/>
    <w:autoRedefine/>
    <w:qFormat/>
    <w:uiPriority w:val="34"/>
    <w:pPr>
      <w:ind w:firstLine="420" w:firstLineChars="200"/>
    </w:pPr>
    <w:rPr>
      <w:rFonts w:ascii="Calibri" w:hAnsi="Calibri"/>
      <w:szCs w:val="22"/>
    </w:rPr>
  </w:style>
  <w:style w:type="character" w:customStyle="1" w:styleId="38">
    <w:name w:val="font21"/>
    <w:basedOn w:val="26"/>
    <w:autoRedefine/>
    <w:qFormat/>
    <w:uiPriority w:val="0"/>
    <w:rPr>
      <w:rFonts w:hint="eastAsia" w:ascii="宋体" w:hAnsi="宋体" w:eastAsia="宋体" w:cs="宋体"/>
      <w:color w:val="000000"/>
      <w:sz w:val="24"/>
      <w:szCs w:val="24"/>
      <w:u w:val="none"/>
    </w:rPr>
  </w:style>
  <w:style w:type="character" w:customStyle="1" w:styleId="39">
    <w:name w:val="font01"/>
    <w:basedOn w:val="26"/>
    <w:autoRedefine/>
    <w:qFormat/>
    <w:uiPriority w:val="0"/>
    <w:rPr>
      <w:rFonts w:hint="eastAsia" w:ascii="宋体" w:hAnsi="宋体" w:eastAsia="宋体" w:cs="宋体"/>
      <w:color w:val="000000"/>
      <w:sz w:val="24"/>
      <w:szCs w:val="24"/>
      <w:u w:val="none"/>
    </w:rPr>
  </w:style>
  <w:style w:type="character" w:customStyle="1" w:styleId="40">
    <w:name w:val="font31"/>
    <w:basedOn w:val="26"/>
    <w:autoRedefine/>
    <w:qFormat/>
    <w:uiPriority w:val="0"/>
    <w:rPr>
      <w:rFonts w:hint="default" w:ascii="AGYXIQ + Frutiger-Cn" w:hAnsi="AGYXIQ + Frutiger-Cn" w:eastAsia="AGYXIQ + Frutiger-Cn" w:cs="AGYXIQ + Frutiger-Cn"/>
      <w:color w:val="000000"/>
      <w:sz w:val="24"/>
      <w:szCs w:val="24"/>
      <w:u w:val="none"/>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character" w:customStyle="1" w:styleId="42">
    <w:name w:val="font11"/>
    <w:basedOn w:val="26"/>
    <w:qFormat/>
    <w:uiPriority w:val="0"/>
    <w:rPr>
      <w:rFonts w:hint="eastAsia" w:ascii="宋体" w:hAnsi="宋体" w:eastAsia="宋体" w:cs="宋体"/>
      <w:b/>
      <w:bCs/>
      <w:color w:val="000000"/>
      <w:sz w:val="22"/>
      <w:szCs w:val="22"/>
      <w:u w:val="none"/>
    </w:rPr>
  </w:style>
  <w:style w:type="character" w:customStyle="1" w:styleId="43">
    <w:name w:val="font41"/>
    <w:basedOn w:val="26"/>
    <w:qFormat/>
    <w:uiPriority w:val="0"/>
    <w:rPr>
      <w:rFonts w:ascii="宋体" w:hAnsi="宋体" w:eastAsia="宋体" w:cs="宋体"/>
      <w:b/>
      <w:bCs/>
      <w:color w:val="000000"/>
      <w:sz w:val="18"/>
      <w:szCs w:val="18"/>
      <w:u w:val="none"/>
    </w:rPr>
  </w:style>
  <w:style w:type="character" w:customStyle="1" w:styleId="44">
    <w:name w:val="font51"/>
    <w:basedOn w:val="26"/>
    <w:qFormat/>
    <w:uiPriority w:val="0"/>
    <w:rPr>
      <w:rFonts w:ascii="宋体" w:hAnsi="宋体" w:eastAsia="宋体" w:cs="宋体"/>
      <w:color w:val="000000"/>
      <w:sz w:val="12"/>
      <w:szCs w:val="12"/>
      <w:u w:val="none"/>
    </w:rPr>
  </w:style>
  <w:style w:type="character" w:customStyle="1" w:styleId="45">
    <w:name w:val="font61"/>
    <w:basedOn w:val="26"/>
    <w:qFormat/>
    <w:uiPriority w:val="0"/>
    <w:rPr>
      <w:rFonts w:ascii="宋体" w:hAnsi="宋体" w:eastAsia="宋体" w:cs="宋体"/>
      <w:b/>
      <w:bCs/>
      <w:color w:val="000000"/>
      <w:sz w:val="12"/>
      <w:szCs w:val="12"/>
      <w:u w:val="none"/>
    </w:rPr>
  </w:style>
  <w:style w:type="paragraph" w:customStyle="1" w:styleId="46">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7">
    <w:name w:val="null3"/>
    <w:hidden/>
    <w:qFormat/>
    <w:uiPriority w:val="0"/>
    <w:rPr>
      <w:rFonts w:hint="eastAsia" w:asciiTheme="minorHAnsi" w:hAnsiTheme="minorHAnsi" w:eastAsiaTheme="minorEastAsia" w:cstheme="minorBidi"/>
      <w:lang w:val="en-US" w:eastAsia="zh-Hans"/>
    </w:rPr>
  </w:style>
  <w:style w:type="paragraph" w:customStyle="1" w:styleId="4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20651</Words>
  <Characters>22217</Characters>
  <Lines>240</Lines>
  <Paragraphs>67</Paragraphs>
  <TotalTime>7</TotalTime>
  <ScaleCrop>false</ScaleCrop>
  <LinksUpToDate>false</LinksUpToDate>
  <CharactersWithSpaces>22367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三言两语</cp:lastModifiedBy>
  <dcterms:modified xsi:type="dcterms:W3CDTF">2026-04-16T09:06:54Z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16BE49582B96423685107F1BC0D09296_13</vt:lpwstr>
  </property>
  <property fmtid="{D5CDD505-2E9C-101B-9397-08002B2CF9AE}" pid="4" name="KSOTemplateDocerSaveRecord">
    <vt:lpwstr>eyJoZGlkIjoiOGM3MDRkNDczYjc5MGMxOTg5N2ZiZDQwMjEzZDM0MzciLCJ1c2VySWQiOiIyNjgyMzQwNDYifQ==</vt:lpwstr>
  </property>
</Properties>
</file>