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952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人工气候室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17375DD1"/>
    <w:rsid w:val="1CE676DE"/>
    <w:rsid w:val="2E3A548A"/>
    <w:rsid w:val="3B1B30D7"/>
    <w:rsid w:val="4DBC03F5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2026-01-02T12:34:32Z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eyJoZGlkIjoiYWEyODQ4ODExYzdiOGZjYzZlNzkxNDc5NmY4NGQ0MGYiLCJ1c2VySWQiOiIyNDE1Nzk0OTUifQ==</vt:lpwstr>
  </property>
</Properties>
</file>