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A1E20">
      <w:pPr>
        <w:pStyle w:val="5"/>
        <w:spacing w:line="640" w:lineRule="exact"/>
        <w:ind w:firstLine="2650" w:firstLineChars="6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招标内容及要求</w:t>
      </w:r>
    </w:p>
    <w:p w14:paraId="6E580C47">
      <w:pPr>
        <w:spacing w:line="520" w:lineRule="exact"/>
        <w:jc w:val="center"/>
        <w:rPr>
          <w:rFonts w:ascii="仿宋_GB2312" w:hAnsi="仿宋_GB2312" w:eastAsia="仿宋_GB2312" w:cs="仿宋_GB2312"/>
          <w:sz w:val="32"/>
          <w:szCs w:val="32"/>
        </w:rPr>
      </w:pPr>
    </w:p>
    <w:p w14:paraId="377EF0A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一、招标内容:为更好地完成202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年食品安全抽检工作，采购负责承担新城区9个街办辖区（共11个市场监管所）内202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年的食品安全抽检任务。</w:t>
      </w:r>
    </w:p>
    <w:p w14:paraId="002521B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二、服务要求：</w:t>
      </w:r>
    </w:p>
    <w:p w14:paraId="7DBDF0A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w:t>
      </w:r>
      <w:bookmarkStart w:id="0" w:name="_GoBack"/>
      <w:bookmarkEnd w:id="0"/>
      <w:r>
        <w:rPr>
          <w:rFonts w:hint="eastAsia" w:ascii="仿宋_GB2312" w:hAnsi="仿宋_GB2312" w:eastAsia="仿宋_GB2312" w:cs="仿宋_GB2312"/>
          <w:sz w:val="32"/>
          <w:szCs w:val="32"/>
        </w:rPr>
        <w:t>务期限12个月；</w:t>
      </w:r>
    </w:p>
    <w:p w14:paraId="35AD872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2、能提供高效抽检服务，全年365天提供24小时服务，能接受抽样工作委托，有专门团队负责配合采样；</w:t>
      </w:r>
    </w:p>
    <w:p w14:paraId="157128C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3、抽检样品必须在当天进入食品检测实验室，以确保样品检测报告的准确性、报告复检维持率高；</w:t>
      </w:r>
    </w:p>
    <w:p w14:paraId="03007CC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4、能够熟练运用各级抽检系统，及时准确地录入抽检、检验信息，辅助我局完成统计报表、信息公示等工作；</w:t>
      </w:r>
    </w:p>
    <w:p w14:paraId="7B755EA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5、有能满足采样、运输、检验等工作的车辆、设备等硬件；</w:t>
      </w:r>
    </w:p>
    <w:p w14:paraId="3684557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6、不得将检验任务外包或分包给其他检测机构检验；</w:t>
      </w:r>
    </w:p>
    <w:p w14:paraId="469704D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7、若投标人出具虚假、错误检验数据和结论，一经发现，立即取消合作资格；</w:t>
      </w:r>
    </w:p>
    <w:p w14:paraId="6463F6C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8、须提供相关的业务咨询、报告分析等服务；</w:t>
      </w:r>
    </w:p>
    <w:p w14:paraId="4F16A9F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9、检验机构收到检品后15个工作日出具检验报告。对于特殊、涉案样品的检验，3天出结果，7天出报告；</w:t>
      </w:r>
    </w:p>
    <w:p w14:paraId="6529AB4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10、有完善的投诉受理机制，能够对委托检验人提出的异议做出有效回应；</w:t>
      </w:r>
    </w:p>
    <w:p w14:paraId="47E1B53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11、投标单位检验检测项目未达到100%时，应承诺其余项目在服务合同签订后2个月内完成扩项，若中标后未能及时完成扩项，采购人有权终止合同；</w:t>
      </w:r>
    </w:p>
    <w:p w14:paraId="2A92F48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12、投标单位中标后，承担对应标段的检测任务，应逐月完成当月任务，并当月汇总本月的抽检清单；</w:t>
      </w:r>
    </w:p>
    <w:p w14:paraId="3C67BDE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13、承检机构如在一个季度内未按照要求完成承检任务的或严重影响阶段性监督抽检考核任务的，采购人有权终止合同并按照完成任务的70%进行结算。</w:t>
      </w:r>
    </w:p>
    <w:p w14:paraId="178DDC58">
      <w:pPr>
        <w:spacing w:line="540" w:lineRule="exact"/>
        <w:jc w:val="center"/>
        <w:rPr>
          <w:rFonts w:eastAsia="仿宋_GB2312"/>
          <w:b/>
          <w:bCs/>
          <w:sz w:val="28"/>
          <w:szCs w:val="28"/>
        </w:rPr>
      </w:pPr>
      <w:r>
        <w:rPr>
          <w:rFonts w:hint="eastAsia"/>
          <w:b/>
          <w:sz w:val="30"/>
          <w:szCs w:val="30"/>
        </w:rPr>
        <w:t>日常检测项目表</w:t>
      </w:r>
      <w:r>
        <w:rPr>
          <w:rFonts w:hint="eastAsia" w:ascii="宋体"/>
          <w:sz w:val="24"/>
        </w:rPr>
        <w:t xml:space="preserve"> </w:t>
      </w:r>
    </w:p>
    <w:tbl>
      <w:tblPr>
        <w:tblStyle w:val="6"/>
        <w:tblpPr w:leftFromText="180" w:rightFromText="180" w:vertAnchor="text" w:horzAnchor="page" w:tblpX="1759" w:tblpY="280"/>
        <w:tblOverlap w:val="never"/>
        <w:tblW w:w="10920" w:type="dxa"/>
        <w:tblInd w:w="0" w:type="dxa"/>
        <w:tblLayout w:type="fixed"/>
        <w:tblCellMar>
          <w:top w:w="0" w:type="dxa"/>
          <w:left w:w="0" w:type="dxa"/>
          <w:bottom w:w="0" w:type="dxa"/>
          <w:right w:w="0" w:type="dxa"/>
        </w:tblCellMar>
      </w:tblPr>
      <w:tblGrid>
        <w:gridCol w:w="1132"/>
        <w:gridCol w:w="2864"/>
        <w:gridCol w:w="935"/>
        <w:gridCol w:w="3805"/>
        <w:gridCol w:w="2184"/>
      </w:tblGrid>
      <w:tr w14:paraId="5E7B103C">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58F7E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序号</w:t>
            </w:r>
          </w:p>
        </w:tc>
        <w:tc>
          <w:tcPr>
            <w:tcW w:w="28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7AF78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检测项目名称</w:t>
            </w:r>
          </w:p>
        </w:tc>
        <w:tc>
          <w:tcPr>
            <w:tcW w:w="9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B387A2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序号</w:t>
            </w:r>
          </w:p>
        </w:tc>
        <w:tc>
          <w:tcPr>
            <w:tcW w:w="38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286F7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检测项目名称</w:t>
            </w:r>
          </w:p>
        </w:tc>
      </w:tr>
      <w:tr w14:paraId="1578BF8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49E94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D18073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6-苄基腺嘌呤</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8C1D20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18F50D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硫酸盐</w:t>
            </w:r>
          </w:p>
        </w:tc>
      </w:tr>
      <w:tr w14:paraId="1F5CD9E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C81FB8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7502BA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4-氯苯氧乙酸钠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63C0F2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FE401D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柠檬黄及其铝色淀</w:t>
            </w:r>
          </w:p>
        </w:tc>
      </w:tr>
      <w:tr w14:paraId="0BBA354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8B38B1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218AEA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乙酸乙酯</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3E72E8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B72110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六六六</w:t>
            </w:r>
          </w:p>
        </w:tc>
      </w:tr>
      <w:tr w14:paraId="04913CE1">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9427B0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31E395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安赛蜜</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6875D1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ED2829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复原乳酸度</w:t>
            </w:r>
          </w:p>
        </w:tc>
      </w:tr>
      <w:tr w14:paraId="10CC61A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A05BEA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A49B3A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乙酰甲胺磷</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2937FE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5851B1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罗丹明B </w:t>
            </w:r>
          </w:p>
        </w:tc>
      </w:tr>
      <w:tr w14:paraId="00CA50A4">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56164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9B98AE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氨基酸态氮</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500415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8A5E22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杂质度</w:t>
            </w:r>
          </w:p>
        </w:tc>
      </w:tr>
      <w:tr w14:paraId="61E24B3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161557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21E2B3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罂粟碱</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EE55CD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535E66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铝</w:t>
            </w:r>
          </w:p>
        </w:tc>
      </w:tr>
      <w:tr w14:paraId="3BEDC43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28F468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B3B2AD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百菌清</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212229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1E0370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乳固体</w:t>
            </w:r>
          </w:p>
        </w:tc>
      </w:tr>
      <w:tr w14:paraId="4DB5C6C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84BFD9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46ADF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荧光增白剂（限金针菇、白灵菇、双孢蘑菇）</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F8DAA1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855084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铝残留量</w:t>
            </w:r>
          </w:p>
        </w:tc>
      </w:tr>
      <w:tr w14:paraId="0200D26A">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BB62D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797FC1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苯并（α）芘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AF7D68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70CF49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钠他霉素</w:t>
            </w:r>
          </w:p>
        </w:tc>
      </w:tr>
      <w:tr w14:paraId="1319447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30B20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2C46FD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游离性余氯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353039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5E1F3B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氯化物</w:t>
            </w:r>
          </w:p>
        </w:tc>
      </w:tr>
      <w:tr w14:paraId="15C1699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F0AC72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F84880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苯甲酸</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09C37E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E6B658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氯菊酯C</w:t>
            </w:r>
          </w:p>
        </w:tc>
      </w:tr>
      <w:tr w14:paraId="1ABB59E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8FF63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90BA94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原麦汁浓度</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9D0B71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43ACEF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色度</w:t>
            </w:r>
          </w:p>
        </w:tc>
      </w:tr>
      <w:tr w14:paraId="1C442EA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2E88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DDA2B4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丙酸及其钠盐</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16DFF3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B3C632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氯霉素</w:t>
            </w:r>
          </w:p>
        </w:tc>
      </w:tr>
      <w:tr w14:paraId="14486DE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EB4BC5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257F0C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展青霉素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7DF6FF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C51706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浑浊度</w:t>
            </w:r>
          </w:p>
        </w:tc>
      </w:tr>
      <w:tr w14:paraId="4247C08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A501EC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4662DC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不溶于水杂质</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B89F71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6C4C11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界限指标-锂</w:t>
            </w:r>
          </w:p>
        </w:tc>
      </w:tr>
      <w:tr w14:paraId="3023903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9A8FCE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E2A8BC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蔗糖分</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CDF63F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3B19E6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吗啡</w:t>
            </w:r>
          </w:p>
        </w:tc>
      </w:tr>
      <w:tr w14:paraId="52611C8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2379FD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EF4953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茶多酚（茶饮料）</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4C3489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923545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界限指标-锶</w:t>
            </w:r>
          </w:p>
        </w:tc>
      </w:tr>
      <w:tr w14:paraId="726EFAE4">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0BC39B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6D096C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呈味核苷酸二钠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60583F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39D2E2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螨</w:t>
            </w:r>
          </w:p>
        </w:tc>
      </w:tr>
      <w:tr w14:paraId="49DA3484">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84C525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648BE3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志贺氏菌</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F80787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9A1BE7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界限指标-锌</w:t>
            </w:r>
          </w:p>
        </w:tc>
      </w:tr>
      <w:tr w14:paraId="7FD2D04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9F60A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F51143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大肠菌群</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2D5B4E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5952A0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没食子酸丙酯类</w:t>
            </w:r>
          </w:p>
        </w:tc>
      </w:tr>
      <w:tr w14:paraId="18B8DABB">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C35F0F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40643C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致病菌</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E3FAAA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9C18AD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界限指标-碘化物</w:t>
            </w:r>
          </w:p>
        </w:tc>
      </w:tr>
      <w:tr w14:paraId="141DD97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31085C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F211A6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总汞</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A7F65C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AA5701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霉菌</w:t>
            </w:r>
          </w:p>
        </w:tc>
      </w:tr>
      <w:tr w14:paraId="16ABEAF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3AC9A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FC9EB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蛋白质</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05D10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3BCCE6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界限指标-偏硅酸 </w:t>
            </w:r>
          </w:p>
        </w:tc>
      </w:tr>
      <w:tr w14:paraId="263ABC1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669905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1D2A32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总灰分</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8AB77F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64223D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霉菌计数</w:t>
            </w:r>
          </w:p>
        </w:tc>
      </w:tr>
      <w:tr w14:paraId="41FE739C">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B4AC9E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38A4F1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滴滴涕（DDT）</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8678D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AF7272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界限指标-硒</w:t>
            </w:r>
          </w:p>
        </w:tc>
      </w:tr>
      <w:tr w14:paraId="79AED2F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6F5C68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6CF2BD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敌敌畏</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8F7C17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410F4C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那可丁</w:t>
            </w:r>
          </w:p>
        </w:tc>
      </w:tr>
      <w:tr w14:paraId="4DA8CBC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355BCE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BB6776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总砷</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8E6799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7EF212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界限指标-溶解性总固体</w:t>
            </w:r>
          </w:p>
        </w:tc>
      </w:tr>
      <w:tr w14:paraId="301B64FC">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80293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DC18E2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蒂巴因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B3259C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68BAC3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脲酶活性</w:t>
            </w:r>
          </w:p>
        </w:tc>
      </w:tr>
      <w:tr w14:paraId="360DA6C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5956B6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5A2DD0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总酸</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AA91A0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1C8E0C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铜</w:t>
            </w:r>
          </w:p>
        </w:tc>
      </w:tr>
      <w:tr w14:paraId="420B9101">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A5371B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3F13AB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总糖</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7F4CCE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28586C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纽甜</w:t>
            </w:r>
          </w:p>
        </w:tc>
      </w:tr>
      <w:tr w14:paraId="64059D2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81080C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860B55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总脂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6CF32D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02A0E1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锰</w:t>
            </w:r>
          </w:p>
        </w:tc>
      </w:tr>
      <w:tr w14:paraId="3F48CCA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DA799E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CED3E8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丁基羟基茴香醚（BHA)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903D4C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A285D0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硼砂或硼酸</w:t>
            </w:r>
          </w:p>
        </w:tc>
      </w:tr>
      <w:tr w14:paraId="66BCD77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961786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9DEB08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酸性橙Ⅱ</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E163C1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D055C5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地美硝唑</w:t>
            </w:r>
          </w:p>
        </w:tc>
      </w:tr>
      <w:tr w14:paraId="1797EDC1">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4AFBF2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D88AA7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二丁基羟基甲苯（BHT）</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2C68CD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102354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铅</w:t>
            </w:r>
          </w:p>
        </w:tc>
      </w:tr>
      <w:tr w14:paraId="1462245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CC69FD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42B981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玉米赤霉烯酮</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B741EB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F3F317C">
            <w:pPr>
              <w:widowControl/>
              <w:autoSpaceDE w:val="0"/>
              <w:spacing w:line="240" w:lineRule="exact"/>
              <w:jc w:val="center"/>
              <w:textAlignment w:val="center"/>
              <w:rPr>
                <w:rFonts w:ascii="仿宋_GB2312" w:hAnsi="仿宋_GB2312" w:eastAsia="仿宋_GB2312" w:cs="仿宋_GB2312"/>
                <w:color w:val="000000"/>
                <w:sz w:val="24"/>
                <w:lang w:val="de-DE"/>
              </w:rPr>
            </w:pPr>
            <w:r>
              <w:rPr>
                <w:rFonts w:hint="eastAsia" w:ascii="仿宋_GB2312" w:hAnsi="仿宋_GB2312" w:eastAsia="仿宋_GB2312" w:cs="仿宋_GB2312"/>
                <w:color w:val="000000"/>
                <w:kern w:val="0"/>
                <w:sz w:val="24"/>
              </w:rPr>
              <w:t>溴酸盐</w:t>
            </w:r>
          </w:p>
        </w:tc>
      </w:tr>
      <w:tr w14:paraId="6E55794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9CFBF9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B55F3B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二氧化硫</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B6898E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3C06C5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氰化物</w:t>
            </w:r>
          </w:p>
        </w:tc>
      </w:tr>
      <w:tr w14:paraId="7FC42F15">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DCE322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C599C8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脱氧雪腐镰刀菌烯酮</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812A62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072C7D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硼酸盐</w:t>
            </w:r>
          </w:p>
        </w:tc>
      </w:tr>
      <w:tr w14:paraId="217379A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23CCCB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655499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二氧化硫残留量</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4A2B21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ACCC2E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溶剂残留</w:t>
            </w:r>
          </w:p>
        </w:tc>
      </w:tr>
      <w:tr w14:paraId="5A55DE6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3876CE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1C2C8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氯氰菊酯</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842F29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2770B6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耗氧量</w:t>
            </w:r>
          </w:p>
        </w:tc>
      </w:tr>
      <w:tr w14:paraId="537C5F85">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B5FB1D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26AB96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二氧化钛</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539A0D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E642D1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挥发酚</w:t>
            </w:r>
          </w:p>
        </w:tc>
      </w:tr>
      <w:tr w14:paraId="29A3298A">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CE5EF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CF4BC5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二氧化碳</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9B9D9D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462954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三聚氰胺</w:t>
            </w:r>
          </w:p>
        </w:tc>
      </w:tr>
      <w:tr w14:paraId="243B34F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0CBA6F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3BD3D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溴氰菊酯</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2972D7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0A65C4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粪链球菌</w:t>
            </w:r>
          </w:p>
        </w:tc>
      </w:tr>
      <w:tr w14:paraId="3BBC089B">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183F3F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DA23C6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泛酸</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2F349F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CA9B39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三氯蔗糖</w:t>
            </w:r>
          </w:p>
        </w:tc>
      </w:tr>
      <w:tr w14:paraId="12A4B721">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14B442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A3572B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溴酸钾</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AC7E96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3D95B8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色值</w:t>
            </w:r>
          </w:p>
        </w:tc>
      </w:tr>
      <w:tr w14:paraId="38BE09A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81373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B29BB1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非糖固形物</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544E4B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0D6E25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三氯甲烷</w:t>
            </w:r>
          </w:p>
        </w:tc>
      </w:tr>
      <w:tr w14:paraId="27E6F68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518A09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43EE9F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赭曲霉毒素A</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7BE17C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54C5D1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杀螟硫磷</w:t>
            </w:r>
          </w:p>
        </w:tc>
      </w:tr>
      <w:tr w14:paraId="6B52969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7B746E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08C374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氟氰戊菊酯C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E5AD3A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BD46CB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四氯化碳</w:t>
            </w:r>
          </w:p>
        </w:tc>
      </w:tr>
      <w:tr w14:paraId="0E146CE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ED84CF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ACDD1D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马拉硫磷</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1322EF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ECF63A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沙丁胺醇</w:t>
            </w:r>
          </w:p>
        </w:tc>
      </w:tr>
      <w:tr w14:paraId="0D612B2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786A60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2BBC3D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富马酸二甲酯</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AF426A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35B505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挥发性酚</w:t>
            </w:r>
          </w:p>
        </w:tc>
      </w:tr>
      <w:tr w14:paraId="121DC31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78530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91E980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多菌灵</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5E6EDE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017DA3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沙门氏菌</w:t>
            </w:r>
          </w:p>
        </w:tc>
      </w:tr>
      <w:tr w14:paraId="63070E0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F6BF9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67DD0B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钙</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EBA3AD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6DF4D3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山梨酸</w:t>
            </w:r>
          </w:p>
        </w:tc>
      </w:tr>
      <w:tr w14:paraId="2377E8A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2C7118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C024DE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甲基毒死蜱</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828180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036323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山梨酸钾</w:t>
            </w:r>
          </w:p>
        </w:tc>
      </w:tr>
      <w:tr w14:paraId="6E6A36DB">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5643FB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19C2C2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甲萘威</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E7D0D9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EF41D3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脲酶试验</w:t>
            </w:r>
          </w:p>
        </w:tc>
      </w:tr>
      <w:tr w14:paraId="06C40CD4">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B23C90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4757EA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干浸出物</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9F740A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A5ED38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商业无菌</w:t>
            </w:r>
          </w:p>
        </w:tc>
      </w:tr>
      <w:tr w14:paraId="2A07D91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A8E225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164658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镉</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80B339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52EF1F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砷</w:t>
            </w:r>
          </w:p>
        </w:tc>
      </w:tr>
      <w:tr w14:paraId="4F3F94C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775D85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CBB3AA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溶剂残留量</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40D77C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9553E2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咖啡因</w:t>
            </w:r>
          </w:p>
        </w:tc>
      </w:tr>
      <w:tr w14:paraId="6EE1B5D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90C014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533FB1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铬</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E46B4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E8380A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水分</w:t>
            </w:r>
          </w:p>
        </w:tc>
      </w:tr>
      <w:tr w14:paraId="2B57DA9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9F223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34D5D3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反式脂肪酸（C18:1T）</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E5D3D7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A642F9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顺式氰戊菊酯</w:t>
            </w:r>
          </w:p>
        </w:tc>
      </w:tr>
      <w:tr w14:paraId="7F7E4AD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3CF8B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1E553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汞</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69CC97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98748B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四环素</w:t>
            </w:r>
          </w:p>
        </w:tc>
      </w:tr>
      <w:tr w14:paraId="3232F9B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021344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5BDF2C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反式脂肪酸（C18:2T+C18:3T）</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C0974D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121D92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联苯菊酯</w:t>
            </w:r>
          </w:p>
        </w:tc>
      </w:tr>
      <w:tr w14:paraId="2A3E3DFB">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E81CDD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DECF5B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谷氨酸钠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80FC28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82B3FE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苏丹红（I-IV）</w:t>
            </w:r>
          </w:p>
        </w:tc>
      </w:tr>
      <w:tr w14:paraId="27C508C6">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8F0C91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1041D3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钡（以Ba计）</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5F5E86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A31FEB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灭多威</w:t>
            </w:r>
          </w:p>
        </w:tc>
      </w:tr>
      <w:tr w14:paraId="590C8011">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F1244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D8BD9E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过氧化苯甲酰</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1A10F1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683C26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酸价</w:t>
            </w:r>
          </w:p>
        </w:tc>
      </w:tr>
      <w:tr w14:paraId="340E7F1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3490C2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1ABCC2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丙二醛</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FAFD8D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7DA349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糖精钠</w:t>
            </w:r>
          </w:p>
        </w:tc>
      </w:tr>
      <w:tr w14:paraId="6827E4B8">
        <w:tblPrEx>
          <w:tblCellMar>
            <w:top w:w="0" w:type="dxa"/>
            <w:left w:w="0" w:type="dxa"/>
            <w:bottom w:w="0" w:type="dxa"/>
            <w:right w:w="0" w:type="dxa"/>
          </w:tblCellMar>
        </w:tblPrEx>
        <w:trPr>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4568C4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82AC2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过氧化值</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2F8F91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CD8315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三氯杀螨醇</w:t>
            </w:r>
          </w:p>
        </w:tc>
        <w:tc>
          <w:tcPr>
            <w:tcW w:w="2184" w:type="dxa"/>
            <w:vAlign w:val="center"/>
          </w:tcPr>
          <w:p w14:paraId="4433EED0">
            <w:pPr>
              <w:widowControl/>
              <w:autoSpaceDE w:val="0"/>
              <w:spacing w:line="300" w:lineRule="exact"/>
              <w:jc w:val="center"/>
              <w:textAlignment w:val="center"/>
            </w:pPr>
          </w:p>
        </w:tc>
      </w:tr>
      <w:tr w14:paraId="0B88549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DAAF3B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7DF01A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还原糖分</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9683A0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65FC00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特丁基对苯二酚</w:t>
            </w:r>
          </w:p>
        </w:tc>
      </w:tr>
      <w:tr w14:paraId="00969F7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9DBAF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962F63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铵盐</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28FA73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1CF8BF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氧乐果</w:t>
            </w:r>
          </w:p>
        </w:tc>
      </w:tr>
      <w:tr w14:paraId="1E4DFA9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190E9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AA57FA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合成着色剂（亮蓝、柠檬黄、日落黄、苋菜红、诱惑红、赤藓红、新红）</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4BA908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95669E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甜蜜素</w:t>
            </w:r>
          </w:p>
        </w:tc>
      </w:tr>
      <w:tr w14:paraId="6FF621B8">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4FA1DD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072234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乙酰磺胺酸钾</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6574EF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D7A08E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甲醛</w:t>
            </w:r>
          </w:p>
        </w:tc>
      </w:tr>
      <w:tr w14:paraId="3165CAA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D7D059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27C7A9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滑石粉</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7AF13C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799E04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铜绿假单胞菌</w:t>
            </w:r>
          </w:p>
        </w:tc>
      </w:tr>
      <w:tr w14:paraId="087F3D9C">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4025A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ACE769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环己基氨基磺酸钠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AB6A55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658DB2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土霉素</w:t>
            </w:r>
          </w:p>
        </w:tc>
      </w:tr>
      <w:tr w14:paraId="7F0516B3">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FE08A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4FB264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黄曲霉毒素B1</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BFAB59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C7490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脱氢乙酸</w:t>
            </w:r>
          </w:p>
        </w:tc>
      </w:tr>
      <w:tr w14:paraId="7D5DFAF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BA4CF0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05AF0A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流离矿酸</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8D78AB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F06324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维生素A </w:t>
            </w:r>
          </w:p>
        </w:tc>
      </w:tr>
      <w:tr w14:paraId="7D0E2B4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3E8972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704015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黄曲霉毒素M1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5F2F6C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943C30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维生素B1、</w:t>
            </w:r>
          </w:p>
        </w:tc>
      </w:tr>
      <w:tr w14:paraId="3D217EFA">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A43AB3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91D054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碱性橙Ⅱ，21,22</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5CDB6A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8745CE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霉菌和酵母菌计数</w:t>
            </w:r>
          </w:p>
        </w:tc>
      </w:tr>
      <w:tr w14:paraId="536936B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EF337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8C9EA3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己酸乙酯</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CA9C46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EB88FE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二甲硝咪唑/洛硝哒唑代谢物</w:t>
            </w:r>
          </w:p>
        </w:tc>
      </w:tr>
      <w:tr w14:paraId="44029383">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FBFF4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327F8D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抗氧化剂（BHA，BHT、TBHQ）</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355180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68FE24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副溶血性弧菌</w:t>
            </w:r>
          </w:p>
        </w:tc>
      </w:tr>
      <w:tr w14:paraId="19D28383">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FA7A90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98AEC2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己烯雌酚 </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CE2030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2A57DD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维生素B2</w:t>
            </w:r>
          </w:p>
        </w:tc>
      </w:tr>
      <w:tr w14:paraId="4EAAB26C">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AC5AA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BC2AFF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N-二甲基亚硝胺</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2A47038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1AB541C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挥发性盐基氮</w:t>
            </w:r>
          </w:p>
        </w:tc>
      </w:tr>
      <w:tr w14:paraId="1AE38625">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40B42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C6F7B0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甲醇</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618909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60CAC0F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果糖和葡萄糖</w:t>
            </w:r>
          </w:p>
        </w:tc>
      </w:tr>
      <w:tr w14:paraId="0364D19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5F1A2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1C6385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甲基对硫磷</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F6FBE4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B95C86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蔗糖</w:t>
            </w:r>
          </w:p>
        </w:tc>
      </w:tr>
      <w:tr w14:paraId="1C4CFB8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888EA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0C694CC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单核细胞增生李斯特氏菌</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5E47A6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08B831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特丁硫磷</w:t>
            </w:r>
          </w:p>
        </w:tc>
      </w:tr>
      <w:tr w14:paraId="3BFCC347">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453C1A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1C7843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甲醛</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330E18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4ACF8C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吡蚜酮</w:t>
            </w:r>
          </w:p>
        </w:tc>
      </w:tr>
      <w:tr w14:paraId="1EDF752C">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09113F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DC737F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大肠埃希氏菌0157：H7</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F08CEA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838D5A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苯甲酸盐</w:t>
            </w:r>
          </w:p>
        </w:tc>
      </w:tr>
      <w:tr w14:paraId="312DDF92">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409678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E54646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甲醛次硫酸氢钠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044B37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4A93C0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酵母计数</w:t>
            </w:r>
          </w:p>
        </w:tc>
      </w:tr>
      <w:tr w14:paraId="1E29741C">
        <w:tblPrEx>
          <w:tblCellMar>
            <w:top w:w="0" w:type="dxa"/>
            <w:left w:w="0" w:type="dxa"/>
            <w:bottom w:w="0" w:type="dxa"/>
            <w:right w:w="0" w:type="dxa"/>
          </w:tblCellMar>
        </w:tblPrEx>
        <w:trPr>
          <w:gridAfter w:val="1"/>
          <w:wAfter w:w="2184" w:type="dxa"/>
          <w:trHeight w:val="9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71C50B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D6147F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钾</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C60B41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3246D2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极性组分</w:t>
            </w:r>
          </w:p>
        </w:tc>
      </w:tr>
      <w:tr w14:paraId="44CEC23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6FB6E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04CDF1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非脂乳固体</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77ED75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4671B57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锡</w:t>
            </w:r>
          </w:p>
        </w:tc>
      </w:tr>
      <w:tr w14:paraId="2A0CE2FE">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D0C2D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89</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727B54F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酵母菌</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74053F0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190</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EE4894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硝基呋喃代谢物（AMOZ、SEM、AHD、AOZ）</w:t>
            </w:r>
          </w:p>
        </w:tc>
      </w:tr>
      <w:tr w14:paraId="393E195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6B1A5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41AA99D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酸度</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64A6D11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191</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05D85D9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过氧化物</w:t>
            </w:r>
          </w:p>
        </w:tc>
      </w:tr>
      <w:tr w14:paraId="37F24FB3">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C56C05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91</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641FEB4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金黄色葡萄球菌</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51211F7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192</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3A52B3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硝酸盐</w:t>
            </w:r>
          </w:p>
        </w:tc>
      </w:tr>
      <w:tr w14:paraId="2E4A42D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1BCEBA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92</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CF99C8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酒精度</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000E2A2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193</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47D01B7">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锌</w:t>
            </w:r>
          </w:p>
        </w:tc>
      </w:tr>
      <w:tr w14:paraId="27C115CD">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7107EB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93</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879D201">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菌落总数</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3A4EB4B">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194</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566100C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致病性微生物</w:t>
            </w:r>
          </w:p>
        </w:tc>
      </w:tr>
      <w:tr w14:paraId="6A30E2A9">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DA1CC0">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94</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26A3125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可待因</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425B0E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195</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F1D7E12">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溴氰菊酯</w:t>
            </w:r>
          </w:p>
        </w:tc>
      </w:tr>
      <w:tr w14:paraId="16DFF84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5AB35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37027F8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阿斯巴甜</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73D803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196</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200E45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砷含量</w:t>
            </w:r>
          </w:p>
        </w:tc>
      </w:tr>
      <w:tr w14:paraId="5BFF820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CA91F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96</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883D38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克百威</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12B7932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197</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7D8C9F5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亚硫酸盐（以二氧化硫计）</w:t>
            </w:r>
          </w:p>
        </w:tc>
      </w:tr>
      <w:tr w14:paraId="530A740F">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02D38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97</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50E7625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日落黄及其铝色淀</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32E15B3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198</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3FC1222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洛硝哒唑 </w:t>
            </w:r>
          </w:p>
        </w:tc>
      </w:tr>
      <w:tr w14:paraId="346AF890">
        <w:tblPrEx>
          <w:tblCellMar>
            <w:top w:w="0" w:type="dxa"/>
            <w:left w:w="0" w:type="dxa"/>
            <w:bottom w:w="0" w:type="dxa"/>
            <w:right w:w="0" w:type="dxa"/>
          </w:tblCellMar>
        </w:tblPrEx>
        <w:trPr>
          <w:gridAfter w:val="1"/>
          <w:wAfter w:w="2184" w:type="dxa"/>
          <w:trHeight w:val="450" w:hRule="atLeast"/>
        </w:trPr>
        <w:tc>
          <w:tcPr>
            <w:tcW w:w="113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237BFC">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98</w:t>
            </w:r>
          </w:p>
        </w:tc>
        <w:tc>
          <w:tcPr>
            <w:tcW w:w="2864" w:type="dxa"/>
            <w:tcBorders>
              <w:top w:val="nil"/>
              <w:left w:val="nil"/>
              <w:bottom w:val="single" w:color="auto" w:sz="4" w:space="0"/>
              <w:right w:val="single" w:color="auto" w:sz="4" w:space="0"/>
            </w:tcBorders>
            <w:tcMar>
              <w:top w:w="15" w:type="dxa"/>
              <w:left w:w="15" w:type="dxa"/>
              <w:bottom w:w="0" w:type="dxa"/>
              <w:right w:w="15" w:type="dxa"/>
            </w:tcMar>
            <w:vAlign w:val="center"/>
          </w:tcPr>
          <w:p w14:paraId="17E1496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孔雀石绿及隐色孔雀石绿</w:t>
            </w:r>
          </w:p>
        </w:tc>
        <w:tc>
          <w:tcPr>
            <w:tcW w:w="935" w:type="dxa"/>
            <w:tcBorders>
              <w:top w:val="nil"/>
              <w:left w:val="nil"/>
              <w:bottom w:val="single" w:color="auto" w:sz="4" w:space="0"/>
              <w:right w:val="single" w:color="auto" w:sz="4" w:space="0"/>
            </w:tcBorders>
            <w:tcMar>
              <w:top w:w="15" w:type="dxa"/>
              <w:left w:w="15" w:type="dxa"/>
              <w:bottom w:w="0" w:type="dxa"/>
              <w:right w:w="15" w:type="dxa"/>
            </w:tcMar>
            <w:vAlign w:val="center"/>
          </w:tcPr>
          <w:p w14:paraId="47B1C3AF">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199</w:t>
            </w:r>
          </w:p>
        </w:tc>
        <w:tc>
          <w:tcPr>
            <w:tcW w:w="3805" w:type="dxa"/>
            <w:tcBorders>
              <w:top w:val="nil"/>
              <w:left w:val="nil"/>
              <w:bottom w:val="single" w:color="auto" w:sz="4" w:space="0"/>
              <w:right w:val="single" w:color="auto" w:sz="4" w:space="0"/>
            </w:tcBorders>
            <w:tcMar>
              <w:top w:w="15" w:type="dxa"/>
              <w:left w:w="15" w:type="dxa"/>
              <w:bottom w:w="0" w:type="dxa"/>
              <w:right w:w="15" w:type="dxa"/>
            </w:tcMar>
            <w:vAlign w:val="center"/>
          </w:tcPr>
          <w:p w14:paraId="22F063E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亚硝酸盐</w:t>
            </w:r>
          </w:p>
        </w:tc>
      </w:tr>
      <w:tr w14:paraId="13C8D4D1">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A446F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E2F56E">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胭脂红及其铝色淀</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F76B1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FF1E73">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氯化物（以NaCl计）及硫酸盐（以Na</w:t>
            </w:r>
            <w:r>
              <w:rPr>
                <w:rFonts w:hint="eastAsia" w:ascii="仿宋_GB2312" w:hAnsi="仿宋_GB2312" w:eastAsia="仿宋_GB2312" w:cs="仿宋_GB2312"/>
                <w:color w:val="000000"/>
                <w:kern w:val="0"/>
                <w:sz w:val="24"/>
                <w:vertAlign w:val="subscript"/>
              </w:rPr>
              <w:t>2</w:t>
            </w:r>
            <w:r>
              <w:rPr>
                <w:rFonts w:hint="eastAsia" w:ascii="仿宋_GB2312" w:hAnsi="仿宋_GB2312" w:eastAsia="仿宋_GB2312" w:cs="仿宋_GB2312"/>
                <w:color w:val="000000"/>
                <w:kern w:val="0"/>
                <w:sz w:val="24"/>
              </w:rPr>
              <w:t>SO</w:t>
            </w:r>
            <w:r>
              <w:rPr>
                <w:rFonts w:hint="eastAsia" w:ascii="仿宋_GB2312" w:hAnsi="仿宋_GB2312" w:eastAsia="仿宋_GB2312" w:cs="仿宋_GB2312"/>
                <w:color w:val="000000"/>
                <w:kern w:val="0"/>
                <w:sz w:val="24"/>
                <w:vertAlign w:val="subscript"/>
              </w:rPr>
              <w:t>4</w:t>
            </w:r>
            <w:r>
              <w:rPr>
                <w:rFonts w:hint="eastAsia" w:ascii="仿宋_GB2312" w:hAnsi="仿宋_GB2312" w:eastAsia="仿宋_GB2312" w:cs="仿宋_GB2312"/>
                <w:color w:val="000000"/>
                <w:kern w:val="0"/>
                <w:sz w:val="24"/>
              </w:rPr>
              <w:t>计）</w:t>
            </w:r>
          </w:p>
        </w:tc>
      </w:tr>
      <w:tr w14:paraId="519E834E">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0995E8">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04D4B9">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莱克多巴胺</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FFB4D">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201</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171916">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盐酸克伦特罗</w:t>
            </w:r>
          </w:p>
        </w:tc>
      </w:tr>
      <w:tr w14:paraId="242A01C8">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ED05C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C3250A">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亮蓝及其铝色淀</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3F1044">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987B15">
            <w:pPr>
              <w:widowControl/>
              <w:autoSpaceDE w:val="0"/>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氧乐果</w:t>
            </w:r>
          </w:p>
        </w:tc>
      </w:tr>
      <w:tr w14:paraId="1DFA93A0">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2EC47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3F9A0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阿维菌素</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6B396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584CD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丙溴磷</w:t>
            </w:r>
          </w:p>
        </w:tc>
      </w:tr>
      <w:tr w14:paraId="19603E6F">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0CA01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1DAFE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恩诺沙星</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68821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37D89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氟苯尼考</w:t>
            </w:r>
          </w:p>
        </w:tc>
      </w:tr>
      <w:tr w14:paraId="2A166152">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8BBC6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499A4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甲拌磷</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A8E89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C710F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联苯肼酯</w:t>
            </w:r>
          </w:p>
        </w:tc>
      </w:tr>
      <w:tr w14:paraId="4C517E4C">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B529F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F2891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苯醚甲环唑</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E9E5B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2352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杀扑磷</w:t>
            </w:r>
          </w:p>
        </w:tc>
      </w:tr>
      <w:tr w14:paraId="70E72B24">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7DFEB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C51B1D">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灭线磷</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9AB7A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73101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洛美沙星</w:t>
            </w:r>
          </w:p>
        </w:tc>
      </w:tr>
      <w:tr w14:paraId="6400FDF0">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0E841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F842DB">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双甲脒</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E9449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C5836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氧氟沙星</w:t>
            </w:r>
          </w:p>
        </w:tc>
      </w:tr>
      <w:tr w14:paraId="47E93D6D">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B401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B2162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诺氟沙星</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7FD02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7A349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甲基汞</w:t>
            </w:r>
          </w:p>
        </w:tc>
      </w:tr>
      <w:tr w14:paraId="0CC98D9C">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A5FC9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93F26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氯氟氰菊酯</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62804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18FB9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乙霉威</w:t>
            </w:r>
          </w:p>
        </w:tc>
      </w:tr>
      <w:tr w14:paraId="3C500D7E">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D571B3">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560A4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啶虫脒</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BCB76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623F1F">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嘧霉胺</w:t>
            </w:r>
          </w:p>
        </w:tc>
      </w:tr>
      <w:tr w14:paraId="7641422C">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2825B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A85CA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烯酰吗啉</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B82C7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AE5FB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噻嗪酮</w:t>
            </w:r>
          </w:p>
        </w:tc>
      </w:tr>
      <w:tr w14:paraId="06C2EFB5">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4DDE7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09DB0B">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丙森锌</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22AD7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BB894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噻虫嗪</w:t>
            </w:r>
          </w:p>
        </w:tc>
      </w:tr>
      <w:tr w14:paraId="44942C81">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91D0E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949C1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虫酰肼</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26A04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7875F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氯氟氰菊酯</w:t>
            </w:r>
          </w:p>
        </w:tc>
      </w:tr>
      <w:tr w14:paraId="18C32347">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2CEEF1">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E1AB5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甲基异柳磷</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1EC45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1E083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蚍虫啉</w:t>
            </w:r>
          </w:p>
        </w:tc>
      </w:tr>
      <w:tr w14:paraId="4E232815">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9BDB5F">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8FFD1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嘧霉胺</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5DA5CD">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9DB20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磺胺类</w:t>
            </w:r>
          </w:p>
        </w:tc>
      </w:tr>
      <w:tr w14:paraId="48E670A1">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40235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816001">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马拉硫磷</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16DA9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82528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氟胺氰菊酯</w:t>
            </w:r>
          </w:p>
        </w:tc>
      </w:tr>
      <w:tr w14:paraId="7E4C2923">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722BC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51FCC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崩解时限</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29D7E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61BCB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胶囊壳中的铬</w:t>
            </w:r>
          </w:p>
        </w:tc>
      </w:tr>
      <w:tr w14:paraId="7844E823">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0F5CE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3C3BE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西布曲明</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DB10A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5D6AC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麻黄碱</w:t>
            </w:r>
          </w:p>
        </w:tc>
      </w:tr>
      <w:tr w14:paraId="795D200B">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6F0ED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F2C85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甲苯磺丁脲</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2CB73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7C990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格列本脲</w:t>
            </w:r>
          </w:p>
        </w:tc>
      </w:tr>
      <w:tr w14:paraId="598B0781">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1D688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D6796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那红地那非</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F9E73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E657D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红地那非</w:t>
            </w:r>
          </w:p>
        </w:tc>
      </w:tr>
      <w:tr w14:paraId="5852DE0D">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91920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D7868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西地那非</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E286D1">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19B09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地西泮</w:t>
            </w:r>
          </w:p>
        </w:tc>
      </w:tr>
      <w:tr w14:paraId="41AEC3FA">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4BF72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49DEE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硝西泮</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4491D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4B8D7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氯氮卓</w:t>
            </w:r>
          </w:p>
        </w:tc>
      </w:tr>
      <w:tr w14:paraId="2ECF68E9">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E1465B">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0F3AA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奥沙西泮</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AB33D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5BDD9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阿替洛尔</w:t>
            </w:r>
          </w:p>
        </w:tc>
      </w:tr>
      <w:tr w14:paraId="4377F38A">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CDABDF">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6FA5B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盐酸可乐定</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11529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84172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氢氯噻嗪</w:t>
            </w:r>
          </w:p>
        </w:tc>
      </w:tr>
      <w:tr w14:paraId="01DF04D6">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D7F7F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EFBEE5">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卡托普利</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E54372">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0EB7FD">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能量</w:t>
            </w:r>
          </w:p>
        </w:tc>
      </w:tr>
      <w:tr w14:paraId="0FEF341D">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7E211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3A617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蛋白质</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F6FE2D">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CE32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脂肪</w:t>
            </w:r>
          </w:p>
        </w:tc>
      </w:tr>
      <w:tr w14:paraId="45CCCBFA">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5885D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09AB8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亚油酸</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E3D7C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EB9431">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维生素A、C、D、B1、B2、B6、E</w:t>
            </w:r>
          </w:p>
        </w:tc>
      </w:tr>
      <w:tr w14:paraId="6623C82E">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D53E23">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7F3D7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总钠</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62BA0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80E03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铁</w:t>
            </w:r>
          </w:p>
        </w:tc>
      </w:tr>
      <w:tr w14:paraId="6B898F91">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CD233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DA280D">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硒</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CCDF8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C2A6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镁</w:t>
            </w:r>
          </w:p>
        </w:tc>
      </w:tr>
      <w:tr w14:paraId="5C54A014">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3FE03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36270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叶酸</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E79ECF">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C9B2F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生物素</w:t>
            </w:r>
          </w:p>
        </w:tc>
      </w:tr>
      <w:tr w14:paraId="4BEF1F37">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A711A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E15483">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胆碱</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83E76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262</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1A1CF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亚油酸</w:t>
            </w:r>
          </w:p>
        </w:tc>
      </w:tr>
      <w:tr w14:paraId="4596346B">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7E5D3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263</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09AF8B">
            <w:pPr>
              <w:widowControl/>
              <w:autoSpaceDE w:val="0"/>
              <w:spacing w:line="240" w:lineRule="exact"/>
              <w:jc w:val="center"/>
              <w:textAlignment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α</w:t>
            </w:r>
            <w:r>
              <w:rPr>
                <w:rFonts w:hint="eastAsia" w:ascii="仿宋_GB2312" w:hAnsi="仿宋_GB2312" w:eastAsia="仿宋_GB2312" w:cs="仿宋_GB2312"/>
                <w:color w:val="000000"/>
                <w:kern w:val="0"/>
                <w:sz w:val="24"/>
              </w:rPr>
              <w:t>-亚麻酸</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CCA598">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264</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5FA04F">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Cs w:val="21"/>
              </w:rPr>
              <w:t>反式脂肪酸最高含量与总脂肪酸比值</w:t>
            </w:r>
          </w:p>
        </w:tc>
      </w:tr>
      <w:tr w14:paraId="53D33E0F">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C4E7F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265</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FA554C">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三聚氰胺</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4C0F4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266</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2F6DC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碳水化合物</w:t>
            </w:r>
          </w:p>
        </w:tc>
      </w:tr>
      <w:tr w14:paraId="683D5393">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97903E">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267</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B0DAE0">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乳糖占碳水化合物总量</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305C87">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268</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903DF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烟酸</w:t>
            </w:r>
          </w:p>
        </w:tc>
      </w:tr>
      <w:tr w14:paraId="1358CD30">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372EA4">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269</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D57026">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左旋肉碱</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17DFF9">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270</w:t>
            </w: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A0B46A">
            <w:pPr>
              <w:widowControl/>
              <w:autoSpaceDE w:val="0"/>
              <w:spacing w:line="24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香兰素</w:t>
            </w:r>
          </w:p>
        </w:tc>
      </w:tr>
      <w:tr w14:paraId="38BFB588">
        <w:tblPrEx>
          <w:tblCellMar>
            <w:top w:w="0" w:type="dxa"/>
            <w:left w:w="0" w:type="dxa"/>
            <w:bottom w:w="0" w:type="dxa"/>
            <w:right w:w="0" w:type="dxa"/>
          </w:tblCellMar>
        </w:tblPrEx>
        <w:trPr>
          <w:gridAfter w:val="1"/>
          <w:wAfter w:w="2184" w:type="dxa"/>
          <w:trHeight w:val="450" w:hRule="atLeast"/>
        </w:trPr>
        <w:tc>
          <w:tcPr>
            <w:tcW w:w="11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680836">
            <w:pPr>
              <w:widowControl/>
              <w:autoSpaceDE w:val="0"/>
              <w:spacing w:line="24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271</w:t>
            </w:r>
          </w:p>
        </w:tc>
        <w:tc>
          <w:tcPr>
            <w:tcW w:w="28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9C39FB">
            <w:pPr>
              <w:widowControl/>
              <w:autoSpaceDE w:val="0"/>
              <w:spacing w:line="240" w:lineRule="exact"/>
              <w:jc w:val="center"/>
              <w:textAlignment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auto"/>
                <w:kern w:val="0"/>
                <w:sz w:val="24"/>
              </w:rPr>
              <w:t>磷酸盐</w:t>
            </w:r>
          </w:p>
        </w:tc>
        <w:tc>
          <w:tcPr>
            <w:tcW w:w="9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BE9147">
            <w:pPr>
              <w:widowControl/>
              <w:autoSpaceDE w:val="0"/>
              <w:spacing w:line="240" w:lineRule="exact"/>
              <w:jc w:val="center"/>
              <w:textAlignment w:val="center"/>
              <w:rPr>
                <w:rFonts w:hint="eastAsia" w:ascii="仿宋_GB2312" w:hAnsi="仿宋_GB2312" w:eastAsia="仿宋_GB2312" w:cs="仿宋_GB2312"/>
                <w:color w:val="000000"/>
                <w:kern w:val="0"/>
                <w:sz w:val="24"/>
              </w:rPr>
            </w:pPr>
          </w:p>
        </w:tc>
        <w:tc>
          <w:tcPr>
            <w:tcW w:w="38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82D30D">
            <w:pPr>
              <w:widowControl/>
              <w:autoSpaceDE w:val="0"/>
              <w:spacing w:line="240" w:lineRule="exact"/>
              <w:jc w:val="center"/>
              <w:textAlignment w:val="center"/>
              <w:rPr>
                <w:rFonts w:hint="eastAsia" w:ascii="仿宋_GB2312" w:hAnsi="仿宋_GB2312" w:eastAsia="仿宋_GB2312" w:cs="仿宋_GB2312"/>
                <w:color w:val="000000"/>
                <w:kern w:val="0"/>
                <w:sz w:val="24"/>
              </w:rPr>
            </w:pPr>
          </w:p>
        </w:tc>
      </w:tr>
    </w:tbl>
    <w:p w14:paraId="390CB888">
      <w:pPr>
        <w:spacing w:line="360" w:lineRule="auto"/>
      </w:pPr>
      <w:r>
        <w:rPr>
          <w:rFonts w:hint="eastAsia" w:ascii="仿宋_GB2312" w:hAnsi="仿宋_GB2312" w:eastAsia="仿宋_GB2312" w:cs="仿宋_GB2312"/>
          <w:b/>
          <w:bCs/>
          <w:sz w:val="28"/>
          <w:szCs w:val="28"/>
        </w:rPr>
        <w:t>（备注：未涉及的抽检品种，检验项目可根据采购人实际情况予以增补）</w:t>
      </w:r>
    </w:p>
    <w:p w14:paraId="289E3111"/>
    <w:sectPr>
      <w:footerReference r:id="rId3" w:type="default"/>
      <w:pgSz w:w="11906" w:h="16838"/>
      <w:pgMar w:top="1440" w:right="1616" w:bottom="1440" w:left="161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BA98">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72FAA62B">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1YTgzOGYwYWQzODY3ZWUxZmE3MjAxZjg4ZDViY2YifQ=="/>
  </w:docVars>
  <w:rsids>
    <w:rsidRoot w:val="00F82F1A"/>
    <w:rsid w:val="000E484A"/>
    <w:rsid w:val="00130F7A"/>
    <w:rsid w:val="002B3470"/>
    <w:rsid w:val="003C66F4"/>
    <w:rsid w:val="00495529"/>
    <w:rsid w:val="0068480E"/>
    <w:rsid w:val="00734B59"/>
    <w:rsid w:val="00D772C4"/>
    <w:rsid w:val="00F82F1A"/>
    <w:rsid w:val="43A7195C"/>
    <w:rsid w:val="465C1CFC"/>
    <w:rsid w:val="54046E5B"/>
    <w:rsid w:val="6477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autoRedefine/>
    <w:qFormat/>
    <w:uiPriority w:val="0"/>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页眉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2142</Words>
  <Characters>2668</Characters>
  <Lines>10</Lines>
  <Paragraphs>6</Paragraphs>
  <TotalTime>3</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2022-08-02T07:11:00Z</dcterms:created>
  <dc:creator>SN</dc:creator>
  <cp:lastModifiedBy>Jasmine</cp:lastModifiedBy>
  <dcterms:modified xsi:type="dcterms:W3CDTF">2026-04-22T02:11:18Z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621E9A3543DE4B7590D629DBFE6AB7E4</vt:lpwstr>
  </property>
  <property fmtid="{D5CDD505-2E9C-101B-9397-08002B2CF9AE}" pid="4" name="KSOTemplateDocerSaveRecord">
    <vt:lpwstr>eyJoZGlkIjoiNzc1YTgzOGYwYWQzODY3ZWUxZmE3MjAxZjg4ZDViY2YiLCJ1c2VySWQiOiI0NDU5NjQyMzgifQ==</vt:lpwstr>
  </property>
</Properties>
</file>