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E2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360" w:lineRule="auto"/>
        <w:ind w:left="0" w:firstLine="723" w:firstLineChars="200"/>
        <w:jc w:val="center"/>
        <w:textAlignment w:val="auto"/>
        <w:rPr>
          <w:b/>
          <w:bCs/>
          <w:sz w:val="36"/>
          <w:szCs w:val="36"/>
        </w:rPr>
      </w:pPr>
      <w:r>
        <w:rPr>
          <w:rFonts w:ascii="宋体" w:hAnsi="宋体" w:eastAsia="宋体" w:cs="宋体"/>
          <w:b/>
          <w:bCs/>
          <w:kern w:val="0"/>
          <w:sz w:val="36"/>
          <w:szCs w:val="36"/>
          <w:lang w:val="en-US" w:eastAsia="zh-CN" w:bidi="ar"/>
        </w:rPr>
        <w:t>府谷县县乡公路日常养护项目招标公告</w:t>
      </w:r>
    </w:p>
    <w:p w14:paraId="1F45BB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b w:val="0"/>
          <w:bCs w:val="0"/>
          <w:sz w:val="21"/>
          <w:szCs w:val="21"/>
        </w:rPr>
      </w:pPr>
      <w:r>
        <w:rPr>
          <w:rStyle w:val="7"/>
          <w:b/>
          <w:bCs/>
          <w:i w:val="0"/>
          <w:iCs w:val="0"/>
          <w:caps w:val="0"/>
          <w:color w:val="333333"/>
          <w:spacing w:val="0"/>
          <w:sz w:val="21"/>
          <w:szCs w:val="21"/>
          <w:shd w:val="clear" w:fill="FFFFFF"/>
        </w:rPr>
        <w:t>项目概况</w:t>
      </w:r>
    </w:p>
    <w:p w14:paraId="14EA53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ascii="微软雅黑" w:hAnsi="微软雅黑" w:eastAsia="微软雅黑" w:cs="微软雅黑"/>
          <w:i w:val="0"/>
          <w:iCs w:val="0"/>
          <w:caps w:val="0"/>
          <w:color w:val="333333"/>
          <w:spacing w:val="0"/>
          <w:sz w:val="21"/>
          <w:szCs w:val="21"/>
          <w:shd w:val="clear" w:fill="FFFFFF"/>
        </w:rPr>
        <w:t>府谷县县乡公路日常养护项目</w:t>
      </w:r>
      <w:r>
        <w:rPr>
          <w:rFonts w:hint="eastAsia" w:ascii="微软雅黑" w:hAnsi="微软雅黑" w:eastAsia="微软雅黑" w:cs="微软雅黑"/>
          <w:i w:val="0"/>
          <w:iCs w:val="0"/>
          <w:caps w:val="0"/>
          <w:color w:val="333333"/>
          <w:spacing w:val="0"/>
          <w:sz w:val="21"/>
          <w:szCs w:val="21"/>
          <w:shd w:val="clear" w:fill="FFFFFF"/>
        </w:rPr>
        <w:t>招标项目的潜在投标人应在全国公共资源交易中心平台登录（陕西省）使用CA锁投标确认后自行下载获取招标文件，并于 2026年05月19日 13时30分 （北京时间）前递交投标文件。</w:t>
      </w:r>
    </w:p>
    <w:p w14:paraId="7FEE3E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一、项目基本情况</w:t>
      </w:r>
    </w:p>
    <w:p w14:paraId="051F61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项目编号：ZCSP-府谷县-2026-00376</w:t>
      </w:r>
    </w:p>
    <w:p w14:paraId="616920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项目名称：府谷县县乡公路日常养护项目</w:t>
      </w:r>
    </w:p>
    <w:p w14:paraId="6E85CA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采购方式：公开招标</w:t>
      </w:r>
    </w:p>
    <w:p w14:paraId="2BE30A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预算金额：5,476,591.24元</w:t>
      </w:r>
    </w:p>
    <w:p w14:paraId="28502F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14:paraId="34770E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合同包1(府谷县县乡公路日常养护项目):</w:t>
      </w:r>
    </w:p>
    <w:p w14:paraId="4C0D91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合同包预算金额：5,476,591.24元</w:t>
      </w:r>
    </w:p>
    <w:p w14:paraId="0400AF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合同包最高限价：5,476,591.24元</w:t>
      </w:r>
    </w:p>
    <w:tbl>
      <w:tblPr>
        <w:tblStyle w:val="5"/>
        <w:tblW w:w="96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67"/>
        <w:gridCol w:w="2301"/>
        <w:gridCol w:w="2301"/>
        <w:gridCol w:w="853"/>
        <w:gridCol w:w="1575"/>
        <w:gridCol w:w="1920"/>
      </w:tblGrid>
      <w:tr w14:paraId="19CC69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11" w:hRule="atLeast"/>
          <w:tblHeader/>
        </w:trPr>
        <w:tc>
          <w:tcPr>
            <w:tcW w:w="6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D390D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auto"/>
              <w:rPr>
                <w:b/>
                <w:bCs/>
                <w:sz w:val="21"/>
                <w:szCs w:val="21"/>
              </w:rPr>
            </w:pPr>
            <w:r>
              <w:rPr>
                <w:rFonts w:ascii="宋体" w:hAnsi="宋体" w:eastAsia="宋体" w:cs="宋体"/>
                <w:b/>
                <w:bCs/>
                <w:kern w:val="0"/>
                <w:sz w:val="21"/>
                <w:szCs w:val="21"/>
                <w:lang w:val="en-US" w:eastAsia="zh-CN" w:bidi="ar"/>
              </w:rPr>
              <w:t>品目号</w:t>
            </w:r>
          </w:p>
        </w:tc>
        <w:tc>
          <w:tcPr>
            <w:tcW w:w="24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716A0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2" w:firstLineChars="200"/>
              <w:jc w:val="both"/>
              <w:textAlignment w:val="auto"/>
              <w:rPr>
                <w:b/>
                <w:bCs/>
                <w:sz w:val="21"/>
                <w:szCs w:val="21"/>
              </w:rPr>
            </w:pPr>
            <w:r>
              <w:rPr>
                <w:rFonts w:ascii="宋体" w:hAnsi="宋体" w:eastAsia="宋体" w:cs="宋体"/>
                <w:b/>
                <w:bCs/>
                <w:kern w:val="0"/>
                <w:sz w:val="21"/>
                <w:szCs w:val="21"/>
                <w:lang w:val="en-US" w:eastAsia="zh-CN" w:bidi="ar"/>
              </w:rPr>
              <w:t>品目名称</w:t>
            </w:r>
          </w:p>
        </w:tc>
        <w:tc>
          <w:tcPr>
            <w:tcW w:w="24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D8CDB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2" w:firstLineChars="200"/>
              <w:jc w:val="both"/>
              <w:textAlignment w:val="auto"/>
              <w:rPr>
                <w:b/>
                <w:bCs/>
                <w:sz w:val="21"/>
                <w:szCs w:val="21"/>
              </w:rPr>
            </w:pPr>
            <w:r>
              <w:rPr>
                <w:rFonts w:ascii="宋体" w:hAnsi="宋体" w:eastAsia="宋体" w:cs="宋体"/>
                <w:b/>
                <w:bCs/>
                <w:kern w:val="0"/>
                <w:sz w:val="21"/>
                <w:szCs w:val="21"/>
                <w:lang w:val="en-US" w:eastAsia="zh-CN" w:bidi="ar"/>
              </w:rPr>
              <w:t>采购标的</w:t>
            </w:r>
          </w:p>
        </w:tc>
        <w:tc>
          <w:tcPr>
            <w:tcW w:w="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943FE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auto"/>
              <w:rPr>
                <w:b/>
                <w:bCs/>
                <w:sz w:val="21"/>
                <w:szCs w:val="21"/>
              </w:rPr>
            </w:pPr>
            <w:r>
              <w:rPr>
                <w:rFonts w:ascii="宋体" w:hAnsi="宋体" w:eastAsia="宋体" w:cs="宋体"/>
                <w:b/>
                <w:bCs/>
                <w:kern w:val="0"/>
                <w:sz w:val="21"/>
                <w:szCs w:val="21"/>
                <w:lang w:val="en-US" w:eastAsia="zh-CN" w:bidi="ar"/>
              </w:rPr>
              <w:t>数量（单位）</w:t>
            </w:r>
          </w:p>
        </w:tc>
        <w:tc>
          <w:tcPr>
            <w:tcW w:w="16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1F446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auto"/>
              <w:rPr>
                <w:b/>
                <w:bCs/>
                <w:sz w:val="21"/>
                <w:szCs w:val="21"/>
              </w:rPr>
            </w:pPr>
            <w:r>
              <w:rPr>
                <w:rFonts w:ascii="宋体" w:hAnsi="宋体" w:eastAsia="宋体" w:cs="宋体"/>
                <w:b/>
                <w:bCs/>
                <w:kern w:val="0"/>
                <w:sz w:val="21"/>
                <w:szCs w:val="21"/>
                <w:lang w:val="en-US" w:eastAsia="zh-CN" w:bidi="ar"/>
              </w:rPr>
              <w:t>技术规格、参数及要求</w:t>
            </w:r>
          </w:p>
        </w:tc>
        <w:tc>
          <w:tcPr>
            <w:tcW w:w="14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AF98F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auto"/>
              <w:rPr>
                <w:b/>
                <w:bCs/>
                <w:sz w:val="21"/>
                <w:szCs w:val="21"/>
              </w:rPr>
            </w:pPr>
            <w:r>
              <w:rPr>
                <w:rFonts w:ascii="宋体" w:hAnsi="宋体" w:eastAsia="宋体" w:cs="宋体"/>
                <w:b/>
                <w:bCs/>
                <w:kern w:val="0"/>
                <w:sz w:val="21"/>
                <w:szCs w:val="21"/>
                <w:lang w:val="en-US" w:eastAsia="zh-CN" w:bidi="ar"/>
              </w:rPr>
              <w:t>品目预算(元)</w:t>
            </w:r>
          </w:p>
        </w:tc>
      </w:tr>
      <w:tr w14:paraId="08ABF4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7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5BBBB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auto"/>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BC89A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auto"/>
              <w:rPr>
                <w:sz w:val="21"/>
                <w:szCs w:val="21"/>
              </w:rPr>
            </w:pPr>
            <w:r>
              <w:rPr>
                <w:rFonts w:ascii="宋体" w:hAnsi="宋体" w:eastAsia="宋体" w:cs="宋体"/>
                <w:kern w:val="0"/>
                <w:sz w:val="21"/>
                <w:szCs w:val="21"/>
                <w:lang w:val="en-US" w:eastAsia="zh-CN" w:bidi="ar"/>
              </w:rPr>
              <w:t>公路管理和养护服务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AA278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0" w:firstLineChars="200"/>
              <w:jc w:val="both"/>
              <w:textAlignment w:val="auto"/>
              <w:rPr>
                <w:sz w:val="21"/>
                <w:szCs w:val="21"/>
              </w:rPr>
            </w:pPr>
            <w:r>
              <w:rPr>
                <w:rFonts w:ascii="宋体" w:hAnsi="宋体" w:eastAsia="宋体" w:cs="宋体"/>
                <w:kern w:val="0"/>
                <w:sz w:val="21"/>
                <w:szCs w:val="21"/>
                <w:lang w:val="en-US" w:eastAsia="zh-CN" w:bidi="ar"/>
              </w:rPr>
              <w:t>5476591.24</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99DCD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auto"/>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60E9A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auto"/>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F2F7D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20" w:firstLineChars="200"/>
              <w:jc w:val="center"/>
              <w:textAlignment w:val="auto"/>
              <w:rPr>
                <w:sz w:val="21"/>
                <w:szCs w:val="21"/>
              </w:rPr>
            </w:pPr>
            <w:r>
              <w:rPr>
                <w:rFonts w:ascii="宋体" w:hAnsi="宋体" w:eastAsia="宋体" w:cs="宋体"/>
                <w:kern w:val="0"/>
                <w:sz w:val="21"/>
                <w:szCs w:val="21"/>
                <w:lang w:val="en-US" w:eastAsia="zh-CN" w:bidi="ar"/>
              </w:rPr>
              <w:t>5,476,591.24</w:t>
            </w:r>
          </w:p>
        </w:tc>
      </w:tr>
    </w:tbl>
    <w:p w14:paraId="3C1A21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14:paraId="13B2B8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合同履行期限：一年（续签1年）</w:t>
      </w:r>
    </w:p>
    <w:p w14:paraId="35639D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二、申请人的资格要求：</w:t>
      </w:r>
    </w:p>
    <w:p w14:paraId="4D4E1D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14:paraId="5CCFAE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14:paraId="7C77D7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合同包1(府谷县县乡公路日常养护项目)落实政府采购政策需满足的资格要求如下:</w:t>
      </w:r>
    </w:p>
    <w:p w14:paraId="367FF4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①、《政府采购促进中小企业发展管理办法》（财库〔2020〕46号）；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②、《三部门联合发布关于促进残疾人就业政府采购政策的通知》（财库[2017] 141号）；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⑤、《环境标志产品政府采购实施的意见》（财库[2006]90号）；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⑥、《节能产品政府采购实施意见》（财库[2004]185号）；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⑧、《陕西省中小企业政府采购信用融资办法》（陕财办采〔2018〕23号）；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⑨、《关于进一步加大政府采购支持中小企业力度的通知》（财库〔2022〕19号）；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⑩、 落实其它相关政策；本项目非专门面向中小企业采购；</w:t>
      </w:r>
    </w:p>
    <w:p w14:paraId="1C0D06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14:paraId="585446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合同包1(府谷县县乡公路日常养护项目)特定资格要求如下:</w:t>
      </w:r>
    </w:p>
    <w:p w14:paraId="471155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①、供应商为具有独立承担民事责任能力的法人、其他组织或自然人。企业法人应提供合法有效的统一社会信用代码的营业执照（附营业执照的2024年或2025年企业年度报告书）；其他组织应提供合法登记证明文件；自然人应提供身份证；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②、财务状况报告：提供赋码2024年或2025年的财务审计报告（提供的财务审计报告需在注册会计师行业统一监管平台（http://acc. mof.gov.cn/）可查询并提供网页截图。）成立时间至提交投标文件递交截止时间不足一年的可提供成立后任意时段的财务报表或 开标前三个月内基本存款账户开户银行出具的资信证明及基本账户开户许可证或基本存款账户信息；</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③、税收缴纳证明：提供2025年6月1日至投标截止时间已缴纳的至少三个月的纳税证明或完税证明，依法免税的单位应提供相关证明材料；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④、社会保障资金缴纳证明：提供2025年6月1日至投标截止时间已缴纳的至少三个月的社会保障资金缴存单据或社保机构开具的社会保险参保缴费情况证明，单据或证明上应有社保机构或代收机构的公章。依法不需要缴纳社会保障资金的供应商应提供相关文件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⑤、信誉要求：提供供应商在参加本次政府采购活动前3年内的经营活动中没有重大违法记录；未被列入【“信用中国”网站(www.creditchina.gov.cn)】失信被执行人、重大税收违法案件当事人名单；不处于【中国政府采购网(www.ccgp.gov.cn)】“政府采购严重违法失信行为信息记录”中的禁止参加政府采购活动期间；供应商及其法定代表人在中国裁判文书网（http://wenshu.court.gov.cn/）近三年内没有行贿犯罪行为的《投标人信用记录书面声明函》。</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同时提供【“信用中国”网站(www.creditchina.gov.cn)】、【“中国政府采购网”(www.ccgp.gov.cn)】、【中国裁判文书网（http://wenshu.court.gov.cn/）】查询的相关信用记录的企业信用报告或完整截图（查询时段为本项目招标公告发布之日（含当日）起至提交响应文件截止之日（含当日）止）。</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⑥、履约能力：供应商需提供具有履行合同所必需的设备和专业技术能力的承诺函；</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⑦、书面声明：参加本次政府采购活动前三年内在经营活动中没有重大违法记录的声明函；</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⑧、单位负责人为同一人或者存在直接控股、管理关系的不同供应商，不得同时参加本项目投标活动，提供《供应商企业关系关联承诺书》；</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⑨、提供榆林市政府采购服务类项目供应商信用承诺书及信用中国（陕西榆林）主动承诺网页截图；</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⑩、投标保证金：用投标信用承诺书代替（提供投标信用承诺书及信用中国（陕西榆林）主动承诺网页截图）；</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⑪、身份证明书：法定代表人参加投标的，提供法定代表人证明书；法定代表人授权他人参加投标的，提供法定代表人授权委托书，按格式填写，被委托人须提供社保经办机构出具的2026年3</w:t>
      </w:r>
      <w:r>
        <w:rPr>
          <w:rFonts w:hint="eastAsia" w:ascii="微软雅黑" w:hAnsi="微软雅黑" w:eastAsia="微软雅黑" w:cs="微软雅黑"/>
          <w:i w:val="0"/>
          <w:iCs w:val="0"/>
          <w:caps w:val="0"/>
          <w:color w:val="333333"/>
          <w:spacing w:val="0"/>
          <w:sz w:val="21"/>
          <w:szCs w:val="21"/>
          <w:shd w:val="clear" w:fill="FFFFFF"/>
          <w:lang w:val="en-US" w:eastAsia="zh-CN"/>
        </w:rPr>
        <w:t>月</w:t>
      </w:r>
      <w:r>
        <w:rPr>
          <w:rFonts w:hint="eastAsia" w:ascii="微软雅黑" w:hAnsi="微软雅黑" w:eastAsia="微软雅黑" w:cs="微软雅黑"/>
          <w:i w:val="0"/>
          <w:iCs w:val="0"/>
          <w:caps w:val="0"/>
          <w:color w:val="333333"/>
          <w:spacing w:val="0"/>
          <w:sz w:val="21"/>
          <w:szCs w:val="21"/>
          <w:shd w:val="clear" w:fill="FFFFFF"/>
        </w:rPr>
        <w:t>、4月或5月份至少一个月的社保经办机构出具的本企业社保缴纳证明材料（五险一金其中一项即可，</w:t>
      </w:r>
      <w:bookmarkStart w:id="0" w:name="_GoBack"/>
      <w:bookmarkEnd w:id="0"/>
      <w:r>
        <w:rPr>
          <w:rFonts w:hint="eastAsia" w:ascii="微软雅黑" w:hAnsi="微软雅黑" w:eastAsia="微软雅黑" w:cs="微软雅黑"/>
          <w:i w:val="0"/>
          <w:iCs w:val="0"/>
          <w:caps w:val="0"/>
          <w:color w:val="333333"/>
          <w:spacing w:val="0"/>
          <w:sz w:val="21"/>
          <w:szCs w:val="21"/>
          <w:shd w:val="clear" w:fill="FFFFFF"/>
        </w:rPr>
        <w:t>应可查询）；</w:t>
      </w:r>
    </w:p>
    <w:p w14:paraId="12855A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三、获取招标文件</w:t>
      </w:r>
    </w:p>
    <w:p w14:paraId="795E2B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 2026年04月24日 至 2026年04月30日 ，每天上午 08:00:00 至 11:00:00 ，下午 14:00:00 至 17:00:00 （北京时间）</w:t>
      </w:r>
    </w:p>
    <w:p w14:paraId="633BE1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途径：全国公共资源交易中心平台登录（陕西省）使用CA锁投标确认后自行下载</w:t>
      </w:r>
    </w:p>
    <w:p w14:paraId="3B402B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方式：在线获取</w:t>
      </w:r>
    </w:p>
    <w:p w14:paraId="14955C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售价： 0元</w:t>
      </w:r>
    </w:p>
    <w:p w14:paraId="4E9ABF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四、提交投标文件截止时间、开标时间和地点</w:t>
      </w:r>
    </w:p>
    <w:p w14:paraId="2985E9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 2026年05月19日 13时30分00秒 （北京时间）</w:t>
      </w:r>
    </w:p>
    <w:p w14:paraId="3DF957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提交投标文件地点：全国公共资源交易平台（陕西省·榆林市）。备注：电子投标文件可于递交投标文件截止时间前任意时段登录全国公共资源交易平台（陕西省·榆林市）网站进行递交，逾期系统将拒绝接收。</w:t>
      </w:r>
    </w:p>
    <w:p w14:paraId="7BE78A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开标地点：榆林市公共资源交易中心18楼开标室1802C</w:t>
      </w:r>
    </w:p>
    <w:p w14:paraId="4D68FA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五、公告期限</w:t>
      </w:r>
    </w:p>
    <w:p w14:paraId="0AD9DD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自本公告发布之日起5个工作日。</w:t>
      </w:r>
    </w:p>
    <w:p w14:paraId="05AB8E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六、其他补充事宜</w:t>
      </w:r>
    </w:p>
    <w:p w14:paraId="4F5021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i w:val="0"/>
          <w:iCs w:val="0"/>
          <w:caps w:val="0"/>
          <w:spacing w:val="0"/>
          <w:sz w:val="21"/>
          <w:szCs w:val="21"/>
          <w:shd w:val="clear" w:fill="FFFFFF"/>
        </w:rPr>
        <w:t>①、投标人登录全国公共资源交易平台（陕西省）（http://yl.sxggzyjy.cn），选择“电子交易平台-陕西政府采购交易系统”进行登录，登录后选择“交易乙方”选择本项目，填写相关信息后提交确认，点击“项目流程”进入招标文件下载页面，点击“交易文件下载”即可下载该项目发布的电子招标文件，在获取招标文件时限内下载电子招标文件，逾期下载通道将关闭。未及时下载采购文件影响后续开评标活动的，由此产生的后果由其自行承担。</w:t>
      </w:r>
    </w:p>
    <w:p w14:paraId="4649F0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i w:val="0"/>
          <w:iCs w:val="0"/>
          <w:caps w:val="0"/>
          <w:spacing w:val="0"/>
          <w:sz w:val="21"/>
          <w:szCs w:val="21"/>
          <w:shd w:val="clear" w:fill="FFFFFF"/>
        </w:rPr>
        <w:t>②、投标文件递交：网上递交（本项目投标供应商须另提供与电子投标文件内容一致的纸质投标文件一式三份（需加盖单位原色印章），投标文件递交截止前寄出至代理机构以备留存档案。</w:t>
      </w:r>
    </w:p>
    <w:p w14:paraId="3976B0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i w:val="0"/>
          <w:iCs w:val="0"/>
          <w:caps w:val="0"/>
          <w:spacing w:val="0"/>
          <w:sz w:val="21"/>
          <w:szCs w:val="21"/>
          <w:shd w:val="clear" w:fill="FFFFFF"/>
        </w:rPr>
        <w:t>③、特别提醒：本项目采用电子化不见面开标方式，供应商使用数字认证证书（CA锁）对投标文件进行签章、加密、上传、签到、解密。不见面开标系统的签到和投标文件解密事宜请登录全国公共资源交易平台（陕西省）（http://yl.sxggzyjy.cn），选择“服务指南”，点击“下载专区”，点击榆林不见面开标系统操作手册（投标人），榆林不见面开标大厅投标人询标操作手册。请供应商仔细阅读操作手册，了解操作流程，熟练掌握不见面开标、不见面询标操作相关事宜，若无法正常投标，供应商自行承担责任。电子投标文件制作软件技术支持热线：400-998-0000。</w:t>
      </w:r>
    </w:p>
    <w:p w14:paraId="1C36EC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i w:val="0"/>
          <w:iCs w:val="0"/>
          <w:caps w:val="0"/>
          <w:spacing w:val="0"/>
          <w:sz w:val="21"/>
          <w:szCs w:val="21"/>
          <w:shd w:val="clear" w:fill="FFFFFF"/>
        </w:rPr>
        <w:t>④、供应商初次使用交易平台，须先完成诚信入库登记、CA锁认证及企业信息绑定。投标企业未办理陕西省公共资源交易中心CA锁的投标人可到榆林市市民大厦三楼交易中心窗口办理或西安市高新三路信息港大厦一楼办事大厅办理，咨询电话0912-3515031、029-88661241或4006-369-888（陕西CA联系电话）。</w:t>
      </w:r>
    </w:p>
    <w:p w14:paraId="2A72DF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i w:val="0"/>
          <w:iCs w:val="0"/>
          <w:caps w:val="0"/>
          <w:spacing w:val="0"/>
          <w:sz w:val="21"/>
          <w:szCs w:val="21"/>
          <w:shd w:val="clear" w:fill="FFFFFF"/>
        </w:rPr>
        <w:t>⑤、请各供应商获取招标文件后，按照陕西省财政厅《关于政府采购投标供应商注册登记有关事项的通知》要求，通过陕西省政府采购网 (http://www.ccgp-shaanxi.gov.cn/) 注册登记加入陕西省政府采购投标供应商库。</w:t>
      </w:r>
    </w:p>
    <w:p w14:paraId="0A9F3A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七、对本次招标提出询问，请按以下方式联系。</w:t>
      </w:r>
    </w:p>
    <w:p w14:paraId="25D692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b w:val="0"/>
          <w:bCs w:val="0"/>
          <w:sz w:val="21"/>
          <w:szCs w:val="21"/>
        </w:rPr>
      </w:pPr>
      <w:r>
        <w:rPr>
          <w:b w:val="0"/>
          <w:bCs w:val="0"/>
          <w:i w:val="0"/>
          <w:iCs w:val="0"/>
          <w:caps w:val="0"/>
          <w:color w:val="333333"/>
          <w:spacing w:val="0"/>
          <w:sz w:val="21"/>
          <w:szCs w:val="21"/>
          <w:shd w:val="clear" w:fill="FFFFFF"/>
        </w:rPr>
        <w:t>1.采购人信息</w:t>
      </w:r>
    </w:p>
    <w:p w14:paraId="130DB2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名称：府谷县农村公路养护中心</w:t>
      </w:r>
    </w:p>
    <w:p w14:paraId="12183B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地址：府谷县天化路</w:t>
      </w:r>
    </w:p>
    <w:p w14:paraId="215DF0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联系方式：0912-8825485</w:t>
      </w:r>
    </w:p>
    <w:p w14:paraId="515947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b w:val="0"/>
          <w:bCs w:val="0"/>
          <w:sz w:val="21"/>
          <w:szCs w:val="21"/>
        </w:rPr>
      </w:pPr>
      <w:r>
        <w:rPr>
          <w:b w:val="0"/>
          <w:bCs w:val="0"/>
          <w:i w:val="0"/>
          <w:iCs w:val="0"/>
          <w:caps w:val="0"/>
          <w:color w:val="333333"/>
          <w:spacing w:val="0"/>
          <w:sz w:val="21"/>
          <w:szCs w:val="21"/>
          <w:shd w:val="clear" w:fill="FFFFFF"/>
        </w:rPr>
        <w:t>2.采购代理机构信息</w:t>
      </w:r>
    </w:p>
    <w:p w14:paraId="4D147C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名称：陕西拓筑项目管理有限公司</w:t>
      </w:r>
    </w:p>
    <w:p w14:paraId="77EEB9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地址：陕西省榆林市府谷县城投市场二楼</w:t>
      </w:r>
    </w:p>
    <w:p w14:paraId="43F64E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联系方式：0912-8808176</w:t>
      </w:r>
    </w:p>
    <w:p w14:paraId="65BA72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b w:val="0"/>
          <w:bCs w:val="0"/>
          <w:sz w:val="21"/>
          <w:szCs w:val="21"/>
        </w:rPr>
      </w:pPr>
      <w:r>
        <w:rPr>
          <w:b w:val="0"/>
          <w:bCs w:val="0"/>
          <w:i w:val="0"/>
          <w:iCs w:val="0"/>
          <w:caps w:val="0"/>
          <w:color w:val="333333"/>
          <w:spacing w:val="0"/>
          <w:sz w:val="21"/>
          <w:szCs w:val="21"/>
          <w:shd w:val="clear" w:fill="FFFFFF"/>
        </w:rPr>
        <w:t>3.项目联系方式</w:t>
      </w:r>
    </w:p>
    <w:p w14:paraId="6C0336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项目联系人：拓筑经办</w:t>
      </w:r>
    </w:p>
    <w:p w14:paraId="04ECD7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电话：13347484871</w:t>
      </w:r>
    </w:p>
    <w:p w14:paraId="13E060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20" w:firstLineChars="200"/>
        <w:jc w:val="right"/>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陕西拓筑项目管理有限公司</w:t>
      </w:r>
    </w:p>
    <w:p w14:paraId="5350CAAE">
      <w:pPr>
        <w:keepNext w:val="0"/>
        <w:keepLines w:val="0"/>
        <w:pageBreakBefore w:val="0"/>
        <w:widowControl/>
        <w:suppressLineNumbers w:val="0"/>
        <w:kinsoku/>
        <w:wordWrap w:val="0"/>
        <w:overflowPunct/>
        <w:topLinePunct w:val="0"/>
        <w:autoSpaceDE/>
        <w:autoSpaceDN/>
        <w:bidi w:val="0"/>
        <w:adjustRightInd/>
        <w:snapToGrid/>
        <w:spacing w:line="360" w:lineRule="auto"/>
        <w:ind w:left="0" w:firstLine="420" w:firstLineChars="200"/>
        <w:jc w:val="righ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2026年04月23日</w:t>
      </w:r>
    </w:p>
    <w:p w14:paraId="7AD89E69">
      <w:pPr>
        <w:keepNext w:val="0"/>
        <w:keepLines w:val="0"/>
        <w:pageBreakBefore w:val="0"/>
        <w:kinsoku/>
        <w:overflowPunct/>
        <w:topLinePunct w:val="0"/>
        <w:autoSpaceDE/>
        <w:autoSpaceDN/>
        <w:bidi w:val="0"/>
        <w:adjustRightInd/>
        <w:snapToGrid/>
        <w:spacing w:line="360" w:lineRule="auto"/>
        <w:ind w:left="0"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F7D82"/>
    <w:rsid w:val="2AFB4F6C"/>
    <w:rsid w:val="49184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2972</Words>
  <Characters>3488</Characters>
  <Lines>0</Lines>
  <Paragraphs>0</Paragraphs>
  <TotalTime>5</TotalTime>
  <ScaleCrop>false</ScaleCrop>
  <LinksUpToDate>false</LinksUpToDate>
  <CharactersWithSpaces>3519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2026-04-23T07:40:00Z</dcterms:created>
  <dc:creator>Administrator</dc:creator>
  <cp:lastModifiedBy>Sunny</cp:lastModifiedBy>
  <dcterms:modified xsi:type="dcterms:W3CDTF">2026-04-23T08:08:02Z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eyJoZGlkIjoiNGQwZTI2OGNlZWJiNDBjM2MzZmZjZTQzMjZlNjU3ZDEiLCJ1c2VySWQiOiIxMjM2NDk3NzExIn0=</vt:lpwstr>
  </property>
  <property fmtid="{D5CDD505-2E9C-101B-9397-08002B2CF9AE}" pid="4" name="ICV">
    <vt:lpwstr>DB11798A28324B1CA27545B0AC6EEFEC_12</vt:lpwstr>
  </property>
</Properties>
</file>