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48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782C1A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7A4B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519E05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spacing w:val="0"/>
          <w:sz w:val="21"/>
          <w:szCs w:val="21"/>
          <w:bdr w:val="none" w:color="auto" w:sz="0" w:space="0"/>
          <w:shd w:val="clear" w:fill="FFFFFF"/>
        </w:rPr>
        <w:t>根据项目的特点及要求，以定时或定期集中作业与日常巡视相结合的方式，制定完善的物业服务方案，实行全天候物业(包括但不限于餐饮、保洁、保安等)服务；各项服务符合国家、省、市（行业）强制性标准及采购人要求的合格标准。</w:t>
      </w:r>
    </w:p>
    <w:p w14:paraId="7EE37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5B5698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5270C1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1D3904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采购包预算金额（元）: 235,173.00</w:t>
      </w:r>
    </w:p>
    <w:p w14:paraId="12230C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采购包最高限价（元）: 235,173.00</w:t>
      </w:r>
    </w:p>
    <w:p w14:paraId="293F4A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供应商报价不允许超过标的金额</w:t>
      </w:r>
    </w:p>
    <w:p w14:paraId="6D022E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1501"/>
        <w:gridCol w:w="531"/>
        <w:gridCol w:w="1187"/>
        <w:gridCol w:w="630"/>
        <w:gridCol w:w="630"/>
        <w:gridCol w:w="730"/>
        <w:gridCol w:w="829"/>
        <w:gridCol w:w="829"/>
        <w:gridCol w:w="929"/>
      </w:tblGrid>
      <w:tr w14:paraId="01964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FE4B5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5AE3F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161EF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DA01D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4E6D3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0EFBF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53ED4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93D9C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39E86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A46E5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5D44DD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CF71D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56027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物业服务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338E23">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CD712A">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235,173.00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A8B2A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94331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物业管理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AA9CA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E369C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EF0E1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CE1CE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242CC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483616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19593E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标的名称：物业服务</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34AFD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2A02B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A5A4D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052D5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4EF17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03014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523723">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DDF0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ascii="仿宋" w:hAnsi="仿宋" w:eastAsia="仿宋" w:cs="仿宋"/>
                <w:color w:val="000000"/>
                <w:sz w:val="21"/>
                <w:szCs w:val="21"/>
                <w:bdr w:val="none" w:color="auto" w:sz="0" w:space="0"/>
              </w:rPr>
              <w:t>一、服务内容</w:t>
            </w:r>
          </w:p>
          <w:p w14:paraId="3D9BAD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1"/>
                <w:szCs w:val="21"/>
                <w:bdr w:val="none" w:color="auto" w:sz="0" w:space="0"/>
              </w:rPr>
              <w:t>（一）保洁内容</w:t>
            </w:r>
          </w:p>
          <w:p w14:paraId="46F888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(1)负责办公区域清洁卫生（包括内墙、天花板、玻璃、高处灯具、通风口、地面、楼梯、扶手、走廊、通道、窗户、纱窗、门、桌、椅、宣传栏、指示牌、洗手间、办公室）。</w:t>
            </w:r>
          </w:p>
          <w:p w14:paraId="485363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(2)楼道地面、楼梯每日拖洗一次，巡回保洁，无积灰、污迹、垃圾、水。</w:t>
            </w:r>
          </w:p>
          <w:p w14:paraId="6ADB7E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(3)道路地面、绿地、每日清扫一次，并巡回保洁，无明显暴露垃圾、卫生死角；</w:t>
            </w:r>
          </w:p>
          <w:p w14:paraId="778BC1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(4)对垃圾每天进行清除、外运，做到垃圾日产日清，保持垃圾全部进垃圾箱，保持箱外无垃圾。</w:t>
            </w:r>
          </w:p>
          <w:p w14:paraId="5AF50C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(5)对垃圾箱（桶）每天清刷，做到箱（桶）体清洁无污迹、无异味、无损坏。</w:t>
            </w:r>
          </w:p>
          <w:p w14:paraId="1E6D7B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(6)消毒灭害：垃圾房喷洒药水，每季一次，每年灭鼠、灭蟑螂三次，无明显蚊蝇滋生地、鼠迹。</w:t>
            </w:r>
          </w:p>
          <w:p w14:paraId="615B7C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1"/>
                <w:szCs w:val="21"/>
                <w:bdr w:val="none" w:color="auto" w:sz="0" w:space="0"/>
              </w:rPr>
              <w:t>（二）保安服务内容</w:t>
            </w:r>
          </w:p>
          <w:p w14:paraId="69BC4C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(1)值班看守，全院巡视。</w:t>
            </w:r>
          </w:p>
          <w:p w14:paraId="584F88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(2)交接班：有详细完整的交接班记录；</w:t>
            </w:r>
          </w:p>
          <w:p w14:paraId="446D69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(3)外来车辆及外来人员登记。</w:t>
            </w:r>
          </w:p>
          <w:p w14:paraId="4D3D8B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(4)消防和安全巡查。</w:t>
            </w:r>
          </w:p>
          <w:p w14:paraId="0C3538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(5)值班室、院子和大门口环境维护。</w:t>
            </w:r>
          </w:p>
          <w:p w14:paraId="7823D6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(6)其他安全事故维序。</w:t>
            </w:r>
          </w:p>
          <w:p w14:paraId="1D9A1E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1"/>
                <w:szCs w:val="21"/>
                <w:bdr w:val="none" w:color="auto" w:sz="0" w:space="0"/>
              </w:rPr>
              <w:t>（三）餐饮服务内容</w:t>
            </w:r>
          </w:p>
          <w:p w14:paraId="12E38A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(1)餐饮服务包括职工工作日用餐（早、中两顿餐），餐饮菜品配置如下：</w:t>
            </w:r>
          </w:p>
          <w:p w14:paraId="03A2C4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①早餐：4种小菜(1荤+3素)+1咸菜+2种主食+1种杂粮+1种汤粥+鸡蛋。</w:t>
            </w:r>
          </w:p>
          <w:p w14:paraId="527ED1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②午餐：2种荤菜+2种素菜+1种主食+1种汤粥+1种面食+1种水果+乳制品。</w:t>
            </w:r>
          </w:p>
          <w:p w14:paraId="0F116C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（注：具体以采购人要求为准）</w:t>
            </w:r>
          </w:p>
          <w:p w14:paraId="102406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(2)保证正常工作日期间膳食供应，如遇采购人双休日或法定节假日需临时提供供餐服务的情形，采购人提前通知服务方，服务方应不另外计算劳务报酬的提供供餐服务。</w:t>
            </w:r>
          </w:p>
          <w:p w14:paraId="2F36AF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(3)服务方可根据经营方式提供供餐方案，但菜品及价格须报经采购人审定同意后方可执行且不得随意更改。</w:t>
            </w:r>
          </w:p>
          <w:p w14:paraId="345313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(4)食材、辅材的采购、餐厅设施设备、水、电的维护、维修等由采购人负责。</w:t>
            </w:r>
          </w:p>
          <w:p w14:paraId="1BCFFF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(5)根据市场价格制定菜单，抓好单项成本核算,每半月总结分析生产经营情况，改进生产工艺，准确控制成本率，不断提高厨房的生产质量。</w:t>
            </w:r>
          </w:p>
          <w:p w14:paraId="157E59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hint="eastAsia" w:ascii="仿宋" w:hAnsi="仿宋" w:eastAsia="仿宋" w:cs="仿宋"/>
                <w:color w:val="000000"/>
                <w:sz w:val="21"/>
                <w:szCs w:val="21"/>
                <w:bdr w:val="none" w:color="auto" w:sz="0" w:space="0"/>
              </w:rPr>
              <w:t>二、服务要求</w:t>
            </w:r>
          </w:p>
          <w:p w14:paraId="018B91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（一）保洁服务要求</w:t>
            </w:r>
          </w:p>
          <w:p w14:paraId="6A7D41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(1)大厅、走廊保洁标准：</w:t>
            </w:r>
          </w:p>
          <w:p w14:paraId="375F62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①地面：表面洁净、光亮，无积尘、无陈旧污迹、无水迹、无烟头、无油迹、无垃圾。</w:t>
            </w:r>
          </w:p>
          <w:p w14:paraId="657189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②墙面：无积尘、无陈旧污迹，及时清理不当的张贴。</w:t>
            </w:r>
          </w:p>
          <w:p w14:paraId="5F6B21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③天花板及照明灯具：无积尘、无蛛网、无污迹。</w:t>
            </w:r>
          </w:p>
          <w:p w14:paraId="34F7E5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④各房间门、通道门：光亮、无陈旧污迹、手摸无明显的尘迹。</w:t>
            </w:r>
          </w:p>
          <w:p w14:paraId="53E14C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⑤玻璃：洁净、晶莹透亮、无陈旧污渍、无水迹。</w:t>
            </w:r>
          </w:p>
          <w:p w14:paraId="456479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⑥宣传栏、展示柜及其他自助设备设施：无陈旧手印、无污渍、无积尘。</w:t>
            </w:r>
          </w:p>
          <w:p w14:paraId="402A41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⑦垃圾桶：无垃圾爆满、表面无痰渍、无污渍、按规范消毒。</w:t>
            </w:r>
          </w:p>
          <w:p w14:paraId="59DC89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(2)卫生间保洁标准</w:t>
            </w:r>
          </w:p>
          <w:p w14:paraId="4ED5CA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①地面、墙壁：无积尘、无污迹，无尿迹、无水迹。</w:t>
            </w:r>
          </w:p>
          <w:p w14:paraId="254B2B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②洗手池、水龙头：台面及池壁无污垢、无痰迹及头发等不洁物，无积渍、无污物、按规范消毒。</w:t>
            </w:r>
          </w:p>
          <w:p w14:paraId="75E39E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③镜面：无水点水迹、无尘土、无污迹。</w:t>
            </w:r>
          </w:p>
          <w:p w14:paraId="0A5AB5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④便器：无尿碱水锈印迹（黄迹）、无污垢、按规范消毒。</w:t>
            </w:r>
          </w:p>
          <w:p w14:paraId="4CF5F0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⑤手纸架、不锈钢架：光亮、洁净、无手印。</w:t>
            </w:r>
          </w:p>
          <w:p w14:paraId="050EA3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⑥纸篓、垃圾桶：污物量不超过2/3，外表面干净。</w:t>
            </w:r>
          </w:p>
          <w:p w14:paraId="509B7A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⑦隔板：无积尘、无痰迹、无垃圾杂物，扶手无积尘。</w:t>
            </w:r>
          </w:p>
          <w:p w14:paraId="04AB94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⑧污水池：无砂泥、无污渍。</w:t>
            </w:r>
          </w:p>
          <w:p w14:paraId="1EFEAD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⑨灭蚊灯：无积尘、蚊虫定期清理。</w:t>
            </w:r>
          </w:p>
          <w:p w14:paraId="733BB9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(3)楼梯保洁标准</w:t>
            </w:r>
          </w:p>
          <w:p w14:paraId="140724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①地面：无污迹、无陈旧痰迹、无碎纸烟蒂等垃圾杂物、无积水。</w:t>
            </w:r>
          </w:p>
          <w:p w14:paraId="387033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②墙面：无积尘、无陈旧污迹，及时清理不当的张贴。</w:t>
            </w:r>
          </w:p>
          <w:p w14:paraId="331A1A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③天花：无积尘、无污迹、无蛛网。</w:t>
            </w:r>
          </w:p>
          <w:p w14:paraId="66417E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④楼梯扶手：无积尘、无积渍。</w:t>
            </w:r>
          </w:p>
          <w:p w14:paraId="1B6CEC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⑤窗户：玻璃明亮、无积灰，窗轨道清洁无杂物。</w:t>
            </w:r>
          </w:p>
          <w:p w14:paraId="1A4921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⑥标识：干净，无不当张贴物。</w:t>
            </w:r>
          </w:p>
          <w:p w14:paraId="3587D3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⑦消防设备等：表面无积尘、按规定摆放。</w:t>
            </w:r>
          </w:p>
          <w:p w14:paraId="0C3D4A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(4)办公室保洁标准</w:t>
            </w:r>
          </w:p>
          <w:p w14:paraId="490A5B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①桌面、窗台：洁净无积尘、按规范消毒。</w:t>
            </w:r>
          </w:p>
          <w:p w14:paraId="113BD4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②地面：清洁干净，无碎屑、无污渍。</w:t>
            </w:r>
          </w:p>
          <w:p w14:paraId="311E44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③墙壁、天花：无积尘、无蛛网、无污迹。</w:t>
            </w:r>
          </w:p>
          <w:p w14:paraId="42B5CA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④垃圾桶：外表干净，无垃圾爆满。</w:t>
            </w:r>
          </w:p>
          <w:p w14:paraId="2E10F3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⑤洗手池：表面清洁，无污垢。</w:t>
            </w:r>
          </w:p>
          <w:p w14:paraId="700C47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(5)会议室保洁标准</w:t>
            </w:r>
          </w:p>
          <w:p w14:paraId="14528C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①会议桌台面无尘土，无烟灰迹。</w:t>
            </w:r>
          </w:p>
          <w:p w14:paraId="0FC1DF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②会议桌、沙发椅保持整洁、光亮、无擦痕。</w:t>
            </w:r>
          </w:p>
          <w:p w14:paraId="7AEF98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③窗台、地脚线无尘土污迹。</w:t>
            </w:r>
          </w:p>
          <w:p w14:paraId="48798E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④地面无垃圾、角落干净、无发丝、无尘土。</w:t>
            </w:r>
          </w:p>
          <w:p w14:paraId="44C7A3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⑤门框及门把手无灰尘，无手印；</w:t>
            </w:r>
          </w:p>
          <w:p w14:paraId="559097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1"/>
                <w:szCs w:val="21"/>
                <w:bdr w:val="none" w:color="auto" w:sz="0" w:space="0"/>
              </w:rPr>
              <w:t>（二）餐饮服务要求</w:t>
            </w:r>
          </w:p>
          <w:p w14:paraId="77FDD3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(1)服务方以优质的服务为宗旨，通过提高工作效率，增加菜式品种，提高饭菜质量，物美价廉、薄利多销、保本微利，改善服务态度吸引职工就餐。</w:t>
            </w:r>
          </w:p>
          <w:p w14:paraId="5C3324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(2)严格按照《中华人民共和国食品安全法》及采购人要求做好餐厅的服务，提供安全、卫生、可口、周到的就餐服务；负责加工食品的质量与安全卫生，符合《中华人民共和国食品安全法》等法律法规规定，严格按照省市县餐饮行业相关的标准要求执行。按规定做好食品留样、餐具洗消并做好记录。负责餐厅及操作间室内外的环境卫生。</w:t>
            </w:r>
          </w:p>
          <w:p w14:paraId="43400F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(3)后厨工作人员应牢固树立食品卫生安全意识，拒绝加工过期、霉变及“三无”食材，不将闲杂人等带入后厨操作间，带病不上岗，保持个人卫生清洁。</w:t>
            </w:r>
          </w:p>
          <w:p w14:paraId="586D4C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(4)工作人员按采购人管理要求进行食材仓储管理，做到生熟分储、蔬菜与肉类分储等，并在各储藏柜标示食材名称、入库时间、储藏时效。</w:t>
            </w:r>
          </w:p>
          <w:p w14:paraId="4B5ABC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(5)食品加工制作过程干净卫生，加工食材清洗彻底，加工时生熟分案。</w:t>
            </w:r>
          </w:p>
          <w:p w14:paraId="49A2C5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(6)服务方应当严格执行安全法律法规，建立、健全劳动安全各项规章制度，并对员工进行岗前安全教育和技能等培训，使其符合上岗的要求，具备相应的职业技能和业务素质。</w:t>
            </w:r>
          </w:p>
          <w:p w14:paraId="7B3163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(7)按规定的时间出餐，在保证出餐效率的同时，负责菜品出品质量的检查，确保合理使用原材料，控制菜品的装盘规格和数量，把好质量关，减少消耗,降低成本。如因客观因素不能准时开餐，服务方应提前通知采购人，并留有充分时间做出补救。</w:t>
            </w:r>
          </w:p>
          <w:p w14:paraId="10263B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(8)未经采购人书面同意，服务方不得擅自对厨房、设施做任何变动。</w:t>
            </w:r>
          </w:p>
          <w:p w14:paraId="05F5B8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(9)如服务方从业人员因操作不当、人为破坏等其他原因给采购人造成损失的，服务方应照价赔偿采购人。</w:t>
            </w:r>
          </w:p>
          <w:p w14:paraId="348CA6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(10)服务方须严格执行国家和地方环境与食品安全的标准及相关规定，严格遵守和执行采购人针对职工食堂制定的各项规章制度，须满足工作人员的用餐需求，不得对外营业。</w:t>
            </w:r>
          </w:p>
          <w:p w14:paraId="08D9AF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1"/>
                <w:szCs w:val="21"/>
                <w:bdr w:val="none" w:color="auto" w:sz="0" w:space="0"/>
              </w:rPr>
              <w:t>（三）保安服务要求</w:t>
            </w:r>
          </w:p>
          <w:p w14:paraId="6E29C7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(1)24小时值班看守，夜间确保执勤人员每小时全院巡视一次。</w:t>
            </w:r>
          </w:p>
          <w:p w14:paraId="127A30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(2)有详细完整的交接班记录。</w:t>
            </w:r>
          </w:p>
          <w:p w14:paraId="562E4D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(3)禁止无关车辆进入采购人场地，禁止无关人员(产品推销及收购废品等闲杂人员)进入。</w:t>
            </w:r>
          </w:p>
          <w:p w14:paraId="6DE7B6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(4)负责值班室、院子和大门口环境整洁、有序、道路畅通。</w:t>
            </w:r>
          </w:p>
          <w:p w14:paraId="238F57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(5)定期进行消防和安全巡查，发现问题及时报告。</w:t>
            </w:r>
          </w:p>
          <w:p w14:paraId="05A0BE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(6)其他安全秩序维护，最大限度维护采购人单位区域内工作和安全秩序稳定。</w:t>
            </w:r>
          </w:p>
          <w:p w14:paraId="04132B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1"/>
                <w:szCs w:val="21"/>
                <w:bdr w:val="none" w:color="auto" w:sz="0" w:space="0"/>
              </w:rPr>
              <w:t>（四）整体要求</w:t>
            </w:r>
          </w:p>
          <w:p w14:paraId="0B2A6F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仿宋" w:hAnsi="仿宋" w:eastAsia="仿宋" w:cs="仿宋"/>
                <w:color w:val="000000"/>
                <w:sz w:val="21"/>
                <w:szCs w:val="21"/>
                <w:bdr w:val="none" w:color="auto" w:sz="0" w:space="0"/>
              </w:rPr>
              <w:t>(1)</w:t>
            </w:r>
            <w:r>
              <w:rPr>
                <w:rFonts w:hint="eastAsia" w:ascii="仿宋" w:hAnsi="仿宋" w:eastAsia="仿宋" w:cs="仿宋"/>
                <w:color w:val="000000"/>
                <w:sz w:val="20"/>
                <w:szCs w:val="20"/>
                <w:bdr w:val="none" w:color="auto" w:sz="0" w:space="0"/>
              </w:rPr>
              <w:t>服务方须指派专属人员与采购人联系服务事宜，服务响应时间应根据采购人实际安排随时调整。</w:t>
            </w:r>
          </w:p>
          <w:p w14:paraId="7815A9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仿宋" w:hAnsi="仿宋" w:eastAsia="仿宋" w:cs="仿宋"/>
                <w:color w:val="000000"/>
                <w:sz w:val="21"/>
                <w:szCs w:val="21"/>
                <w:bdr w:val="none" w:color="auto" w:sz="0" w:space="0"/>
              </w:rPr>
              <w:t>(2)</w:t>
            </w:r>
            <w:r>
              <w:rPr>
                <w:rFonts w:hint="eastAsia" w:ascii="仿宋" w:hAnsi="仿宋" w:eastAsia="仿宋" w:cs="仿宋"/>
                <w:color w:val="000000"/>
                <w:sz w:val="20"/>
                <w:szCs w:val="20"/>
                <w:bdr w:val="none" w:color="auto" w:sz="0" w:space="0"/>
              </w:rPr>
              <w:t>服务方需根据本项目实际需求和要求，自行编制服务方案、管理方案、服务计划、重点难点分析、质量控制、后续服务等方案措施。</w:t>
            </w:r>
          </w:p>
          <w:p w14:paraId="558BFF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仿宋" w:hAnsi="仿宋" w:eastAsia="仿宋" w:cs="仿宋"/>
                <w:color w:val="000000"/>
                <w:sz w:val="21"/>
                <w:szCs w:val="21"/>
                <w:bdr w:val="none" w:color="auto" w:sz="0" w:space="0"/>
              </w:rPr>
              <w:t>(3)服务方负责对</w:t>
            </w:r>
            <w:r>
              <w:rPr>
                <w:rFonts w:hint="eastAsia" w:ascii="仿宋" w:hAnsi="仿宋" w:eastAsia="仿宋" w:cs="仿宋"/>
                <w:color w:val="000000"/>
                <w:sz w:val="20"/>
                <w:szCs w:val="20"/>
                <w:bdr w:val="none" w:color="auto" w:sz="0" w:space="0"/>
              </w:rPr>
              <w:t>投入的服务</w:t>
            </w:r>
            <w:r>
              <w:rPr>
                <w:rFonts w:hint="eastAsia" w:ascii="仿宋" w:hAnsi="仿宋" w:eastAsia="仿宋" w:cs="仿宋"/>
                <w:color w:val="000000"/>
                <w:sz w:val="21"/>
                <w:szCs w:val="21"/>
                <w:bdr w:val="none" w:color="auto" w:sz="0" w:space="0"/>
              </w:rPr>
              <w:t>人员进行培训和全面管理，提升人员专业素质培训和业务能力。负责相关人员的工作安全以及操作流程的安全。认真做好食品卫生安全、社会治安、消防安全用工等方面的工作，确保所有人员有能力完成服务安全。服务方在服务期间须安全、合规操作，因服务方人员自身失误或操作不当等原因造成的安全事故或食物中毒等事件，均由服务方负责承担全部责任。给采购人造成损失的，采购人有权向服务方追偿。</w:t>
            </w:r>
          </w:p>
          <w:p w14:paraId="4A40A9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(4)服务方所派人员必须服从管理并积极</w:t>
            </w:r>
            <w:r>
              <w:rPr>
                <w:rFonts w:hint="eastAsia" w:ascii="仿宋" w:hAnsi="仿宋" w:eastAsia="仿宋" w:cs="仿宋"/>
                <w:color w:val="000000"/>
                <w:sz w:val="20"/>
                <w:szCs w:val="20"/>
                <w:bdr w:val="none" w:color="auto" w:sz="0" w:space="0"/>
              </w:rPr>
              <w:t>完成采购人安排的相关服务工作，</w:t>
            </w:r>
            <w:r>
              <w:rPr>
                <w:rFonts w:hint="eastAsia" w:ascii="仿宋" w:hAnsi="仿宋" w:eastAsia="仿宋" w:cs="仿宋"/>
                <w:color w:val="000000"/>
                <w:sz w:val="21"/>
                <w:szCs w:val="21"/>
                <w:bdr w:val="none" w:color="auto" w:sz="0" w:space="0"/>
              </w:rPr>
              <w:t>树立为服务思想，服务热情，礼貌待人。接受采购人的监督检查，接受职工的监督。</w:t>
            </w:r>
          </w:p>
          <w:p w14:paraId="30543F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rFonts w:hint="eastAsia" w:ascii="宋体" w:hAnsi="宋体" w:eastAsia="宋体" w:cs="宋体"/>
              </w:rPr>
            </w:pPr>
            <w:r>
              <w:rPr>
                <w:rFonts w:hint="eastAsia" w:ascii="仿宋" w:hAnsi="仿宋" w:eastAsia="仿宋" w:cs="仿宋"/>
                <w:color w:val="000000"/>
                <w:sz w:val="21"/>
                <w:szCs w:val="21"/>
                <w:bdr w:val="none" w:color="auto" w:sz="0" w:space="0"/>
              </w:rPr>
              <w:t>(5)服务方</w:t>
            </w:r>
            <w:r>
              <w:rPr>
                <w:rFonts w:hint="eastAsia" w:ascii="仿宋" w:hAnsi="仿宋" w:eastAsia="仿宋" w:cs="仿宋"/>
                <w:color w:val="000000"/>
                <w:sz w:val="20"/>
                <w:szCs w:val="20"/>
                <w:bdr w:val="none" w:color="auto" w:sz="0" w:space="0"/>
              </w:rPr>
              <w:t>投入的服务人员</w:t>
            </w:r>
            <w:r>
              <w:rPr>
                <w:rFonts w:hint="eastAsia" w:ascii="仿宋" w:hAnsi="仿宋" w:eastAsia="仿宋" w:cs="仿宋"/>
                <w:color w:val="000000"/>
                <w:sz w:val="21"/>
                <w:szCs w:val="21"/>
                <w:bdr w:val="none" w:color="auto" w:sz="0" w:space="0"/>
              </w:rPr>
              <w:t>在</w:t>
            </w:r>
            <w:r>
              <w:rPr>
                <w:rFonts w:hint="eastAsia" w:ascii="仿宋" w:hAnsi="仿宋" w:eastAsia="仿宋" w:cs="仿宋"/>
                <w:color w:val="000000"/>
                <w:sz w:val="20"/>
                <w:szCs w:val="20"/>
                <w:bdr w:val="none" w:color="auto" w:sz="0" w:space="0"/>
              </w:rPr>
              <w:t>服务过程中必须严格遵守各种管理规定及规章制度，做到奉公守法、诚实守信、廉洁自律、安全文明，服务过程中如发生工伤及意外事故由服务方负责。</w:t>
            </w:r>
          </w:p>
          <w:p w14:paraId="7C5386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仿宋" w:hAnsi="仿宋" w:eastAsia="仿宋" w:cs="仿宋"/>
                <w:color w:val="000000"/>
                <w:sz w:val="21"/>
                <w:szCs w:val="21"/>
                <w:bdr w:val="none" w:color="auto" w:sz="0" w:space="0"/>
              </w:rPr>
              <w:t>(6)</w:t>
            </w:r>
            <w:r>
              <w:rPr>
                <w:rFonts w:hint="eastAsia" w:ascii="仿宋" w:hAnsi="仿宋" w:eastAsia="仿宋" w:cs="仿宋"/>
                <w:color w:val="000000"/>
                <w:sz w:val="20"/>
                <w:szCs w:val="20"/>
                <w:bdr w:val="none" w:color="auto" w:sz="0" w:space="0"/>
              </w:rPr>
              <w:t>服务方投入的服务人员对于在工作中获悉的一切政府工作的信息应严格保守秘密，不得泄露；对于违反者，给采购人单位造成不良社会影响的，或给采购人单位造成损失的，由服务方承担赔偿责任。</w:t>
            </w:r>
          </w:p>
          <w:p w14:paraId="0274AC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仿宋" w:hAnsi="仿宋" w:eastAsia="仿宋" w:cs="仿宋"/>
                <w:color w:val="000000"/>
                <w:sz w:val="21"/>
                <w:szCs w:val="21"/>
                <w:bdr w:val="none" w:color="auto" w:sz="0" w:space="0"/>
              </w:rPr>
              <w:t>(7)</w:t>
            </w:r>
            <w:r>
              <w:rPr>
                <w:rFonts w:hint="eastAsia" w:ascii="仿宋" w:hAnsi="仿宋" w:eastAsia="仿宋" w:cs="仿宋"/>
                <w:color w:val="000000"/>
                <w:sz w:val="20"/>
                <w:szCs w:val="20"/>
                <w:bdr w:val="none" w:color="auto" w:sz="0" w:space="0"/>
              </w:rPr>
              <w:t>严格按照国家、陕西省、西安市有关规定及采购人要求进行服务，不得随意更改或者变换服务内容，每项服务内容实施前应事先取得采购人的落实后方可实施。</w:t>
            </w:r>
          </w:p>
          <w:p w14:paraId="4E22B2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仿宋" w:hAnsi="仿宋" w:eastAsia="仿宋" w:cs="仿宋"/>
                <w:color w:val="000000"/>
                <w:sz w:val="21"/>
                <w:szCs w:val="21"/>
                <w:bdr w:val="none" w:color="auto" w:sz="0" w:space="0"/>
              </w:rPr>
              <w:t>(8)服务方所有人员与采购人不存在任何雇佣、委托等劳务关系，采购人不承担任何劳务纠纷和意外事故补偿等责任。</w:t>
            </w:r>
          </w:p>
          <w:p w14:paraId="226032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Style w:val="8"/>
                <w:rFonts w:hint="eastAsia" w:ascii="仿宋" w:hAnsi="仿宋" w:eastAsia="仿宋" w:cs="仿宋"/>
                <w:color w:val="000000"/>
                <w:sz w:val="20"/>
                <w:szCs w:val="20"/>
                <w:bdr w:val="none" w:color="auto" w:sz="0" w:space="0"/>
              </w:rPr>
              <w:t>三、服务标准：</w:t>
            </w:r>
            <w:r>
              <w:rPr>
                <w:rFonts w:hint="eastAsia" w:ascii="仿宋" w:hAnsi="仿宋" w:eastAsia="仿宋" w:cs="仿宋"/>
                <w:color w:val="000000"/>
                <w:sz w:val="20"/>
                <w:szCs w:val="20"/>
                <w:bdr w:val="none" w:color="auto" w:sz="0" w:space="0"/>
              </w:rPr>
              <w:t>（1）各项服务符合国家、省、市（行业）强制性标准及采购人要求的合格标准。</w:t>
            </w:r>
          </w:p>
          <w:p w14:paraId="596596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5EBCF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047B72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3D6758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服务商根据服务要求及特性，自行配置履行合同所必需的专业服务团队(不限于项目负责人、保洁人员、保安人员、餐饮服务人员等)，自行组织实施与管理，相关人员经过严格培训，具有相关工作经验，技术水平高、能够胜任项目工作。服务队伍稳定，保证整个项目顺利完成，服务方未经采购人同意，不得擅自更换本项目在响应文件中指定的服务队伍。 ★（二）投入不少于1名保洁、2名保安、2名餐饮服务人员(厨师)。 （三）服务方投入的服务人员应身体健康(有健康证)，无疾病，无不良嗜好，具备相应的服务能力；上岗时佩戴统一标志，仪容仪表规范整齐，工作热情，言语文明规范，认真负责。 （四）由服务方自行招聘、使用和管理投入的服务人员，投入的服务人员与采购人没有劳动、劳务关系。合同期间，服务方投入的服务人员一切安全责任及损失由服务方自行负责，采购人概不承担。 （五）服务方依法与员工建立劳动关系或劳务关系以及社会保险关系。服务方所有人员与采购人不存在任何雇佣、委托等劳务关系，相关人员的工资、社会福利、保险、生产安全，劳动保障等均由服务方自行负责，采购人不承担任何劳务纠纷，意外事故补偿等责任。无论发生任何纠纷，均由服务方承担所有责任。</w:t>
      </w:r>
    </w:p>
    <w:p w14:paraId="370FF8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75682C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7AE1B7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服务商根据项目特性及要求，自行配置投入履行合同所必需的各类设施设备(不限于专业设备、辅助设备、工具、软件等)，保证项目顺利实施（如因服务项目特性，无需服务方提供任何辅助设备、工具的可不做响应）。 （二）采购人提供现有厨房、餐厅、全套厨房设备；合同签订后，服务方进场前，双方对食堂所有物品进行清点登记造册，在交接清单上确认签字后移交成交服务方使用。合同终止，服务方应按交接清单上核定的物品返还采购人。 （三）服务方必须接受采购人对环境与食品安全的监督检查，配合抓好食材、辅材储存保管、控制工作。严格遵守和执行采购人制定的各项规章制度，做好食堂的饮食卫生和环境卫生，严禁供应腐烂变质食品，如出现食物中毒或其他安全事故，责任和经济赔偿均由服务方承担。 （四）服务方要节约水、电、天然气的使用，杜绝长明灯、长流水现象。每天下班前检查生产设备，水、电、气开关是否正常及时通知采购人解除设备故障,处理安全隐患，要做好防火、防盗、消防和安全用电、用气等工作，确保职工和自身的安全。 （五）服务期间服务方人员应爱惜采购人所提供的设施设备及器具，严谨恶意损坏或过度浪费等情形发生。如因服务方人员造成采购人设备损坏、丢失的，由服务方负责维修或照价赔偿（自然损耗除外）。</w:t>
      </w:r>
    </w:p>
    <w:p w14:paraId="55FE34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063618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4D9B1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本项目按总价进行报价。供应商响应磋商项目要求的全部工作内容的价格体现，包括供应商完成本项目所需的直接费用、间接费、利润、税金及其它相关的一切费用，包括但不限于：人工费、设备使用费、服务费、管理费、保险费、利润、税金及不可预见费等全部费用；在提供服务的过程中的任何遗漏，均由成交供应商免费提供，采购人将不再支付任何费用。 （二）本项目标的所属行业为： 物业管理 （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DBA35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020B0E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517A02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6C463C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自合同签订生效之日起1年。</w:t>
      </w:r>
    </w:p>
    <w:p w14:paraId="3B33EB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786B22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7E5ED6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按采购人指定地点</w:t>
      </w:r>
    </w:p>
    <w:p w14:paraId="590E64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002F71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63CA02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现行的国家标准或国家行政部门颁布的法律法规、规章制度等，是项目验收的另一个重要依据。没有国家标准的，可以参考行业标准。采购人根据磋商文件、合同等相关文件，进行验收，确认服务内容、服务标准和服务方式等是否达到采购要求。服务商须接受采购人对相关服务的各类考核或检查；若服务结果验收不通过或质量不符合采购要求，服务商应在一定期限内以采购人要求的标准进行整改或完善，并再次进行考核或检查，若服务商在接受检查整改后最终仍未按要求提供符合要求的服务，采购人有权按违约予以撤项，由此产生的一切责任和费用均由服务商承担，具体按拟签订采购合同相关条款执行。</w:t>
      </w:r>
    </w:p>
    <w:p w14:paraId="65C61E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507C28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178AAD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分期付款</w:t>
      </w:r>
    </w:p>
    <w:p w14:paraId="69B3ED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6FF7B9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6A247F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398584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1BCC01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573FC0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2C5A08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8.50%。</w:t>
      </w:r>
    </w:p>
    <w:p w14:paraId="2CDDD6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629057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1A9994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178E05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158360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8.30%。</w:t>
      </w:r>
    </w:p>
    <w:p w14:paraId="091B26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按月结算，次月10日前，服务方开具等额发票交于采购人审核后 ，达到付款条件起 5 日内，支付合同总金额的 8.50%。</w:t>
      </w:r>
    </w:p>
    <w:p w14:paraId="329CDC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2D240F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037FD5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(一)依据《中华人民共和国民法典》中的相关条款执行。 (二)其他具体详见拟签订采购合同相关条款。</w:t>
      </w:r>
    </w:p>
    <w:p w14:paraId="13E7E3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161178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(二)合格供应商少于3家的处理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三)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(四)文件中签名是指：手写签名或加盖签名章（含电子章、印章、签名章），盖章是指加盖单位章（含电子章）。 (五)资格性、符合性审查完成后，最终有效报价的供应商如出现异常低价，执行财库〔2026〕2号《关于推动解决政府采购异常低价问题的通知》，磋商小组可在最后报价审查表中审核是否通过审查。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招标一部。</w:t>
      </w:r>
    </w:p>
    <w:p w14:paraId="4C7C93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i w:val="0"/>
          <w:iCs w:val="0"/>
          <w:caps w:val="0"/>
          <w:color w:val="333333"/>
          <w:spacing w:val="0"/>
          <w:sz w:val="21"/>
          <w:szCs w:val="21"/>
          <w:bdr w:val="none" w:color="auto" w:sz="0" w:space="0"/>
          <w:shd w:val="clear" w:fill="FFFFFF"/>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D5C36"/>
    <w:rsid w:val="126D5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2026-04-23T11:08:00Z</dcterms:created>
  <dc:creator>じove么么哒</dc:creator>
  <cp:lastModifiedBy>じove么么哒</cp:lastModifiedBy>
  <dcterms:modified xsi:type="dcterms:W3CDTF">2026-04-23T11:08:54Z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AB28A9CDE8244BFE8B969E0F80AF8021_11</vt:lpwstr>
  </property>
  <property fmtid="{D5CDD505-2E9C-101B-9397-08002B2CF9AE}" pid="4" name="KSOTemplateDocerSaveRecord">
    <vt:lpwstr>eyJoZGlkIjoiMzhmMTdiYTFiOTE2YzY2OTI5MDNhYWE2MmNjZTkyNWMiLCJ1c2VySWQiOiIzMjY2Njc2MTgifQ==</vt:lpwstr>
  </property>
</Properties>
</file>