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56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项目基本情况</w:t>
      </w:r>
    </w:p>
    <w:p w14:paraId="6B23FF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项目编号：SCZD2024-ZB-1980-001R</w:t>
      </w:r>
    </w:p>
    <w:p w14:paraId="32A1D0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项目名称：服务能力提升项目(二次)</w:t>
      </w:r>
    </w:p>
    <w:p w14:paraId="24F3CF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采购方式：公开招标</w:t>
      </w:r>
    </w:p>
    <w:p w14:paraId="7987CD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预算金额：900,000.00元</w:t>
      </w:r>
    </w:p>
    <w:p w14:paraId="36F806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采购需求：麻醉机、中药熏蒸机及无线超声多普勒胎儿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监护系统</w:t>
      </w:r>
    </w:p>
    <w:p w14:paraId="69E1A0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</w:t>
      </w:r>
    </w:p>
    <w:p w14:paraId="5F350E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采购包1：合同签订后30个日历日内完成所有的供货。</w:t>
      </w:r>
    </w:p>
    <w:p w14:paraId="5456CE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本项目是否接受联合体投标：</w:t>
      </w:r>
    </w:p>
    <w:p w14:paraId="62CDB4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采购包1：不接受联合体投标</w:t>
      </w:r>
    </w:p>
    <w:p w14:paraId="7138BE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A73CC"/>
    <w:rsid w:val="236A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2026-04-23T11:24:00Z</dcterms:created>
  <dc:creator>招标四部</dc:creator>
  <cp:lastModifiedBy>招标四部</cp:lastModifiedBy>
  <dcterms:modified xsi:type="dcterms:W3CDTF">2026-04-23T11:25:47Z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2803A6B160CF4FE4A3AB286F8FF4784A_11</vt:lpwstr>
  </property>
  <property fmtid="{D5CDD505-2E9C-101B-9397-08002B2CF9AE}" pid="4" name="KSOTemplateDocerSaveRecord">
    <vt:lpwstr>eyJoZGlkIjoiYmUxMjA5MmE1MjhhZjVlOTZkOWNmMTE4NDY0NWJiOTMiLCJ1c2VySWQiOiIyNDEwNjE3OTEifQ==</vt:lpwstr>
  </property>
</Properties>
</file>