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527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绥德县2026年旱作集成技术推广项目物资采购竞争性谈判公告</w:t>
      </w:r>
    </w:p>
    <w:p w14:paraId="22F0BA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项目概况</w:t>
      </w:r>
    </w:p>
    <w:p w14:paraId="0EE83A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绥德县2026年旱作集成技术推广项目物资采购采购项目的潜在供应商应在登录全国公共资源交易中心平台（陕西省）使用CA锁报名后自行下载获取采购文件，并于2026年04月30日 09时30分（北京时间）前提交响应文件。</w:t>
      </w:r>
    </w:p>
    <w:p w14:paraId="2D1156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14:paraId="212CF6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项目编号：SXZC2026-HW-048</w:t>
      </w:r>
    </w:p>
    <w:p w14:paraId="5135B4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项目名称：绥德县2026年旱作集成技术推广项目物资采购</w:t>
      </w:r>
    </w:p>
    <w:p w14:paraId="06F7B3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采购方式：竞争性谈判</w:t>
      </w:r>
    </w:p>
    <w:p w14:paraId="68C776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预算金额：1,534,000.00元</w:t>
      </w:r>
    </w:p>
    <w:p w14:paraId="7803C2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14:paraId="6CC485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合同包1(绥德县2026年旱作集成技术推广项目物资采购N1标段):</w:t>
      </w:r>
    </w:p>
    <w:p w14:paraId="0C2C97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合同包预算金额：1,196,000.00元</w:t>
      </w:r>
    </w:p>
    <w:p w14:paraId="2A955B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合同包最高限价：1,196,000.00元</w:t>
      </w:r>
    </w:p>
    <w:tbl>
      <w:tblPr>
        <w:tblStyle w:val="5"/>
        <w:tblW w:w="90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6"/>
        <w:gridCol w:w="2204"/>
        <w:gridCol w:w="2204"/>
        <w:gridCol w:w="824"/>
        <w:gridCol w:w="1547"/>
        <w:gridCol w:w="1681"/>
      </w:tblGrid>
      <w:tr w14:paraId="5DA242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9" w:hRule="atLeast"/>
          <w:tblHeader/>
        </w:trPr>
        <w:tc>
          <w:tcPr>
            <w:tcW w:w="6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261E2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2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5F87B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2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C30E9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8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F6D44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6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B39C5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9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CD1B0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r>
      <w:tr w14:paraId="2EDF46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66822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66033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塑料制品</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CC357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加厚地膜</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CB6BF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E8295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9E9A6C">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1,196,000.00</w:t>
            </w:r>
          </w:p>
        </w:tc>
      </w:tr>
    </w:tbl>
    <w:p w14:paraId="0183A1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14:paraId="229BEA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合同履行期限：合同签订之日起7日历天内供货完毕并验收合格</w:t>
      </w:r>
    </w:p>
    <w:p w14:paraId="5B8E93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合同包2(绥德县2026年旱作集成技术推广项目物资采购N2标段):</w:t>
      </w:r>
    </w:p>
    <w:p w14:paraId="66C3FC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合同包预算金额：338,000.00元</w:t>
      </w:r>
    </w:p>
    <w:p w14:paraId="173304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合同包最高限价：338,000.00元</w:t>
      </w:r>
    </w:p>
    <w:tbl>
      <w:tblPr>
        <w:tblStyle w:val="5"/>
        <w:tblW w:w="92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56"/>
        <w:gridCol w:w="2355"/>
        <w:gridCol w:w="2355"/>
        <w:gridCol w:w="830"/>
        <w:gridCol w:w="1602"/>
        <w:gridCol w:w="1440"/>
      </w:tblGrid>
      <w:tr w14:paraId="01E33A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61" w:hRule="atLeast"/>
          <w:tblHeader/>
        </w:trPr>
        <w:tc>
          <w:tcPr>
            <w:tcW w:w="6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5276B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25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581FB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25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C09DC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8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90F73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0AAD5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0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79DBF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r>
      <w:tr w14:paraId="02B1EC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E1BBB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2825D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化学农药</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E0666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噻虫胺颗粒剂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C0FD8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EFF96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7FAF7D">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338,000.00</w:t>
            </w:r>
          </w:p>
        </w:tc>
      </w:tr>
    </w:tbl>
    <w:p w14:paraId="13097A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14:paraId="198B5F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合同履行期限：合同签订之日起7日历天内供货完毕并验收合格</w:t>
      </w:r>
    </w:p>
    <w:p w14:paraId="5D9FF5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14:paraId="1C2E93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14:paraId="77A834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14:paraId="17CC92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合同包1(绥德县2026年旱作集成技术推广项目物资采购N1标段)落实政府采购政策需满足的资格要求如下:</w:t>
      </w:r>
    </w:p>
    <w:p w14:paraId="0A3AD94C">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w:t>
      </w:r>
    </w:p>
    <w:p w14:paraId="12CB1E8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（3）《国务院办公厅关于建立政府强制采购节能产品制度的通知》（国办】</w:t>
      </w:r>
    </w:p>
    <w:p w14:paraId="2BBBA0E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发〔2007〕51号）；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（4）《关于印发节能产品政府采购品目清单的通知》（财库〔2019〕19号）；</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（5）《关于印发环境标志产品政府采购品目清单的通知》（财库〔2019〕</w:t>
      </w:r>
    </w:p>
    <w:p w14:paraId="66CB1E5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（6）《财政部、民政部、中国残疾人联合会关于促进残疾人就业政府采购</w:t>
      </w:r>
    </w:p>
    <w:p w14:paraId="475A147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（7）陕西省财政厅关于印发《陕西省中小企业政府采购信用融资办法》（陕</w:t>
      </w:r>
    </w:p>
    <w:p w14:paraId="62438AB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财办采〔2018〕23号）；相关政策、业务流程、办理平台(http：//www.ccgpsh</w:t>
      </w:r>
    </w:p>
    <w:p w14:paraId="4D4B709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aanxi.gov.cn/zcdservice/zcd/shanxi/)；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（8）《关于在政府采购活动中查询及使用信用记录有关问题的通知》（财</w:t>
      </w:r>
    </w:p>
    <w:p w14:paraId="1D70EF5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（9）《榆林市财政局关于进一步加大政府采购支持中小企业力度的通知》</w:t>
      </w:r>
    </w:p>
    <w:p w14:paraId="0FA1B5E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（10）《陕西省财政厅关于进一步加大政府采购支持中小企业力度的通知》</w:t>
      </w:r>
    </w:p>
    <w:p w14:paraId="7FEEB25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(陕财采发〔2022〕5号)；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（11）《陕西省财政厅中国人民银行西安分行关于深入推进政府采购信用融</w:t>
      </w:r>
    </w:p>
    <w:p w14:paraId="171C149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资业务的通知》（陕财办采〔2023]5号）；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（12）《国务院办公厅关于在政府采购中实施本国产品标准及相关政策》的</w:t>
      </w:r>
    </w:p>
    <w:p w14:paraId="34C3416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通知（国办发〔2025〕34号）。</w:t>
      </w:r>
    </w:p>
    <w:p w14:paraId="42D1D1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合同包2(绥德县2026年旱作集成技术推广项目物资采购N2标段)落实政府采购政策需满足的资格要求如下:</w:t>
      </w:r>
    </w:p>
    <w:p w14:paraId="7D7695C0">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w:t>
      </w:r>
    </w:p>
    <w:p w14:paraId="5CD48EE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（3）《国务院办公厅关于建立政府强制采购节能产品制度的通知》（国办】</w:t>
      </w:r>
    </w:p>
    <w:p w14:paraId="5E84F00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发〔2007〕51号）；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（4）《关于印发节能产品政府采购品目清单的通知》（财库〔2019〕19号）；</w:t>
      </w: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textWrapping"/>
      </w:r>
      <w:r>
        <w:rPr>
          <w:rFonts w:hint="eastAsia" w:asciiTheme="minorEastAsia" w:hAnsiTheme="minorEastAsia" w:eastAsiaTheme="minorEastAsia" w:cstheme="minorEastAsia"/>
          <w:i w:val="0"/>
          <w:iCs w:val="0"/>
          <w:caps w:val="0"/>
          <w:color w:val="auto"/>
          <w:spacing w:val="0"/>
          <w:sz w:val="24"/>
          <w:szCs w:val="24"/>
          <w:highlight w:val="none"/>
          <w:shd w:val="clear" w:fill="FFFFFF"/>
        </w:rPr>
        <w:t>（5）《关于印发环境标志产品政府采购品目清单的通知》（财库〔2019〕</w:t>
      </w:r>
    </w:p>
    <w:p w14:paraId="6CC8A65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（6）《财政部、民政部、中国残疾人联合会关于促进残疾人就业政府采购</w:t>
      </w:r>
    </w:p>
    <w:p w14:paraId="717EF46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（7）陕西省财政厅关于印发《陕西省中小企业政府采购信用融资办法》（陕</w:t>
      </w:r>
    </w:p>
    <w:p w14:paraId="36CFA71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财办采〔2018〕23号）；相关政策、业务流程、办理平台(http：//www.ccgpsh</w:t>
      </w:r>
    </w:p>
    <w:p w14:paraId="587D300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aanxi.gov.cn/zcdservice/zcd/shanxi/)；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（8）《关于在政府采购活动中查询及使用信用记录有关问题的通知》（财</w:t>
      </w:r>
    </w:p>
    <w:p w14:paraId="43A33C5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（9）《榆林市财政局关于进一步加大政府采购支持中小企业力度的通知》</w:t>
      </w:r>
    </w:p>
    <w:p w14:paraId="6EF02E1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（10）《陕西省财政厅关于进一步加大政府采购支持中小企业力度的通知》</w:t>
      </w:r>
    </w:p>
    <w:p w14:paraId="3377C5A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(陕财采发〔2022〕5号)；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（11）《陕西省财政厅中国人民银行西安分行关于深入推进政府采购信用融</w:t>
      </w:r>
    </w:p>
    <w:p w14:paraId="20D444C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资业务的通知》（陕财办采〔2023]5号）；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（12）《国务院办公厅关于在政府采购中实施本国产品标准及相关政策》的</w:t>
      </w:r>
    </w:p>
    <w:p w14:paraId="4B9A870D">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通知（国办发〔2025〕34号）。</w:t>
      </w:r>
    </w:p>
    <w:p w14:paraId="782A12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14:paraId="59306F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合同包1(绥德县2026年旱作集成技术推广项目物资采购N1标段)特定资格要求如下:</w:t>
      </w:r>
    </w:p>
    <w:p w14:paraId="30087296">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投标人为具有独立承担民事责任能力的法人、其他组织。企业法人应提供</w:t>
      </w:r>
    </w:p>
    <w:p w14:paraId="2FC75D3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财务状况报告：投标人须提供经会计师事务所或审计机构出具的完整有效2025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（3）税收缴纳证明：提供2025年06月01日至今已缴纳的至少一个月的纳税证明或完税证明（时间以税款所属日期为准、税种须包含增值税或所得税），依法免税的单位应提供相关证明材料；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（4）社会保障资金缴纳证明：提供2025年06月01日至今已缴纳的至少一个月的社会保险参保缴费情况证明，依法不需要缴纳社会保障资金的单位应提供相关证明材料；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（9）投标信用承诺书；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（10）本标段专门面向小微企业采购，投标人应提供《中小企业声明函》。</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备注：本标段不接受联合体投标、不允许分包、转包，单位负责人为同一人或者存在直接控股、管理关系的不同投标人，不得参加同一合同项下的政府采购活动。</w:t>
      </w:r>
    </w:p>
    <w:p w14:paraId="430E63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合同包2(绥德县2026年旱作集成技术推广项目物资采购N2标段)特定资格要求如下:</w:t>
      </w:r>
    </w:p>
    <w:p w14:paraId="487746E3">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投标人为具有独立承担民事责任能力的法人、其他组织。企业法人应提供</w:t>
      </w:r>
    </w:p>
    <w:p w14:paraId="04E8A39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（2）生产厂家投标的应具有所投农药产品的生产许可证；代理商投标的应具有农药经营许可证；</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财务状况报告：投标人须提供经会计师事务所或审计机构出具的完整有效2025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（4）税收缴纳证明：提供2025年06月01日至今已缴纳的至少一个月的纳税证明或完税证明（时间以税款所属日期为准、税种须包含增值税或所得税），依法免税的单位应提供相关证明材料；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（5）社会保障资金缴纳证明：提供2025年06月01日至今已缴纳的至少一个月的社会保险参保缴费情况证明，依法不需要缴纳社会保障资金的单位应提供相关证明材料；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（7）提供具有履行合同所必需的设备和专业技术能力的证明资料或承诺书；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（10）投标信用承诺书；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（11）本</w:t>
      </w:r>
      <w:r>
        <w:rPr>
          <w:rFonts w:hint="eastAsia" w:asciiTheme="minorEastAsia" w:hAnsiTheme="minorEastAsia" w:cstheme="minorEastAsia"/>
          <w:i w:val="0"/>
          <w:iCs w:val="0"/>
          <w:caps w:val="0"/>
          <w:color w:val="auto"/>
          <w:spacing w:val="0"/>
          <w:sz w:val="24"/>
          <w:szCs w:val="24"/>
          <w:shd w:val="clear" w:fill="FFFFFF"/>
          <w:lang w:val="en-US" w:eastAsia="zh-CN"/>
        </w:rPr>
        <w:t>标段</w:t>
      </w:r>
      <w:r>
        <w:rPr>
          <w:rFonts w:hint="eastAsia" w:asciiTheme="minorEastAsia" w:hAnsiTheme="minorEastAsia" w:eastAsiaTheme="minorEastAsia" w:cstheme="minorEastAsia"/>
          <w:i w:val="0"/>
          <w:iCs w:val="0"/>
          <w:caps w:val="0"/>
          <w:color w:val="auto"/>
          <w:spacing w:val="0"/>
          <w:sz w:val="24"/>
          <w:szCs w:val="24"/>
          <w:shd w:val="clear" w:fill="FFFFFF"/>
        </w:rPr>
        <w:t>专门面向小微企业采购，投标人应提供《中小企业声明函》。</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备注：本</w:t>
      </w:r>
      <w:r>
        <w:rPr>
          <w:rFonts w:hint="eastAsia" w:asciiTheme="minorEastAsia" w:hAnsiTheme="minorEastAsia" w:cstheme="minorEastAsia"/>
          <w:i w:val="0"/>
          <w:iCs w:val="0"/>
          <w:caps w:val="0"/>
          <w:color w:val="auto"/>
          <w:spacing w:val="0"/>
          <w:sz w:val="24"/>
          <w:szCs w:val="24"/>
          <w:shd w:val="clear" w:fill="FFFFFF"/>
          <w:lang w:val="en-US" w:eastAsia="zh-CN"/>
        </w:rPr>
        <w:t>标段</w:t>
      </w:r>
      <w:r>
        <w:rPr>
          <w:rFonts w:hint="eastAsia" w:asciiTheme="minorEastAsia" w:hAnsiTheme="minorEastAsia" w:eastAsiaTheme="minorEastAsia" w:cstheme="minorEastAsia"/>
          <w:i w:val="0"/>
          <w:iCs w:val="0"/>
          <w:caps w:val="0"/>
          <w:color w:val="auto"/>
          <w:spacing w:val="0"/>
          <w:sz w:val="24"/>
          <w:szCs w:val="24"/>
          <w:shd w:val="clear" w:fill="FFFFFF"/>
        </w:rPr>
        <w:t>不接受联合体</w:t>
      </w:r>
      <w:bookmarkStart w:id="0" w:name="_GoBack"/>
      <w:bookmarkEnd w:id="0"/>
      <w:r>
        <w:rPr>
          <w:rFonts w:hint="eastAsia" w:asciiTheme="minorEastAsia" w:hAnsiTheme="minorEastAsia" w:eastAsiaTheme="minorEastAsia" w:cstheme="minorEastAsia"/>
          <w:i w:val="0"/>
          <w:iCs w:val="0"/>
          <w:caps w:val="0"/>
          <w:color w:val="auto"/>
          <w:spacing w:val="0"/>
          <w:sz w:val="24"/>
          <w:szCs w:val="24"/>
          <w:shd w:val="clear" w:fill="FFFFFF"/>
        </w:rPr>
        <w:t>投标、不允许分包、转包，单位负责人为同一人或者存在直接控股、管理关系的不同投标人，不得参加同一合同项下的政府采购活动。</w:t>
      </w:r>
    </w:p>
    <w:p w14:paraId="5230F1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三、获取采购文件</w:t>
      </w:r>
    </w:p>
    <w:p w14:paraId="753D77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时间：2026年04月27日至2026年04月29日，每天上午09:00:00至12:00:00，下午14:00:00至17:00:00（北京时间）</w:t>
      </w:r>
    </w:p>
    <w:p w14:paraId="20F9EA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途径：登录全国公共资源交易中心平台（陕西省）使用CA锁报名后自行下载</w:t>
      </w:r>
    </w:p>
    <w:p w14:paraId="0358A2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方式：在线获取</w:t>
      </w:r>
    </w:p>
    <w:p w14:paraId="3B98A8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14:paraId="5DA3AE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四、响应文件提交</w:t>
      </w:r>
    </w:p>
    <w:p w14:paraId="7CC3DF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截止时间：2026年04月30日 09时30分00秒（北京时间）</w:t>
      </w:r>
    </w:p>
    <w:p w14:paraId="03E1F3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地点：陕西省公共资源交易平台</w:t>
      </w:r>
    </w:p>
    <w:p w14:paraId="3F8C4B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五、开启</w:t>
      </w:r>
    </w:p>
    <w:p w14:paraId="141FA6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时间：2026年04月30日 09时30分00秒（北京时间）</w:t>
      </w:r>
    </w:p>
    <w:p w14:paraId="6FAB79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地点：榆林市公共资源交易中心18楼开标室1804A</w:t>
      </w:r>
    </w:p>
    <w:p w14:paraId="3E9A1B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六、公告期限</w:t>
      </w:r>
    </w:p>
    <w:p w14:paraId="1216EF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自本公告发布之日起3个工作日。</w:t>
      </w:r>
    </w:p>
    <w:p w14:paraId="5AEC17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七、其他补充事宜</w:t>
      </w:r>
    </w:p>
    <w:p w14:paraId="305E99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电子交易平台〉企业端〗在线提交电子谈判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答疑文件下载”下载最新发布的答疑文件（*.SXSCF 格式），并使用该文件重新编制电子谈判响应文件（*.SXSTF 格式），使用旧版电子谈判文件或旧版答疑文件制作的电子谈判响应文件，系统将拒绝接收。</w:t>
      </w:r>
    </w:p>
    <w:p w14:paraId="236807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八、对本次招标提出询问，请按以下方式联系。</w:t>
      </w:r>
    </w:p>
    <w:p w14:paraId="1506BD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14:paraId="52611F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名称：绥德县农业农村局</w:t>
      </w:r>
    </w:p>
    <w:p w14:paraId="5010C2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地址：绥德县名州镇小街4号</w:t>
      </w:r>
    </w:p>
    <w:p w14:paraId="5D6518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联系方式：0912-5622135</w:t>
      </w:r>
    </w:p>
    <w:p w14:paraId="2D4518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14:paraId="7B23EC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名称：陕西中财招标代理有限公司</w:t>
      </w:r>
    </w:p>
    <w:p w14:paraId="32D2E5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地址：陕西省榆林市榆阳区航宇路住建局正对面（中财）二楼</w:t>
      </w:r>
    </w:p>
    <w:p w14:paraId="708FB1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联系方式：0912-8101110</w:t>
      </w:r>
    </w:p>
    <w:p w14:paraId="5E5829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14:paraId="41D634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项目联系人：冯莹、杨丹丹</w:t>
      </w:r>
    </w:p>
    <w:p w14:paraId="4DC379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电话：0912-8101110</w:t>
      </w:r>
    </w:p>
    <w:p w14:paraId="4EC0088E">
      <w:pPr>
        <w:spacing w:line="360" w:lineRule="auto"/>
        <w:rPr>
          <w:rFonts w:hint="eastAsia" w:asciiTheme="minorEastAsia" w:hAnsiTheme="minorEastAsia" w:eastAsiaTheme="minorEastAsia" w:cstheme="minorEastAsia"/>
          <w:color w:val="auto"/>
          <w:sz w:val="24"/>
          <w:szCs w:val="24"/>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70403"/>
    <w:multiLevelType w:val="singleLevel"/>
    <w:tmpl w:val="8C670403"/>
    <w:lvl w:ilvl="0" w:tentative="0">
      <w:start w:val="1"/>
      <w:numFmt w:val="decimal"/>
      <w:suff w:val="nothing"/>
      <w:lvlText w:val="（%1）"/>
      <w:lvlJc w:val="left"/>
    </w:lvl>
  </w:abstractNum>
  <w:abstractNum w:abstractNumId="1">
    <w:nsid w:val="E4BDC365"/>
    <w:multiLevelType w:val="singleLevel"/>
    <w:tmpl w:val="E4BDC365"/>
    <w:lvl w:ilvl="0" w:tentative="0">
      <w:start w:val="1"/>
      <w:numFmt w:val="decimal"/>
      <w:suff w:val="nothing"/>
      <w:lvlText w:val="（%1）"/>
      <w:lvlJc w:val="left"/>
    </w:lvl>
  </w:abstractNum>
  <w:abstractNum w:abstractNumId="2">
    <w:nsid w:val="FF69632D"/>
    <w:multiLevelType w:val="singleLevel"/>
    <w:tmpl w:val="FF69632D"/>
    <w:lvl w:ilvl="0" w:tentative="0">
      <w:start w:val="1"/>
      <w:numFmt w:val="decimal"/>
      <w:suff w:val="nothing"/>
      <w:lvlText w:val="（%1）"/>
      <w:lvlJc w:val="left"/>
    </w:lvl>
  </w:abstractNum>
  <w:abstractNum w:abstractNumId="3">
    <w:nsid w:val="634122C1"/>
    <w:multiLevelType w:val="singleLevel"/>
    <w:tmpl w:val="634122C1"/>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822B4"/>
    <w:rsid w:val="085A0FC8"/>
    <w:rsid w:val="4A67089F"/>
    <w:rsid w:val="797822B4"/>
    <w:rsid w:val="7E3B4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4222</Words>
  <Characters>5002</Characters>
  <Lines>0</Lines>
  <Paragraphs>0</Paragraphs>
  <TotalTime>0</TotalTime>
  <ScaleCrop>false</ScaleCrop>
  <LinksUpToDate>false</LinksUpToDate>
  <CharactersWithSpaces>5077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2026-04-24T07:36:00Z</dcterms:created>
  <dc:creator>xbdqg</dc:creator>
  <cp:lastModifiedBy>xbdqg</cp:lastModifiedBy>
  <dcterms:modified xsi:type="dcterms:W3CDTF">2026-04-24T07:58:42Z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883D14939E5541E0A8CD062334431278_11</vt:lpwstr>
  </property>
  <property fmtid="{D5CDD505-2E9C-101B-9397-08002B2CF9AE}" pid="4" name="KSOTemplateDocerSaveRecord">
    <vt:lpwstr>eyJoZGlkIjoiODNiZWU4NTUwNTk0YzM5NWE5YWY1NTZkMjlhZmI3YTQiLCJ1c2VySWQiOiI1ODc5NTAwMTcifQ==</vt:lpwstr>
  </property>
</Properties>
</file>