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3C5A8">
      <w:pPr>
        <w:spacing w:line="319" w:lineRule="auto"/>
        <w:jc w:val="left"/>
        <w:rPr>
          <w:rFonts w:hint="default"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项目编号：</w:t>
      </w:r>
      <w:r>
        <w:rPr>
          <w:rFonts w:hint="eastAsia" w:ascii="宋体" w:hAnsi="宋体" w:cs="宋体"/>
          <w:b/>
          <w:bCs/>
          <w:sz w:val="36"/>
          <w:szCs w:val="36"/>
          <w:highlight w:val="none"/>
          <w:lang w:val="en-US" w:eastAsia="zh-CN"/>
        </w:rPr>
        <w:t>ZHGJ-2026-011</w:t>
      </w:r>
    </w:p>
    <w:p w14:paraId="15CEBE2B">
      <w:pPr>
        <w:spacing w:line="319" w:lineRule="auto"/>
        <w:jc w:val="left"/>
        <w:rPr>
          <w:rFonts w:hint="eastAsia" w:ascii="宋体" w:hAnsi="宋体" w:eastAsia="宋体" w:cs="宋体"/>
          <w:b/>
          <w:bCs/>
          <w:sz w:val="36"/>
          <w:szCs w:val="36"/>
          <w:highlight w:val="none"/>
          <w:lang w:val="en-US" w:eastAsia="zh-CN"/>
        </w:rPr>
      </w:pPr>
    </w:p>
    <w:p w14:paraId="5C365823">
      <w:pPr>
        <w:spacing w:line="319" w:lineRule="auto"/>
        <w:jc w:val="center"/>
        <w:rPr>
          <w:rFonts w:hint="eastAsia" w:ascii="宋体" w:hAnsi="宋体" w:eastAsia="宋体" w:cs="宋体"/>
          <w:b/>
          <w:bCs/>
          <w:sz w:val="48"/>
          <w:szCs w:val="48"/>
          <w:highlight w:val="none"/>
          <w:lang w:val="en-US" w:eastAsia="zh-CN"/>
        </w:rPr>
      </w:pPr>
      <w:r>
        <w:rPr>
          <w:rFonts w:hint="eastAsia" w:ascii="宋体" w:hAnsi="宋体" w:cs="宋体"/>
          <w:b/>
          <w:bCs/>
          <w:sz w:val="48"/>
          <w:szCs w:val="48"/>
          <w:highlight w:val="none"/>
          <w:lang w:val="en-US" w:eastAsia="zh-CN"/>
        </w:rPr>
        <w:t>佳县店镇2026年省级财政以工代赈项目</w:t>
      </w:r>
    </w:p>
    <w:p w14:paraId="04577E39">
      <w:pPr>
        <w:spacing w:line="319" w:lineRule="auto"/>
        <w:jc w:val="center"/>
        <w:rPr>
          <w:rFonts w:hint="eastAsia" w:ascii="宋体" w:hAnsi="宋体" w:eastAsia="宋体" w:cs="宋体"/>
          <w:b/>
          <w:bCs/>
          <w:sz w:val="48"/>
          <w:szCs w:val="48"/>
          <w:highlight w:val="none"/>
          <w:lang w:val="en-US" w:eastAsia="zh-CN"/>
        </w:rPr>
      </w:pPr>
    </w:p>
    <w:p w14:paraId="79D350A5">
      <w:pPr>
        <w:spacing w:line="319" w:lineRule="auto"/>
        <w:jc w:val="center"/>
        <w:rPr>
          <w:rFonts w:hint="eastAsia" w:ascii="宋体" w:hAnsi="宋体" w:eastAsia="宋体" w:cs="宋体"/>
          <w:b/>
          <w:bCs/>
          <w:sz w:val="48"/>
          <w:szCs w:val="48"/>
          <w:highlight w:val="none"/>
          <w:lang w:val="en-US" w:eastAsia="zh-CN"/>
        </w:rPr>
      </w:pPr>
    </w:p>
    <w:p w14:paraId="5209DD08">
      <w:pPr>
        <w:spacing w:line="319" w:lineRule="auto"/>
        <w:jc w:val="center"/>
        <w:rPr>
          <w:rFonts w:hint="eastAsia" w:ascii="宋体" w:hAnsi="宋体" w:eastAsia="宋体" w:cs="宋体"/>
          <w:b/>
          <w:bCs/>
          <w:sz w:val="72"/>
          <w:szCs w:val="72"/>
          <w:highlight w:val="none"/>
          <w:lang w:val="en-US" w:eastAsia="zh-CN"/>
        </w:rPr>
      </w:pPr>
      <w:r>
        <w:rPr>
          <w:rFonts w:hint="eastAsia" w:ascii="宋体" w:hAnsi="宋体" w:eastAsia="宋体" w:cs="宋体"/>
          <w:b/>
          <w:bCs/>
          <w:sz w:val="60"/>
          <w:szCs w:val="60"/>
          <w:highlight w:val="none"/>
          <w:lang w:val="en-US" w:eastAsia="zh-CN"/>
        </w:rPr>
        <w:t>竞争性磋商文件</w:t>
      </w:r>
    </w:p>
    <w:p w14:paraId="3B1E3FBF">
      <w:pPr>
        <w:spacing w:line="319" w:lineRule="auto"/>
        <w:jc w:val="center"/>
        <w:rPr>
          <w:rFonts w:hint="eastAsia" w:ascii="宋体" w:hAnsi="宋体" w:eastAsia="宋体" w:cs="宋体"/>
          <w:b/>
          <w:bCs/>
          <w:sz w:val="36"/>
          <w:szCs w:val="36"/>
          <w:highlight w:val="none"/>
          <w:lang w:val="en-US" w:eastAsia="zh-CN"/>
        </w:rPr>
      </w:pPr>
    </w:p>
    <w:p w14:paraId="08F32FDD">
      <w:pPr>
        <w:spacing w:line="319" w:lineRule="auto"/>
        <w:jc w:val="center"/>
        <w:rPr>
          <w:rFonts w:hint="eastAsia" w:ascii="宋体" w:hAnsi="宋体" w:eastAsia="宋体" w:cs="宋体"/>
          <w:b/>
          <w:bCs/>
          <w:sz w:val="36"/>
          <w:szCs w:val="36"/>
          <w:highlight w:val="none"/>
          <w:lang w:val="en-US" w:eastAsia="zh-CN"/>
        </w:rPr>
      </w:pPr>
    </w:p>
    <w:p w14:paraId="0FC2F296">
      <w:pPr>
        <w:spacing w:line="319" w:lineRule="auto"/>
        <w:jc w:val="center"/>
        <w:rPr>
          <w:rFonts w:hint="default"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 xml:space="preserve">  </w:t>
      </w:r>
    </w:p>
    <w:p w14:paraId="43B54D70">
      <w:pPr>
        <w:spacing w:line="319" w:lineRule="auto"/>
        <w:jc w:val="center"/>
        <w:rPr>
          <w:rFonts w:hint="eastAsia" w:ascii="宋体" w:hAnsi="宋体" w:eastAsia="宋体" w:cs="宋体"/>
          <w:b/>
          <w:bCs/>
          <w:sz w:val="36"/>
          <w:szCs w:val="36"/>
          <w:highlight w:val="none"/>
          <w:lang w:val="en-US" w:eastAsia="zh-CN"/>
        </w:rPr>
      </w:pPr>
    </w:p>
    <w:p w14:paraId="060115CA">
      <w:pPr>
        <w:spacing w:line="319" w:lineRule="auto"/>
        <w:jc w:val="center"/>
        <w:rPr>
          <w:rFonts w:hint="eastAsia" w:ascii="宋体" w:hAnsi="宋体" w:eastAsia="宋体" w:cs="宋体"/>
          <w:b/>
          <w:bCs/>
          <w:sz w:val="36"/>
          <w:szCs w:val="36"/>
          <w:highlight w:val="none"/>
          <w:lang w:val="en-US" w:eastAsia="zh-CN"/>
        </w:rPr>
      </w:pPr>
      <w:bookmarkStart w:id="486" w:name="_GoBack"/>
      <w:bookmarkEnd w:id="486"/>
    </w:p>
    <w:p w14:paraId="260CA07A">
      <w:pPr>
        <w:spacing w:line="240" w:lineRule="auto"/>
        <w:jc w:val="center"/>
        <w:rPr>
          <w:rFonts w:hint="eastAsia" w:ascii="宋体" w:hAnsi="宋体" w:eastAsia="宋体" w:cs="宋体"/>
          <w:b/>
          <w:bCs/>
          <w:sz w:val="36"/>
          <w:szCs w:val="36"/>
          <w:highlight w:val="none"/>
          <w:lang w:val="en-US" w:eastAsia="zh-CN"/>
        </w:rPr>
      </w:pPr>
    </w:p>
    <w:p w14:paraId="1E826157">
      <w:pPr>
        <w:spacing w:line="240" w:lineRule="auto"/>
        <w:jc w:val="center"/>
        <w:rPr>
          <w:rFonts w:hint="eastAsia" w:ascii="宋体" w:hAnsi="宋体" w:eastAsia="宋体" w:cs="宋体"/>
          <w:b/>
          <w:bCs/>
          <w:sz w:val="36"/>
          <w:szCs w:val="36"/>
          <w:highlight w:val="none"/>
          <w:lang w:val="en-US" w:eastAsia="zh-CN"/>
        </w:rPr>
      </w:pPr>
    </w:p>
    <w:p w14:paraId="38698FB3">
      <w:pPr>
        <w:spacing w:line="240" w:lineRule="auto"/>
        <w:jc w:val="center"/>
        <w:rPr>
          <w:rFonts w:hint="eastAsia" w:ascii="宋体" w:hAnsi="宋体" w:eastAsia="宋体" w:cs="宋体"/>
          <w:b/>
          <w:bCs/>
          <w:sz w:val="36"/>
          <w:szCs w:val="36"/>
          <w:highlight w:val="none"/>
          <w:lang w:val="en-US" w:eastAsia="zh-CN"/>
        </w:rPr>
      </w:pPr>
    </w:p>
    <w:p w14:paraId="6F20BEB7">
      <w:pPr>
        <w:spacing w:line="240" w:lineRule="auto"/>
        <w:ind w:leftChars="200"/>
        <w:jc w:val="left"/>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采购人：佳县发展改革和科技局</w:t>
      </w:r>
    </w:p>
    <w:p w14:paraId="2E2B8902">
      <w:pPr>
        <w:spacing w:line="240" w:lineRule="auto"/>
        <w:ind w:leftChars="200"/>
        <w:jc w:val="left"/>
        <w:rPr>
          <w:rFonts w:hint="eastAsia" w:ascii="宋体" w:hAnsi="宋体" w:eastAsia="宋体" w:cs="宋体"/>
          <w:b/>
          <w:bCs/>
          <w:sz w:val="36"/>
          <w:szCs w:val="36"/>
          <w:highlight w:val="none"/>
          <w:lang w:val="en-US" w:eastAsia="zh-CN"/>
        </w:rPr>
      </w:pPr>
    </w:p>
    <w:p w14:paraId="7A5EEED2">
      <w:pPr>
        <w:spacing w:line="240" w:lineRule="auto"/>
        <w:ind w:leftChars="200"/>
        <w:jc w:val="left"/>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采购代理机构：众合国际项目管理有限公司</w:t>
      </w:r>
    </w:p>
    <w:p w14:paraId="12EC9400">
      <w:pPr>
        <w:spacing w:line="240" w:lineRule="auto"/>
        <w:ind w:leftChars="200"/>
        <w:jc w:val="left"/>
        <w:rPr>
          <w:rFonts w:hint="eastAsia" w:ascii="宋体" w:hAnsi="宋体" w:eastAsia="宋体" w:cs="宋体"/>
          <w:b/>
          <w:bCs/>
          <w:sz w:val="36"/>
          <w:szCs w:val="36"/>
          <w:highlight w:val="none"/>
          <w:lang w:val="en-US" w:eastAsia="zh-CN"/>
        </w:rPr>
      </w:pPr>
    </w:p>
    <w:p w14:paraId="7F2E19F7">
      <w:pPr>
        <w:spacing w:line="240" w:lineRule="auto"/>
        <w:ind w:leftChars="200"/>
        <w:jc w:val="left"/>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日期：二零二六年四月</w:t>
      </w:r>
    </w:p>
    <w:p w14:paraId="467A00CD">
      <w:pPr>
        <w:rPr>
          <w:rFonts w:hint="eastAsia" w:asciiTheme="minorEastAsia" w:hAnsiTheme="minorEastAsia" w:eastAsiaTheme="minorEastAsia" w:cstheme="minorEastAsia"/>
          <w:b/>
          <w:sz w:val="44"/>
          <w:highlight w:val="none"/>
          <w:lang w:eastAsia="zh-CN"/>
        </w:rPr>
      </w:pPr>
      <w:r>
        <w:rPr>
          <w:rFonts w:hint="eastAsia" w:asciiTheme="minorEastAsia" w:hAnsiTheme="minorEastAsia" w:eastAsiaTheme="minorEastAsia" w:cstheme="minorEastAsia"/>
          <w:b/>
          <w:sz w:val="44"/>
          <w:highlight w:val="none"/>
        </w:rPr>
        <w:br w:type="page"/>
      </w:r>
    </w:p>
    <w:p w14:paraId="32BF1672">
      <w:pPr>
        <w:pStyle w:val="19"/>
        <w:tabs>
          <w:tab w:val="right" w:leader="dot" w:pos="8731"/>
        </w:tabs>
        <w:spacing w:line="360" w:lineRule="auto"/>
        <w:rPr>
          <w:rFonts w:hint="eastAsia" w:asciiTheme="minorEastAsia" w:hAnsiTheme="minorEastAsia" w:eastAsiaTheme="minorEastAsia" w:cstheme="minorEastAsia"/>
          <w:b/>
          <w:sz w:val="44"/>
          <w:highlight w:val="none"/>
        </w:rPr>
      </w:pPr>
    </w:p>
    <w:p w14:paraId="064738A1">
      <w:pPr>
        <w:pStyle w:val="19"/>
        <w:tabs>
          <w:tab w:val="right" w:leader="dot" w:pos="8731"/>
        </w:tabs>
        <w:spacing w:line="360" w:lineRule="auto"/>
        <w:jc w:val="center"/>
        <w:rPr>
          <w:rFonts w:hint="eastAsia" w:asciiTheme="minorEastAsia" w:hAnsiTheme="minorEastAsia" w:eastAsiaTheme="minorEastAsia" w:cstheme="minorEastAsia"/>
          <w:b/>
          <w:sz w:val="44"/>
          <w:highlight w:val="none"/>
          <w:lang w:val="en-US" w:eastAsia="zh-CN"/>
        </w:rPr>
      </w:pPr>
      <w:r>
        <w:rPr>
          <w:rFonts w:hint="eastAsia" w:asciiTheme="minorEastAsia" w:hAnsiTheme="minorEastAsia" w:eastAsiaTheme="minorEastAsia" w:cstheme="minorEastAsia"/>
          <w:b/>
          <w:sz w:val="44"/>
          <w:highlight w:val="none"/>
          <w:lang w:val="en-US" w:eastAsia="zh-CN"/>
        </w:rPr>
        <w:t>目录</w:t>
      </w:r>
    </w:p>
    <w:p w14:paraId="2C12BB4E">
      <w:pPr>
        <w:pStyle w:val="19"/>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b/>
          <w:sz w:val="44"/>
          <w:highlight w:val="none"/>
        </w:rPr>
        <w:fldChar w:fldCharType="begin"/>
      </w:r>
      <w:r>
        <w:rPr>
          <w:rFonts w:hint="eastAsia" w:asciiTheme="minorEastAsia" w:hAnsiTheme="minorEastAsia" w:eastAsiaTheme="minorEastAsia" w:cstheme="minorEastAsia"/>
          <w:b/>
          <w:sz w:val="44"/>
          <w:highlight w:val="none"/>
        </w:rPr>
        <w:instrText xml:space="preserve">TOC \o "1-2" \h \u </w:instrText>
      </w:r>
      <w:r>
        <w:rPr>
          <w:rFonts w:hint="eastAsia" w:asciiTheme="minorEastAsia" w:hAnsiTheme="minorEastAsia" w:eastAsiaTheme="minorEastAsia" w:cstheme="minorEastAsia"/>
          <w:b/>
          <w:sz w:val="44"/>
          <w:highlight w:val="none"/>
        </w:rPr>
        <w:fldChar w:fldCharType="separate"/>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_Toc7699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44"/>
          <w:highlight w:val="none"/>
          <w:lang w:val="en-US" w:eastAsia="zh-CN"/>
        </w:rPr>
        <w:t>第一章</w:t>
      </w:r>
      <w:r>
        <w:rPr>
          <w:rFonts w:hint="eastAsia" w:asciiTheme="minorEastAsia" w:hAnsiTheme="minorEastAsia" w:eastAsiaTheme="minorEastAsia" w:cstheme="minorEastAsia"/>
          <w:bCs/>
          <w:sz w:val="24"/>
          <w:szCs w:val="44"/>
          <w:highlight w:val="none"/>
        </w:rPr>
        <w:t xml:space="preserve"> </w:t>
      </w:r>
      <w:r>
        <w:rPr>
          <w:rFonts w:hint="eastAsia" w:asciiTheme="minorEastAsia" w:hAnsiTheme="minorEastAsia" w:eastAsiaTheme="minorEastAsia" w:cstheme="minorEastAsia"/>
          <w:bCs/>
          <w:sz w:val="24"/>
          <w:szCs w:val="44"/>
          <w:highlight w:val="none"/>
          <w:lang w:val="en-US" w:eastAsia="zh-CN"/>
        </w:rPr>
        <w:t xml:space="preserve"> </w:t>
      </w:r>
      <w:r>
        <w:rPr>
          <w:rFonts w:hint="eastAsia" w:asciiTheme="minorEastAsia" w:hAnsiTheme="minorEastAsia" w:eastAsiaTheme="minorEastAsia" w:cstheme="minorEastAsia"/>
          <w:bCs/>
          <w:sz w:val="24"/>
          <w:szCs w:val="44"/>
          <w:highlight w:val="none"/>
        </w:rPr>
        <w:t>竞争性磋商公告</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_Toc7699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1</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3F74F2A6">
      <w:pPr>
        <w:pStyle w:val="19"/>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_Toc1741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44"/>
          <w:highlight w:val="none"/>
        </w:rPr>
        <w:t xml:space="preserve">第二章 </w:t>
      </w:r>
      <w:r>
        <w:rPr>
          <w:rFonts w:hint="eastAsia" w:asciiTheme="minorEastAsia" w:hAnsiTheme="minorEastAsia" w:eastAsiaTheme="minorEastAsia" w:cstheme="minorEastAsia"/>
          <w:bCs/>
          <w:sz w:val="24"/>
          <w:szCs w:val="44"/>
          <w:highlight w:val="none"/>
          <w:lang w:val="en-US" w:eastAsia="zh-CN"/>
        </w:rPr>
        <w:t xml:space="preserve"> </w:t>
      </w:r>
      <w:r>
        <w:rPr>
          <w:rFonts w:hint="eastAsia" w:asciiTheme="minorEastAsia" w:hAnsiTheme="minorEastAsia" w:eastAsiaTheme="minorEastAsia" w:cstheme="minorEastAsia"/>
          <w:bCs/>
          <w:sz w:val="24"/>
          <w:szCs w:val="44"/>
          <w:highlight w:val="none"/>
        </w:rPr>
        <w:t>供应商须知前附表及供应商须知</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_Toc1741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5</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0414DD4F">
      <w:pPr>
        <w:pStyle w:val="19"/>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_Toc23184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44"/>
          <w:highlight w:val="none"/>
        </w:rPr>
        <w:t>第三章  评标方法</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_Toc23184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29</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67B811AD">
      <w:pPr>
        <w:pStyle w:val="19"/>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_Toc21410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44"/>
          <w:highlight w:val="none"/>
          <w:lang w:val="en-US" w:eastAsia="zh-CN"/>
        </w:rPr>
        <w:t>第四章  商务要求</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_Toc21410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36</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39024CDE">
      <w:pPr>
        <w:pStyle w:val="19"/>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_Toc28875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44"/>
          <w:highlight w:val="none"/>
          <w:lang w:val="en-US" w:eastAsia="zh-CN"/>
        </w:rPr>
        <w:t>第五章</w:t>
      </w:r>
      <w:r>
        <w:rPr>
          <w:rFonts w:hint="eastAsia" w:asciiTheme="minorEastAsia" w:hAnsiTheme="minorEastAsia" w:eastAsiaTheme="minorEastAsia" w:cstheme="minorEastAsia"/>
          <w:bCs/>
          <w:sz w:val="24"/>
          <w:szCs w:val="44"/>
          <w:highlight w:val="none"/>
        </w:rPr>
        <w:t xml:space="preserve"> </w:t>
      </w:r>
      <w:r>
        <w:rPr>
          <w:rFonts w:hint="eastAsia" w:asciiTheme="minorEastAsia" w:hAnsiTheme="minorEastAsia" w:eastAsiaTheme="minorEastAsia" w:cstheme="minorEastAsia"/>
          <w:bCs/>
          <w:sz w:val="24"/>
          <w:szCs w:val="44"/>
          <w:highlight w:val="none"/>
          <w:lang w:val="en-US" w:eastAsia="zh-CN"/>
        </w:rPr>
        <w:t xml:space="preserve"> </w:t>
      </w:r>
      <w:r>
        <w:rPr>
          <w:rFonts w:hint="eastAsia" w:asciiTheme="minorEastAsia" w:hAnsiTheme="minorEastAsia" w:eastAsiaTheme="minorEastAsia" w:cstheme="minorEastAsia"/>
          <w:bCs/>
          <w:sz w:val="24"/>
          <w:szCs w:val="44"/>
          <w:highlight w:val="none"/>
        </w:rPr>
        <w:t>政府采购合同</w:t>
      </w:r>
      <w:r>
        <w:rPr>
          <w:rFonts w:hint="eastAsia" w:asciiTheme="minorEastAsia" w:hAnsiTheme="minorEastAsia" w:eastAsiaTheme="minorEastAsia" w:cstheme="minorEastAsia"/>
          <w:bCs/>
          <w:sz w:val="24"/>
          <w:szCs w:val="44"/>
          <w:highlight w:val="none"/>
          <w:lang w:eastAsia="zh-CN"/>
        </w:rPr>
        <w:t>（</w:t>
      </w:r>
      <w:r>
        <w:rPr>
          <w:rFonts w:hint="eastAsia" w:asciiTheme="minorEastAsia" w:hAnsiTheme="minorEastAsia" w:eastAsiaTheme="minorEastAsia" w:cstheme="minorEastAsia"/>
          <w:bCs/>
          <w:sz w:val="24"/>
          <w:szCs w:val="44"/>
          <w:highlight w:val="none"/>
          <w:lang w:val="en-US" w:eastAsia="zh-CN"/>
        </w:rPr>
        <w:t>仅供参考</w:t>
      </w:r>
      <w:r>
        <w:rPr>
          <w:rFonts w:hint="eastAsia" w:asciiTheme="minorEastAsia" w:hAnsiTheme="minorEastAsia" w:eastAsiaTheme="minorEastAsia" w:cstheme="minorEastAsia"/>
          <w:bCs/>
          <w:sz w:val="24"/>
          <w:szCs w:val="44"/>
          <w:highlight w:val="none"/>
          <w:lang w:eastAsia="zh-CN"/>
        </w:rPr>
        <w:t>）</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_Toc28875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39</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5E19F34F">
      <w:pPr>
        <w:pStyle w:val="19"/>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_Toc22467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44"/>
          <w:highlight w:val="none"/>
          <w:lang w:eastAsia="zh-CN"/>
        </w:rPr>
        <w:t xml:space="preserve">第六章 </w:t>
      </w:r>
      <w:r>
        <w:rPr>
          <w:rFonts w:hint="eastAsia" w:asciiTheme="minorEastAsia" w:hAnsiTheme="minorEastAsia" w:eastAsiaTheme="minorEastAsia" w:cstheme="minorEastAsia"/>
          <w:bCs/>
          <w:sz w:val="24"/>
          <w:szCs w:val="44"/>
          <w:highlight w:val="none"/>
          <w:lang w:val="en-US" w:eastAsia="zh-CN"/>
        </w:rPr>
        <w:t xml:space="preserve"> </w:t>
      </w:r>
      <w:r>
        <w:rPr>
          <w:rFonts w:hint="eastAsia" w:asciiTheme="minorEastAsia" w:hAnsiTheme="minorEastAsia" w:eastAsiaTheme="minorEastAsia" w:cstheme="minorEastAsia"/>
          <w:bCs/>
          <w:sz w:val="24"/>
          <w:szCs w:val="44"/>
          <w:highlight w:val="none"/>
          <w:lang w:eastAsia="zh-CN"/>
        </w:rPr>
        <w:t>工程量清单</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_Toc22467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52</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1B5E82ED">
      <w:pPr>
        <w:pStyle w:val="19"/>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_Toc22495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44"/>
          <w:highlight w:val="none"/>
          <w:lang w:eastAsia="zh-CN"/>
        </w:rPr>
        <w:t>第</w:t>
      </w:r>
      <w:r>
        <w:rPr>
          <w:rFonts w:hint="eastAsia" w:asciiTheme="minorEastAsia" w:hAnsiTheme="minorEastAsia" w:eastAsiaTheme="minorEastAsia" w:cstheme="minorEastAsia"/>
          <w:bCs/>
          <w:sz w:val="24"/>
          <w:szCs w:val="44"/>
          <w:highlight w:val="none"/>
          <w:lang w:val="en-US" w:eastAsia="zh-CN"/>
        </w:rPr>
        <w:t>七</w:t>
      </w:r>
      <w:r>
        <w:rPr>
          <w:rFonts w:hint="eastAsia" w:asciiTheme="minorEastAsia" w:hAnsiTheme="minorEastAsia" w:eastAsiaTheme="minorEastAsia" w:cstheme="minorEastAsia"/>
          <w:bCs/>
          <w:sz w:val="24"/>
          <w:szCs w:val="44"/>
          <w:highlight w:val="none"/>
          <w:lang w:eastAsia="zh-CN"/>
        </w:rPr>
        <w:t>章  竞争性磋商响应文件格式</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_Toc22495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54</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1699903C">
      <w:pPr>
        <w:pStyle w:val="20"/>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_Toc2256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40"/>
          <w:highlight w:val="none"/>
          <w:lang w:val="en-US" w:eastAsia="zh-CN"/>
        </w:rPr>
        <w:t>一、</w:t>
      </w:r>
      <w:r>
        <w:rPr>
          <w:rFonts w:hint="eastAsia" w:asciiTheme="minorEastAsia" w:hAnsiTheme="minorEastAsia" w:eastAsiaTheme="minorEastAsia" w:cstheme="minorEastAsia"/>
          <w:sz w:val="24"/>
          <w:szCs w:val="40"/>
          <w:highlight w:val="none"/>
        </w:rPr>
        <w:t>响应函</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_Toc2256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58</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2A884D24">
      <w:pPr>
        <w:pStyle w:val="20"/>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_Toc3429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40"/>
          <w:highlight w:val="none"/>
          <w:lang w:val="en-US" w:eastAsia="zh-CN"/>
        </w:rPr>
        <w:t>二、第一次</w:t>
      </w:r>
      <w:r>
        <w:rPr>
          <w:rFonts w:hint="eastAsia" w:asciiTheme="minorEastAsia" w:hAnsiTheme="minorEastAsia" w:eastAsiaTheme="minorEastAsia" w:cstheme="minorEastAsia"/>
          <w:sz w:val="24"/>
          <w:szCs w:val="40"/>
          <w:highlight w:val="none"/>
          <w:lang w:eastAsia="zh-CN"/>
        </w:rPr>
        <w:t>磋商报价表</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_Toc3429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59</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0F84EAA5">
      <w:pPr>
        <w:pStyle w:val="20"/>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_Toc31582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40"/>
          <w:highlight w:val="none"/>
          <w:lang w:val="en-US" w:eastAsia="zh-CN"/>
        </w:rPr>
        <w:t>三、</w:t>
      </w:r>
      <w:r>
        <w:rPr>
          <w:rFonts w:hint="eastAsia" w:asciiTheme="minorEastAsia" w:hAnsiTheme="minorEastAsia" w:eastAsiaTheme="minorEastAsia" w:cstheme="minorEastAsia"/>
          <w:sz w:val="24"/>
          <w:szCs w:val="40"/>
          <w:highlight w:val="none"/>
        </w:rPr>
        <w:t>磋商分项报价表</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_Toc31582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60</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1B0F58CB">
      <w:pPr>
        <w:pStyle w:val="20"/>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_Toc14456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20"/>
          <w:highlight w:val="none"/>
          <w:lang w:val="en-US" w:eastAsia="zh-CN"/>
        </w:rPr>
        <w:t>四</w:t>
      </w:r>
      <w:r>
        <w:rPr>
          <w:rFonts w:hint="eastAsia" w:asciiTheme="minorEastAsia" w:hAnsiTheme="minorEastAsia" w:eastAsiaTheme="minorEastAsia" w:cstheme="minorEastAsia"/>
          <w:bCs/>
          <w:sz w:val="24"/>
          <w:szCs w:val="20"/>
          <w:highlight w:val="none"/>
        </w:rPr>
        <w:t>、资格证明文件</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_Toc14456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61</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36F6C4C7">
      <w:pPr>
        <w:pStyle w:val="20"/>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_Toc15755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44"/>
          <w:highlight w:val="none"/>
          <w:lang w:val="en-US" w:eastAsia="zh-CN"/>
        </w:rPr>
        <w:t>五</w:t>
      </w:r>
      <w:r>
        <w:rPr>
          <w:rFonts w:hint="eastAsia" w:asciiTheme="minorEastAsia" w:hAnsiTheme="minorEastAsia" w:eastAsiaTheme="minorEastAsia" w:cstheme="minorEastAsia"/>
          <w:bCs/>
          <w:sz w:val="24"/>
          <w:szCs w:val="44"/>
          <w:highlight w:val="none"/>
        </w:rPr>
        <w:t>、供应商参加政府采购活动承诺书</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_Toc15755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73</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6940EFDE">
      <w:pPr>
        <w:pStyle w:val="20"/>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_Toc17636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40"/>
          <w:highlight w:val="none"/>
          <w:lang w:val="en-US" w:eastAsia="zh-CN"/>
        </w:rPr>
        <w:t>六</w:t>
      </w:r>
      <w:r>
        <w:rPr>
          <w:rFonts w:hint="eastAsia" w:asciiTheme="minorEastAsia" w:hAnsiTheme="minorEastAsia" w:eastAsiaTheme="minorEastAsia" w:cstheme="minorEastAsia"/>
          <w:sz w:val="24"/>
          <w:szCs w:val="40"/>
          <w:highlight w:val="none"/>
        </w:rPr>
        <w:t>、投标方案</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_Toc17636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76</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2D229D88">
      <w:pPr>
        <w:pStyle w:val="20"/>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_Toc18449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32"/>
          <w:highlight w:val="none"/>
          <w:lang w:val="en-US" w:eastAsia="zh-CN"/>
        </w:rPr>
        <w:t>七、</w:t>
      </w:r>
      <w:r>
        <w:rPr>
          <w:rFonts w:hint="eastAsia" w:asciiTheme="minorEastAsia" w:hAnsiTheme="minorEastAsia" w:eastAsiaTheme="minorEastAsia" w:cstheme="minorEastAsia"/>
          <w:sz w:val="24"/>
          <w:szCs w:val="32"/>
          <w:highlight w:val="none"/>
        </w:rPr>
        <w:t>商务</w:t>
      </w:r>
      <w:r>
        <w:rPr>
          <w:rFonts w:hint="eastAsia" w:asciiTheme="minorEastAsia" w:hAnsiTheme="minorEastAsia" w:eastAsiaTheme="minorEastAsia" w:cstheme="minorEastAsia"/>
          <w:sz w:val="24"/>
          <w:szCs w:val="32"/>
          <w:highlight w:val="none"/>
          <w:lang w:val="en-US" w:eastAsia="zh-CN"/>
        </w:rPr>
        <w:t>及技术</w:t>
      </w:r>
      <w:r>
        <w:rPr>
          <w:rFonts w:hint="eastAsia" w:asciiTheme="minorEastAsia" w:hAnsiTheme="minorEastAsia" w:eastAsiaTheme="minorEastAsia" w:cstheme="minorEastAsia"/>
          <w:sz w:val="24"/>
          <w:szCs w:val="32"/>
          <w:highlight w:val="none"/>
        </w:rPr>
        <w:t>偏离表</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_Toc18449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77</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657F1B4C">
      <w:pPr>
        <w:pStyle w:val="20"/>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_Toc7183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20"/>
          <w:highlight w:val="none"/>
          <w:lang w:val="en-US" w:eastAsia="zh-CN"/>
        </w:rPr>
        <w:t>八</w:t>
      </w:r>
      <w:r>
        <w:rPr>
          <w:rFonts w:hint="eastAsia" w:asciiTheme="minorEastAsia" w:hAnsiTheme="minorEastAsia" w:eastAsiaTheme="minorEastAsia" w:cstheme="minorEastAsia"/>
          <w:bCs/>
          <w:sz w:val="24"/>
          <w:szCs w:val="20"/>
          <w:highlight w:val="none"/>
        </w:rPr>
        <w:t>、法定代表人证明书及法定代表人授权书</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_Toc7183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79</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2D25E198">
      <w:pPr>
        <w:pStyle w:val="20"/>
        <w:tabs>
          <w:tab w:val="right" w:leader="dot" w:pos="8731"/>
        </w:tabs>
        <w:spacing w:line="480" w:lineRule="auto"/>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_Toc19443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kern w:val="0"/>
          <w:sz w:val="24"/>
          <w:szCs w:val="44"/>
          <w:highlight w:val="none"/>
          <w:lang w:val="en-US" w:eastAsia="zh-CN" w:bidi="ar"/>
        </w:rPr>
        <w:t>九</w:t>
      </w:r>
      <w:r>
        <w:rPr>
          <w:rFonts w:hint="eastAsia" w:asciiTheme="minorEastAsia" w:hAnsiTheme="minorEastAsia" w:eastAsiaTheme="minorEastAsia" w:cstheme="minorEastAsia"/>
          <w:bCs/>
          <w:kern w:val="0"/>
          <w:sz w:val="24"/>
          <w:szCs w:val="44"/>
          <w:highlight w:val="none"/>
          <w:lang w:bidi="ar"/>
        </w:rPr>
        <w:t>、</w:t>
      </w:r>
      <w:r>
        <w:rPr>
          <w:rFonts w:hint="eastAsia" w:asciiTheme="minorEastAsia" w:hAnsiTheme="minorEastAsia" w:eastAsiaTheme="minorEastAsia" w:cstheme="minorEastAsia"/>
          <w:sz w:val="24"/>
          <w:szCs w:val="40"/>
          <w:highlight w:val="none"/>
          <w:lang w:val="en-US" w:eastAsia="zh-CN"/>
        </w:rPr>
        <w:t>中小</w:t>
      </w:r>
      <w:r>
        <w:rPr>
          <w:rFonts w:hint="eastAsia" w:asciiTheme="minorEastAsia" w:hAnsiTheme="minorEastAsia" w:eastAsiaTheme="minorEastAsia" w:cstheme="minorEastAsia"/>
          <w:sz w:val="24"/>
          <w:szCs w:val="40"/>
          <w:highlight w:val="none"/>
        </w:rPr>
        <w:t>企业、监狱企业、残疾人福利单位声明函或证明</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_Toc19443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81</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210110DD">
      <w:pPr>
        <w:pStyle w:val="19"/>
        <w:tabs>
          <w:tab w:val="right" w:leader="dot" w:pos="8731"/>
        </w:tabs>
        <w:spacing w:line="480" w:lineRule="auto"/>
        <w:ind w:firstLine="240" w:firstLineChars="1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HYPERLINK \l _Toc11104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bCs/>
          <w:sz w:val="24"/>
          <w:szCs w:val="36"/>
          <w:highlight w:val="none"/>
          <w:lang w:val="en-US" w:eastAsia="zh-CN"/>
        </w:rPr>
        <w:t>第八章  其他</w:t>
      </w:r>
      <w:r>
        <w:rPr>
          <w:rFonts w:hint="eastAsia" w:asciiTheme="minorEastAsia" w:hAnsiTheme="minorEastAsia" w:eastAsiaTheme="minorEastAsia" w:cstheme="minorEastAsia"/>
          <w:sz w:val="24"/>
          <w:szCs w:val="22"/>
          <w:highlight w:val="none"/>
        </w:rPr>
        <w:tab/>
      </w:r>
      <w:r>
        <w:rPr>
          <w:rFonts w:hint="eastAsia" w:asciiTheme="minorEastAsia" w:hAnsiTheme="minorEastAsia" w:eastAsiaTheme="minorEastAsia" w:cstheme="minorEastAsia"/>
          <w:sz w:val="24"/>
          <w:szCs w:val="22"/>
          <w:highlight w:val="none"/>
        </w:rPr>
        <w:fldChar w:fldCharType="begin"/>
      </w:r>
      <w:r>
        <w:rPr>
          <w:rFonts w:hint="eastAsia" w:asciiTheme="minorEastAsia" w:hAnsiTheme="minorEastAsia" w:eastAsiaTheme="minorEastAsia" w:cstheme="minorEastAsia"/>
          <w:sz w:val="24"/>
          <w:szCs w:val="22"/>
          <w:highlight w:val="none"/>
        </w:rPr>
        <w:instrText xml:space="preserve"> PAGEREF _Toc11104 \h </w:instrText>
      </w:r>
      <w:r>
        <w:rPr>
          <w:rFonts w:hint="eastAsia" w:asciiTheme="minorEastAsia" w:hAnsiTheme="minorEastAsia" w:eastAsiaTheme="minorEastAsia" w:cstheme="minorEastAsia"/>
          <w:sz w:val="24"/>
          <w:szCs w:val="22"/>
          <w:highlight w:val="none"/>
        </w:rPr>
        <w:fldChar w:fldCharType="separate"/>
      </w:r>
      <w:r>
        <w:rPr>
          <w:rFonts w:hint="eastAsia" w:asciiTheme="minorEastAsia" w:hAnsiTheme="minorEastAsia" w:eastAsiaTheme="minorEastAsia" w:cstheme="minorEastAsia"/>
          <w:sz w:val="24"/>
          <w:szCs w:val="22"/>
          <w:highlight w:val="none"/>
        </w:rPr>
        <w:t>84</w:t>
      </w:r>
      <w:r>
        <w:rPr>
          <w:rFonts w:hint="eastAsia" w:asciiTheme="minorEastAsia" w:hAnsiTheme="minorEastAsia" w:eastAsiaTheme="minorEastAsia" w:cstheme="minorEastAsia"/>
          <w:sz w:val="24"/>
          <w:szCs w:val="22"/>
          <w:highlight w:val="none"/>
        </w:rPr>
        <w:fldChar w:fldCharType="end"/>
      </w:r>
      <w:r>
        <w:rPr>
          <w:rFonts w:hint="eastAsia" w:asciiTheme="minorEastAsia" w:hAnsiTheme="minorEastAsia" w:eastAsiaTheme="minorEastAsia" w:cstheme="minorEastAsia"/>
          <w:sz w:val="24"/>
          <w:szCs w:val="22"/>
          <w:highlight w:val="none"/>
        </w:rPr>
        <w:fldChar w:fldCharType="end"/>
      </w:r>
    </w:p>
    <w:p w14:paraId="1DD1B366">
      <w:pPr>
        <w:spacing w:line="360" w:lineRule="auto"/>
        <w:jc w:val="center"/>
        <w:outlineLvl w:val="9"/>
        <w:rPr>
          <w:rFonts w:hint="eastAsia" w:asciiTheme="minorEastAsia" w:hAnsiTheme="minorEastAsia" w:eastAsiaTheme="minorEastAsia" w:cstheme="minorEastAsia"/>
          <w:b/>
          <w:sz w:val="44"/>
          <w:highlight w:val="none"/>
        </w:rPr>
      </w:pPr>
      <w:r>
        <w:rPr>
          <w:rFonts w:hint="eastAsia" w:asciiTheme="minorEastAsia" w:hAnsiTheme="minorEastAsia" w:eastAsiaTheme="minorEastAsia" w:cstheme="minorEastAsia"/>
          <w:highlight w:val="none"/>
        </w:rPr>
        <w:fldChar w:fldCharType="end"/>
      </w:r>
    </w:p>
    <w:p w14:paraId="61A4205D">
      <w:pPr>
        <w:jc w:val="center"/>
        <w:outlineLvl w:val="9"/>
        <w:rPr>
          <w:rFonts w:hint="eastAsia" w:asciiTheme="minorEastAsia" w:hAnsiTheme="minorEastAsia" w:eastAsiaTheme="minorEastAsia" w:cstheme="minorEastAsia"/>
          <w:b/>
          <w:sz w:val="44"/>
          <w:highlight w:val="none"/>
        </w:rPr>
      </w:pPr>
    </w:p>
    <w:p w14:paraId="7DA82C35">
      <w:pPr>
        <w:outlineLvl w:val="9"/>
        <w:rPr>
          <w:rFonts w:hint="eastAsia" w:asciiTheme="minorEastAsia" w:hAnsiTheme="minorEastAsia" w:eastAsiaTheme="minorEastAsia" w:cstheme="minorEastAsia"/>
          <w:highlight w:val="none"/>
          <w:lang w:val="en-US" w:eastAsia="zh-CN"/>
        </w:rPr>
        <w:sectPr>
          <w:headerReference r:id="rId4" w:type="first"/>
          <w:footerReference r:id="rId6" w:type="first"/>
          <w:headerReference r:id="rId3" w:type="default"/>
          <w:footerReference r:id="rId5" w:type="default"/>
          <w:pgSz w:w="11907" w:h="16840"/>
          <w:pgMar w:top="1440" w:right="1588" w:bottom="1440" w:left="1588" w:header="851" w:footer="992" w:gutter="0"/>
          <w:pgNumType w:fmt="decimal" w:start="1"/>
          <w:cols w:space="720" w:num="1"/>
          <w:docGrid w:type="linesAndChars" w:linePitch="312" w:charSpace="0"/>
        </w:sectPr>
      </w:pPr>
      <w:r>
        <w:rPr>
          <w:rFonts w:hint="eastAsia" w:asciiTheme="minorEastAsia" w:hAnsiTheme="minorEastAsia" w:eastAsiaTheme="minorEastAsia" w:cstheme="minorEastAsia"/>
          <w:highlight w:val="none"/>
          <w:lang w:val="en-US" w:eastAsia="zh-CN"/>
        </w:rPr>
        <w:t xml:space="preserve">            </w:t>
      </w:r>
    </w:p>
    <w:p w14:paraId="3885ECA3">
      <w:pPr>
        <w:bidi w:val="0"/>
        <w:jc w:val="center"/>
        <w:outlineLvl w:val="0"/>
        <w:rPr>
          <w:rFonts w:hint="eastAsia" w:asciiTheme="minorEastAsia" w:hAnsiTheme="minorEastAsia" w:eastAsiaTheme="minorEastAsia" w:cstheme="minorEastAsia"/>
          <w:b/>
          <w:bCs/>
          <w:szCs w:val="36"/>
          <w:highlight w:val="none"/>
        </w:rPr>
      </w:pPr>
      <w:bookmarkStart w:id="0" w:name="_Toc17984"/>
      <w:bookmarkStart w:id="1" w:name="_Toc7699"/>
      <w:bookmarkStart w:id="2" w:name="_Toc504605084"/>
      <w:bookmarkStart w:id="3" w:name="_Toc15250"/>
      <w:r>
        <w:rPr>
          <w:rFonts w:hint="eastAsia" w:asciiTheme="minorEastAsia" w:hAnsiTheme="minorEastAsia" w:eastAsiaTheme="minorEastAsia" w:cstheme="minorEastAsia"/>
          <w:b/>
          <w:bCs/>
          <w:sz w:val="36"/>
          <w:szCs w:val="36"/>
          <w:highlight w:val="none"/>
          <w:lang w:val="en-US" w:eastAsia="zh-CN"/>
        </w:rPr>
        <w:t>第一章</w:t>
      </w:r>
      <w:r>
        <w:rPr>
          <w:rFonts w:hint="eastAsia" w:asciiTheme="minorEastAsia" w:hAnsiTheme="minorEastAsia" w:eastAsiaTheme="minorEastAsia" w:cstheme="minorEastAsia"/>
          <w:b/>
          <w:bCs/>
          <w:sz w:val="36"/>
          <w:szCs w:val="36"/>
          <w:highlight w:val="none"/>
        </w:rPr>
        <w:t xml:space="preserve"> </w:t>
      </w:r>
      <w:bookmarkStart w:id="4" w:name="_Toc5374"/>
      <w:bookmarkStart w:id="5" w:name="_Toc9301"/>
      <w:r>
        <w:rPr>
          <w:rFonts w:hint="eastAsia" w:asciiTheme="minorEastAsia" w:hAnsiTheme="minorEastAsia" w:eastAsiaTheme="minorEastAsia" w:cstheme="minorEastAsia"/>
          <w:b/>
          <w:bCs/>
          <w:sz w:val="36"/>
          <w:szCs w:val="36"/>
          <w:highlight w:val="none"/>
        </w:rPr>
        <w:t>竞争性磋商公告</w:t>
      </w:r>
      <w:bookmarkEnd w:id="0"/>
      <w:bookmarkEnd w:id="1"/>
      <w:bookmarkEnd w:id="2"/>
      <w:bookmarkEnd w:id="3"/>
      <w:bookmarkEnd w:id="4"/>
      <w:bookmarkEnd w:id="5"/>
    </w:p>
    <w:p w14:paraId="4AEEFFFB">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14:paraId="0ED902E4">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佳县店镇2026年省级财政以工代赈项目</w:t>
      </w:r>
      <w:r>
        <w:rPr>
          <w:rFonts w:hint="eastAsia" w:ascii="宋体" w:hAnsi="宋体" w:eastAsia="宋体" w:cs="宋体"/>
          <w:color w:val="auto"/>
          <w:sz w:val="24"/>
          <w:szCs w:val="24"/>
          <w:highlight w:val="none"/>
        </w:rPr>
        <w:t>的潜在供应商应在登录全国公共资源交易中心平台（陕西省）使用CA锁报名后自行下载获取采购文件，并于 2026年04月24日 11时30分 （北京时间）前提交响应文件。</w:t>
      </w:r>
    </w:p>
    <w:p w14:paraId="377B21B3">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一、项目基本情况</w:t>
      </w:r>
    </w:p>
    <w:p w14:paraId="1568BECE">
      <w:pPr>
        <w:adjustRightInd w:val="0"/>
        <w:snapToGrid w:val="0"/>
        <w:spacing w:line="360" w:lineRule="auto"/>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项目编号：</w:t>
      </w:r>
      <w:r>
        <w:rPr>
          <w:rFonts w:hint="eastAsia" w:ascii="宋体" w:hAnsi="宋体" w:cs="宋体"/>
          <w:color w:val="auto"/>
          <w:sz w:val="24"/>
          <w:szCs w:val="24"/>
          <w:highlight w:val="none"/>
          <w:lang w:eastAsia="zh-CN"/>
        </w:rPr>
        <w:t>ZHGJ-2026-011</w:t>
      </w:r>
    </w:p>
    <w:p w14:paraId="08E8F2E1">
      <w:pPr>
        <w:adjustRightInd w:val="0"/>
        <w:snapToGrid w:val="0"/>
        <w:spacing w:line="360" w:lineRule="auto"/>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佳县店镇2026年省级财政以工代赈项目</w:t>
      </w:r>
    </w:p>
    <w:p w14:paraId="24A98116">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采购方式：竞争性磋商</w:t>
      </w:r>
    </w:p>
    <w:p w14:paraId="0840030F">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预算金额：</w:t>
      </w:r>
      <w:r>
        <w:rPr>
          <w:rFonts w:hint="eastAsia" w:ascii="宋体" w:hAnsi="宋体" w:cs="宋体"/>
          <w:color w:val="auto"/>
          <w:sz w:val="24"/>
          <w:szCs w:val="24"/>
          <w:highlight w:val="none"/>
          <w:lang w:val="en-US" w:eastAsia="zh-CN"/>
        </w:rPr>
        <w:t>2248400</w:t>
      </w:r>
      <w:r>
        <w:rPr>
          <w:rFonts w:hint="eastAsia" w:ascii="宋体" w:hAnsi="宋体" w:eastAsia="宋体" w:cs="宋体"/>
          <w:color w:val="auto"/>
          <w:sz w:val="24"/>
          <w:szCs w:val="24"/>
          <w:highlight w:val="none"/>
        </w:rPr>
        <w:t>.00元</w:t>
      </w:r>
    </w:p>
    <w:p w14:paraId="7386B96D">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采购需求：</w:t>
      </w:r>
    </w:p>
    <w:p w14:paraId="73EFEB03">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w:t>
      </w:r>
      <w:r>
        <w:rPr>
          <w:rFonts w:hint="eastAsia" w:ascii="宋体" w:hAnsi="宋体" w:cs="宋体"/>
          <w:color w:val="auto"/>
          <w:sz w:val="24"/>
          <w:szCs w:val="24"/>
          <w:highlight w:val="none"/>
          <w:lang w:eastAsia="zh-CN"/>
        </w:rPr>
        <w:t>佳县店镇2026年省级财政以工代赈项目</w:t>
      </w:r>
      <w:r>
        <w:rPr>
          <w:rFonts w:hint="eastAsia" w:ascii="宋体" w:hAnsi="宋体" w:eastAsia="宋体" w:cs="宋体"/>
          <w:color w:val="auto"/>
          <w:sz w:val="24"/>
          <w:szCs w:val="24"/>
          <w:highlight w:val="none"/>
        </w:rPr>
        <w:t>):</w:t>
      </w:r>
    </w:p>
    <w:p w14:paraId="319608F4">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合同包预算金额：</w:t>
      </w:r>
      <w:r>
        <w:rPr>
          <w:rFonts w:hint="eastAsia" w:ascii="宋体" w:hAnsi="宋体" w:cs="宋体"/>
          <w:color w:val="auto"/>
          <w:sz w:val="24"/>
          <w:szCs w:val="24"/>
          <w:highlight w:val="none"/>
          <w:lang w:val="en-US" w:eastAsia="zh-CN"/>
        </w:rPr>
        <w:t>2248400</w:t>
      </w:r>
      <w:r>
        <w:rPr>
          <w:rFonts w:hint="eastAsia" w:ascii="宋体" w:hAnsi="宋体" w:eastAsia="宋体" w:cs="宋体"/>
          <w:color w:val="auto"/>
          <w:sz w:val="24"/>
          <w:szCs w:val="24"/>
          <w:highlight w:val="none"/>
        </w:rPr>
        <w:t>.00元</w:t>
      </w:r>
    </w:p>
    <w:p w14:paraId="310F59F2">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合同包最高限价：</w:t>
      </w:r>
      <w:r>
        <w:rPr>
          <w:rFonts w:hint="eastAsia" w:ascii="宋体" w:hAnsi="宋体" w:cs="宋体"/>
          <w:color w:val="auto"/>
          <w:sz w:val="24"/>
          <w:szCs w:val="24"/>
          <w:highlight w:val="none"/>
          <w:lang w:val="en-US" w:eastAsia="zh-CN"/>
        </w:rPr>
        <w:t>2154327.32</w:t>
      </w:r>
      <w:r>
        <w:rPr>
          <w:rFonts w:hint="eastAsia" w:ascii="宋体" w:hAnsi="宋体" w:eastAsia="宋体" w:cs="宋体"/>
          <w:color w:val="auto"/>
          <w:sz w:val="24"/>
          <w:szCs w:val="24"/>
          <w:highlight w:val="none"/>
        </w:rPr>
        <w:t>元</w:t>
      </w:r>
    </w:p>
    <w:tbl>
      <w:tblPr>
        <w:tblStyle w:val="26"/>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4"/>
        <w:gridCol w:w="1485"/>
        <w:gridCol w:w="1743"/>
        <w:gridCol w:w="1384"/>
        <w:gridCol w:w="1384"/>
        <w:gridCol w:w="1384"/>
      </w:tblGrid>
      <w:tr w14:paraId="686918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4" w:type="dxa"/>
          </w:tcPr>
          <w:p w14:paraId="385FD8E3">
            <w:pPr>
              <w:rPr>
                <w:rFonts w:hint="eastAsia"/>
                <w:highlight w:val="none"/>
              </w:rPr>
            </w:pPr>
            <w:r>
              <w:rPr>
                <w:rFonts w:hint="eastAsia"/>
                <w:highlight w:val="none"/>
              </w:rPr>
              <w:t>品目号</w:t>
            </w:r>
          </w:p>
        </w:tc>
        <w:tc>
          <w:tcPr>
            <w:tcW w:w="1485" w:type="dxa"/>
          </w:tcPr>
          <w:p w14:paraId="3783E0EC">
            <w:pPr>
              <w:rPr>
                <w:rFonts w:hint="eastAsia"/>
                <w:highlight w:val="none"/>
              </w:rPr>
            </w:pPr>
            <w:r>
              <w:rPr>
                <w:rFonts w:hint="eastAsia"/>
                <w:highlight w:val="none"/>
              </w:rPr>
              <w:t>品目名称</w:t>
            </w:r>
          </w:p>
        </w:tc>
        <w:tc>
          <w:tcPr>
            <w:tcW w:w="1743" w:type="dxa"/>
          </w:tcPr>
          <w:p w14:paraId="4F95855B">
            <w:pPr>
              <w:rPr>
                <w:rFonts w:hint="eastAsia"/>
                <w:highlight w:val="none"/>
              </w:rPr>
            </w:pPr>
            <w:r>
              <w:rPr>
                <w:rFonts w:hint="eastAsia"/>
                <w:highlight w:val="none"/>
              </w:rPr>
              <w:t>采购标的</w:t>
            </w:r>
          </w:p>
        </w:tc>
        <w:tc>
          <w:tcPr>
            <w:tcW w:w="1384" w:type="dxa"/>
          </w:tcPr>
          <w:p w14:paraId="176F60A0">
            <w:pPr>
              <w:rPr>
                <w:rFonts w:hint="eastAsia"/>
                <w:highlight w:val="none"/>
              </w:rPr>
            </w:pPr>
            <w:r>
              <w:rPr>
                <w:rFonts w:hint="eastAsia"/>
                <w:highlight w:val="none"/>
              </w:rPr>
              <w:t>数量（单位）</w:t>
            </w:r>
          </w:p>
        </w:tc>
        <w:tc>
          <w:tcPr>
            <w:tcW w:w="1384" w:type="dxa"/>
          </w:tcPr>
          <w:p w14:paraId="602390FB">
            <w:pPr>
              <w:rPr>
                <w:rFonts w:hint="eastAsia"/>
                <w:highlight w:val="none"/>
              </w:rPr>
            </w:pPr>
            <w:r>
              <w:rPr>
                <w:rFonts w:hint="eastAsia"/>
                <w:highlight w:val="none"/>
              </w:rPr>
              <w:t>技术规格、参数及要求</w:t>
            </w:r>
          </w:p>
        </w:tc>
        <w:tc>
          <w:tcPr>
            <w:tcW w:w="1384" w:type="dxa"/>
          </w:tcPr>
          <w:p w14:paraId="22AB96CE">
            <w:pPr>
              <w:rPr>
                <w:rFonts w:hint="eastAsia"/>
                <w:highlight w:val="none"/>
              </w:rPr>
            </w:pPr>
            <w:r>
              <w:rPr>
                <w:rFonts w:hint="eastAsia"/>
                <w:highlight w:val="none"/>
              </w:rPr>
              <w:t>品目预算(元)</w:t>
            </w:r>
          </w:p>
        </w:tc>
      </w:tr>
      <w:tr w14:paraId="187258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4" w:type="dxa"/>
          </w:tcPr>
          <w:p w14:paraId="129EE07E">
            <w:pPr>
              <w:rPr>
                <w:rFonts w:hint="eastAsia"/>
                <w:highlight w:val="none"/>
              </w:rPr>
            </w:pPr>
            <w:r>
              <w:rPr>
                <w:rFonts w:hint="eastAsia"/>
                <w:highlight w:val="none"/>
              </w:rPr>
              <w:t>1-1</w:t>
            </w:r>
          </w:p>
        </w:tc>
        <w:tc>
          <w:tcPr>
            <w:tcW w:w="1485" w:type="dxa"/>
          </w:tcPr>
          <w:p w14:paraId="32C77D40">
            <w:pPr>
              <w:rPr>
                <w:rFonts w:hint="eastAsia"/>
                <w:highlight w:val="none"/>
              </w:rPr>
            </w:pPr>
            <w:r>
              <w:rPr>
                <w:rFonts w:hint="eastAsia"/>
                <w:highlight w:val="none"/>
              </w:rPr>
              <w:t>公路工程施工</w:t>
            </w:r>
          </w:p>
        </w:tc>
        <w:tc>
          <w:tcPr>
            <w:tcW w:w="1743" w:type="dxa"/>
          </w:tcPr>
          <w:p w14:paraId="44CD7D5F">
            <w:pPr>
              <w:rPr>
                <w:rFonts w:hint="eastAsia" w:eastAsia="宋体"/>
                <w:highlight w:val="none"/>
                <w:lang w:eastAsia="zh-CN"/>
              </w:rPr>
            </w:pPr>
            <w:r>
              <w:rPr>
                <w:rFonts w:hint="eastAsia"/>
                <w:highlight w:val="none"/>
                <w:lang w:eastAsia="zh-CN"/>
              </w:rPr>
              <w:t>佳县店镇2026年省级财政以工代赈项目</w:t>
            </w:r>
          </w:p>
        </w:tc>
        <w:tc>
          <w:tcPr>
            <w:tcW w:w="1384" w:type="dxa"/>
          </w:tcPr>
          <w:p w14:paraId="27E38F2C">
            <w:pPr>
              <w:rPr>
                <w:rFonts w:hint="eastAsia"/>
                <w:highlight w:val="none"/>
              </w:rPr>
            </w:pPr>
            <w:r>
              <w:rPr>
                <w:rFonts w:hint="eastAsia"/>
                <w:highlight w:val="none"/>
              </w:rPr>
              <w:t>1(项)</w:t>
            </w:r>
          </w:p>
        </w:tc>
        <w:tc>
          <w:tcPr>
            <w:tcW w:w="1384" w:type="dxa"/>
          </w:tcPr>
          <w:p w14:paraId="4773B451">
            <w:pPr>
              <w:rPr>
                <w:rFonts w:hint="eastAsia"/>
                <w:highlight w:val="none"/>
              </w:rPr>
            </w:pPr>
            <w:r>
              <w:rPr>
                <w:rFonts w:hint="eastAsia"/>
                <w:highlight w:val="none"/>
              </w:rPr>
              <w:t>详见采购文件</w:t>
            </w:r>
          </w:p>
        </w:tc>
        <w:tc>
          <w:tcPr>
            <w:tcW w:w="1384" w:type="dxa"/>
          </w:tcPr>
          <w:p w14:paraId="652EAAF9">
            <w:pPr>
              <w:rPr>
                <w:rFonts w:hint="eastAsia"/>
                <w:highlight w:val="none"/>
              </w:rPr>
            </w:pPr>
            <w:r>
              <w:rPr>
                <w:rFonts w:hint="eastAsia"/>
                <w:highlight w:val="none"/>
                <w:lang w:val="en-US" w:eastAsia="zh-CN"/>
              </w:rPr>
              <w:t>2248400</w:t>
            </w:r>
            <w:r>
              <w:rPr>
                <w:rFonts w:hint="eastAsia"/>
                <w:highlight w:val="none"/>
              </w:rPr>
              <w:t>.00</w:t>
            </w:r>
          </w:p>
        </w:tc>
      </w:tr>
    </w:tbl>
    <w:p w14:paraId="1E868FAA">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本合同包不接受联合体投标</w:t>
      </w:r>
    </w:p>
    <w:p w14:paraId="6EB38D09">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合同履行期限：90日历天</w:t>
      </w:r>
    </w:p>
    <w:p w14:paraId="65F3289A">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二、申请人的资格要求：</w:t>
      </w:r>
    </w:p>
    <w:p w14:paraId="20608A71">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43AC0995">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05F300DE">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w:t>
      </w:r>
      <w:r>
        <w:rPr>
          <w:rFonts w:hint="eastAsia" w:ascii="宋体" w:hAnsi="宋体" w:cs="宋体"/>
          <w:color w:val="auto"/>
          <w:sz w:val="24"/>
          <w:szCs w:val="24"/>
          <w:highlight w:val="none"/>
          <w:lang w:eastAsia="zh-CN"/>
        </w:rPr>
        <w:t>佳县店镇2026年省级财政以工代赈项目</w:t>
      </w:r>
      <w:r>
        <w:rPr>
          <w:rFonts w:hint="eastAsia" w:ascii="宋体" w:hAnsi="宋体" w:eastAsia="宋体" w:cs="宋体"/>
          <w:color w:val="auto"/>
          <w:sz w:val="24"/>
          <w:szCs w:val="24"/>
          <w:highlight w:val="none"/>
        </w:rPr>
        <w:t>)落实政府采购政策需满足的资格要求如下:</w:t>
      </w:r>
    </w:p>
    <w:p w14:paraId="5D9FB95D">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（1）《政府采购促进中小企业发展管理办法》（财库〔2020〕46号）；</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（2）《财政部司法部关于政府采购支持监狱企业发展有关问题的通知》（财库〔2014〕68号）；</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（3）《关于促进残疾人就业政府采购政策的通知》（财库〔2017〕141号）；</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（4）陕西省财政厅关于印发《陕西省中小企业政府采购信用融资办法》（陕财办采〔2018〕23号），相关政策、业务流程、办理平台(http://www.ccgpshaanxi.gov.cn/zcdservice/zcd/shanxi/)或中征平台（https://www.crcrfsp.com）；</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（5）《关于在政府采购活动中查询及使用信用记录有关问题的通知》（财库〔2016〕125号）；</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（6）《榆林市财政局关于进一步加大政府采购支持中小企业力度的通知》（榆政财采发）〔2022〕10号）；</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（7）《陕西省财政厅关于进一步加大政府采购支持中小企业力度的通知》（陕财采发〔2022〕5号）；</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（8）《国务院办公厅关于建立政府强制采购节能产品制度的通知》（国办发〔2007〕51号）；</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（9）榆政财采发【2023】8号；</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（10）《陕西省财政厅关于加快推进我省中小企业政府采购信用融资工作的通知》（陕财办采〔2020〕15号）；</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（11）其他需要落实的政府采购政策（如有最新颁布的政府采购政策，按最新的文件执行）。</w:t>
      </w:r>
    </w:p>
    <w:p w14:paraId="7EE7551A">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14:paraId="7D44EA98">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合同包1(</w:t>
      </w:r>
      <w:r>
        <w:rPr>
          <w:rFonts w:hint="eastAsia" w:ascii="宋体" w:hAnsi="宋体" w:cs="宋体"/>
          <w:color w:val="auto"/>
          <w:sz w:val="24"/>
          <w:szCs w:val="24"/>
          <w:highlight w:val="none"/>
          <w:lang w:eastAsia="zh-CN"/>
        </w:rPr>
        <w:t>佳县店镇2026年省级财政以工代赈项目</w:t>
      </w:r>
      <w:r>
        <w:rPr>
          <w:rFonts w:hint="eastAsia" w:ascii="宋体" w:hAnsi="宋体" w:eastAsia="宋体" w:cs="宋体"/>
          <w:color w:val="auto"/>
          <w:sz w:val="24"/>
          <w:szCs w:val="24"/>
          <w:highlight w:val="none"/>
        </w:rPr>
        <w:t>)特定资格要求如下:</w:t>
      </w:r>
    </w:p>
    <w:p w14:paraId="52846E09">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投标人为具有独立承担民事责任能力的法人。企业法人应提供合法有效的标识有统一社会信用代码的营业执照；</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（2）具备建设行政主管部门核发的公路工程施工总承包三级（含三级）以上资质，具备有效的安全生产许可证；</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eastAsia="zh-CN"/>
        </w:rPr>
        <w:t>拟派项目负责人须具备公路工程专业二级及以上注册建造师证书，具备有效的安全生产考核合格证书（B证），且未担任其他在建工程项目的项目负责人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（4）税收缴纳证明：提供开标前六个月至今至少1个月的纳税证明（银行缴费凭证）或完税证明，依法免税的单位应提供相关证明材料； </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5）社会保障资金缴纳证明：提供开标前六个月至今至少1个月的社会保障资金银行缴费单据或社保机构开具的社会保险参保缴费情况证明（提供五险一金任意一种即可），依法不需要缴纳社会保障资金的单位应提供相关证明材料； </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6）财务要求：提供企业赋码后2024年或2025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（7）参加政府采购活动前三年内，在经营活动中没有重大违法记录的书面声明；</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（8）提供具有履行合同所必需的设备和专业技术能力的证明资料或承诺书； </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（9）信用要求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投标人须提供投标截止日前的查询截图，满足以下信用要求：</w:t>
      </w:r>
    </w:p>
    <w:p w14:paraId="664C42A4">
      <w:pPr>
        <w:adjustRightInd w:val="0"/>
        <w:snapToGrid w:val="0"/>
        <w:spacing w:line="360" w:lineRule="auto"/>
        <w:ind w:left="0" w:leftChars="0" w:firstLine="0" w:firstLineChars="0"/>
        <w:jc w:val="left"/>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信用中国网（www.creditchina.gov.cn）未被列入重大税收违法失信主体；</w:t>
      </w: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rPr>
        <w:t>中国政府采购网（www.ccgp.gov.cn）未被列入政府采购严重违法失信行为记录名单；</w:t>
      </w: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rPr>
        <w:t> 国家企业信用信息公示系统未被列入严重违法失信企业名单；</w:t>
      </w: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rPr>
        <w:t>中国执行信息公开网未被列入失信被执行人名单；</w:t>
      </w:r>
      <w:r>
        <w:rPr>
          <w:rFonts w:hint="eastAsia" w:ascii="宋体" w:hAnsi="宋体" w:eastAsia="宋体" w:cs="宋体"/>
          <w:color w:val="auto"/>
          <w:sz w:val="24"/>
          <w:szCs w:val="24"/>
          <w:highlight w:val="none"/>
          <w:lang w:val="en-US" w:eastAsia="zh-CN"/>
        </w:rPr>
        <w:t>⑤</w:t>
      </w:r>
      <w:r>
        <w:rPr>
          <w:rFonts w:hint="eastAsia" w:ascii="宋体" w:hAnsi="宋体" w:eastAsia="宋体" w:cs="宋体"/>
          <w:color w:val="auto"/>
          <w:sz w:val="24"/>
          <w:szCs w:val="24"/>
          <w:highlight w:val="none"/>
        </w:rPr>
        <w:t> 企业资质基本信息在陕西省建筑市场监管与诚信信息平台企业库中可查询。查询日期为自竞争性磋商文件获取之日起至投标截止日前，最终信用状况以投标截止日当天评审小组查询结果为准；如相关失信记录已失效，投标人须提供相应证明资料</w:t>
      </w:r>
      <w:r>
        <w:rPr>
          <w:rFonts w:hint="eastAsia" w:ascii="宋体" w:hAnsi="宋体" w:eastAsia="宋体" w:cs="宋体"/>
          <w:color w:val="auto"/>
          <w:sz w:val="24"/>
          <w:szCs w:val="24"/>
          <w:highlight w:val="none"/>
          <w:lang w:eastAsia="zh-CN"/>
        </w:rPr>
        <w:t>；</w:t>
      </w:r>
    </w:p>
    <w:p w14:paraId="2CE4FCA6">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（11）本项目专门面向中小企业（提供中小企业声明函）； </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（12）本项目不接受联合体投标，须提供非联合体投标声明（单位负责人为同一人或者存在直接控股、管理关系的不同投标人，不得参加同一合同项下的政府采购活动）。不允许中标后分包、转包。</w:t>
      </w:r>
    </w:p>
    <w:p w14:paraId="525F576D">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三、获取采购文件</w:t>
      </w:r>
    </w:p>
    <w:p w14:paraId="71169CB5">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 2026年04月14日 至 2026年04月20日 ，每天上午 09:00:00 至 12:00:00 ，下午 12:00:00 至 17:00:00 （北京时间）</w:t>
      </w:r>
    </w:p>
    <w:p w14:paraId="6176E29B">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途径：登录全国公共资源交易中心平台（陕西省）使用CA锁报名后自行下载</w:t>
      </w:r>
    </w:p>
    <w:p w14:paraId="0B10D8BC">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方式：在线获取</w:t>
      </w:r>
    </w:p>
    <w:p w14:paraId="367D282C">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 0元</w:t>
      </w:r>
    </w:p>
    <w:p w14:paraId="1356289A">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四、响应文件提交</w:t>
      </w:r>
    </w:p>
    <w:p w14:paraId="425DEAAC">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截止时间： 2026年04月24日 11时30分00秒 （北京时间）</w:t>
      </w:r>
    </w:p>
    <w:p w14:paraId="197A8943">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地点：登录全国公共资源交易平台（陕西省•榆林市）网站〖首页〉电子交易平台〉陕西政府采购交易系统）企业端〗，在线提交</w:t>
      </w:r>
    </w:p>
    <w:p w14:paraId="439D6FEA">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五、开启</w:t>
      </w:r>
    </w:p>
    <w:p w14:paraId="5233819F">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 2026年04月24日 11时30分00秒 （北京时间）</w:t>
      </w:r>
    </w:p>
    <w:p w14:paraId="122F11CA">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地点：登录全国公共资源交易平台（陕西省•榆林市）网站〖首页〉不见面开标〗系统，在线参加开标过程</w:t>
      </w:r>
    </w:p>
    <w:p w14:paraId="10F2CB55">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六、公告期限</w:t>
      </w:r>
    </w:p>
    <w:p w14:paraId="1DBE7013">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自本公告发布之日起3个工作日。</w:t>
      </w:r>
    </w:p>
    <w:p w14:paraId="44FB3615">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七、其他补充事宜</w:t>
      </w:r>
    </w:p>
    <w:p w14:paraId="10D8186A">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（1）供应商可登录全国公共资源交易中心平台（陕西省） （http://www.sxggzyjy.cn/）,选择“电子交易平台-陕西政府采购交易系统-陕西省公共资源交易平台-供应商”进行登录，登录后选择“交易乙方”身份进入供应商界面进行报名并免费下载磋商文件。（2）本项目采用电子化招投标的方式，供应商使用数字认证证书（CA 锁）对</w:t>
      </w:r>
      <w:r>
        <w:rPr>
          <w:rFonts w:hint="eastAsia" w:ascii="宋体" w:hAnsi="宋体" w:cs="宋体"/>
          <w:color w:val="auto"/>
          <w:sz w:val="24"/>
          <w:szCs w:val="24"/>
          <w:highlight w:val="none"/>
          <w:lang w:eastAsia="zh-CN"/>
        </w:rPr>
        <w:t>响应文件</w:t>
      </w:r>
      <w:r>
        <w:rPr>
          <w:rFonts w:hint="eastAsia" w:ascii="宋体" w:hAnsi="宋体" w:eastAsia="宋体" w:cs="宋体"/>
          <w:color w:val="auto"/>
          <w:sz w:val="24"/>
          <w:szCs w:val="24"/>
          <w:highlight w:val="none"/>
        </w:rPr>
        <w:t>进行签章、加密、递交及开标时解密等相关招投标事宜。（3）电子响应文件制作软件技术支持热线：400-998-0000 ，CA锁购买：榆林市市民大厦三楼E18、E19窗口办理，咨询电话0912-3452148、029-88661298或4006-369-888（陕西CA联系电话）。（4）请各供应商获取磋商文件后，按照陕西省财政厅《关于政府采购投标供应商注册登记有关事项的通知》要求，通过陕西省政府采购（http://www.ccgp-shaanxi.gov.cn/）注册登记加入陕西省政府采购投标供应商库。（5）本项目采用“不见面”开标形式，不见面开标系统操作手册下载方式：登录【全国公共资源交易平台（陕西省）】 网站首页选择【服务指南】-【下载专区】-点击【关于陕西省公共资源交易平台多CA互认系统正式上线运行的通知】进行下载。</w:t>
      </w:r>
    </w:p>
    <w:p w14:paraId="4835969F">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八、对本次招标提出询问，请按以下方式联系。</w:t>
      </w:r>
    </w:p>
    <w:p w14:paraId="5D415BF4">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20072A87">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名称：佳县发展改革和科技局</w:t>
      </w:r>
    </w:p>
    <w:p w14:paraId="5EB53F11">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地址：佳县人民路185号</w:t>
      </w:r>
    </w:p>
    <w:p w14:paraId="6160AD6D">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联系方式：15353177146</w:t>
      </w:r>
    </w:p>
    <w:p w14:paraId="35D4BA24">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p>
    <w:p w14:paraId="51AD6443">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名称：众合国际项目管理有限公司</w:t>
      </w:r>
    </w:p>
    <w:p w14:paraId="7D3AA3CF">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地址：陕西省西安市莲湖区丰登南路3号1幢306室(丰庆公园北门往西200米PM中心三楼)</w:t>
      </w:r>
    </w:p>
    <w:p w14:paraId="6A3643EA">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联系方式：18091209858</w:t>
      </w:r>
    </w:p>
    <w:p w14:paraId="0DAE07F8">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3.项目联系方式</w:t>
      </w:r>
    </w:p>
    <w:p w14:paraId="616641DB">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项目联系人：张盼</w:t>
      </w:r>
    </w:p>
    <w:p w14:paraId="545C8C25">
      <w:pPr>
        <w:adjustRightInd w:val="0"/>
        <w:snapToGrid w:val="0"/>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电话：18091209858</w:t>
      </w:r>
    </w:p>
    <w:p w14:paraId="08EBF46A">
      <w:pPr>
        <w:adjustRightInd w:val="0"/>
        <w:snapToGrid w:val="0"/>
        <w:spacing w:line="360" w:lineRule="auto"/>
        <w:ind w:firstLine="4800" w:firstLineChars="2000"/>
        <w:jc w:val="left"/>
        <w:outlineLvl w:val="9"/>
        <w:rPr>
          <w:rFonts w:hint="eastAsia" w:ascii="宋体" w:hAnsi="宋体" w:eastAsia="宋体" w:cs="宋体"/>
          <w:color w:val="auto"/>
          <w:sz w:val="24"/>
          <w:szCs w:val="24"/>
          <w:highlight w:val="none"/>
        </w:rPr>
        <w:sectPr>
          <w:footerReference r:id="rId7" w:type="default"/>
          <w:pgSz w:w="11906" w:h="16838"/>
          <w:pgMar w:top="1219" w:right="1066" w:bottom="1219" w:left="1800" w:header="851" w:footer="992" w:gutter="0"/>
          <w:pgNumType w:fmt="decimal" w:start="1"/>
          <w:cols w:space="720" w:num="1"/>
          <w:docGrid w:type="lines" w:linePitch="312" w:charSpace="0"/>
        </w:sectPr>
      </w:pPr>
    </w:p>
    <w:p w14:paraId="457F6E28">
      <w:pPr>
        <w:bidi w:val="0"/>
        <w:spacing w:line="360" w:lineRule="auto"/>
        <w:jc w:val="center"/>
        <w:outlineLvl w:val="0"/>
        <w:rPr>
          <w:rFonts w:hint="eastAsia" w:asciiTheme="minorEastAsia" w:hAnsiTheme="minorEastAsia" w:eastAsiaTheme="minorEastAsia" w:cstheme="minorEastAsia"/>
          <w:b/>
          <w:bCs/>
          <w:szCs w:val="36"/>
          <w:highlight w:val="none"/>
        </w:rPr>
      </w:pPr>
      <w:bookmarkStart w:id="6" w:name="_Toc8110"/>
      <w:bookmarkStart w:id="7" w:name="_Toc24905"/>
      <w:bookmarkStart w:id="8" w:name="_Toc1741"/>
      <w:bookmarkStart w:id="9" w:name="_Toc13112"/>
      <w:bookmarkStart w:id="10" w:name="_Toc504605168"/>
      <w:bookmarkStart w:id="11" w:name="_Toc504605086"/>
      <w:bookmarkStart w:id="12" w:name="_Toc504605085"/>
      <w:bookmarkStart w:id="13" w:name="_Toc1227"/>
      <w:r>
        <w:rPr>
          <w:rFonts w:hint="eastAsia" w:asciiTheme="minorEastAsia" w:hAnsiTheme="minorEastAsia" w:eastAsiaTheme="minorEastAsia" w:cstheme="minorEastAsia"/>
          <w:b/>
          <w:bCs/>
          <w:sz w:val="36"/>
          <w:szCs w:val="36"/>
          <w:highlight w:val="none"/>
        </w:rPr>
        <w:t xml:space="preserve">第二章 </w:t>
      </w:r>
      <w:r>
        <w:rPr>
          <w:rFonts w:hint="eastAsia" w:asciiTheme="minorEastAsia" w:hAnsiTheme="minorEastAsia" w:eastAsiaTheme="minorEastAsia" w:cstheme="minorEastAsia"/>
          <w:b/>
          <w:bCs/>
          <w:sz w:val="36"/>
          <w:szCs w:val="36"/>
          <w:highlight w:val="none"/>
          <w:lang w:val="en-US" w:eastAsia="zh-CN"/>
        </w:rPr>
        <w:t xml:space="preserve"> </w:t>
      </w:r>
      <w:r>
        <w:rPr>
          <w:rFonts w:hint="eastAsia" w:asciiTheme="minorEastAsia" w:hAnsiTheme="minorEastAsia" w:eastAsiaTheme="minorEastAsia" w:cstheme="minorEastAsia"/>
          <w:b/>
          <w:bCs/>
          <w:sz w:val="36"/>
          <w:szCs w:val="36"/>
          <w:highlight w:val="none"/>
        </w:rPr>
        <w:t>供应商须知前附表及供应商须知</w:t>
      </w:r>
      <w:bookmarkEnd w:id="6"/>
      <w:bookmarkEnd w:id="7"/>
      <w:bookmarkEnd w:id="8"/>
      <w:bookmarkEnd w:id="9"/>
    </w:p>
    <w:p w14:paraId="08536FF7">
      <w:pPr>
        <w:spacing w:line="360" w:lineRule="auto"/>
        <w:jc w:val="center"/>
        <w:outlineLvl w:val="9"/>
        <w:rPr>
          <w:rFonts w:hint="eastAsia" w:asciiTheme="minorEastAsia" w:hAnsiTheme="minorEastAsia" w:eastAsiaTheme="minorEastAsia" w:cstheme="minorEastAsia"/>
          <w:sz w:val="32"/>
          <w:szCs w:val="32"/>
          <w:highlight w:val="none"/>
        </w:rPr>
      </w:pPr>
      <w:bookmarkStart w:id="14" w:name="_Toc8617"/>
      <w:bookmarkStart w:id="15" w:name="_Toc13149"/>
      <w:bookmarkStart w:id="16" w:name="_Toc1925"/>
      <w:bookmarkStart w:id="17" w:name="_Toc2260"/>
      <w:bookmarkStart w:id="18" w:name="_Toc513557025"/>
      <w:bookmarkStart w:id="19" w:name="_Toc12655"/>
      <w:bookmarkStart w:id="20" w:name="_Toc17752"/>
      <w:bookmarkStart w:id="21" w:name="_Toc6073"/>
      <w:r>
        <w:rPr>
          <w:rFonts w:hint="eastAsia" w:asciiTheme="minorEastAsia" w:hAnsiTheme="minorEastAsia" w:eastAsiaTheme="minorEastAsia" w:cstheme="minorEastAsia"/>
          <w:b/>
          <w:bCs/>
          <w:sz w:val="32"/>
          <w:szCs w:val="32"/>
          <w:highlight w:val="none"/>
        </w:rPr>
        <w:t>（一）供应商须知前附表</w:t>
      </w:r>
      <w:bookmarkEnd w:id="10"/>
      <w:bookmarkEnd w:id="11"/>
      <w:bookmarkEnd w:id="14"/>
      <w:bookmarkEnd w:id="15"/>
      <w:bookmarkEnd w:id="16"/>
      <w:bookmarkEnd w:id="17"/>
      <w:bookmarkEnd w:id="18"/>
      <w:bookmarkEnd w:id="19"/>
      <w:bookmarkEnd w:id="20"/>
      <w:bookmarkEnd w:id="21"/>
    </w:p>
    <w:bookmarkEnd w:id="12"/>
    <w:bookmarkEnd w:id="13"/>
    <w:tbl>
      <w:tblPr>
        <w:tblStyle w:val="26"/>
        <w:tblW w:w="10003" w:type="dxa"/>
        <w:tblInd w:w="-232" w:type="dxa"/>
        <w:tblLayout w:type="fixed"/>
        <w:tblCellMar>
          <w:top w:w="0" w:type="dxa"/>
          <w:left w:w="108" w:type="dxa"/>
          <w:bottom w:w="0" w:type="dxa"/>
          <w:right w:w="108" w:type="dxa"/>
        </w:tblCellMar>
      </w:tblPr>
      <w:tblGrid>
        <w:gridCol w:w="723"/>
        <w:gridCol w:w="1511"/>
        <w:gridCol w:w="7769"/>
      </w:tblGrid>
      <w:tr w14:paraId="2EE65FC5">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B6E9197">
            <w:pPr>
              <w:jc w:val="center"/>
              <w:outlineLvl w:val="9"/>
              <w:rPr>
                <w:rFonts w:hint="eastAsia" w:asciiTheme="minorEastAsia" w:hAnsiTheme="minorEastAsia" w:eastAsiaTheme="minorEastAsia" w:cstheme="minorEastAsia"/>
                <w:b/>
                <w:sz w:val="24"/>
                <w:szCs w:val="24"/>
                <w:highlight w:val="none"/>
              </w:rPr>
            </w:pPr>
            <w:bookmarkStart w:id="22" w:name="_Toc504605169"/>
            <w:bookmarkStart w:id="23" w:name="_Toc504605087"/>
            <w:r>
              <w:rPr>
                <w:rFonts w:hint="eastAsia" w:asciiTheme="minorEastAsia" w:hAnsiTheme="minorEastAsia" w:eastAsiaTheme="minorEastAsia" w:cstheme="minorEastAsia"/>
                <w:b/>
                <w:sz w:val="24"/>
                <w:highlight w:val="none"/>
                <w:lang w:val="zh-CN"/>
              </w:rPr>
              <w:t>序号</w:t>
            </w:r>
          </w:p>
        </w:tc>
        <w:tc>
          <w:tcPr>
            <w:tcW w:w="1511" w:type="dxa"/>
            <w:tcBorders>
              <w:top w:val="single" w:color="auto" w:sz="4" w:space="0"/>
              <w:left w:val="single" w:color="auto" w:sz="4" w:space="0"/>
              <w:bottom w:val="single" w:color="auto" w:sz="4" w:space="0"/>
              <w:right w:val="single" w:color="auto" w:sz="4" w:space="0"/>
            </w:tcBorders>
            <w:vAlign w:val="center"/>
          </w:tcPr>
          <w:p w14:paraId="3FFA4F72">
            <w:pPr>
              <w:jc w:val="center"/>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highlight w:val="none"/>
                <w:lang w:val="zh-CN"/>
              </w:rPr>
              <w:t>摘 要</w:t>
            </w:r>
          </w:p>
        </w:tc>
        <w:tc>
          <w:tcPr>
            <w:tcW w:w="7769" w:type="dxa"/>
            <w:tcBorders>
              <w:top w:val="single" w:color="auto" w:sz="4" w:space="0"/>
              <w:left w:val="single" w:color="auto" w:sz="4" w:space="0"/>
              <w:bottom w:val="single" w:color="auto" w:sz="4" w:space="0"/>
              <w:right w:val="single" w:color="auto" w:sz="4" w:space="0"/>
            </w:tcBorders>
            <w:vAlign w:val="center"/>
          </w:tcPr>
          <w:p w14:paraId="0B27ABD2">
            <w:pPr>
              <w:adjustRightInd w:val="0"/>
              <w:snapToGrid w:val="0"/>
              <w:spacing w:line="360" w:lineRule="auto"/>
              <w:ind w:left="472" w:leftChars="24" w:hanging="422" w:hangingChars="175"/>
              <w:jc w:val="center"/>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编  列  内  容</w:t>
            </w:r>
          </w:p>
        </w:tc>
      </w:tr>
      <w:tr w14:paraId="49CF4E05">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3C3B4DB4">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p>
        </w:tc>
        <w:tc>
          <w:tcPr>
            <w:tcW w:w="1511" w:type="dxa"/>
            <w:tcBorders>
              <w:top w:val="single" w:color="auto" w:sz="4" w:space="0"/>
              <w:left w:val="single" w:color="auto" w:sz="4" w:space="0"/>
              <w:bottom w:val="single" w:color="auto" w:sz="4" w:space="0"/>
              <w:right w:val="single" w:color="auto" w:sz="4" w:space="0"/>
            </w:tcBorders>
            <w:vAlign w:val="center"/>
          </w:tcPr>
          <w:p w14:paraId="1CB0875A">
            <w:pPr>
              <w:adjustRightInd w:val="0"/>
              <w:snapToGrid w:val="0"/>
              <w:spacing w:line="360" w:lineRule="auto"/>
              <w:jc w:val="center"/>
              <w:outlineLvl w:val="9"/>
              <w:rPr>
                <w:rFonts w:hint="eastAsia" w:asciiTheme="minorEastAsia" w:hAnsiTheme="minorEastAsia" w:eastAsiaTheme="minorEastAsia" w:cstheme="minorEastAsia"/>
                <w:color w:val="000000" w:themeColor="text1"/>
                <w:sz w:val="24"/>
                <w:szCs w:val="24"/>
                <w:highlight w:val="none"/>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zh-CN" w:eastAsia="zh-CN"/>
                <w14:textFill>
                  <w14:solidFill>
                    <w14:schemeClr w14:val="tx1"/>
                  </w14:solidFill>
                </w14:textFill>
              </w:rPr>
              <w:t>采购人</w:t>
            </w:r>
          </w:p>
        </w:tc>
        <w:tc>
          <w:tcPr>
            <w:tcW w:w="7769" w:type="dxa"/>
            <w:tcBorders>
              <w:top w:val="single" w:color="auto" w:sz="4" w:space="0"/>
              <w:left w:val="single" w:color="auto" w:sz="4" w:space="0"/>
              <w:bottom w:val="single" w:color="auto" w:sz="4" w:space="0"/>
              <w:right w:val="single" w:color="auto" w:sz="4" w:space="0"/>
            </w:tcBorders>
            <w:vAlign w:val="center"/>
          </w:tcPr>
          <w:p w14:paraId="43689D68">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highlight w:val="none"/>
                <w:lang w:val="zh-CN"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zh-CN"/>
                <w14:textFill>
                  <w14:solidFill>
                    <w14:schemeClr w14:val="tx1"/>
                  </w14:solidFill>
                </w14:textFill>
              </w:rPr>
              <w:t>名</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highlight w:val="none"/>
                <w:lang w:val="zh-CN"/>
                <w14:textFill>
                  <w14:solidFill>
                    <w14:schemeClr w14:val="tx1"/>
                  </w14:solidFill>
                </w14:textFill>
              </w:rPr>
              <w:t>称：</w:t>
            </w:r>
            <w:r>
              <w:rPr>
                <w:rFonts w:hint="eastAsia" w:asciiTheme="minorEastAsia" w:hAnsiTheme="minorEastAsia" w:eastAsiaTheme="minorEastAsia" w:cstheme="minorEastAsia"/>
                <w:color w:val="000000" w:themeColor="text1"/>
                <w:sz w:val="24"/>
                <w:szCs w:val="24"/>
                <w:highlight w:val="none"/>
                <w:lang w:val="zh-CN" w:eastAsia="zh-CN"/>
                <w14:textFill>
                  <w14:solidFill>
                    <w14:schemeClr w14:val="tx1"/>
                  </w14:solidFill>
                </w14:textFill>
              </w:rPr>
              <w:t>佳县发展改革和科技局</w:t>
            </w:r>
          </w:p>
          <w:p w14:paraId="5F5E03BC">
            <w:pPr>
              <w:spacing w:line="360" w:lineRule="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eastAsia="zh-CN"/>
              </w:rPr>
              <w:t>地     址：佳县人民路185号</w:t>
            </w:r>
          </w:p>
          <w:p w14:paraId="0BD8B15E">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auto"/>
                <w:sz w:val="24"/>
                <w:highlight w:val="none"/>
                <w:lang w:eastAsia="zh-CN"/>
              </w:rPr>
              <w:t xml:space="preserve">电     </w:t>
            </w:r>
            <w:r>
              <w:rPr>
                <w:rFonts w:hint="eastAsia" w:asciiTheme="minorEastAsia" w:hAnsiTheme="minorEastAsia" w:eastAsiaTheme="minorEastAsia" w:cstheme="minorEastAsia"/>
                <w:color w:val="auto"/>
                <w:sz w:val="24"/>
                <w:highlight w:val="none"/>
                <w:shd w:val="clear" w:color="auto" w:fill="auto"/>
                <w:lang w:eastAsia="zh-CN"/>
              </w:rPr>
              <w:t>话：</w:t>
            </w:r>
            <w:r>
              <w:rPr>
                <w:rFonts w:hint="eastAsia" w:ascii="宋体" w:hAnsi="宋体" w:eastAsia="宋体" w:cs="宋体"/>
                <w:color w:val="auto"/>
                <w:sz w:val="24"/>
                <w:szCs w:val="24"/>
                <w:highlight w:val="none"/>
              </w:rPr>
              <w:t>15353177146</w:t>
            </w:r>
          </w:p>
        </w:tc>
      </w:tr>
      <w:tr w14:paraId="1CD4DBAB">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7E68CE1B">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p>
        </w:tc>
        <w:tc>
          <w:tcPr>
            <w:tcW w:w="1511" w:type="dxa"/>
            <w:tcBorders>
              <w:top w:val="single" w:color="auto" w:sz="4" w:space="0"/>
              <w:left w:val="single" w:color="auto" w:sz="4" w:space="0"/>
              <w:bottom w:val="single" w:color="auto" w:sz="4" w:space="0"/>
              <w:right w:val="single" w:color="auto" w:sz="4" w:space="0"/>
            </w:tcBorders>
            <w:vAlign w:val="center"/>
          </w:tcPr>
          <w:p w14:paraId="70C26A81">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采购代理机构</w:t>
            </w:r>
          </w:p>
        </w:tc>
        <w:tc>
          <w:tcPr>
            <w:tcW w:w="7769" w:type="dxa"/>
            <w:tcBorders>
              <w:top w:val="single" w:color="auto" w:sz="4" w:space="0"/>
              <w:left w:val="single" w:color="auto" w:sz="4" w:space="0"/>
              <w:bottom w:val="single" w:color="auto" w:sz="4" w:space="0"/>
              <w:right w:val="single" w:color="auto" w:sz="4" w:space="0"/>
            </w:tcBorders>
            <w:vAlign w:val="center"/>
          </w:tcPr>
          <w:p w14:paraId="31E4AF7E">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名称：</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众合国际项目管理有限公司</w:t>
            </w:r>
          </w:p>
          <w:p w14:paraId="7FFAD544">
            <w:pPr>
              <w:adjustRightInd w:val="0"/>
              <w:snapToGrid w:val="0"/>
              <w:spacing w:line="360" w:lineRule="auto"/>
              <w:jc w:val="left"/>
              <w:outlineLvl w:val="9"/>
              <w:rPr>
                <w:rFonts w:hint="eastAsia" w:asciiTheme="minorEastAsia" w:hAnsiTheme="minorEastAsia" w:eastAsiaTheme="minorEastAsia" w:cstheme="minorEastAsia"/>
                <w:color w:val="000000" w:themeColor="text1"/>
                <w:kern w:val="0"/>
                <w:sz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地址：</w:t>
            </w:r>
            <w:r>
              <w:rPr>
                <w:rFonts w:hint="eastAsia" w:asciiTheme="minorEastAsia" w:hAnsiTheme="minorEastAsia" w:eastAsiaTheme="minorEastAsia" w:cstheme="minorEastAsia"/>
                <w:color w:val="000000" w:themeColor="text1"/>
                <w:kern w:val="0"/>
                <w:sz w:val="24"/>
                <w:highlight w:val="none"/>
                <w:lang w:val="en-US" w:eastAsia="zh-CN" w:bidi="ar-SA"/>
                <w14:textFill>
                  <w14:solidFill>
                    <w14:schemeClr w14:val="tx1"/>
                  </w14:solidFill>
                </w14:textFill>
              </w:rPr>
              <w:t>陕西省西安市莲湖区丰登南路3号1幢306室(丰庆公园北门往西200米PM中心三楼)</w:t>
            </w:r>
          </w:p>
          <w:p w14:paraId="11DC24EE">
            <w:pPr>
              <w:adjustRightInd w:val="0"/>
              <w:snapToGrid w:val="0"/>
              <w:spacing w:line="360" w:lineRule="auto"/>
              <w:jc w:val="left"/>
              <w:outlineLvl w:val="9"/>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张盼</w:t>
            </w:r>
          </w:p>
          <w:p w14:paraId="4834F621">
            <w:pPr>
              <w:pStyle w:val="49"/>
              <w:adjustRightInd w:val="0"/>
              <w:snapToGrid w:val="0"/>
              <w:spacing w:line="360" w:lineRule="auto"/>
              <w:ind w:firstLine="0" w:firstLineChars="0"/>
              <w:outlineLvl w:val="9"/>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联系方式：</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18091209858</w:t>
            </w:r>
          </w:p>
        </w:tc>
      </w:tr>
      <w:tr w14:paraId="6CF1913E">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3F05DB9A">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w:t>
            </w:r>
          </w:p>
        </w:tc>
        <w:tc>
          <w:tcPr>
            <w:tcW w:w="1511" w:type="dxa"/>
            <w:tcBorders>
              <w:top w:val="single" w:color="auto" w:sz="4" w:space="0"/>
              <w:left w:val="single" w:color="auto" w:sz="4" w:space="0"/>
              <w:bottom w:val="single" w:color="auto" w:sz="4" w:space="0"/>
              <w:right w:val="single" w:color="auto" w:sz="4" w:space="0"/>
            </w:tcBorders>
            <w:vAlign w:val="center"/>
          </w:tcPr>
          <w:p w14:paraId="27A0EBB0">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项目名称</w:t>
            </w:r>
          </w:p>
        </w:tc>
        <w:tc>
          <w:tcPr>
            <w:tcW w:w="7769" w:type="dxa"/>
            <w:tcBorders>
              <w:top w:val="single" w:color="auto" w:sz="4" w:space="0"/>
              <w:left w:val="single" w:color="auto" w:sz="4" w:space="0"/>
              <w:bottom w:val="single" w:color="auto" w:sz="4" w:space="0"/>
              <w:right w:val="single" w:color="auto" w:sz="4" w:space="0"/>
            </w:tcBorders>
            <w:vAlign w:val="center"/>
          </w:tcPr>
          <w:p w14:paraId="22044C50">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z w:val="24"/>
                <w:szCs w:val="24"/>
                <w:highlight w:val="none"/>
                <w:lang w:eastAsia="zh-CN"/>
              </w:rPr>
              <w:t>佳县店镇2026年省级财政以工代赈项目</w:t>
            </w:r>
          </w:p>
        </w:tc>
      </w:tr>
      <w:tr w14:paraId="4FE517E8">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51DC5D18">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4</w:t>
            </w:r>
          </w:p>
        </w:tc>
        <w:tc>
          <w:tcPr>
            <w:tcW w:w="1511" w:type="dxa"/>
            <w:tcBorders>
              <w:top w:val="single" w:color="auto" w:sz="4" w:space="0"/>
              <w:left w:val="single" w:color="auto" w:sz="4" w:space="0"/>
              <w:bottom w:val="single" w:color="auto" w:sz="4" w:space="0"/>
              <w:right w:val="single" w:color="auto" w:sz="4" w:space="0"/>
            </w:tcBorders>
            <w:vAlign w:val="center"/>
          </w:tcPr>
          <w:p w14:paraId="7994D267">
            <w:pPr>
              <w:jc w:val="center"/>
              <w:outlineLvl w:val="9"/>
              <w:rPr>
                <w:rFonts w:hint="eastAsia"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zh-CN"/>
              </w:rPr>
              <w:t>采购方式</w:t>
            </w:r>
          </w:p>
        </w:tc>
        <w:tc>
          <w:tcPr>
            <w:tcW w:w="7769" w:type="dxa"/>
            <w:tcBorders>
              <w:top w:val="single" w:color="auto" w:sz="4" w:space="0"/>
              <w:left w:val="single" w:color="auto" w:sz="4" w:space="0"/>
              <w:bottom w:val="single" w:color="auto" w:sz="4" w:space="0"/>
              <w:right w:val="single" w:color="auto" w:sz="4" w:space="0"/>
            </w:tcBorders>
            <w:vAlign w:val="center"/>
          </w:tcPr>
          <w:p w14:paraId="6DD7D900">
            <w:pPr>
              <w:spacing w:line="360" w:lineRule="auto"/>
              <w:outlineLvl w:val="9"/>
              <w:rPr>
                <w:rFonts w:hint="eastAsia"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en-US" w:eastAsia="zh-CN"/>
              </w:rPr>
              <w:t>竞争性磋商</w:t>
            </w:r>
          </w:p>
        </w:tc>
      </w:tr>
      <w:tr w14:paraId="67BCEA83">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2F6C491F">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5</w:t>
            </w:r>
          </w:p>
        </w:tc>
        <w:tc>
          <w:tcPr>
            <w:tcW w:w="1511" w:type="dxa"/>
            <w:tcBorders>
              <w:top w:val="single" w:color="auto" w:sz="4" w:space="0"/>
              <w:left w:val="single" w:color="auto" w:sz="4" w:space="0"/>
              <w:bottom w:val="single" w:color="auto" w:sz="4" w:space="0"/>
              <w:right w:val="single" w:color="auto" w:sz="4" w:space="0"/>
            </w:tcBorders>
            <w:vAlign w:val="center"/>
          </w:tcPr>
          <w:p w14:paraId="47692069">
            <w:pPr>
              <w:spacing w:line="360" w:lineRule="auto"/>
              <w:jc w:val="center"/>
              <w:outlineLvl w:val="9"/>
              <w:rPr>
                <w:rFonts w:hint="eastAsia"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highlight w:val="none"/>
                <w:lang w:val="en-US" w:eastAsia="zh-CN"/>
              </w:rPr>
              <w:t>最高限价</w:t>
            </w:r>
          </w:p>
        </w:tc>
        <w:tc>
          <w:tcPr>
            <w:tcW w:w="7769" w:type="dxa"/>
            <w:tcBorders>
              <w:top w:val="single" w:color="auto" w:sz="4" w:space="0"/>
              <w:left w:val="single" w:color="auto" w:sz="4" w:space="0"/>
              <w:bottom w:val="single" w:color="auto" w:sz="4" w:space="0"/>
              <w:right w:val="single" w:color="auto" w:sz="4" w:space="0"/>
            </w:tcBorders>
            <w:vAlign w:val="center"/>
          </w:tcPr>
          <w:p w14:paraId="29BAC704">
            <w:pPr>
              <w:spacing w:line="360" w:lineRule="auto"/>
              <w:outlineLvl w:val="9"/>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最高限价：2154327.32元</w:t>
            </w:r>
          </w:p>
          <w:p w14:paraId="29EC8535">
            <w:pPr>
              <w:spacing w:line="360" w:lineRule="auto"/>
              <w:outlineLvl w:val="9"/>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备注：磋商报价超过最高限价的，按照无效磋商处理。</w:t>
            </w:r>
          </w:p>
        </w:tc>
      </w:tr>
      <w:tr w14:paraId="145106D6">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4BA4F1C">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6</w:t>
            </w:r>
          </w:p>
        </w:tc>
        <w:tc>
          <w:tcPr>
            <w:tcW w:w="1511" w:type="dxa"/>
            <w:tcBorders>
              <w:top w:val="single" w:color="auto" w:sz="4" w:space="0"/>
              <w:left w:val="single" w:color="auto" w:sz="4" w:space="0"/>
              <w:bottom w:val="single" w:color="auto" w:sz="4" w:space="0"/>
              <w:right w:val="single" w:color="auto" w:sz="4" w:space="0"/>
            </w:tcBorders>
            <w:vAlign w:val="center"/>
          </w:tcPr>
          <w:p w14:paraId="7D763184">
            <w:pPr>
              <w:adjustRightInd w:val="0"/>
              <w:snapToGrid w:val="0"/>
              <w:spacing w:line="360" w:lineRule="auto"/>
              <w:jc w:val="center"/>
              <w:outlineLvl w:val="9"/>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szCs w:val="24"/>
                <w:highlight w:val="none"/>
              </w:rPr>
              <w:t>资金落实情况</w:t>
            </w:r>
          </w:p>
        </w:tc>
        <w:tc>
          <w:tcPr>
            <w:tcW w:w="7769" w:type="dxa"/>
            <w:tcBorders>
              <w:top w:val="single" w:color="auto" w:sz="4" w:space="0"/>
              <w:left w:val="single" w:color="auto" w:sz="4" w:space="0"/>
              <w:bottom w:val="single" w:color="auto" w:sz="4" w:space="0"/>
              <w:right w:val="single" w:color="auto" w:sz="4" w:space="0"/>
            </w:tcBorders>
            <w:vAlign w:val="center"/>
          </w:tcPr>
          <w:p w14:paraId="49D65F94">
            <w:pPr>
              <w:adjustRightInd w:val="0"/>
              <w:snapToGrid w:val="0"/>
              <w:spacing w:line="360" w:lineRule="auto"/>
              <w:jc w:val="left"/>
              <w:outlineLvl w:val="9"/>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szCs w:val="24"/>
                <w:highlight w:val="none"/>
              </w:rPr>
              <w:t>已落实</w:t>
            </w:r>
          </w:p>
        </w:tc>
      </w:tr>
      <w:tr w14:paraId="5FBA967B">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572E1D6E">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7</w:t>
            </w:r>
          </w:p>
        </w:tc>
        <w:tc>
          <w:tcPr>
            <w:tcW w:w="1511" w:type="dxa"/>
            <w:tcBorders>
              <w:top w:val="single" w:color="auto" w:sz="4" w:space="0"/>
              <w:left w:val="single" w:color="auto" w:sz="4" w:space="0"/>
              <w:bottom w:val="single" w:color="auto" w:sz="4" w:space="0"/>
              <w:right w:val="single" w:color="auto" w:sz="4" w:space="0"/>
            </w:tcBorders>
            <w:vAlign w:val="center"/>
          </w:tcPr>
          <w:p w14:paraId="295A6C55">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磋商报价</w:t>
            </w:r>
          </w:p>
        </w:tc>
        <w:tc>
          <w:tcPr>
            <w:tcW w:w="7769" w:type="dxa"/>
            <w:tcBorders>
              <w:top w:val="single" w:color="auto" w:sz="4" w:space="0"/>
              <w:left w:val="single" w:color="auto" w:sz="4" w:space="0"/>
              <w:bottom w:val="single" w:color="auto" w:sz="4" w:space="0"/>
              <w:right w:val="single" w:color="auto" w:sz="4" w:space="0"/>
            </w:tcBorders>
            <w:vAlign w:val="center"/>
          </w:tcPr>
          <w:p w14:paraId="68D0363D">
            <w:pPr>
              <w:adjustRightInd w:val="0"/>
              <w:snapToGrid w:val="0"/>
              <w:spacing w:line="360" w:lineRule="auto"/>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报价包含完成本次投标项目所包含的一切相关费用</w:t>
            </w:r>
          </w:p>
        </w:tc>
      </w:tr>
      <w:tr w14:paraId="6B2F3C51">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796295EE">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8</w:t>
            </w:r>
          </w:p>
        </w:tc>
        <w:tc>
          <w:tcPr>
            <w:tcW w:w="1511" w:type="dxa"/>
            <w:tcBorders>
              <w:top w:val="single" w:color="auto" w:sz="4" w:space="0"/>
              <w:left w:val="single" w:color="auto" w:sz="4" w:space="0"/>
              <w:bottom w:val="single" w:color="auto" w:sz="4" w:space="0"/>
              <w:right w:val="single" w:color="auto" w:sz="4" w:space="0"/>
            </w:tcBorders>
            <w:vAlign w:val="center"/>
          </w:tcPr>
          <w:p w14:paraId="1E4EEDE1">
            <w:pPr>
              <w:widowControl/>
              <w:adjustRightInd w:val="0"/>
              <w:snapToGrid w:val="0"/>
              <w:spacing w:line="360" w:lineRule="auto"/>
              <w:jc w:val="center"/>
              <w:textAlignment w:val="center"/>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响应文件</w:t>
            </w:r>
          </w:p>
        </w:tc>
        <w:tc>
          <w:tcPr>
            <w:tcW w:w="7769" w:type="dxa"/>
            <w:tcBorders>
              <w:top w:val="single" w:color="auto" w:sz="4" w:space="0"/>
              <w:left w:val="single" w:color="auto" w:sz="4" w:space="0"/>
              <w:bottom w:val="single" w:color="auto" w:sz="4" w:space="0"/>
              <w:right w:val="single" w:color="auto" w:sz="4" w:space="0"/>
            </w:tcBorders>
            <w:vAlign w:val="center"/>
          </w:tcPr>
          <w:p w14:paraId="50146767">
            <w:pPr>
              <w:spacing w:line="360" w:lineRule="auto"/>
              <w:ind w:firstLine="482" w:firstLineChars="200"/>
              <w:outlineLvl w:val="9"/>
              <w:rPr>
                <w:rFonts w:hint="eastAsia" w:asciiTheme="minorEastAsia" w:hAnsiTheme="minorEastAsia" w:eastAsiaTheme="minorEastAsia" w:cstheme="minorEastAsia"/>
                <w:b/>
                <w:sz w:val="24"/>
                <w:szCs w:val="22"/>
                <w:highlight w:val="none"/>
                <w:lang w:val="en-US" w:eastAsia="zh-CN"/>
              </w:rPr>
            </w:pPr>
            <w:r>
              <w:rPr>
                <w:rFonts w:hint="eastAsia" w:asciiTheme="minorEastAsia" w:hAnsiTheme="minorEastAsia" w:eastAsiaTheme="minorEastAsia" w:cstheme="minorEastAsia"/>
                <w:b/>
                <w:sz w:val="24"/>
                <w:szCs w:val="22"/>
                <w:highlight w:val="none"/>
                <w:lang w:val="en-US" w:eastAsia="zh-CN"/>
              </w:rPr>
              <w:t>1、本项目采用电子化响应文件与纸质响应文件并行的方式。投标人须使用数字认证证书对电子化响应文件进行签章、加密、递交及开标时解密等相关招投标事宜。</w:t>
            </w:r>
          </w:p>
          <w:p w14:paraId="1614C270">
            <w:pPr>
              <w:spacing w:line="360" w:lineRule="auto"/>
              <w:ind w:firstLine="482" w:firstLineChars="200"/>
              <w:outlineLvl w:val="9"/>
              <w:rPr>
                <w:rFonts w:hint="eastAsia" w:asciiTheme="minorEastAsia" w:hAnsiTheme="minorEastAsia" w:eastAsiaTheme="minorEastAsia" w:cstheme="minorEastAsia"/>
                <w:b/>
                <w:sz w:val="24"/>
                <w:szCs w:val="22"/>
                <w:highlight w:val="none"/>
                <w:lang w:val="en-US" w:eastAsia="zh-CN"/>
              </w:rPr>
            </w:pPr>
            <w:r>
              <w:rPr>
                <w:rFonts w:hint="eastAsia" w:asciiTheme="minorEastAsia" w:hAnsiTheme="minorEastAsia" w:eastAsiaTheme="minorEastAsia" w:cstheme="minorEastAsia"/>
                <w:b/>
                <w:sz w:val="24"/>
                <w:szCs w:val="22"/>
                <w:highlight w:val="none"/>
                <w:lang w:val="en-US" w:eastAsia="zh-CN"/>
              </w:rPr>
              <w:t>2、纸质响应文件：为便于采购人归档和向监管部门备案，中标人须提交正本壹份、副本壹份、电子版（word版U盘）壹份，响应文件可采用系统上传的电子响应文件的打印件，响应文件正、副本须各自装订成册，统一编码（要求胶装、不得出现活页）。每份响应文件封皮须清楚地标明“正本”或“副本”。</w:t>
            </w:r>
          </w:p>
          <w:p w14:paraId="29381F9E">
            <w:pPr>
              <w:spacing w:line="360" w:lineRule="auto"/>
              <w:ind w:firstLine="482" w:firstLineChars="200"/>
              <w:outlineLvl w:val="9"/>
              <w:rPr>
                <w:rFonts w:hint="eastAsia" w:asciiTheme="minorEastAsia" w:hAnsiTheme="minorEastAsia" w:eastAsiaTheme="minorEastAsia" w:cstheme="minorEastAsia"/>
                <w:b/>
                <w:sz w:val="24"/>
                <w:szCs w:val="22"/>
                <w:highlight w:val="none"/>
                <w:lang w:val="en-US" w:eastAsia="zh-CN"/>
              </w:rPr>
            </w:pPr>
            <w:r>
              <w:rPr>
                <w:rFonts w:hint="eastAsia" w:asciiTheme="minorEastAsia" w:hAnsiTheme="minorEastAsia" w:eastAsiaTheme="minorEastAsia" w:cstheme="minorEastAsia"/>
                <w:b/>
                <w:sz w:val="24"/>
                <w:szCs w:val="22"/>
                <w:highlight w:val="none"/>
                <w:lang w:val="en-US" w:eastAsia="zh-CN"/>
              </w:rPr>
              <w:t>递交方式：纸质版响应文件在开标时无需提交，待开标结束后，中标人须邮寄正本壹份、副本壹份、电子版（word版U盘）壹份；以电报、传真、电子邮件形式递交的响应文件将不予接受。</w:t>
            </w:r>
          </w:p>
          <w:p w14:paraId="0ACCD7C2">
            <w:pPr>
              <w:spacing w:line="360" w:lineRule="auto"/>
              <w:outlineLvl w:val="9"/>
              <w:rPr>
                <w:rFonts w:hint="eastAsia" w:asciiTheme="minorEastAsia" w:hAnsiTheme="minorEastAsia" w:eastAsiaTheme="minorEastAsia" w:cstheme="minorEastAsia"/>
                <w:b/>
                <w:sz w:val="24"/>
                <w:szCs w:val="22"/>
                <w:highlight w:val="none"/>
                <w:lang w:val="en-US" w:eastAsia="zh-CN"/>
              </w:rPr>
            </w:pPr>
            <w:r>
              <w:rPr>
                <w:rFonts w:hint="eastAsia" w:asciiTheme="minorEastAsia" w:hAnsiTheme="minorEastAsia" w:eastAsiaTheme="minorEastAsia" w:cstheme="minorEastAsia"/>
                <w:b/>
                <w:sz w:val="24"/>
                <w:szCs w:val="22"/>
                <w:highlight w:val="none"/>
                <w:lang w:val="en-US" w:eastAsia="zh-CN"/>
              </w:rPr>
              <w:t xml:space="preserve">收件人：张盼                   </w:t>
            </w:r>
          </w:p>
          <w:p w14:paraId="688C24EE">
            <w:pPr>
              <w:spacing w:line="360" w:lineRule="auto"/>
              <w:outlineLvl w:val="9"/>
              <w:rPr>
                <w:rFonts w:hint="eastAsia" w:asciiTheme="minorEastAsia" w:hAnsiTheme="minorEastAsia" w:eastAsiaTheme="minorEastAsia" w:cstheme="minorEastAsia"/>
                <w:b/>
                <w:sz w:val="24"/>
                <w:szCs w:val="22"/>
                <w:highlight w:val="none"/>
                <w:lang w:val="en-US" w:eastAsia="zh-CN"/>
              </w:rPr>
            </w:pPr>
            <w:r>
              <w:rPr>
                <w:rFonts w:hint="eastAsia" w:asciiTheme="minorEastAsia" w:hAnsiTheme="minorEastAsia" w:eastAsiaTheme="minorEastAsia" w:cstheme="minorEastAsia"/>
                <w:b/>
                <w:sz w:val="24"/>
                <w:szCs w:val="22"/>
                <w:highlight w:val="none"/>
                <w:lang w:val="en-US" w:eastAsia="zh-CN"/>
              </w:rPr>
              <w:t>收件电话：18091209858</w:t>
            </w:r>
          </w:p>
          <w:p w14:paraId="0200B26B">
            <w:pPr>
              <w:spacing w:line="360" w:lineRule="auto"/>
              <w:rPr>
                <w:rFonts w:hint="eastAsia" w:asciiTheme="minorEastAsia" w:hAnsiTheme="minorEastAsia" w:eastAsiaTheme="minorEastAsia" w:cstheme="minorEastAsia"/>
                <w:b/>
                <w:sz w:val="24"/>
                <w:szCs w:val="22"/>
                <w:highlight w:val="none"/>
                <w:lang w:val="en-US" w:eastAsia="zh-CN"/>
              </w:rPr>
            </w:pPr>
            <w:r>
              <w:rPr>
                <w:rFonts w:hint="eastAsia" w:asciiTheme="minorEastAsia" w:hAnsiTheme="minorEastAsia" w:eastAsiaTheme="minorEastAsia" w:cstheme="minorEastAsia"/>
                <w:b/>
                <w:sz w:val="24"/>
                <w:szCs w:val="22"/>
                <w:highlight w:val="none"/>
                <w:lang w:val="en-US" w:eastAsia="zh-CN"/>
              </w:rPr>
              <w:t>收件地址：</w:t>
            </w:r>
            <w:r>
              <w:rPr>
                <w:rFonts w:hint="eastAsia" w:ascii="宋体" w:hAnsi="宋体" w:eastAsia="宋体" w:cs="宋体"/>
                <w:b/>
                <w:bCs/>
                <w:sz w:val="24"/>
                <w:szCs w:val="24"/>
                <w:highlight w:val="none"/>
                <w:lang w:val="en-US" w:eastAsia="zh-CN"/>
              </w:rPr>
              <w:t>陕西省榆林市富康路东恒时代12楼1204室</w:t>
            </w:r>
          </w:p>
        </w:tc>
      </w:tr>
      <w:tr w14:paraId="0A1D5294">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2ADDEE47">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9</w:t>
            </w:r>
          </w:p>
        </w:tc>
        <w:tc>
          <w:tcPr>
            <w:tcW w:w="1511" w:type="dxa"/>
            <w:tcBorders>
              <w:top w:val="single" w:color="auto" w:sz="4" w:space="0"/>
              <w:left w:val="single" w:color="auto" w:sz="4" w:space="0"/>
              <w:bottom w:val="single" w:color="auto" w:sz="4" w:space="0"/>
              <w:right w:val="single" w:color="auto" w:sz="4" w:space="0"/>
            </w:tcBorders>
            <w:vAlign w:val="center"/>
          </w:tcPr>
          <w:p w14:paraId="66FA81F0">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供应商资质</w:t>
            </w:r>
          </w:p>
          <w:p w14:paraId="15399AD6">
            <w:pPr>
              <w:adjustRightInd w:val="0"/>
              <w:snapToGrid w:val="0"/>
              <w:spacing w:line="360" w:lineRule="auto"/>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条件</w:t>
            </w:r>
          </w:p>
        </w:tc>
        <w:tc>
          <w:tcPr>
            <w:tcW w:w="7769" w:type="dxa"/>
            <w:tcBorders>
              <w:top w:val="single" w:color="auto" w:sz="4" w:space="0"/>
              <w:left w:val="single" w:color="auto" w:sz="4" w:space="0"/>
              <w:bottom w:val="single" w:color="auto" w:sz="4" w:space="0"/>
              <w:right w:val="single" w:color="auto" w:sz="4" w:space="0"/>
            </w:tcBorders>
            <w:vAlign w:val="center"/>
          </w:tcPr>
          <w:p w14:paraId="546988C4">
            <w:pPr>
              <w:adjustRightInd w:val="0"/>
              <w:snapToGrid w:val="0"/>
              <w:spacing w:line="360" w:lineRule="auto"/>
              <w:ind w:left="8" w:firstLine="410" w:firstLineChars="171"/>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（一）基本资格条件：符合《中华人民共和国政府采购法》第二十二条的规定。</w:t>
            </w:r>
          </w:p>
          <w:p w14:paraId="7282F9CB">
            <w:pPr>
              <w:pStyle w:val="10"/>
              <w:adjustRightInd w:val="0"/>
              <w:snapToGrid w:val="0"/>
              <w:spacing w:line="240" w:lineRule="auto"/>
              <w:ind w:firstLine="420" w:firstLineChars="175"/>
              <w:outlineLvl w:val="9"/>
              <w:rPr>
                <w:rFonts w:hint="eastAsia" w:asciiTheme="minorEastAsia" w:hAnsiTheme="minorEastAsia" w:eastAsiaTheme="minorEastAsia" w:cstheme="minorEastAsia"/>
                <w:b w:val="0"/>
                <w:sz w:val="24"/>
                <w:szCs w:val="22"/>
                <w:highlight w:val="none"/>
              </w:rPr>
            </w:pPr>
            <w:r>
              <w:rPr>
                <w:rFonts w:hint="eastAsia" w:asciiTheme="minorEastAsia" w:hAnsiTheme="minorEastAsia" w:eastAsiaTheme="minorEastAsia" w:cstheme="minorEastAsia"/>
                <w:b w:val="0"/>
                <w:sz w:val="24"/>
                <w:szCs w:val="22"/>
                <w:highlight w:val="none"/>
              </w:rPr>
              <w:t>（二）特定资格条件：</w:t>
            </w:r>
          </w:p>
          <w:p w14:paraId="72E528AE">
            <w:pPr>
              <w:pStyle w:val="49"/>
              <w:adjustRightInd w:val="0"/>
              <w:snapToGrid w:val="0"/>
              <w:spacing w:line="360" w:lineRule="auto"/>
              <w:ind w:left="0" w:leftChars="0" w:firstLine="0" w:firstLineChars="0"/>
              <w:outlineLvl w:val="9"/>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lang w:eastAsia="zh-CN"/>
              </w:rPr>
              <w:t>（</w:t>
            </w:r>
            <w:r>
              <w:rPr>
                <w:rFonts w:hint="eastAsia" w:asciiTheme="minorEastAsia" w:hAnsiTheme="minorEastAsia" w:eastAsiaTheme="minorEastAsia" w:cstheme="minorEastAsia"/>
                <w:b w:val="0"/>
                <w:bCs/>
                <w:sz w:val="24"/>
                <w:szCs w:val="24"/>
                <w:highlight w:val="none"/>
                <w:lang w:val="en-US" w:eastAsia="zh-CN"/>
              </w:rPr>
              <w:t>1</w:t>
            </w:r>
            <w:r>
              <w:rPr>
                <w:rFonts w:hint="eastAsia" w:asciiTheme="minorEastAsia" w:hAnsiTheme="minorEastAsia" w:eastAsiaTheme="minorEastAsia" w:cstheme="minorEastAsia"/>
                <w:b w:val="0"/>
                <w:bCs/>
                <w:sz w:val="24"/>
                <w:szCs w:val="24"/>
                <w:highlight w:val="none"/>
                <w:lang w:eastAsia="zh-CN"/>
              </w:rPr>
              <w:t>）</w:t>
            </w:r>
            <w:r>
              <w:rPr>
                <w:rFonts w:hint="eastAsia" w:asciiTheme="minorEastAsia" w:hAnsiTheme="minorEastAsia" w:eastAsiaTheme="minorEastAsia" w:cstheme="minorEastAsia"/>
                <w:b w:val="0"/>
                <w:bCs/>
                <w:sz w:val="24"/>
                <w:szCs w:val="24"/>
                <w:highlight w:val="none"/>
              </w:rPr>
              <w:t>投标人为具有独立承担民事责任能力的法人。企业法人应提供合法有效的标识有统一社会信用代码的营业执照；</w:t>
            </w:r>
            <w:r>
              <w:rPr>
                <w:rFonts w:hint="eastAsia" w:asciiTheme="minorEastAsia" w:hAnsiTheme="minorEastAsia" w:eastAsiaTheme="minorEastAsia" w:cstheme="minorEastAsia"/>
                <w:b w:val="0"/>
                <w:bCs/>
                <w:sz w:val="24"/>
                <w:szCs w:val="24"/>
                <w:highlight w:val="none"/>
              </w:rPr>
              <w:br w:type="textWrapping"/>
            </w:r>
            <w:r>
              <w:rPr>
                <w:rFonts w:hint="eastAsia" w:asciiTheme="minorEastAsia" w:hAnsiTheme="minorEastAsia" w:eastAsiaTheme="minorEastAsia" w:cstheme="minorEastAsia"/>
                <w:b w:val="0"/>
                <w:bCs/>
                <w:sz w:val="24"/>
                <w:szCs w:val="24"/>
                <w:highlight w:val="none"/>
              </w:rPr>
              <w:t>（2）具备建设行政主管部门核发的公路工程施工总承包三级（含三级）以上资质，具备有效的安全生产许可证；</w:t>
            </w:r>
            <w:r>
              <w:rPr>
                <w:rFonts w:hint="eastAsia" w:asciiTheme="minorEastAsia" w:hAnsiTheme="minorEastAsia" w:eastAsiaTheme="minorEastAsia" w:cstheme="minorEastAsia"/>
                <w:b w:val="0"/>
                <w:bCs/>
                <w:sz w:val="24"/>
                <w:szCs w:val="24"/>
                <w:highlight w:val="none"/>
              </w:rPr>
              <w:br w:type="textWrapping"/>
            </w:r>
            <w:r>
              <w:rPr>
                <w:rFonts w:hint="eastAsia" w:asciiTheme="minorEastAsia" w:hAnsiTheme="minorEastAsia" w:eastAsiaTheme="minorEastAsia" w:cstheme="minorEastAsia"/>
                <w:b w:val="0"/>
                <w:bCs/>
                <w:sz w:val="24"/>
                <w:szCs w:val="24"/>
                <w:highlight w:val="none"/>
              </w:rPr>
              <w:t>（3）</w:t>
            </w:r>
            <w:r>
              <w:rPr>
                <w:rFonts w:hint="eastAsia" w:asciiTheme="minorEastAsia" w:hAnsiTheme="minorEastAsia" w:eastAsiaTheme="minorEastAsia" w:cstheme="minorEastAsia"/>
                <w:b w:val="0"/>
                <w:bCs/>
                <w:sz w:val="24"/>
                <w:szCs w:val="24"/>
                <w:highlight w:val="none"/>
                <w:lang w:eastAsia="zh-CN"/>
              </w:rPr>
              <w:t>拟派项目负责人须具备公路工程专业二级及以上注册建造师证书，具备有效的安全生产考核合格证书（B证），且未担任其他在建工程项目的项目负责人</w:t>
            </w:r>
            <w:r>
              <w:rPr>
                <w:rFonts w:hint="eastAsia" w:asciiTheme="minorEastAsia" w:hAnsiTheme="minorEastAsia" w:eastAsiaTheme="minorEastAsia" w:cstheme="minorEastAsia"/>
                <w:b w:val="0"/>
                <w:bCs/>
                <w:sz w:val="24"/>
                <w:szCs w:val="24"/>
                <w:highlight w:val="none"/>
              </w:rPr>
              <w:t>。</w:t>
            </w:r>
            <w:r>
              <w:rPr>
                <w:rFonts w:hint="eastAsia" w:asciiTheme="minorEastAsia" w:hAnsiTheme="minorEastAsia" w:eastAsiaTheme="minorEastAsia" w:cstheme="minorEastAsia"/>
                <w:b w:val="0"/>
                <w:bCs/>
                <w:sz w:val="24"/>
                <w:szCs w:val="24"/>
                <w:highlight w:val="none"/>
              </w:rPr>
              <w:br w:type="textWrapping"/>
            </w:r>
            <w:r>
              <w:rPr>
                <w:rFonts w:hint="eastAsia" w:asciiTheme="minorEastAsia" w:hAnsiTheme="minorEastAsia" w:eastAsiaTheme="minorEastAsia" w:cstheme="minorEastAsia"/>
                <w:b w:val="0"/>
                <w:bCs/>
                <w:sz w:val="24"/>
                <w:szCs w:val="24"/>
                <w:highlight w:val="none"/>
              </w:rPr>
              <w:t xml:space="preserve">（4）税收缴纳证明：提供开标前六个月至今至少1个月的纳税证明（银行缴费凭证）或完税证明，依法免税的单位应提供相关证明材料； </w:t>
            </w:r>
            <w:r>
              <w:rPr>
                <w:rFonts w:hint="eastAsia" w:asciiTheme="minorEastAsia" w:hAnsiTheme="minorEastAsia" w:eastAsiaTheme="minorEastAsia" w:cstheme="minorEastAsia"/>
                <w:b w:val="0"/>
                <w:bCs/>
                <w:sz w:val="24"/>
                <w:szCs w:val="24"/>
                <w:highlight w:val="none"/>
              </w:rPr>
              <w:br w:type="textWrapping"/>
            </w:r>
            <w:r>
              <w:rPr>
                <w:rFonts w:hint="eastAsia" w:asciiTheme="minorEastAsia" w:hAnsiTheme="minorEastAsia" w:eastAsiaTheme="minorEastAsia" w:cstheme="minorEastAsia"/>
                <w:b w:val="0"/>
                <w:bCs/>
                <w:sz w:val="24"/>
                <w:szCs w:val="24"/>
                <w:highlight w:val="none"/>
              </w:rPr>
              <w:t xml:space="preserve">（5）社会保障资金缴纳证明：提供开标前六个月至今至少1个月的社会保障资金银行缴费单据或社保机构开具的社会保险参保缴费情况证明（提供五险一金任意一种即可），依法不需要缴纳社会保障资金的单位应提供相关证明材料； </w:t>
            </w:r>
            <w:r>
              <w:rPr>
                <w:rFonts w:hint="eastAsia" w:asciiTheme="minorEastAsia" w:hAnsiTheme="minorEastAsia" w:eastAsiaTheme="minorEastAsia" w:cstheme="minorEastAsia"/>
                <w:b w:val="0"/>
                <w:bCs/>
                <w:sz w:val="24"/>
                <w:szCs w:val="24"/>
                <w:highlight w:val="none"/>
              </w:rPr>
              <w:br w:type="textWrapping"/>
            </w:r>
            <w:r>
              <w:rPr>
                <w:rFonts w:hint="eastAsia" w:asciiTheme="minorEastAsia" w:hAnsiTheme="minorEastAsia" w:eastAsiaTheme="minorEastAsia" w:cstheme="minorEastAsia"/>
                <w:b w:val="0"/>
                <w:bCs/>
                <w:sz w:val="24"/>
                <w:szCs w:val="24"/>
                <w:highlight w:val="none"/>
              </w:rPr>
              <w:t>（6）财务要求：提供企业赋码后2024年或2025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Theme="minorEastAsia" w:hAnsiTheme="minorEastAsia" w:eastAsiaTheme="minorEastAsia" w:cstheme="minorEastAsia"/>
                <w:b w:val="0"/>
                <w:bCs/>
                <w:sz w:val="24"/>
                <w:szCs w:val="24"/>
                <w:highlight w:val="none"/>
              </w:rPr>
              <w:br w:type="textWrapping"/>
            </w:r>
            <w:r>
              <w:rPr>
                <w:rFonts w:hint="eastAsia" w:asciiTheme="minorEastAsia" w:hAnsiTheme="minorEastAsia" w:eastAsiaTheme="minorEastAsia" w:cstheme="minorEastAsia"/>
                <w:b w:val="0"/>
                <w:bCs/>
                <w:sz w:val="24"/>
                <w:szCs w:val="24"/>
                <w:highlight w:val="none"/>
              </w:rPr>
              <w:t>（7）参加政府采购活动前三年内，在经营活动中没有重大违法记录的书面声明；</w:t>
            </w:r>
            <w:r>
              <w:rPr>
                <w:rFonts w:hint="eastAsia" w:asciiTheme="minorEastAsia" w:hAnsiTheme="minorEastAsia" w:eastAsiaTheme="minorEastAsia" w:cstheme="minorEastAsia"/>
                <w:b w:val="0"/>
                <w:bCs/>
                <w:sz w:val="24"/>
                <w:szCs w:val="24"/>
                <w:highlight w:val="none"/>
              </w:rPr>
              <w:br w:type="textWrapping"/>
            </w:r>
            <w:r>
              <w:rPr>
                <w:rFonts w:hint="eastAsia" w:asciiTheme="minorEastAsia" w:hAnsiTheme="minorEastAsia" w:eastAsiaTheme="minorEastAsia" w:cstheme="minorEastAsia"/>
                <w:b w:val="0"/>
                <w:bCs/>
                <w:sz w:val="24"/>
                <w:szCs w:val="24"/>
                <w:highlight w:val="none"/>
              </w:rPr>
              <w:t xml:space="preserve">（8）提供具有履行合同所必需的设备和专业技术能力的证明资料或承诺书； </w:t>
            </w:r>
            <w:r>
              <w:rPr>
                <w:rFonts w:hint="eastAsia" w:asciiTheme="minorEastAsia" w:hAnsiTheme="minorEastAsia" w:eastAsiaTheme="minorEastAsia" w:cstheme="minorEastAsia"/>
                <w:b w:val="0"/>
                <w:bCs/>
                <w:sz w:val="24"/>
                <w:szCs w:val="24"/>
                <w:highlight w:val="none"/>
              </w:rPr>
              <w:br w:type="textWrapping"/>
            </w:r>
            <w:r>
              <w:rPr>
                <w:rFonts w:hint="eastAsia" w:asciiTheme="minorEastAsia" w:hAnsiTheme="minorEastAsia" w:eastAsiaTheme="minorEastAsia" w:cstheme="minorEastAsia"/>
                <w:b w:val="0"/>
                <w:bCs/>
                <w:sz w:val="24"/>
                <w:szCs w:val="24"/>
                <w:highlight w:val="none"/>
              </w:rPr>
              <w:t>（9）信用要求</w:t>
            </w:r>
            <w:r>
              <w:rPr>
                <w:rFonts w:hint="eastAsia" w:asciiTheme="minorEastAsia" w:hAnsiTheme="minorEastAsia" w:eastAsiaTheme="minorEastAsia" w:cstheme="minorEastAsia"/>
                <w:b w:val="0"/>
                <w:bCs/>
                <w:sz w:val="24"/>
                <w:szCs w:val="24"/>
                <w:highlight w:val="none"/>
                <w:lang w:eastAsia="zh-CN"/>
              </w:rPr>
              <w:t>：</w:t>
            </w:r>
            <w:r>
              <w:rPr>
                <w:rFonts w:hint="eastAsia" w:asciiTheme="minorEastAsia" w:hAnsiTheme="minorEastAsia" w:eastAsiaTheme="minorEastAsia" w:cstheme="minorEastAsia"/>
                <w:b w:val="0"/>
                <w:bCs/>
                <w:sz w:val="24"/>
                <w:szCs w:val="24"/>
                <w:highlight w:val="none"/>
              </w:rPr>
              <w:t>投标人须提供投标截止日前的查询截图，满足以下信用要求：</w:t>
            </w:r>
          </w:p>
          <w:p w14:paraId="5AE4DCE3">
            <w:pPr>
              <w:pStyle w:val="49"/>
              <w:adjustRightInd w:val="0"/>
              <w:snapToGrid w:val="0"/>
              <w:spacing w:line="360" w:lineRule="auto"/>
              <w:ind w:left="0" w:leftChars="0" w:firstLine="0" w:firstLineChars="0"/>
              <w:outlineLvl w:val="9"/>
              <w:rPr>
                <w:rFonts w:hint="eastAsia" w:asciiTheme="minorEastAsia" w:hAnsiTheme="minorEastAsia" w:eastAsiaTheme="minorEastAsia" w:cstheme="minorEastAsia"/>
                <w:b w:val="0"/>
                <w:bCs/>
                <w:sz w:val="24"/>
                <w:szCs w:val="24"/>
                <w:highlight w:val="none"/>
                <w:lang w:eastAsia="zh-CN"/>
              </w:rPr>
            </w:pPr>
            <w:r>
              <w:rPr>
                <w:rFonts w:hint="eastAsia" w:asciiTheme="minorEastAsia" w:hAnsiTheme="minorEastAsia" w:eastAsiaTheme="minorEastAsia" w:cstheme="minorEastAsia"/>
                <w:b w:val="0"/>
                <w:bCs/>
                <w:sz w:val="24"/>
                <w:szCs w:val="24"/>
                <w:highlight w:val="none"/>
                <w:lang w:val="en-US" w:eastAsia="zh-CN"/>
              </w:rPr>
              <w:t>①</w:t>
            </w:r>
            <w:r>
              <w:rPr>
                <w:rFonts w:hint="eastAsia" w:asciiTheme="minorEastAsia" w:hAnsiTheme="minorEastAsia" w:eastAsiaTheme="minorEastAsia" w:cstheme="minorEastAsia"/>
                <w:b w:val="0"/>
                <w:bCs/>
                <w:sz w:val="24"/>
                <w:szCs w:val="24"/>
                <w:highlight w:val="none"/>
              </w:rPr>
              <w:t>信用中国网（www.creditchina.gov.cn）未被列入重大税收违法失信主体；</w:t>
            </w:r>
            <w:r>
              <w:rPr>
                <w:rFonts w:hint="eastAsia" w:asciiTheme="minorEastAsia" w:hAnsiTheme="minorEastAsia" w:eastAsiaTheme="minorEastAsia" w:cstheme="minorEastAsia"/>
                <w:b w:val="0"/>
                <w:bCs/>
                <w:sz w:val="24"/>
                <w:szCs w:val="24"/>
                <w:highlight w:val="none"/>
                <w:lang w:val="en-US" w:eastAsia="zh-CN"/>
              </w:rPr>
              <w:t>②</w:t>
            </w:r>
            <w:r>
              <w:rPr>
                <w:rFonts w:hint="eastAsia" w:asciiTheme="minorEastAsia" w:hAnsiTheme="minorEastAsia" w:eastAsiaTheme="minorEastAsia" w:cstheme="minorEastAsia"/>
                <w:b w:val="0"/>
                <w:bCs/>
                <w:sz w:val="24"/>
                <w:szCs w:val="24"/>
                <w:highlight w:val="none"/>
              </w:rPr>
              <w:t>中国政府采购网（www.ccgp.gov.cn）未被列入政府采购严重违法失信行为记录名单；</w:t>
            </w:r>
            <w:r>
              <w:rPr>
                <w:rFonts w:hint="eastAsia" w:asciiTheme="minorEastAsia" w:hAnsiTheme="minorEastAsia" w:eastAsiaTheme="minorEastAsia" w:cstheme="minorEastAsia"/>
                <w:b w:val="0"/>
                <w:bCs/>
                <w:sz w:val="24"/>
                <w:szCs w:val="24"/>
                <w:highlight w:val="none"/>
                <w:lang w:val="en-US" w:eastAsia="zh-CN"/>
              </w:rPr>
              <w:t>③</w:t>
            </w:r>
            <w:r>
              <w:rPr>
                <w:rFonts w:hint="eastAsia" w:asciiTheme="minorEastAsia" w:hAnsiTheme="minorEastAsia" w:eastAsiaTheme="minorEastAsia" w:cstheme="minorEastAsia"/>
                <w:b w:val="0"/>
                <w:bCs/>
                <w:sz w:val="24"/>
                <w:szCs w:val="24"/>
                <w:highlight w:val="none"/>
              </w:rPr>
              <w:t>国家企业信用信息公示系统未被列入严重违法失信企业名单；</w:t>
            </w:r>
            <w:r>
              <w:rPr>
                <w:rFonts w:hint="eastAsia" w:asciiTheme="minorEastAsia" w:hAnsiTheme="minorEastAsia" w:eastAsiaTheme="minorEastAsia" w:cstheme="minorEastAsia"/>
                <w:b w:val="0"/>
                <w:bCs/>
                <w:sz w:val="24"/>
                <w:szCs w:val="24"/>
                <w:highlight w:val="none"/>
                <w:lang w:val="en-US" w:eastAsia="zh-CN"/>
              </w:rPr>
              <w:t>④</w:t>
            </w:r>
            <w:r>
              <w:rPr>
                <w:rFonts w:hint="eastAsia" w:asciiTheme="minorEastAsia" w:hAnsiTheme="minorEastAsia" w:eastAsiaTheme="minorEastAsia" w:cstheme="minorEastAsia"/>
                <w:b w:val="0"/>
                <w:bCs/>
                <w:sz w:val="24"/>
                <w:szCs w:val="24"/>
                <w:highlight w:val="none"/>
              </w:rPr>
              <w:t>中国执行信息公开网未被列入失信被执行人名单；</w:t>
            </w:r>
            <w:r>
              <w:rPr>
                <w:rFonts w:hint="eastAsia" w:asciiTheme="minorEastAsia" w:hAnsiTheme="minorEastAsia" w:eastAsiaTheme="minorEastAsia" w:cstheme="minorEastAsia"/>
                <w:b w:val="0"/>
                <w:bCs/>
                <w:sz w:val="24"/>
                <w:szCs w:val="24"/>
                <w:highlight w:val="none"/>
                <w:lang w:val="en-US" w:eastAsia="zh-CN"/>
              </w:rPr>
              <w:t>⑤</w:t>
            </w:r>
            <w:r>
              <w:rPr>
                <w:rFonts w:hint="eastAsia" w:asciiTheme="minorEastAsia" w:hAnsiTheme="minorEastAsia" w:eastAsiaTheme="minorEastAsia" w:cstheme="minorEastAsia"/>
                <w:b w:val="0"/>
                <w:bCs/>
                <w:sz w:val="24"/>
                <w:szCs w:val="24"/>
                <w:highlight w:val="none"/>
              </w:rPr>
              <w:t>企业资质基本信息在陕西省建筑市场监管与诚信信息平台企业库中可查询。查询日期为自竞争性磋商文件获取之日起至投标截止日前，最终信用状况以投标截止日当天评审小组查询结果为准；如相关失信记录已失效，投标人须提供相应证明资料</w:t>
            </w:r>
            <w:r>
              <w:rPr>
                <w:rFonts w:hint="eastAsia" w:asciiTheme="minorEastAsia" w:hAnsiTheme="minorEastAsia" w:eastAsiaTheme="minorEastAsia" w:cstheme="minorEastAsia"/>
                <w:b w:val="0"/>
                <w:bCs/>
                <w:sz w:val="24"/>
                <w:szCs w:val="24"/>
                <w:highlight w:val="none"/>
                <w:lang w:eastAsia="zh-CN"/>
              </w:rPr>
              <w:t>；</w:t>
            </w:r>
          </w:p>
          <w:p w14:paraId="5151FEBB">
            <w:pPr>
              <w:pStyle w:val="49"/>
              <w:adjustRightInd w:val="0"/>
              <w:snapToGrid w:val="0"/>
              <w:spacing w:line="360" w:lineRule="auto"/>
              <w:ind w:left="0" w:leftChars="0" w:firstLine="0" w:firstLineChars="0"/>
              <w:outlineLvl w:val="9"/>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 xml:space="preserve">（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Theme="minorEastAsia" w:hAnsiTheme="minorEastAsia" w:eastAsiaTheme="minorEastAsia" w:cstheme="minorEastAsia"/>
                <w:b w:val="0"/>
                <w:bCs/>
                <w:sz w:val="24"/>
                <w:szCs w:val="24"/>
                <w:highlight w:val="none"/>
              </w:rPr>
              <w:br w:type="textWrapping"/>
            </w:r>
            <w:r>
              <w:rPr>
                <w:rFonts w:hint="eastAsia" w:asciiTheme="minorEastAsia" w:hAnsiTheme="minorEastAsia" w:eastAsiaTheme="minorEastAsia" w:cstheme="minorEastAsia"/>
                <w:b w:val="0"/>
                <w:bCs/>
                <w:sz w:val="24"/>
                <w:szCs w:val="24"/>
                <w:highlight w:val="none"/>
              </w:rPr>
              <w:t xml:space="preserve">（11）本项目专门面向中小企业（提供中小企业声明函）； </w:t>
            </w:r>
            <w:r>
              <w:rPr>
                <w:rFonts w:hint="eastAsia" w:asciiTheme="minorEastAsia" w:hAnsiTheme="minorEastAsia" w:eastAsiaTheme="minorEastAsia" w:cstheme="minorEastAsia"/>
                <w:b w:val="0"/>
                <w:bCs/>
                <w:sz w:val="24"/>
                <w:szCs w:val="24"/>
                <w:highlight w:val="none"/>
              </w:rPr>
              <w:br w:type="textWrapping"/>
            </w:r>
            <w:r>
              <w:rPr>
                <w:rFonts w:hint="eastAsia" w:asciiTheme="minorEastAsia" w:hAnsiTheme="minorEastAsia" w:eastAsiaTheme="minorEastAsia" w:cstheme="minorEastAsia"/>
                <w:b w:val="0"/>
                <w:bCs/>
                <w:sz w:val="24"/>
                <w:szCs w:val="24"/>
                <w:highlight w:val="none"/>
              </w:rPr>
              <w:t>（12）本项目不接受联合体投标，须提供非联合体投标声明（单位负责人为同一人或者存在直接控股、管理关系的不同投标人，不得参加同一合同项下的政府采购活动）。不允许中标后分包、转包。</w:t>
            </w:r>
          </w:p>
          <w:p w14:paraId="083EF22D">
            <w:pPr>
              <w:pStyle w:val="49"/>
              <w:adjustRightInd w:val="0"/>
              <w:snapToGrid w:val="0"/>
              <w:spacing w:line="360" w:lineRule="auto"/>
              <w:ind w:left="0" w:leftChars="0" w:firstLine="241" w:firstLineChars="1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val="0"/>
                <w:sz w:val="24"/>
                <w:szCs w:val="24"/>
                <w:highlight w:val="none"/>
              </w:rPr>
              <w:t>注：上述资质为必备资质，欠缺其中任何一项按无效投标处理。</w:t>
            </w:r>
          </w:p>
        </w:tc>
      </w:tr>
      <w:tr w14:paraId="39447099">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15C41918">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w:t>
            </w:r>
          </w:p>
        </w:tc>
        <w:tc>
          <w:tcPr>
            <w:tcW w:w="1511" w:type="dxa"/>
            <w:tcBorders>
              <w:top w:val="single" w:color="auto" w:sz="4" w:space="0"/>
              <w:left w:val="single" w:color="auto" w:sz="4" w:space="0"/>
              <w:bottom w:val="single" w:color="auto" w:sz="4" w:space="0"/>
              <w:right w:val="single" w:color="auto" w:sz="4" w:space="0"/>
            </w:tcBorders>
            <w:vAlign w:val="center"/>
          </w:tcPr>
          <w:p w14:paraId="2E822531">
            <w:pPr>
              <w:widowControl/>
              <w:adjustRightInd w:val="0"/>
              <w:snapToGrid w:val="0"/>
              <w:spacing w:line="360" w:lineRule="auto"/>
              <w:jc w:val="center"/>
              <w:textAlignment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磋商有效期</w:t>
            </w:r>
          </w:p>
        </w:tc>
        <w:tc>
          <w:tcPr>
            <w:tcW w:w="7769" w:type="dxa"/>
            <w:tcBorders>
              <w:top w:val="single" w:color="auto" w:sz="4" w:space="0"/>
              <w:left w:val="single" w:color="auto" w:sz="4" w:space="0"/>
              <w:bottom w:val="single" w:color="auto" w:sz="4" w:space="0"/>
              <w:right w:val="single" w:color="auto" w:sz="4" w:space="0"/>
            </w:tcBorders>
            <w:vAlign w:val="center"/>
          </w:tcPr>
          <w:p w14:paraId="46C61B54">
            <w:pPr>
              <w:widowControl/>
              <w:tabs>
                <w:tab w:val="left" w:pos="1620"/>
              </w:tabs>
              <w:adjustRightInd w:val="0"/>
              <w:snapToGrid w:val="0"/>
              <w:spacing w:line="360" w:lineRule="auto"/>
              <w:jc w:val="left"/>
              <w:outlineLvl w:val="9"/>
              <w:rPr>
                <w:rFonts w:hint="eastAsia" w:asciiTheme="minorEastAsia" w:hAnsiTheme="minorEastAsia" w:eastAsiaTheme="minorEastAsia" w:cstheme="minorEastAsia"/>
                <w:bCs/>
                <w:kern w:val="2"/>
                <w:sz w:val="24"/>
                <w:szCs w:val="24"/>
                <w:highlight w:val="none"/>
              </w:rPr>
            </w:pPr>
            <w:r>
              <w:rPr>
                <w:rFonts w:hint="eastAsia" w:asciiTheme="minorEastAsia" w:hAnsiTheme="minorEastAsia" w:eastAsiaTheme="minorEastAsia" w:cstheme="minorEastAsia"/>
                <w:sz w:val="24"/>
                <w:highlight w:val="none"/>
              </w:rPr>
              <w:t>磋商</w:t>
            </w:r>
            <w:r>
              <w:rPr>
                <w:rFonts w:hint="eastAsia" w:asciiTheme="minorEastAsia" w:hAnsiTheme="minorEastAsia" w:eastAsiaTheme="minorEastAsia" w:cstheme="minorEastAsia"/>
                <w:sz w:val="24"/>
                <w:szCs w:val="24"/>
                <w:highlight w:val="none"/>
              </w:rPr>
              <w:t>响应文件从磋商截止日起，磋商有效期为90天，磋商有效期短于此规定期限的响应文件，视为无效响应文件。</w:t>
            </w:r>
            <w:r>
              <w:rPr>
                <w:rFonts w:hint="eastAsia" w:asciiTheme="minorEastAsia" w:hAnsiTheme="minorEastAsia" w:eastAsiaTheme="minorEastAsia" w:cstheme="minorEastAsia"/>
                <w:sz w:val="24"/>
                <w:szCs w:val="24"/>
                <w:highlight w:val="none"/>
                <w:lang w:eastAsia="zh-CN"/>
              </w:rPr>
              <w:t>成交供应商</w:t>
            </w:r>
            <w:r>
              <w:rPr>
                <w:rFonts w:hint="eastAsia" w:asciiTheme="minorEastAsia" w:hAnsiTheme="minorEastAsia" w:eastAsiaTheme="minorEastAsia" w:cstheme="minorEastAsia"/>
                <w:sz w:val="24"/>
                <w:szCs w:val="24"/>
                <w:highlight w:val="none"/>
              </w:rPr>
              <w:t>的响应文件有效期延长至合同执行完毕。</w:t>
            </w:r>
          </w:p>
        </w:tc>
      </w:tr>
      <w:tr w14:paraId="152951A1">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141A7C12">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11</w:t>
            </w:r>
          </w:p>
        </w:tc>
        <w:tc>
          <w:tcPr>
            <w:tcW w:w="1511" w:type="dxa"/>
            <w:tcBorders>
              <w:top w:val="single" w:color="auto" w:sz="4" w:space="0"/>
              <w:left w:val="single" w:color="auto" w:sz="4" w:space="0"/>
              <w:bottom w:val="single" w:color="auto" w:sz="4" w:space="0"/>
              <w:right w:val="single" w:color="auto" w:sz="4" w:space="0"/>
            </w:tcBorders>
            <w:vAlign w:val="center"/>
          </w:tcPr>
          <w:p w14:paraId="2392EE85">
            <w:pPr>
              <w:spacing w:line="420" w:lineRule="exact"/>
              <w:jc w:val="center"/>
              <w:outlineLvl w:val="9"/>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auto"/>
                <w:sz w:val="24"/>
                <w:highlight w:val="none"/>
              </w:rPr>
              <w:t>竞争性磋商响应文件递交截止时间</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szCs w:val="24"/>
                <w:highlight w:val="none"/>
              </w:rPr>
              <w:t>磋商时间、</w:t>
            </w:r>
            <w:r>
              <w:rPr>
                <w:rFonts w:hint="eastAsia" w:asciiTheme="minorEastAsia" w:hAnsiTheme="minorEastAsia" w:eastAsiaTheme="minorEastAsia" w:cstheme="minorEastAsia"/>
                <w:color w:val="auto"/>
                <w:sz w:val="24"/>
                <w:highlight w:val="none"/>
                <w:lang w:val="zh-CN"/>
              </w:rPr>
              <w:t>地点</w:t>
            </w:r>
          </w:p>
        </w:tc>
        <w:tc>
          <w:tcPr>
            <w:tcW w:w="7769" w:type="dxa"/>
            <w:tcBorders>
              <w:top w:val="single" w:color="auto" w:sz="4" w:space="0"/>
              <w:left w:val="single" w:color="auto" w:sz="4" w:space="0"/>
              <w:bottom w:val="single" w:color="auto" w:sz="4" w:space="0"/>
              <w:right w:val="single" w:color="auto" w:sz="4" w:space="0"/>
            </w:tcBorders>
            <w:vAlign w:val="center"/>
          </w:tcPr>
          <w:p w14:paraId="30439DF2">
            <w:pPr>
              <w:spacing w:line="360" w:lineRule="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highlight w:val="none"/>
              </w:rPr>
              <w:t>竞争性磋商响应文件递交截止时间</w:t>
            </w:r>
            <w:r>
              <w:rPr>
                <w:rFonts w:hint="eastAsia" w:asciiTheme="minorEastAsia" w:hAnsiTheme="minorEastAsia" w:eastAsiaTheme="minorEastAsia" w:cstheme="minorEastAsia"/>
                <w:color w:val="auto"/>
                <w:sz w:val="24"/>
                <w:szCs w:val="24"/>
                <w:highlight w:val="none"/>
              </w:rPr>
              <w:t>及开标时间和地点：</w:t>
            </w:r>
          </w:p>
          <w:p w14:paraId="6E1CCABC">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pPr>
            <w:r>
              <w:rPr>
                <w:rFonts w:hint="eastAsia" w:asciiTheme="minorEastAsia" w:hAnsiTheme="minorEastAsia" w:eastAsiaTheme="minorEastAsia" w:cstheme="minorEastAsia"/>
                <w:color w:val="auto"/>
                <w:sz w:val="24"/>
                <w:highlight w:val="none"/>
              </w:rPr>
              <w:t>竞争性磋商响应文件递交截止时间：</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2026年04月</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日1</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时30分00秒</w:t>
            </w:r>
          </w:p>
          <w:p w14:paraId="1A97C609">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color w:val="0000FF"/>
                <w:sz w:val="24"/>
                <w:highlight w:val="none"/>
                <w:lang w:eastAsia="zh-CN"/>
              </w:rPr>
            </w:pPr>
            <w:r>
              <w:rPr>
                <w:rFonts w:hint="eastAsia" w:asciiTheme="minorEastAsia" w:hAnsiTheme="minorEastAsia" w:eastAsiaTheme="minorEastAsia" w:cstheme="minorEastAsia"/>
                <w:color w:val="000000" w:themeColor="text1"/>
                <w:sz w:val="24"/>
                <w:highlight w:val="none"/>
                <w14:textFill>
                  <w14:solidFill>
                    <w14:schemeClr w14:val="tx1"/>
                  </w14:solidFill>
                </w14:textFill>
              </w:rPr>
              <w:t>磋商时间：</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2026年04月</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24</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日1</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highlight w:val="none"/>
                <w:lang w:eastAsia="zh-CN"/>
                <w14:textFill>
                  <w14:solidFill>
                    <w14:schemeClr w14:val="tx1"/>
                  </w14:solidFill>
                </w14:textFill>
              </w:rPr>
              <w:t>时30分00秒</w:t>
            </w:r>
          </w:p>
          <w:p w14:paraId="5088E5D6">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color w:val="auto"/>
                <w:sz w:val="24"/>
                <w:highlight w:val="none"/>
                <w:lang w:eastAsia="zh-CN"/>
              </w:rPr>
              <w:t>磋商</w:t>
            </w:r>
            <w:r>
              <w:rPr>
                <w:rFonts w:hint="eastAsia" w:asciiTheme="minorEastAsia" w:hAnsiTheme="minorEastAsia" w:eastAsiaTheme="minorEastAsia" w:cstheme="minorEastAsia"/>
                <w:color w:val="auto"/>
                <w:sz w:val="24"/>
                <w:highlight w:val="none"/>
              </w:rPr>
              <w:t>地点：</w:t>
            </w:r>
            <w:r>
              <w:rPr>
                <w:rFonts w:hint="eastAsia" w:asciiTheme="minorEastAsia" w:hAnsiTheme="minorEastAsia" w:eastAsiaTheme="minorEastAsia" w:cstheme="minorEastAsia"/>
                <w:color w:val="auto"/>
                <w:sz w:val="24"/>
                <w:szCs w:val="24"/>
                <w:highlight w:val="none"/>
                <w:lang w:val="zh-CN"/>
              </w:rPr>
              <w:t>登录全国公共资源交易平台（陕西省•榆林市）网站〖首页〉不见面开标〗系统，在线参加开标过程</w:t>
            </w:r>
          </w:p>
        </w:tc>
      </w:tr>
      <w:tr w14:paraId="013B262E">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01300F1">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12</w:t>
            </w:r>
          </w:p>
        </w:tc>
        <w:tc>
          <w:tcPr>
            <w:tcW w:w="1511" w:type="dxa"/>
            <w:tcBorders>
              <w:top w:val="single" w:color="auto" w:sz="4" w:space="0"/>
              <w:left w:val="single" w:color="auto" w:sz="4" w:space="0"/>
              <w:bottom w:val="single" w:color="auto" w:sz="4" w:space="0"/>
              <w:right w:val="single" w:color="auto" w:sz="4" w:space="0"/>
            </w:tcBorders>
            <w:vAlign w:val="center"/>
          </w:tcPr>
          <w:p w14:paraId="173B5D11">
            <w:pPr>
              <w:widowControl/>
              <w:adjustRightInd w:val="0"/>
              <w:snapToGrid w:val="0"/>
              <w:spacing w:line="360" w:lineRule="auto"/>
              <w:jc w:val="center"/>
              <w:textAlignment w:val="center"/>
              <w:outlineLvl w:val="9"/>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szCs w:val="24"/>
                <w:highlight w:val="none"/>
              </w:rPr>
              <w:t>磋商保证金</w:t>
            </w:r>
          </w:p>
        </w:tc>
        <w:tc>
          <w:tcPr>
            <w:tcW w:w="7769" w:type="dxa"/>
            <w:tcBorders>
              <w:top w:val="single" w:color="auto" w:sz="4" w:space="0"/>
              <w:left w:val="single" w:color="auto" w:sz="4" w:space="0"/>
              <w:bottom w:val="single" w:color="auto" w:sz="4" w:space="0"/>
              <w:right w:val="single" w:color="auto" w:sz="4" w:space="0"/>
            </w:tcBorders>
            <w:vAlign w:val="center"/>
          </w:tcPr>
          <w:p w14:paraId="3DF1BB48">
            <w:pPr>
              <w:pStyle w:val="55"/>
              <w:spacing w:before="90" w:line="360" w:lineRule="auto"/>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是否要求投标人递交投标保证金：</w:t>
            </w:r>
          </w:p>
          <w:p w14:paraId="52A6FBFA">
            <w:pPr>
              <w:pStyle w:val="55"/>
              <w:spacing w:line="360" w:lineRule="auto"/>
              <w:jc w:val="left"/>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□要求，投标保证金的金额：/</w:t>
            </w:r>
          </w:p>
          <w:p w14:paraId="5A0E75C4">
            <w:pPr>
              <w:spacing w:line="360" w:lineRule="auto"/>
              <w:jc w:val="left"/>
              <w:outlineLvl w:val="9"/>
              <w:rPr>
                <w:rFonts w:hint="eastAsia" w:asciiTheme="minorEastAsia" w:hAnsiTheme="minorEastAsia" w:eastAsiaTheme="minorEastAsia" w:cstheme="minorEastAsia"/>
                <w:kern w:val="2"/>
                <w:sz w:val="24"/>
                <w:szCs w:val="24"/>
                <w:highlight w:val="none"/>
                <w:lang w:val="zh-CN" w:eastAsia="zh-CN" w:bidi="ar-SA"/>
              </w:rPr>
            </w:pPr>
            <w:r>
              <w:rPr>
                <w:rFonts w:hint="eastAsia" w:asciiTheme="minorEastAsia" w:hAnsiTheme="minorEastAsia" w:eastAsiaTheme="minorEastAsia" w:cstheme="minorEastAsia"/>
                <w:kern w:val="2"/>
                <w:sz w:val="24"/>
                <w:szCs w:val="24"/>
                <w:highlight w:val="none"/>
                <w:lang w:val="zh-CN" w:eastAsia="zh-CN" w:bidi="ar-SA"/>
              </w:rPr>
              <w:t>☑不要求</w:t>
            </w:r>
          </w:p>
          <w:p w14:paraId="273F733B">
            <w:pPr>
              <w:widowControl/>
              <w:tabs>
                <w:tab w:val="left" w:pos="1620"/>
              </w:tabs>
              <w:adjustRightInd w:val="0"/>
              <w:snapToGrid w:val="0"/>
              <w:spacing w:line="360" w:lineRule="auto"/>
              <w:ind w:firstLine="480" w:firstLineChars="200"/>
              <w:jc w:val="left"/>
              <w:outlineLvl w:val="9"/>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kern w:val="2"/>
                <w:sz w:val="24"/>
                <w:szCs w:val="24"/>
                <w:highlight w:val="none"/>
                <w:lang w:val="en-US" w:eastAsia="zh-CN" w:bidi="ar-SA"/>
              </w:rPr>
              <w:t>根据榆林市财政局下发的榆政财采发【2023】8号文件规定实行信用承诺代替保证金。投标人可签署“投标信用承诺书”代替保证金。投标人在响应文件中附“投标信用承诺书”并按要求签字盖章及</w:t>
            </w:r>
            <w:r>
              <w:rPr>
                <w:rFonts w:hint="eastAsia" w:asciiTheme="minorEastAsia" w:hAnsiTheme="minorEastAsia" w:eastAsiaTheme="minorEastAsia" w:cstheme="minorEastAsia"/>
                <w:b/>
                <w:bCs/>
                <w:kern w:val="0"/>
                <w:sz w:val="24"/>
                <w:highlight w:val="none"/>
                <w:lang w:val="en-US" w:eastAsia="zh-CN"/>
              </w:rPr>
              <w:t>附信用承诺网页截图。</w:t>
            </w:r>
            <w:r>
              <w:rPr>
                <w:rFonts w:hint="eastAsia" w:asciiTheme="minorEastAsia" w:hAnsiTheme="minorEastAsia" w:eastAsiaTheme="minorEastAsia" w:cstheme="minorEastAsia"/>
                <w:kern w:val="2"/>
                <w:sz w:val="24"/>
                <w:szCs w:val="24"/>
                <w:highlight w:val="none"/>
                <w:lang w:val="en-US" w:eastAsia="zh-CN" w:bidi="ar-SA"/>
              </w:rPr>
              <w:t>（格式详见竞争性磋商文件第七章）</w:t>
            </w:r>
          </w:p>
        </w:tc>
      </w:tr>
      <w:tr w14:paraId="6946ABC1">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3C1C9544">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13</w:t>
            </w:r>
          </w:p>
        </w:tc>
        <w:tc>
          <w:tcPr>
            <w:tcW w:w="1511" w:type="dxa"/>
            <w:tcBorders>
              <w:top w:val="single" w:color="auto" w:sz="4" w:space="0"/>
              <w:left w:val="single" w:color="auto" w:sz="4" w:space="0"/>
              <w:bottom w:val="single" w:color="auto" w:sz="4" w:space="0"/>
              <w:right w:val="single" w:color="auto" w:sz="4" w:space="0"/>
            </w:tcBorders>
            <w:vAlign w:val="center"/>
          </w:tcPr>
          <w:p w14:paraId="5927B712">
            <w:pPr>
              <w:adjustRightInd w:val="0"/>
              <w:snapToGrid w:val="0"/>
              <w:spacing w:line="240" w:lineRule="auto"/>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是否接受联合体投标</w:t>
            </w:r>
          </w:p>
        </w:tc>
        <w:tc>
          <w:tcPr>
            <w:tcW w:w="7769" w:type="dxa"/>
            <w:tcBorders>
              <w:top w:val="single" w:color="auto" w:sz="4" w:space="0"/>
              <w:left w:val="single" w:color="auto" w:sz="4" w:space="0"/>
              <w:bottom w:val="single" w:color="auto" w:sz="4" w:space="0"/>
              <w:right w:val="single" w:color="auto" w:sz="4" w:space="0"/>
            </w:tcBorders>
            <w:vAlign w:val="center"/>
          </w:tcPr>
          <w:p w14:paraId="6D72A46F">
            <w:pPr>
              <w:adjustRightInd w:val="0"/>
              <w:snapToGrid w:val="0"/>
              <w:spacing w:line="24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不接受</w:t>
            </w:r>
          </w:p>
        </w:tc>
      </w:tr>
      <w:tr w14:paraId="2B0BACB2">
        <w:tblPrEx>
          <w:tblCellMar>
            <w:top w:w="0" w:type="dxa"/>
            <w:left w:w="108" w:type="dxa"/>
            <w:bottom w:w="0" w:type="dxa"/>
            <w:right w:w="108" w:type="dxa"/>
          </w:tblCellMar>
        </w:tblPrEx>
        <w:trPr>
          <w:trHeight w:val="566" w:hRule="atLeast"/>
        </w:trPr>
        <w:tc>
          <w:tcPr>
            <w:tcW w:w="723" w:type="dxa"/>
            <w:vMerge w:val="restart"/>
            <w:tcBorders>
              <w:top w:val="single" w:color="auto" w:sz="4" w:space="0"/>
              <w:left w:val="single" w:color="auto" w:sz="4" w:space="0"/>
              <w:right w:val="single" w:color="auto" w:sz="4" w:space="0"/>
            </w:tcBorders>
            <w:vAlign w:val="center"/>
          </w:tcPr>
          <w:p w14:paraId="3AE76C3F">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14</w:t>
            </w:r>
          </w:p>
        </w:tc>
        <w:tc>
          <w:tcPr>
            <w:tcW w:w="1511" w:type="dxa"/>
            <w:tcBorders>
              <w:top w:val="single" w:color="auto" w:sz="4" w:space="0"/>
              <w:left w:val="single" w:color="auto" w:sz="4" w:space="0"/>
              <w:right w:val="single" w:color="auto" w:sz="4" w:space="0"/>
            </w:tcBorders>
            <w:vAlign w:val="center"/>
          </w:tcPr>
          <w:p w14:paraId="3D0CC69F">
            <w:pPr>
              <w:adjustRightInd w:val="0"/>
              <w:snapToGrid w:val="0"/>
              <w:spacing w:line="240" w:lineRule="auto"/>
              <w:jc w:val="center"/>
              <w:outlineLvl w:val="9"/>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bCs/>
                <w:color w:val="auto"/>
                <w:sz w:val="24"/>
                <w:szCs w:val="24"/>
                <w:highlight w:val="none"/>
                <w:lang w:val="en-US" w:eastAsia="zh-CN"/>
              </w:rPr>
              <w:t>工期</w:t>
            </w:r>
          </w:p>
        </w:tc>
        <w:tc>
          <w:tcPr>
            <w:tcW w:w="7769" w:type="dxa"/>
            <w:tcBorders>
              <w:top w:val="single" w:color="auto" w:sz="4" w:space="0"/>
              <w:left w:val="single" w:color="auto" w:sz="4" w:space="0"/>
              <w:bottom w:val="single" w:color="auto" w:sz="4" w:space="0"/>
              <w:right w:val="single" w:color="auto" w:sz="4" w:space="0"/>
            </w:tcBorders>
            <w:vAlign w:val="center"/>
          </w:tcPr>
          <w:p w14:paraId="0CC8333D">
            <w:pPr>
              <w:adjustRightInd w:val="0"/>
              <w:snapToGrid w:val="0"/>
              <w:spacing w:line="240" w:lineRule="auto"/>
              <w:jc w:val="left"/>
              <w:outlineLvl w:val="9"/>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bCs/>
                <w:color w:val="auto"/>
                <w:sz w:val="24"/>
                <w:szCs w:val="24"/>
                <w:highlight w:val="none"/>
                <w:lang w:val="en-US" w:eastAsia="zh-CN"/>
              </w:rPr>
              <w:t>90日历天</w:t>
            </w:r>
          </w:p>
        </w:tc>
      </w:tr>
      <w:tr w14:paraId="2A15E942">
        <w:tblPrEx>
          <w:tblCellMar>
            <w:top w:w="0" w:type="dxa"/>
            <w:left w:w="108" w:type="dxa"/>
            <w:bottom w:w="0" w:type="dxa"/>
            <w:right w:w="108" w:type="dxa"/>
          </w:tblCellMar>
        </w:tblPrEx>
        <w:trPr>
          <w:trHeight w:val="486" w:hRule="atLeast"/>
        </w:trPr>
        <w:tc>
          <w:tcPr>
            <w:tcW w:w="723" w:type="dxa"/>
            <w:vMerge w:val="continue"/>
            <w:tcBorders>
              <w:left w:val="single" w:color="auto" w:sz="4" w:space="0"/>
              <w:right w:val="single" w:color="auto" w:sz="4" w:space="0"/>
            </w:tcBorders>
            <w:vAlign w:val="center"/>
          </w:tcPr>
          <w:p w14:paraId="299599D7">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p>
        </w:tc>
        <w:tc>
          <w:tcPr>
            <w:tcW w:w="1511" w:type="dxa"/>
            <w:tcBorders>
              <w:top w:val="single" w:color="auto" w:sz="4" w:space="0"/>
              <w:left w:val="single" w:color="auto" w:sz="4" w:space="0"/>
              <w:right w:val="single" w:color="auto" w:sz="4" w:space="0"/>
            </w:tcBorders>
            <w:vAlign w:val="center"/>
          </w:tcPr>
          <w:p w14:paraId="298B9ACF">
            <w:pPr>
              <w:adjustRightInd w:val="0"/>
              <w:snapToGrid w:val="0"/>
              <w:spacing w:line="240" w:lineRule="auto"/>
              <w:jc w:val="center"/>
              <w:outlineLvl w:val="9"/>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质保期</w:t>
            </w:r>
          </w:p>
        </w:tc>
        <w:tc>
          <w:tcPr>
            <w:tcW w:w="7769" w:type="dxa"/>
            <w:tcBorders>
              <w:top w:val="single" w:color="auto" w:sz="4" w:space="0"/>
              <w:left w:val="single" w:color="auto" w:sz="4" w:space="0"/>
              <w:bottom w:val="single" w:color="auto" w:sz="4" w:space="0"/>
              <w:right w:val="single" w:color="auto" w:sz="4" w:space="0"/>
            </w:tcBorders>
            <w:vAlign w:val="center"/>
          </w:tcPr>
          <w:p w14:paraId="38342359">
            <w:pPr>
              <w:adjustRightInd w:val="0"/>
              <w:snapToGrid w:val="0"/>
              <w:spacing w:line="240" w:lineRule="auto"/>
              <w:jc w:val="left"/>
              <w:outlineLvl w:val="9"/>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验收合格后1年</w:t>
            </w:r>
          </w:p>
        </w:tc>
      </w:tr>
      <w:tr w14:paraId="0F4943A1">
        <w:tblPrEx>
          <w:tblCellMar>
            <w:top w:w="0" w:type="dxa"/>
            <w:left w:w="108" w:type="dxa"/>
            <w:bottom w:w="0" w:type="dxa"/>
            <w:right w:w="108" w:type="dxa"/>
          </w:tblCellMar>
        </w:tblPrEx>
        <w:trPr>
          <w:trHeight w:val="23" w:hRule="atLeast"/>
        </w:trPr>
        <w:tc>
          <w:tcPr>
            <w:tcW w:w="723" w:type="dxa"/>
            <w:vMerge w:val="continue"/>
            <w:tcBorders>
              <w:left w:val="single" w:color="auto" w:sz="4" w:space="0"/>
              <w:right w:val="single" w:color="auto" w:sz="4" w:space="0"/>
            </w:tcBorders>
            <w:vAlign w:val="center"/>
          </w:tcPr>
          <w:p w14:paraId="5A06FEB2">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p>
        </w:tc>
        <w:tc>
          <w:tcPr>
            <w:tcW w:w="1511" w:type="dxa"/>
            <w:tcBorders>
              <w:top w:val="single" w:color="auto" w:sz="4" w:space="0"/>
              <w:left w:val="single" w:color="auto" w:sz="4" w:space="0"/>
              <w:right w:val="single" w:color="auto" w:sz="4" w:space="0"/>
            </w:tcBorders>
            <w:vAlign w:val="center"/>
          </w:tcPr>
          <w:p w14:paraId="5AE138D1">
            <w:pPr>
              <w:adjustRightInd w:val="0"/>
              <w:snapToGrid w:val="0"/>
              <w:spacing w:line="360" w:lineRule="auto"/>
              <w:jc w:val="center"/>
              <w:outlineLvl w:val="9"/>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工程质量</w:t>
            </w:r>
          </w:p>
        </w:tc>
        <w:tc>
          <w:tcPr>
            <w:tcW w:w="7769" w:type="dxa"/>
            <w:tcBorders>
              <w:top w:val="single" w:color="auto" w:sz="4" w:space="0"/>
              <w:left w:val="single" w:color="auto" w:sz="4" w:space="0"/>
              <w:bottom w:val="single" w:color="auto" w:sz="4" w:space="0"/>
              <w:right w:val="single" w:color="auto" w:sz="4" w:space="0"/>
            </w:tcBorders>
            <w:vAlign w:val="center"/>
          </w:tcPr>
          <w:p w14:paraId="189FD449">
            <w:pPr>
              <w:adjustRightInd w:val="0"/>
              <w:snapToGrid w:val="0"/>
              <w:spacing w:line="360" w:lineRule="auto"/>
              <w:jc w:val="left"/>
              <w:outlineLvl w:val="9"/>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合格</w:t>
            </w:r>
          </w:p>
        </w:tc>
      </w:tr>
      <w:tr w14:paraId="640C13EC">
        <w:tblPrEx>
          <w:tblCellMar>
            <w:top w:w="0" w:type="dxa"/>
            <w:left w:w="108" w:type="dxa"/>
            <w:bottom w:w="0" w:type="dxa"/>
            <w:right w:w="108" w:type="dxa"/>
          </w:tblCellMar>
        </w:tblPrEx>
        <w:trPr>
          <w:trHeight w:val="2241" w:hRule="atLeast"/>
        </w:trPr>
        <w:tc>
          <w:tcPr>
            <w:tcW w:w="723" w:type="dxa"/>
            <w:tcBorders>
              <w:top w:val="single" w:color="auto" w:sz="4" w:space="0"/>
              <w:left w:val="single" w:color="auto" w:sz="4" w:space="0"/>
              <w:bottom w:val="single" w:color="auto" w:sz="4" w:space="0"/>
              <w:right w:val="single" w:color="auto" w:sz="4" w:space="0"/>
            </w:tcBorders>
            <w:vAlign w:val="center"/>
          </w:tcPr>
          <w:p w14:paraId="29833DE2">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15</w:t>
            </w:r>
          </w:p>
        </w:tc>
        <w:tc>
          <w:tcPr>
            <w:tcW w:w="1511" w:type="dxa"/>
            <w:tcBorders>
              <w:top w:val="single" w:color="auto" w:sz="4" w:space="0"/>
              <w:left w:val="single" w:color="auto" w:sz="4" w:space="0"/>
              <w:bottom w:val="single" w:color="auto" w:sz="4" w:space="0"/>
              <w:right w:val="single" w:color="auto" w:sz="4" w:space="0"/>
            </w:tcBorders>
            <w:shd w:val="clear" w:color="auto" w:fill="auto"/>
            <w:vAlign w:val="center"/>
          </w:tcPr>
          <w:p w14:paraId="0026B8F0">
            <w:pPr>
              <w:adjustRightInd w:val="0"/>
              <w:snapToGrid w:val="0"/>
              <w:spacing w:line="360" w:lineRule="auto"/>
              <w:jc w:val="center"/>
              <w:outlineLvl w:val="9"/>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zh-CN" w:eastAsia="zh-CN"/>
              </w:rPr>
              <w:t>付款方式</w:t>
            </w:r>
          </w:p>
        </w:tc>
        <w:tc>
          <w:tcPr>
            <w:tcW w:w="7769" w:type="dxa"/>
            <w:tcBorders>
              <w:top w:val="single" w:color="auto" w:sz="4" w:space="0"/>
              <w:left w:val="single" w:color="auto" w:sz="4" w:space="0"/>
              <w:bottom w:val="single" w:color="auto" w:sz="4" w:space="0"/>
              <w:right w:val="single" w:color="auto" w:sz="4" w:space="0"/>
            </w:tcBorders>
            <w:shd w:val="clear" w:color="auto" w:fill="auto"/>
            <w:vAlign w:val="center"/>
          </w:tcPr>
          <w:p w14:paraId="179E2F8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付款方式：①合同生效、承包人进场后7日内，支付合同总价30%预付款；</w:t>
            </w:r>
          </w:p>
          <w:p w14:paraId="2D6AE4C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②根据工程进度支付进度款，竣工验收合格、资料归档后15日内，付至97%；</w:t>
            </w:r>
          </w:p>
          <w:p w14:paraId="35F293C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③剩3%为质保金，竣工验收满1年无质量问题，15日内无息付清。</w:t>
            </w:r>
          </w:p>
          <w:p w14:paraId="3E72D81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④每次付款前承包人提供等额合规发票，逾期付款按日0.05%计息。</w:t>
            </w:r>
          </w:p>
        </w:tc>
      </w:tr>
      <w:tr w14:paraId="38AD8669">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2FB6F075">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16</w:t>
            </w:r>
          </w:p>
        </w:tc>
        <w:tc>
          <w:tcPr>
            <w:tcW w:w="1511" w:type="dxa"/>
            <w:tcBorders>
              <w:top w:val="single" w:color="auto" w:sz="4" w:space="0"/>
              <w:left w:val="single" w:color="auto" w:sz="4" w:space="0"/>
              <w:bottom w:val="single" w:color="auto" w:sz="4" w:space="0"/>
              <w:right w:val="single" w:color="auto" w:sz="4" w:space="0"/>
            </w:tcBorders>
            <w:vAlign w:val="center"/>
          </w:tcPr>
          <w:p w14:paraId="661C425B">
            <w:pPr>
              <w:adjustRightInd w:val="0"/>
              <w:snapToGrid w:val="0"/>
              <w:spacing w:line="240" w:lineRule="auto"/>
              <w:jc w:val="center"/>
              <w:outlineLvl w:val="9"/>
              <w:rPr>
                <w:rFonts w:hint="eastAsia" w:asciiTheme="minorEastAsia" w:hAnsiTheme="minorEastAsia" w:eastAsiaTheme="minorEastAsia" w:cstheme="minorEastAsia"/>
                <w:bCs/>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en-US" w:eastAsia="zh-CN"/>
              </w:rPr>
              <w:t>施工地点</w:t>
            </w:r>
          </w:p>
        </w:tc>
        <w:tc>
          <w:tcPr>
            <w:tcW w:w="7769" w:type="dxa"/>
            <w:tcBorders>
              <w:top w:val="single" w:color="auto" w:sz="4" w:space="0"/>
              <w:left w:val="single" w:color="auto" w:sz="4" w:space="0"/>
              <w:bottom w:val="single" w:color="auto" w:sz="4" w:space="0"/>
              <w:right w:val="single" w:color="auto" w:sz="4" w:space="0"/>
            </w:tcBorders>
            <w:vAlign w:val="center"/>
          </w:tcPr>
          <w:p w14:paraId="34B81FE1">
            <w:pPr>
              <w:adjustRightInd w:val="0"/>
              <w:snapToGrid w:val="0"/>
              <w:spacing w:line="240" w:lineRule="auto"/>
              <w:jc w:val="left"/>
              <w:outlineLvl w:val="9"/>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佳县店镇（具体以采购单位指定施工范围为准）</w:t>
            </w:r>
          </w:p>
        </w:tc>
      </w:tr>
      <w:tr w14:paraId="692EDB9B">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3A61731">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17</w:t>
            </w:r>
          </w:p>
        </w:tc>
        <w:tc>
          <w:tcPr>
            <w:tcW w:w="1511" w:type="dxa"/>
            <w:tcBorders>
              <w:top w:val="single" w:color="auto" w:sz="4" w:space="0"/>
              <w:left w:val="single" w:color="auto" w:sz="4" w:space="0"/>
              <w:bottom w:val="single" w:color="auto" w:sz="4" w:space="0"/>
              <w:right w:val="single" w:color="auto" w:sz="4" w:space="0"/>
            </w:tcBorders>
            <w:vAlign w:val="center"/>
          </w:tcPr>
          <w:p w14:paraId="4FCD42C0">
            <w:pPr>
              <w:adjustRightInd w:val="0"/>
              <w:snapToGrid w:val="0"/>
              <w:spacing w:line="240" w:lineRule="auto"/>
              <w:jc w:val="center"/>
              <w:outlineLvl w:val="9"/>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sz w:val="24"/>
                <w:highlight w:val="none"/>
              </w:rPr>
              <w:t>评审方法</w:t>
            </w:r>
          </w:p>
        </w:tc>
        <w:tc>
          <w:tcPr>
            <w:tcW w:w="7769" w:type="dxa"/>
            <w:tcBorders>
              <w:top w:val="single" w:color="auto" w:sz="4" w:space="0"/>
              <w:left w:val="single" w:color="auto" w:sz="4" w:space="0"/>
              <w:bottom w:val="single" w:color="auto" w:sz="4" w:space="0"/>
              <w:right w:val="single" w:color="auto" w:sz="4" w:space="0"/>
            </w:tcBorders>
            <w:vAlign w:val="center"/>
          </w:tcPr>
          <w:p w14:paraId="4F6F2493">
            <w:pPr>
              <w:pStyle w:val="9"/>
              <w:topLinePunct/>
              <w:adjustRightInd w:val="0"/>
              <w:snapToGrid w:val="0"/>
              <w:spacing w:line="240" w:lineRule="auto"/>
              <w:ind w:left="470" w:leftChars="24" w:hanging="420" w:hangingChars="175"/>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highlight w:val="none"/>
              </w:rPr>
              <w:t>综合评分法</w:t>
            </w:r>
          </w:p>
        </w:tc>
      </w:tr>
      <w:tr w14:paraId="25898B94">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7C5EE9E0">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18</w:t>
            </w:r>
          </w:p>
        </w:tc>
        <w:tc>
          <w:tcPr>
            <w:tcW w:w="1511" w:type="dxa"/>
            <w:tcBorders>
              <w:top w:val="single" w:color="auto" w:sz="4" w:space="0"/>
              <w:left w:val="single" w:color="auto" w:sz="4" w:space="0"/>
              <w:bottom w:val="single" w:color="auto" w:sz="4" w:space="0"/>
              <w:right w:val="single" w:color="auto" w:sz="4" w:space="0"/>
            </w:tcBorders>
            <w:vAlign w:val="center"/>
          </w:tcPr>
          <w:p w14:paraId="74840077">
            <w:pPr>
              <w:adjustRightInd w:val="0"/>
              <w:snapToGrid w:val="0"/>
              <w:spacing w:line="24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highlight w:val="none"/>
              </w:rPr>
              <w:t>合同签订</w:t>
            </w:r>
          </w:p>
        </w:tc>
        <w:tc>
          <w:tcPr>
            <w:tcW w:w="7769" w:type="dxa"/>
            <w:tcBorders>
              <w:top w:val="single" w:color="auto" w:sz="4" w:space="0"/>
              <w:left w:val="single" w:color="auto" w:sz="4" w:space="0"/>
              <w:bottom w:val="single" w:color="auto" w:sz="4" w:space="0"/>
              <w:right w:val="single" w:color="auto" w:sz="4" w:space="0"/>
            </w:tcBorders>
            <w:vAlign w:val="center"/>
          </w:tcPr>
          <w:p w14:paraId="055CF7D1">
            <w:pPr>
              <w:pStyle w:val="9"/>
              <w:topLinePunct/>
              <w:adjustRightInd w:val="0"/>
              <w:snapToGrid w:val="0"/>
              <w:spacing w:line="240" w:lineRule="auto"/>
              <w:ind w:left="470" w:leftChars="24" w:hanging="420" w:hangingChars="175"/>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highlight w:val="none"/>
                <w:lang w:eastAsia="zh-CN"/>
              </w:rPr>
              <w:t>成交供应商</w:t>
            </w:r>
            <w:r>
              <w:rPr>
                <w:rFonts w:hint="eastAsia" w:asciiTheme="minorEastAsia" w:hAnsiTheme="minorEastAsia" w:eastAsiaTheme="minorEastAsia" w:cstheme="minorEastAsia"/>
                <w:sz w:val="24"/>
                <w:highlight w:val="none"/>
              </w:rPr>
              <w:t>与</w:t>
            </w:r>
            <w:r>
              <w:rPr>
                <w:rFonts w:hint="eastAsia" w:asciiTheme="minorEastAsia" w:hAnsiTheme="minorEastAsia" w:eastAsiaTheme="minorEastAsia" w:cstheme="minorEastAsia"/>
                <w:sz w:val="24"/>
                <w:highlight w:val="none"/>
                <w:lang w:eastAsia="zh-CN"/>
              </w:rPr>
              <w:t>采购人</w:t>
            </w:r>
            <w:r>
              <w:rPr>
                <w:rFonts w:hint="eastAsia" w:asciiTheme="minorEastAsia" w:hAnsiTheme="minorEastAsia" w:eastAsiaTheme="minorEastAsia" w:cstheme="minorEastAsia"/>
                <w:sz w:val="24"/>
                <w:highlight w:val="none"/>
              </w:rPr>
              <w:t>签订合同。</w:t>
            </w:r>
          </w:p>
        </w:tc>
      </w:tr>
      <w:tr w14:paraId="7DFE238F">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DA0ECF5">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19</w:t>
            </w:r>
          </w:p>
        </w:tc>
        <w:tc>
          <w:tcPr>
            <w:tcW w:w="1511" w:type="dxa"/>
            <w:tcBorders>
              <w:top w:val="single" w:color="auto" w:sz="4" w:space="0"/>
              <w:left w:val="single" w:color="auto" w:sz="4" w:space="0"/>
              <w:bottom w:val="single" w:color="auto" w:sz="4" w:space="0"/>
              <w:right w:val="single" w:color="auto" w:sz="4" w:space="0"/>
            </w:tcBorders>
            <w:vAlign w:val="center"/>
          </w:tcPr>
          <w:p w14:paraId="387A100C">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是否退还竞争性磋商响应文件</w:t>
            </w:r>
          </w:p>
        </w:tc>
        <w:tc>
          <w:tcPr>
            <w:tcW w:w="7769" w:type="dxa"/>
            <w:tcBorders>
              <w:top w:val="single" w:color="auto" w:sz="4" w:space="0"/>
              <w:left w:val="single" w:color="auto" w:sz="4" w:space="0"/>
              <w:bottom w:val="single" w:color="auto" w:sz="4" w:space="0"/>
              <w:right w:val="single" w:color="auto" w:sz="4" w:space="0"/>
            </w:tcBorders>
            <w:vAlign w:val="center"/>
          </w:tcPr>
          <w:p w14:paraId="3FDB7EF0">
            <w:pPr>
              <w:adjustRightInd w:val="0"/>
              <w:snapToGrid w:val="0"/>
              <w:spacing w:line="360" w:lineRule="auto"/>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否</w:t>
            </w:r>
          </w:p>
        </w:tc>
      </w:tr>
      <w:tr w14:paraId="4B5B5728">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1C09EF28">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20</w:t>
            </w:r>
          </w:p>
        </w:tc>
        <w:tc>
          <w:tcPr>
            <w:tcW w:w="1511" w:type="dxa"/>
            <w:tcBorders>
              <w:top w:val="single" w:color="auto" w:sz="4" w:space="0"/>
              <w:left w:val="single" w:color="auto" w:sz="4" w:space="0"/>
              <w:bottom w:val="single" w:color="auto" w:sz="4" w:space="0"/>
              <w:right w:val="single" w:color="auto" w:sz="4" w:space="0"/>
            </w:tcBorders>
            <w:vAlign w:val="center"/>
          </w:tcPr>
          <w:p w14:paraId="1E851703">
            <w:pPr>
              <w:widowControl/>
              <w:adjustRightInd w:val="0"/>
              <w:snapToGrid w:val="0"/>
              <w:jc w:val="center"/>
              <w:textAlignment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2"/>
                <w:sz w:val="24"/>
                <w:szCs w:val="16"/>
                <w:highlight w:val="none"/>
                <w:lang w:val="en-US" w:eastAsia="zh-CN" w:bidi="ar-SA"/>
              </w:rPr>
              <w:t>澄清修改</w:t>
            </w:r>
          </w:p>
        </w:tc>
        <w:tc>
          <w:tcPr>
            <w:tcW w:w="7769" w:type="dxa"/>
            <w:tcBorders>
              <w:top w:val="single" w:color="auto" w:sz="4" w:space="0"/>
              <w:left w:val="single" w:color="auto" w:sz="4" w:space="0"/>
              <w:bottom w:val="single" w:color="auto" w:sz="4" w:space="0"/>
              <w:right w:val="single" w:color="auto" w:sz="4" w:space="0"/>
            </w:tcBorders>
            <w:vAlign w:val="center"/>
          </w:tcPr>
          <w:p w14:paraId="518C728E">
            <w:pPr>
              <w:widowControl/>
              <w:adjustRightInd w:val="0"/>
              <w:snapToGrid w:val="0"/>
              <w:spacing w:line="360" w:lineRule="auto"/>
              <w:jc w:val="left"/>
              <w:textAlignment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2"/>
                <w:sz w:val="24"/>
                <w:szCs w:val="16"/>
                <w:highlight w:val="none"/>
                <w:lang w:val="en-US" w:eastAsia="zh-CN" w:bidi="ar-SA"/>
              </w:rPr>
              <w:t>澄清或者修改应当在提交首次响应文件截止之日5天前，以书面形式通知所有领取竞争性磋商文件的供应商，不足5天的，应当顺延提交首次响应文件的截止日期。</w:t>
            </w:r>
          </w:p>
        </w:tc>
      </w:tr>
      <w:tr w14:paraId="55795EE0">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419740E4">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21</w:t>
            </w:r>
          </w:p>
        </w:tc>
        <w:tc>
          <w:tcPr>
            <w:tcW w:w="1511" w:type="dxa"/>
            <w:tcBorders>
              <w:top w:val="single" w:color="auto" w:sz="4" w:space="0"/>
              <w:left w:val="single" w:color="auto" w:sz="4" w:space="0"/>
              <w:bottom w:val="single" w:color="auto" w:sz="4" w:space="0"/>
              <w:right w:val="single" w:color="auto" w:sz="4" w:space="0"/>
            </w:tcBorders>
            <w:vAlign w:val="center"/>
          </w:tcPr>
          <w:p w14:paraId="4F36FAE9">
            <w:pPr>
              <w:widowControl/>
              <w:adjustRightInd w:val="0"/>
              <w:snapToGrid w:val="0"/>
              <w:jc w:val="center"/>
              <w:textAlignment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00"/>
                <w:sz w:val="24"/>
                <w:szCs w:val="24"/>
                <w:highlight w:val="none"/>
              </w:rPr>
              <w:t>投标偏离</w:t>
            </w:r>
          </w:p>
        </w:tc>
        <w:tc>
          <w:tcPr>
            <w:tcW w:w="7769" w:type="dxa"/>
            <w:tcBorders>
              <w:top w:val="single" w:color="auto" w:sz="4" w:space="0"/>
              <w:left w:val="single" w:color="auto" w:sz="4" w:space="0"/>
              <w:bottom w:val="single" w:color="auto" w:sz="4" w:space="0"/>
              <w:right w:val="single" w:color="auto" w:sz="4" w:space="0"/>
            </w:tcBorders>
            <w:vAlign w:val="center"/>
          </w:tcPr>
          <w:p w14:paraId="0A97C57B">
            <w:pPr>
              <w:widowControl/>
              <w:adjustRightInd w:val="0"/>
              <w:snapToGrid w:val="0"/>
              <w:spacing w:line="360" w:lineRule="auto"/>
              <w:jc w:val="left"/>
              <w:textAlignment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eastAsia="zh-CN"/>
              </w:rPr>
              <w:t>响应文件</w:t>
            </w:r>
            <w:r>
              <w:rPr>
                <w:rFonts w:hint="eastAsia" w:asciiTheme="minorEastAsia" w:hAnsiTheme="minorEastAsia" w:eastAsiaTheme="minorEastAsia" w:cstheme="minorEastAsia"/>
                <w:color w:val="000000"/>
                <w:sz w:val="24"/>
                <w:szCs w:val="24"/>
                <w:highlight w:val="none"/>
              </w:rPr>
              <w:t>中存在对</w:t>
            </w:r>
            <w:r>
              <w:rPr>
                <w:rFonts w:hint="eastAsia" w:asciiTheme="minorEastAsia" w:hAnsiTheme="minorEastAsia" w:eastAsiaTheme="minorEastAsia" w:cstheme="minorEastAsia"/>
                <w:color w:val="000000"/>
                <w:sz w:val="24"/>
                <w:szCs w:val="24"/>
                <w:highlight w:val="none"/>
                <w:lang w:val="en-US" w:eastAsia="zh-CN"/>
              </w:rPr>
              <w:t>竞争性磋商</w:t>
            </w:r>
            <w:r>
              <w:rPr>
                <w:rFonts w:hint="eastAsia" w:asciiTheme="minorEastAsia" w:hAnsiTheme="minorEastAsia" w:eastAsiaTheme="minorEastAsia" w:cstheme="minorEastAsia"/>
                <w:color w:val="000000"/>
                <w:sz w:val="24"/>
                <w:szCs w:val="24"/>
                <w:highlight w:val="none"/>
              </w:rPr>
              <w:t>文件的实质性负偏离</w:t>
            </w:r>
            <w:r>
              <w:rPr>
                <w:rFonts w:hint="eastAsia" w:asciiTheme="minorEastAsia" w:hAnsiTheme="minorEastAsia" w:eastAsiaTheme="minorEastAsia" w:cstheme="minorEastAsia"/>
                <w:color w:val="000000"/>
                <w:sz w:val="24"/>
                <w:szCs w:val="24"/>
                <w:highlight w:val="none"/>
                <w:lang w:eastAsia="zh-CN"/>
              </w:rPr>
              <w:t>的</w:t>
            </w:r>
            <w:r>
              <w:rPr>
                <w:rFonts w:hint="eastAsia" w:asciiTheme="minorEastAsia" w:hAnsiTheme="minorEastAsia" w:eastAsiaTheme="minorEastAsia" w:cstheme="minorEastAsia"/>
                <w:color w:val="000000"/>
                <w:sz w:val="24"/>
                <w:szCs w:val="24"/>
                <w:highlight w:val="none"/>
              </w:rPr>
              <w:t>，</w:t>
            </w:r>
            <w:r>
              <w:rPr>
                <w:rFonts w:hint="eastAsia" w:asciiTheme="minorEastAsia" w:hAnsiTheme="minorEastAsia" w:eastAsiaTheme="minorEastAsia" w:cstheme="minorEastAsia"/>
                <w:color w:val="000000"/>
                <w:sz w:val="24"/>
                <w:szCs w:val="24"/>
                <w:highlight w:val="none"/>
                <w:lang w:val="en-US" w:eastAsia="zh-CN"/>
              </w:rPr>
              <w:t>视</w:t>
            </w:r>
            <w:r>
              <w:rPr>
                <w:rFonts w:hint="eastAsia" w:asciiTheme="minorEastAsia" w:hAnsiTheme="minorEastAsia" w:eastAsiaTheme="minorEastAsia" w:cstheme="minorEastAsia"/>
                <w:color w:val="000000"/>
                <w:sz w:val="24"/>
                <w:szCs w:val="24"/>
                <w:highlight w:val="none"/>
              </w:rPr>
              <w:t>为无效投标。</w:t>
            </w:r>
          </w:p>
        </w:tc>
      </w:tr>
      <w:tr w14:paraId="1C0532D1">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1E24C832">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22</w:t>
            </w:r>
          </w:p>
        </w:tc>
        <w:tc>
          <w:tcPr>
            <w:tcW w:w="1511" w:type="dxa"/>
            <w:tcBorders>
              <w:top w:val="single" w:color="auto" w:sz="4" w:space="0"/>
              <w:left w:val="single" w:color="auto" w:sz="4" w:space="0"/>
              <w:bottom w:val="single" w:color="auto" w:sz="4" w:space="0"/>
              <w:right w:val="single" w:color="auto" w:sz="4" w:space="0"/>
            </w:tcBorders>
            <w:vAlign w:val="center"/>
          </w:tcPr>
          <w:p w14:paraId="14C82054">
            <w:pPr>
              <w:widowControl/>
              <w:adjustRightInd w:val="0"/>
              <w:snapToGrid w:val="0"/>
              <w:jc w:val="center"/>
              <w:textAlignment w:val="center"/>
              <w:outlineLvl w:val="9"/>
              <w:rPr>
                <w:rFonts w:hint="eastAsia" w:asciiTheme="minorEastAsia" w:hAnsiTheme="minorEastAsia" w:eastAsiaTheme="minorEastAsia" w:cstheme="minorEastAsia"/>
                <w:color w:val="000000"/>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支持中小企业发展</w:t>
            </w:r>
          </w:p>
        </w:tc>
        <w:tc>
          <w:tcPr>
            <w:tcW w:w="7769" w:type="dxa"/>
            <w:tcBorders>
              <w:top w:val="single" w:color="auto" w:sz="4" w:space="0"/>
              <w:left w:val="single" w:color="auto" w:sz="4" w:space="0"/>
              <w:bottom w:val="single" w:color="auto" w:sz="4" w:space="0"/>
              <w:right w:val="single" w:color="auto" w:sz="4" w:space="0"/>
            </w:tcBorders>
            <w:vAlign w:val="center"/>
          </w:tcPr>
          <w:p w14:paraId="4AD98794">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支持中小企业发展</w:t>
            </w:r>
          </w:p>
          <w:p w14:paraId="6DFAAB27">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fldChar w:fldCharType="begin"/>
            </w:r>
            <w:r>
              <w:rPr>
                <w:rFonts w:hint="eastAsia" w:asciiTheme="minorEastAsia" w:hAnsiTheme="minorEastAsia" w:eastAsiaTheme="minorEastAsia" w:cstheme="minorEastAsia"/>
                <w:sz w:val="24"/>
                <w:highlight w:val="none"/>
              </w:rPr>
              <w:instrText xml:space="preserve"> eq \o\ac(□</w:instrText>
            </w:r>
            <w:r>
              <w:rPr>
                <w:rFonts w:hint="eastAsia" w:asciiTheme="minorEastAsia" w:hAnsiTheme="minorEastAsia" w:eastAsiaTheme="minorEastAsia" w:cstheme="minorEastAsia"/>
                <w:sz w:val="24"/>
                <w:highlight w:val="none"/>
                <w:lang w:eastAsia="zh-CN"/>
              </w:rPr>
              <w:instrText xml:space="preserve">,</w:instrText>
            </w:r>
            <w:r>
              <w:rPr>
                <w:rFonts w:hint="eastAsia" w:asciiTheme="minorEastAsia" w:hAnsiTheme="minorEastAsia" w:eastAsiaTheme="minorEastAsia" w:cstheme="minorEastAsia"/>
                <w:position w:val="2"/>
                <w:sz w:val="16"/>
                <w:highlight w:val="none"/>
                <w:lang w:eastAsia="zh-CN"/>
              </w:rPr>
              <w:instrText xml:space="preserve">√</w:instrText>
            </w:r>
            <w:r>
              <w:rPr>
                <w:rFonts w:hint="eastAsia" w:asciiTheme="minorEastAsia" w:hAnsiTheme="minorEastAsia" w:eastAsiaTheme="minorEastAsia" w:cstheme="minorEastAsia"/>
                <w:sz w:val="24"/>
                <w:highlight w:val="none"/>
              </w:rPr>
              <w:instrText xml:space="preserve">)</w:instrText>
            </w:r>
            <w:r>
              <w:rPr>
                <w:rFonts w:hint="eastAsia" w:asciiTheme="minorEastAsia" w:hAnsiTheme="minorEastAsia" w:eastAsiaTheme="minorEastAsia" w:cstheme="minorEastAsia"/>
                <w:sz w:val="24"/>
                <w:highlight w:val="none"/>
              </w:rPr>
              <w:fldChar w:fldCharType="end"/>
            </w:r>
            <w:r>
              <w:rPr>
                <w:rFonts w:hint="eastAsia" w:asciiTheme="minorEastAsia" w:hAnsiTheme="minorEastAsia" w:eastAsiaTheme="minorEastAsia" w:cstheme="minorEastAsia"/>
                <w:sz w:val="24"/>
                <w:highlight w:val="none"/>
              </w:rPr>
              <w:t>专门面向</w:t>
            </w:r>
            <w:r>
              <w:rPr>
                <w:rFonts w:hint="eastAsia" w:asciiTheme="minorEastAsia" w:hAnsiTheme="minorEastAsia" w:eastAsiaTheme="minorEastAsia" w:cstheme="minorEastAsia"/>
                <w:sz w:val="24"/>
                <w:highlight w:val="none"/>
                <w:lang w:val="en-US" w:eastAsia="zh-CN"/>
              </w:rPr>
              <w:t>中小</w:t>
            </w:r>
            <w:r>
              <w:rPr>
                <w:rFonts w:hint="eastAsia" w:asciiTheme="minorEastAsia" w:hAnsiTheme="minorEastAsia" w:eastAsiaTheme="minorEastAsia" w:cstheme="minorEastAsia"/>
                <w:sz w:val="24"/>
                <w:highlight w:val="none"/>
              </w:rPr>
              <w:t>企业采购项目</w:t>
            </w:r>
          </w:p>
          <w:p w14:paraId="1DC562C4">
            <w:pPr>
              <w:adjustRightInd w:val="0"/>
              <w:snapToGrid w:val="0"/>
              <w:spacing w:line="360" w:lineRule="auto"/>
              <w:outlineLvl w:val="9"/>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本项目专门面向中小企业采购，故不再执行价格评审优惠；</w:t>
            </w:r>
          </w:p>
          <w:p w14:paraId="2B73F7BA">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fldChar w:fldCharType="begin"/>
            </w:r>
            <w:r>
              <w:rPr>
                <w:rFonts w:hint="eastAsia" w:asciiTheme="minorEastAsia" w:hAnsiTheme="minorEastAsia" w:eastAsiaTheme="minorEastAsia" w:cstheme="minorEastAsia"/>
                <w:sz w:val="24"/>
                <w:highlight w:val="none"/>
              </w:rPr>
              <w:instrText xml:space="preserve"> eq \o\ac(□)</w:instrText>
            </w:r>
            <w:r>
              <w:rPr>
                <w:rFonts w:hint="eastAsia" w:asciiTheme="minorEastAsia" w:hAnsiTheme="minorEastAsia" w:eastAsiaTheme="minorEastAsia" w:cstheme="minorEastAsia"/>
                <w:sz w:val="24"/>
                <w:highlight w:val="none"/>
              </w:rPr>
              <w:fldChar w:fldCharType="end"/>
            </w:r>
            <w:r>
              <w:rPr>
                <w:rFonts w:hint="eastAsia" w:asciiTheme="minorEastAsia" w:hAnsiTheme="minorEastAsia" w:eastAsiaTheme="minorEastAsia" w:cstheme="minorEastAsia"/>
                <w:sz w:val="24"/>
                <w:highlight w:val="none"/>
              </w:rPr>
              <w:t>非专门面向中小企业采购项目（价格扣除）：</w:t>
            </w:r>
          </w:p>
          <w:p w14:paraId="3837E932">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sym w:font="Wingdings" w:char="F081"/>
            </w:r>
            <w:r>
              <w:rPr>
                <w:rFonts w:hint="eastAsia" w:asciiTheme="minorEastAsia" w:hAnsiTheme="minorEastAsia" w:eastAsiaTheme="minorEastAsia" w:cstheme="minorEastAsia"/>
                <w:sz w:val="24"/>
                <w:highlight w:val="none"/>
              </w:rPr>
              <w:t>对小型和微型企业产品的价格给与</w:t>
            </w:r>
            <w:r>
              <w:rPr>
                <w:rFonts w:hint="eastAsia" w:asciiTheme="minorEastAsia" w:hAnsiTheme="minorEastAsia" w:eastAsiaTheme="minorEastAsia" w:cstheme="minorEastAsia"/>
                <w:sz w:val="24"/>
                <w:highlight w:val="none"/>
                <w:lang w:val="en-US" w:eastAsia="zh-CN"/>
              </w:rPr>
              <w:t>10%</w:t>
            </w: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sz w:val="24"/>
                <w:highlight w:val="none"/>
                <w:lang w:val="en-US" w:eastAsia="zh-CN"/>
              </w:rPr>
              <w:t>20</w:t>
            </w:r>
            <w:r>
              <w:rPr>
                <w:rFonts w:hint="eastAsia" w:asciiTheme="minorEastAsia" w:hAnsiTheme="minorEastAsia" w:eastAsiaTheme="minorEastAsia" w:cstheme="minorEastAsia"/>
                <w:sz w:val="24"/>
                <w:highlight w:val="none"/>
              </w:rPr>
              <w:t>%的扣除，用扣除后的价格参与评审。项目的扣除比例为：小微企业扣除</w:t>
            </w:r>
            <w:r>
              <w:rPr>
                <w:rFonts w:hint="eastAsia" w:asciiTheme="minorEastAsia" w:hAnsiTheme="minorEastAsia" w:eastAsiaTheme="minorEastAsia" w:cstheme="minorEastAsia"/>
                <w:sz w:val="24"/>
                <w:highlight w:val="none"/>
                <w:lang w:eastAsia="zh-CN"/>
              </w:rPr>
              <w:t>20%。</w:t>
            </w:r>
          </w:p>
          <w:p w14:paraId="6090F7A8">
            <w:pPr>
              <w:adjustRightInd w:val="0"/>
              <w:snapToGrid w:val="0"/>
              <w:spacing w:line="360" w:lineRule="auto"/>
              <w:outlineLvl w:val="9"/>
              <w:rPr>
                <w:rFonts w:hint="eastAsia" w:asciiTheme="minorEastAsia" w:hAnsiTheme="minorEastAsia" w:eastAsiaTheme="minorEastAsia" w:cstheme="minorEastAsia"/>
                <w:color w:val="000000"/>
                <w:kern w:val="2"/>
                <w:sz w:val="24"/>
                <w:szCs w:val="24"/>
                <w:highlight w:val="none"/>
                <w:lang w:val="en-US" w:eastAsia="zh-CN" w:bidi="ar-SA"/>
              </w:rPr>
            </w:pPr>
            <w:r>
              <w:rPr>
                <w:rFonts w:hint="eastAsia" w:asciiTheme="minorEastAsia" w:hAnsiTheme="minorEastAsia" w:eastAsiaTheme="minorEastAsia" w:cstheme="minorEastAsia"/>
                <w:sz w:val="24"/>
                <w:highlight w:val="none"/>
              </w:rPr>
              <w:sym w:font="Wingdings" w:char="F082"/>
            </w:r>
            <w:r>
              <w:rPr>
                <w:rFonts w:hint="eastAsia" w:asciiTheme="minorEastAsia" w:hAnsiTheme="minorEastAsia" w:eastAsiaTheme="minorEastAsia" w:cstheme="minorEastAsia"/>
                <w:sz w:val="24"/>
                <w:highlight w:val="none"/>
              </w:rPr>
              <w:t>项目接收联合体投标的，若小型和微型企业的协议合同金额占到联合体协议合同金额30%以上的，可给予联合体</w:t>
            </w:r>
            <w:r>
              <w:rPr>
                <w:rFonts w:hint="eastAsia" w:asciiTheme="minorEastAsia" w:hAnsiTheme="minorEastAsia" w:eastAsiaTheme="minorEastAsia" w:cstheme="minorEastAsia"/>
                <w:sz w:val="24"/>
                <w:highlight w:val="none"/>
                <w:lang w:val="en-US" w:eastAsia="zh-CN"/>
              </w:rPr>
              <w:t>4%-6</w:t>
            </w:r>
            <w:r>
              <w:rPr>
                <w:rFonts w:hint="eastAsia" w:asciiTheme="minorEastAsia" w:hAnsiTheme="minorEastAsia" w:eastAsiaTheme="minorEastAsia" w:cstheme="minorEastAsia"/>
                <w:sz w:val="24"/>
                <w:highlight w:val="none"/>
              </w:rPr>
              <w:t>%的扣除，用扣除后的价格参与评审。项目的扣除比例为：</w:t>
            </w:r>
            <w:r>
              <w:rPr>
                <w:rFonts w:hint="eastAsia" w:asciiTheme="minorEastAsia" w:hAnsiTheme="minorEastAsia" w:eastAsiaTheme="minorEastAsia" w:cstheme="minorEastAsia"/>
                <w:sz w:val="24"/>
                <w:highlight w:val="none"/>
                <w:lang w:val="en-US" w:eastAsia="zh-CN"/>
              </w:rPr>
              <w:t>6</w:t>
            </w:r>
            <w:r>
              <w:rPr>
                <w:rFonts w:hint="eastAsia" w:asciiTheme="minorEastAsia" w:hAnsiTheme="minorEastAsia" w:eastAsiaTheme="minorEastAsia" w:cstheme="minorEastAsia"/>
                <w:sz w:val="24"/>
                <w:highlight w:val="none"/>
              </w:rPr>
              <w:t>%。</w:t>
            </w:r>
          </w:p>
        </w:tc>
      </w:tr>
      <w:tr w14:paraId="763C2CC7">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0B479D66">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23</w:t>
            </w:r>
          </w:p>
        </w:tc>
        <w:tc>
          <w:tcPr>
            <w:tcW w:w="1511" w:type="dxa"/>
            <w:tcBorders>
              <w:top w:val="single" w:color="auto" w:sz="4" w:space="0"/>
              <w:left w:val="single" w:color="auto" w:sz="4" w:space="0"/>
              <w:bottom w:val="single" w:color="auto" w:sz="4" w:space="0"/>
              <w:right w:val="single" w:color="auto" w:sz="4" w:space="0"/>
            </w:tcBorders>
            <w:vAlign w:val="center"/>
          </w:tcPr>
          <w:p w14:paraId="774C80A9">
            <w:pPr>
              <w:widowControl/>
              <w:adjustRightInd w:val="0"/>
              <w:snapToGrid w:val="0"/>
              <w:jc w:val="center"/>
              <w:textAlignment w:val="center"/>
              <w:outlineLvl w:val="9"/>
              <w:rPr>
                <w:rFonts w:hint="eastAsia" w:asciiTheme="minorEastAsia" w:hAnsiTheme="minorEastAsia" w:eastAsiaTheme="minorEastAsia" w:cstheme="minorEastAsia"/>
                <w:kern w:val="2"/>
                <w:sz w:val="24"/>
                <w:highlight w:val="none"/>
                <w:lang w:val="en-US" w:eastAsia="zh-CN" w:bidi="ar-SA"/>
              </w:rPr>
            </w:pPr>
            <w:r>
              <w:rPr>
                <w:rFonts w:hint="eastAsia" w:asciiTheme="minorEastAsia" w:hAnsiTheme="minorEastAsia" w:eastAsiaTheme="minorEastAsia" w:cstheme="minorEastAsia"/>
                <w:kern w:val="2"/>
                <w:sz w:val="24"/>
                <w:highlight w:val="none"/>
                <w:lang w:val="en-US" w:eastAsia="zh-CN" w:bidi="ar-SA"/>
              </w:rPr>
              <w:t>中小企业的划分</w:t>
            </w:r>
          </w:p>
        </w:tc>
        <w:tc>
          <w:tcPr>
            <w:tcW w:w="7769" w:type="dxa"/>
            <w:tcBorders>
              <w:top w:val="single" w:color="auto" w:sz="4" w:space="0"/>
              <w:left w:val="single" w:color="auto" w:sz="4" w:space="0"/>
              <w:bottom w:val="single" w:color="auto" w:sz="4" w:space="0"/>
              <w:right w:val="single" w:color="auto" w:sz="4" w:space="0"/>
            </w:tcBorders>
            <w:vAlign w:val="center"/>
          </w:tcPr>
          <w:p w14:paraId="6B5CB527">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各行业划分标准具体为</w:t>
            </w:r>
          </w:p>
          <w:p w14:paraId="58BA570B">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1、农、林、牧、渔业。营业收入20000万元以下的为中小微型企业。其中，营业收入500万元及以上的为中型企业,营业收入50万元及以上的为小型企业，营业收入50万元以下的为微型企业。　　</w:t>
            </w:r>
          </w:p>
          <w:p w14:paraId="38A329C0">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597852C">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3、建筑业</w:t>
            </w:r>
            <w:r>
              <w:rPr>
                <w:rFonts w:hint="eastAsia" w:asciiTheme="minorEastAsia" w:hAnsiTheme="minorEastAsia" w:eastAsiaTheme="minorEastAsia" w:cstheme="minorEastAsia"/>
                <w:b/>
                <w:bCs/>
                <w:sz w:val="24"/>
                <w:highlight w:val="none"/>
                <w:lang w:eastAsia="zh-CN"/>
              </w:rPr>
              <w:t>。</w:t>
            </w:r>
            <w:r>
              <w:rPr>
                <w:rFonts w:hint="eastAsia" w:asciiTheme="minorEastAsia" w:hAnsiTheme="minorEastAsia" w:eastAsiaTheme="minorEastAsia" w:cstheme="minorEastAsia"/>
                <w:b/>
                <w:bCs/>
                <w:sz w:val="24"/>
                <w:highlight w:val="non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r>
              <w:rPr>
                <w:rFonts w:hint="eastAsia" w:asciiTheme="minorEastAsia" w:hAnsiTheme="minorEastAsia" w:eastAsiaTheme="minorEastAsia" w:cstheme="minorEastAsia"/>
                <w:sz w:val="24"/>
                <w:highlight w:val="none"/>
              </w:rPr>
              <w:t>　</w:t>
            </w:r>
          </w:p>
          <w:p w14:paraId="266D9F9E">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6B6248D">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18D6364B">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3B2AF9DA">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09F30B3A">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6AA68DC">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25C5808">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2B5C524B">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55CBC63E">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6F7D7E39">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3C62C4F">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0C5D12A3">
            <w:pPr>
              <w:adjustRightInd w:val="0"/>
              <w:snapToGrid w:val="0"/>
              <w:spacing w:line="360" w:lineRule="auto"/>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3D1BB301">
            <w:pPr>
              <w:adjustRightInd w:val="0"/>
              <w:snapToGrid w:val="0"/>
              <w:spacing w:line="360" w:lineRule="auto"/>
              <w:outlineLvl w:val="9"/>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24"/>
                <w:highlight w:val="none"/>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Theme="minorEastAsia" w:hAnsiTheme="minorEastAsia" w:eastAsiaTheme="minorEastAsia" w:cstheme="minorEastAsia"/>
                <w:sz w:val="24"/>
                <w:highlight w:val="none"/>
              </w:rPr>
              <w:t>　</w:t>
            </w:r>
          </w:p>
          <w:p w14:paraId="474B1601">
            <w:pPr>
              <w:pStyle w:val="10"/>
              <w:outlineLvl w:val="9"/>
              <w:rPr>
                <w:rFonts w:hint="eastAsia" w:asciiTheme="minorEastAsia" w:hAnsiTheme="minorEastAsia" w:eastAsiaTheme="minorEastAsia" w:cstheme="minorEastAsia"/>
                <w:kern w:val="2"/>
                <w:sz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本项目所属行业：建筑业</w:t>
            </w:r>
          </w:p>
        </w:tc>
      </w:tr>
      <w:tr w14:paraId="5770D1A2">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79474636">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24</w:t>
            </w:r>
          </w:p>
        </w:tc>
        <w:tc>
          <w:tcPr>
            <w:tcW w:w="1511" w:type="dxa"/>
            <w:tcBorders>
              <w:top w:val="single" w:color="auto" w:sz="4" w:space="0"/>
              <w:left w:val="single" w:color="auto" w:sz="4" w:space="0"/>
              <w:bottom w:val="single" w:color="auto" w:sz="4" w:space="0"/>
              <w:right w:val="single" w:color="auto" w:sz="4" w:space="0"/>
            </w:tcBorders>
            <w:vAlign w:val="center"/>
          </w:tcPr>
          <w:p w14:paraId="5FE23C4C">
            <w:pPr>
              <w:spacing w:line="420" w:lineRule="exact"/>
              <w:jc w:val="center"/>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代理服务费</w:t>
            </w:r>
          </w:p>
        </w:tc>
        <w:tc>
          <w:tcPr>
            <w:tcW w:w="7769" w:type="dxa"/>
            <w:tcBorders>
              <w:top w:val="single" w:color="auto" w:sz="4" w:space="0"/>
              <w:left w:val="single" w:color="auto" w:sz="4" w:space="0"/>
              <w:bottom w:val="single" w:color="auto" w:sz="4" w:space="0"/>
              <w:right w:val="single" w:color="auto" w:sz="4" w:space="0"/>
            </w:tcBorders>
            <w:vAlign w:val="center"/>
          </w:tcPr>
          <w:p w14:paraId="449C9285">
            <w:pPr>
              <w:adjustRightInd w:val="0"/>
              <w:snapToGrid w:val="0"/>
              <w:spacing w:line="360" w:lineRule="auto"/>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参考国家计委2002年颁发的《招标代理服务收费管理暂行办法》(计价格〔2002〕1980号)、国家发展改革委员会办公厅颁发的《关于招标代理服务费收费有关问题的通知》（发改办价格〔2003〕857号）及《调整后的招标代理服务收费标准》(发改价格〔</w:t>
            </w:r>
            <w:r>
              <w:rPr>
                <w:rFonts w:hint="eastAsia" w:asciiTheme="minorEastAsia" w:hAnsiTheme="minorEastAsia" w:eastAsiaTheme="minorEastAsia" w:cstheme="minorEastAsia"/>
                <w:color w:val="auto"/>
                <w:sz w:val="24"/>
                <w:szCs w:val="24"/>
                <w:highlight w:val="none"/>
              </w:rPr>
              <w:t>2011〕534号)</w:t>
            </w:r>
            <w:r>
              <w:rPr>
                <w:rFonts w:hint="eastAsia" w:asciiTheme="minorEastAsia" w:hAnsiTheme="minorEastAsia" w:eastAsiaTheme="minorEastAsia" w:cstheme="minorEastAsia"/>
                <w:color w:val="auto"/>
                <w:sz w:val="24"/>
                <w:szCs w:val="24"/>
                <w:highlight w:val="none"/>
                <w:lang w:val="en-US" w:eastAsia="zh-CN"/>
              </w:rPr>
              <w:t>等相关</w:t>
            </w:r>
            <w:r>
              <w:rPr>
                <w:rFonts w:hint="eastAsia" w:asciiTheme="minorEastAsia" w:hAnsiTheme="minorEastAsia" w:eastAsiaTheme="minorEastAsia" w:cstheme="minorEastAsia"/>
                <w:color w:val="auto"/>
                <w:sz w:val="24"/>
                <w:szCs w:val="24"/>
                <w:highlight w:val="none"/>
              </w:rPr>
              <w:t>规定由</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shd w:val="clear"/>
                <w:lang w:val="en-US" w:eastAsia="zh-CN"/>
              </w:rPr>
              <w:t>成交供应商</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向</w:t>
            </w:r>
            <w:r>
              <w:rPr>
                <w:rFonts w:hint="eastAsia" w:asciiTheme="minorEastAsia" w:hAnsiTheme="minorEastAsia" w:eastAsiaTheme="minorEastAsia" w:cstheme="minorEastAsia"/>
                <w:color w:val="auto"/>
                <w:sz w:val="24"/>
                <w:szCs w:val="24"/>
                <w:highlight w:val="none"/>
                <w:lang w:eastAsia="zh-CN"/>
              </w:rPr>
              <w:t>众合国际项目管理有限公司</w:t>
            </w:r>
            <w:r>
              <w:rPr>
                <w:rFonts w:hint="eastAsia" w:asciiTheme="minorEastAsia" w:hAnsiTheme="minorEastAsia" w:eastAsiaTheme="minorEastAsia" w:cstheme="minorEastAsia"/>
                <w:color w:val="auto"/>
                <w:sz w:val="24"/>
                <w:szCs w:val="24"/>
                <w:highlight w:val="none"/>
              </w:rPr>
              <w:t>交纳招标代理服务费</w:t>
            </w:r>
            <w:r>
              <w:rPr>
                <w:rFonts w:hint="eastAsia" w:asciiTheme="minorEastAsia" w:hAnsiTheme="minorEastAsia" w:eastAsiaTheme="minorEastAsia" w:cstheme="minorEastAsia"/>
                <w:sz w:val="24"/>
                <w:szCs w:val="24"/>
                <w:highlight w:val="none"/>
              </w:rPr>
              <w:t>。</w:t>
            </w:r>
          </w:p>
          <w:p w14:paraId="2B063B1E">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采购代理服务费按差额定率累进法计算：</w:t>
            </w:r>
          </w:p>
          <w:tbl>
            <w:tblPr>
              <w:tblStyle w:val="26"/>
              <w:tblpPr w:leftFromText="180" w:rightFromText="180" w:vertAnchor="text" w:horzAnchor="page" w:tblpXSpec="center" w:tblpY="2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1460"/>
              <w:gridCol w:w="1737"/>
              <w:gridCol w:w="1738"/>
            </w:tblGrid>
            <w:tr w14:paraId="0085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463" w:type="dxa"/>
                </w:tcPr>
                <w:p w14:paraId="799F3B6C">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服务类型/费率/中标金额（万元）</w:t>
                  </w:r>
                </w:p>
              </w:tc>
              <w:tc>
                <w:tcPr>
                  <w:tcW w:w="1460" w:type="dxa"/>
                  <w:vAlign w:val="center"/>
                </w:tcPr>
                <w:p w14:paraId="7D6D8D26">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货物招标</w:t>
                  </w:r>
                </w:p>
              </w:tc>
              <w:tc>
                <w:tcPr>
                  <w:tcW w:w="1737" w:type="dxa"/>
                  <w:vAlign w:val="center"/>
                </w:tcPr>
                <w:p w14:paraId="0F274C1D">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服务招标</w:t>
                  </w:r>
                </w:p>
              </w:tc>
              <w:tc>
                <w:tcPr>
                  <w:tcW w:w="1738" w:type="dxa"/>
                  <w:vAlign w:val="center"/>
                </w:tcPr>
                <w:p w14:paraId="79FD82DD">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工程招标</w:t>
                  </w:r>
                </w:p>
              </w:tc>
            </w:tr>
            <w:tr w14:paraId="5BBA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03F01336">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100以下</w:t>
                  </w:r>
                </w:p>
              </w:tc>
              <w:tc>
                <w:tcPr>
                  <w:tcW w:w="1460" w:type="dxa"/>
                </w:tcPr>
                <w:p w14:paraId="630D67FA">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1.5%</w:t>
                  </w:r>
                </w:p>
              </w:tc>
              <w:tc>
                <w:tcPr>
                  <w:tcW w:w="1737" w:type="dxa"/>
                </w:tcPr>
                <w:p w14:paraId="18AF88B4">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1.5%</w:t>
                  </w:r>
                </w:p>
              </w:tc>
              <w:tc>
                <w:tcPr>
                  <w:tcW w:w="1738" w:type="dxa"/>
                </w:tcPr>
                <w:p w14:paraId="44AA24DB">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1.0%</w:t>
                  </w:r>
                </w:p>
              </w:tc>
            </w:tr>
            <w:tr w14:paraId="6ABE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237774A8">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100-500</w:t>
                  </w:r>
                </w:p>
              </w:tc>
              <w:tc>
                <w:tcPr>
                  <w:tcW w:w="1460" w:type="dxa"/>
                </w:tcPr>
                <w:p w14:paraId="39FBB510">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w:t>
                  </w:r>
                </w:p>
              </w:tc>
              <w:tc>
                <w:tcPr>
                  <w:tcW w:w="1737" w:type="dxa"/>
                </w:tcPr>
                <w:p w14:paraId="1626758A">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0.8%</w:t>
                  </w:r>
                </w:p>
              </w:tc>
              <w:tc>
                <w:tcPr>
                  <w:tcW w:w="1738" w:type="dxa"/>
                </w:tcPr>
                <w:p w14:paraId="3732E095">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0.7%</w:t>
                  </w:r>
                </w:p>
              </w:tc>
            </w:tr>
            <w:tr w14:paraId="03AB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204C979E">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500-1000</w:t>
                  </w:r>
                </w:p>
              </w:tc>
              <w:tc>
                <w:tcPr>
                  <w:tcW w:w="1460" w:type="dxa"/>
                </w:tcPr>
                <w:p w14:paraId="6372E506">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0.8%</w:t>
                  </w:r>
                </w:p>
              </w:tc>
              <w:tc>
                <w:tcPr>
                  <w:tcW w:w="1737" w:type="dxa"/>
                </w:tcPr>
                <w:p w14:paraId="53CF8A48">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0.45%</w:t>
                  </w:r>
                </w:p>
              </w:tc>
              <w:tc>
                <w:tcPr>
                  <w:tcW w:w="1738" w:type="dxa"/>
                </w:tcPr>
                <w:p w14:paraId="053C0EEE">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0.55%</w:t>
                  </w:r>
                </w:p>
              </w:tc>
            </w:tr>
            <w:tr w14:paraId="138D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26336A62">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1000-5000</w:t>
                  </w:r>
                </w:p>
              </w:tc>
              <w:tc>
                <w:tcPr>
                  <w:tcW w:w="1460" w:type="dxa"/>
                </w:tcPr>
                <w:p w14:paraId="24D006A1">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0.5%</w:t>
                  </w:r>
                </w:p>
              </w:tc>
              <w:tc>
                <w:tcPr>
                  <w:tcW w:w="1737" w:type="dxa"/>
                </w:tcPr>
                <w:p w14:paraId="678A9713">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0.25%</w:t>
                  </w:r>
                </w:p>
              </w:tc>
              <w:tc>
                <w:tcPr>
                  <w:tcW w:w="1738" w:type="dxa"/>
                </w:tcPr>
                <w:p w14:paraId="098AAD4D">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0.35%</w:t>
                  </w:r>
                </w:p>
              </w:tc>
            </w:tr>
            <w:tr w14:paraId="192E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6F07ACF7">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5000-10000</w:t>
                  </w:r>
                </w:p>
              </w:tc>
              <w:tc>
                <w:tcPr>
                  <w:tcW w:w="1460" w:type="dxa"/>
                </w:tcPr>
                <w:p w14:paraId="7178FD74">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0.25%</w:t>
                  </w:r>
                </w:p>
              </w:tc>
              <w:tc>
                <w:tcPr>
                  <w:tcW w:w="1737" w:type="dxa"/>
                </w:tcPr>
                <w:p w14:paraId="0705E94A">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0.1%</w:t>
                  </w:r>
                </w:p>
              </w:tc>
              <w:tc>
                <w:tcPr>
                  <w:tcW w:w="1738" w:type="dxa"/>
                </w:tcPr>
                <w:p w14:paraId="0F8ABABD">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0.2%</w:t>
                  </w:r>
                </w:p>
              </w:tc>
            </w:tr>
            <w:tr w14:paraId="274E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463" w:type="dxa"/>
                </w:tcPr>
                <w:p w14:paraId="62A5F772">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10000-100000</w:t>
                  </w:r>
                </w:p>
              </w:tc>
              <w:tc>
                <w:tcPr>
                  <w:tcW w:w="1460" w:type="dxa"/>
                </w:tcPr>
                <w:p w14:paraId="66781E6A">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0.05%</w:t>
                  </w:r>
                </w:p>
              </w:tc>
              <w:tc>
                <w:tcPr>
                  <w:tcW w:w="1737" w:type="dxa"/>
                </w:tcPr>
                <w:p w14:paraId="2E6DA4C8">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0.05%</w:t>
                  </w:r>
                </w:p>
              </w:tc>
              <w:tc>
                <w:tcPr>
                  <w:tcW w:w="1738" w:type="dxa"/>
                </w:tcPr>
                <w:p w14:paraId="17388AAB">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0.05%</w:t>
                  </w:r>
                </w:p>
              </w:tc>
            </w:tr>
            <w:tr w14:paraId="45E0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463" w:type="dxa"/>
                </w:tcPr>
                <w:p w14:paraId="3AD1A802">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1000000以上</w:t>
                  </w:r>
                </w:p>
              </w:tc>
              <w:tc>
                <w:tcPr>
                  <w:tcW w:w="1460" w:type="dxa"/>
                </w:tcPr>
                <w:p w14:paraId="7FACCF86">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0.01%</w:t>
                  </w:r>
                </w:p>
              </w:tc>
              <w:tc>
                <w:tcPr>
                  <w:tcW w:w="1737" w:type="dxa"/>
                </w:tcPr>
                <w:p w14:paraId="152DB13D">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0.01%</w:t>
                  </w:r>
                </w:p>
              </w:tc>
              <w:tc>
                <w:tcPr>
                  <w:tcW w:w="1738" w:type="dxa"/>
                </w:tcPr>
                <w:p w14:paraId="26E1EEBB">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0.01%</w:t>
                  </w:r>
                </w:p>
              </w:tc>
            </w:tr>
          </w:tbl>
          <w:p w14:paraId="3B288AD9">
            <w:pPr>
              <w:keepNext w:val="0"/>
              <w:keepLines w:val="0"/>
              <w:suppressLineNumbers w:val="0"/>
              <w:spacing w:before="0" w:beforeAutospacing="0" w:after="0" w:afterAutospacing="0" w:line="360" w:lineRule="auto"/>
              <w:ind w:left="0" w:right="0"/>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rPr>
              <w:t>例如：某</w:t>
            </w:r>
            <w:r>
              <w:rPr>
                <w:rFonts w:hint="eastAsia" w:asciiTheme="minorEastAsia" w:hAnsiTheme="minorEastAsia" w:eastAsiaTheme="minorEastAsia" w:cstheme="minorEastAsia"/>
                <w:sz w:val="24"/>
                <w:szCs w:val="24"/>
                <w:highlight w:val="none"/>
                <w:lang w:val="en-US" w:eastAsia="zh-CN"/>
              </w:rPr>
              <w:t>工程</w:t>
            </w:r>
            <w:r>
              <w:rPr>
                <w:rFonts w:hint="eastAsia" w:asciiTheme="minorEastAsia" w:hAnsiTheme="minorEastAsia" w:eastAsiaTheme="minorEastAsia" w:cstheme="minorEastAsia"/>
                <w:sz w:val="24"/>
                <w:szCs w:val="24"/>
                <w:highlight w:val="none"/>
              </w:rPr>
              <w:t>招标</w:t>
            </w:r>
            <w:r>
              <w:rPr>
                <w:rFonts w:hint="eastAsia" w:asciiTheme="minorEastAsia" w:hAnsiTheme="minorEastAsia" w:eastAsiaTheme="minorEastAsia" w:cstheme="minorEastAsia"/>
                <w:sz w:val="24"/>
                <w:szCs w:val="24"/>
                <w:highlight w:val="none"/>
                <w:lang w:val="en-US" w:eastAsia="zh-CN"/>
              </w:rPr>
              <w:t>项目</w:t>
            </w:r>
            <w:r>
              <w:rPr>
                <w:rFonts w:hint="eastAsia" w:asciiTheme="minorEastAsia" w:hAnsiTheme="minorEastAsia" w:eastAsiaTheme="minorEastAsia" w:cstheme="minorEastAsia"/>
                <w:sz w:val="24"/>
                <w:szCs w:val="24"/>
                <w:highlight w:val="none"/>
              </w:rPr>
              <w:t>成交金额为678.2万元，采购代理服务费计算如下：</w:t>
            </w:r>
          </w:p>
          <w:p w14:paraId="4CA05875">
            <w:pPr>
              <w:pageBreakBefore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100万元*1.0%=1.00万元 </w:t>
            </w:r>
          </w:p>
          <w:p w14:paraId="68E6007E">
            <w:pPr>
              <w:pageBreakBefore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(500-100)*0.7%=2.80万元</w:t>
            </w:r>
          </w:p>
          <w:p w14:paraId="507247FF">
            <w:pPr>
              <w:pageBreakBefore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(678.2-500)*0.55%=0.9801万元</w:t>
            </w:r>
          </w:p>
          <w:p w14:paraId="2AF8D7EB">
            <w:pPr>
              <w:pageBreakBefore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服务费=1.00+2.80+0.9801=4.7801万元。</w:t>
            </w:r>
          </w:p>
          <w:p w14:paraId="05BD85E1">
            <w:pPr>
              <w:pageBreakBefore w:val="0"/>
              <w:kinsoku/>
              <w:wordWrap/>
              <w:overflowPunct/>
              <w:topLinePunct w:val="0"/>
              <w:autoSpaceDE/>
              <w:autoSpaceDN/>
              <w:bidi w:val="0"/>
              <w:adjustRightInd/>
              <w:snapToGrid/>
              <w:spacing w:line="360" w:lineRule="auto"/>
              <w:textAlignment w:val="auto"/>
              <w:outlineLvl w:val="9"/>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000000"/>
                <w:sz w:val="24"/>
                <w:szCs w:val="24"/>
                <w:highlight w:val="none"/>
                <w:lang w:val="en-US" w:eastAsia="zh-CN"/>
              </w:rPr>
              <w:t>（4）本项目项目属性：工程招标。</w:t>
            </w:r>
          </w:p>
        </w:tc>
      </w:tr>
      <w:tr w14:paraId="4220BDC8">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70C97228">
            <w:pPr>
              <w:adjustRightInd w:val="0"/>
              <w:snapToGrid w:val="0"/>
              <w:spacing w:line="360" w:lineRule="auto"/>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25</w:t>
            </w:r>
          </w:p>
        </w:tc>
        <w:tc>
          <w:tcPr>
            <w:tcW w:w="1511" w:type="dxa"/>
            <w:tcBorders>
              <w:top w:val="single" w:color="auto" w:sz="4" w:space="0"/>
              <w:left w:val="single" w:color="auto" w:sz="4" w:space="0"/>
              <w:bottom w:val="single" w:color="auto" w:sz="4" w:space="0"/>
              <w:right w:val="single" w:color="auto" w:sz="4" w:space="0"/>
            </w:tcBorders>
            <w:vAlign w:val="center"/>
          </w:tcPr>
          <w:p w14:paraId="5DAF0A64">
            <w:pPr>
              <w:widowControl/>
              <w:adjustRightInd w:val="0"/>
              <w:snapToGrid w:val="0"/>
              <w:jc w:val="center"/>
              <w:textAlignment w:val="center"/>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000000"/>
                <w:sz w:val="24"/>
                <w:szCs w:val="24"/>
                <w:highlight w:val="none"/>
              </w:rPr>
              <w:t>公共资源信用承诺</w:t>
            </w:r>
          </w:p>
        </w:tc>
        <w:tc>
          <w:tcPr>
            <w:tcW w:w="7769" w:type="dxa"/>
            <w:tcBorders>
              <w:top w:val="single" w:color="auto" w:sz="4" w:space="0"/>
              <w:left w:val="single" w:color="auto" w:sz="4" w:space="0"/>
              <w:bottom w:val="single" w:color="auto" w:sz="4" w:space="0"/>
              <w:right w:val="single" w:color="auto" w:sz="4" w:space="0"/>
            </w:tcBorders>
            <w:vAlign w:val="center"/>
          </w:tcPr>
          <w:p w14:paraId="149AE7C8">
            <w:pPr>
              <w:pStyle w:val="10"/>
              <w:spacing w:line="360" w:lineRule="auto"/>
              <w:outlineLvl w:val="9"/>
              <w:rPr>
                <w:rFonts w:hint="eastAsia" w:asciiTheme="minorEastAsia" w:hAnsiTheme="minorEastAsia" w:eastAsiaTheme="minorEastAsia" w:cstheme="minorEastAsia"/>
                <w:color w:val="auto"/>
                <w:kern w:val="0"/>
                <w:sz w:val="24"/>
                <w:szCs w:val="24"/>
                <w:highlight w:val="none"/>
                <w:lang w:val="zh-TW" w:eastAsia="zh-CN" w:bidi="ar-SA"/>
              </w:rPr>
            </w:pPr>
            <w:r>
              <w:rPr>
                <w:rFonts w:hint="eastAsia" w:asciiTheme="minorEastAsia" w:hAnsiTheme="minorEastAsia" w:eastAsiaTheme="minorEastAsia" w:cstheme="minorEastAsia"/>
                <w:color w:val="auto"/>
                <w:kern w:val="0"/>
                <w:sz w:val="24"/>
                <w:szCs w:val="24"/>
                <w:highlight w:val="none"/>
                <w:lang w:val="zh-TW" w:eastAsia="zh-CN" w:bidi="ar-SA"/>
              </w:rPr>
              <w:t>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w:t>
            </w:r>
          </w:p>
          <w:p w14:paraId="2D269B77">
            <w:pPr>
              <w:pStyle w:val="10"/>
              <w:spacing w:line="360" w:lineRule="auto"/>
              <w:outlineLvl w:val="9"/>
              <w:rPr>
                <w:rFonts w:hint="eastAsia" w:asciiTheme="minorEastAsia" w:hAnsiTheme="minorEastAsia" w:eastAsiaTheme="minorEastAsia" w:cstheme="minorEastAsia"/>
                <w:color w:val="auto"/>
                <w:kern w:val="0"/>
                <w:sz w:val="24"/>
                <w:szCs w:val="24"/>
                <w:highlight w:val="none"/>
                <w:lang w:val="zh-TW" w:eastAsia="zh-CN" w:bidi="ar-SA"/>
              </w:rPr>
            </w:pPr>
            <w:r>
              <w:rPr>
                <w:rFonts w:hint="eastAsia" w:asciiTheme="minorEastAsia" w:hAnsiTheme="minorEastAsia" w:eastAsiaTheme="minorEastAsia" w:cstheme="minorEastAsia"/>
                <w:color w:val="auto"/>
                <w:kern w:val="0"/>
                <w:sz w:val="24"/>
                <w:szCs w:val="24"/>
                <w:highlight w:val="none"/>
                <w:lang w:val="zh-TW" w:eastAsia="zh-CN" w:bidi="ar-SA"/>
              </w:rPr>
              <w:t>1.承诺事项名称：选择《榆林市政府采购工程类/货物类/服务类项目供应商信用承诺书》；承诺事由：“填写项目名称+项目编号+公共资源交易平台所有活动”；承诺附件：按</w:t>
            </w:r>
            <w:r>
              <w:rPr>
                <w:rFonts w:hint="eastAsia" w:asciiTheme="minorEastAsia" w:hAnsiTheme="minorEastAsia" w:eastAsiaTheme="minorEastAsia" w:cstheme="minorEastAsia"/>
                <w:color w:val="auto"/>
                <w:kern w:val="0"/>
                <w:sz w:val="24"/>
                <w:szCs w:val="24"/>
                <w:highlight w:val="none"/>
                <w:lang w:val="en-US" w:eastAsia="zh-CN" w:bidi="ar-SA"/>
              </w:rPr>
              <w:t>磋商</w:t>
            </w:r>
            <w:r>
              <w:rPr>
                <w:rFonts w:hint="eastAsia" w:asciiTheme="minorEastAsia" w:hAnsiTheme="minorEastAsia" w:eastAsiaTheme="minorEastAsia" w:cstheme="minorEastAsia"/>
                <w:color w:val="auto"/>
                <w:kern w:val="0"/>
                <w:sz w:val="24"/>
                <w:szCs w:val="24"/>
                <w:highlight w:val="none"/>
                <w:lang w:val="zh-TW" w:eastAsia="zh-CN" w:bidi="ar-SA"/>
              </w:rPr>
              <w:t>文件给定的格式填写，需上传至承诺附件；受理部门为榆林市财政局采购科；附件承诺有效期为1年，承诺起始时间为提交响应文件截止之日。</w:t>
            </w:r>
          </w:p>
          <w:p w14:paraId="7016EF06">
            <w:pPr>
              <w:pStyle w:val="10"/>
              <w:spacing w:line="360" w:lineRule="auto"/>
              <w:outlineLvl w:val="9"/>
              <w:rPr>
                <w:rFonts w:hint="eastAsia" w:asciiTheme="minorEastAsia" w:hAnsiTheme="minorEastAsia" w:eastAsiaTheme="minorEastAsia" w:cstheme="minorEastAsia"/>
                <w:color w:val="auto"/>
                <w:kern w:val="0"/>
                <w:sz w:val="24"/>
                <w:szCs w:val="24"/>
                <w:highlight w:val="none"/>
                <w:lang w:val="zh-TW" w:eastAsia="zh-CN" w:bidi="ar-SA"/>
              </w:rPr>
            </w:pPr>
            <w:r>
              <w:rPr>
                <w:rFonts w:hint="eastAsia" w:asciiTheme="minorEastAsia" w:hAnsiTheme="minorEastAsia" w:eastAsiaTheme="minorEastAsia" w:cstheme="minorEastAsia"/>
                <w:color w:val="auto"/>
                <w:kern w:val="0"/>
                <w:sz w:val="24"/>
                <w:szCs w:val="24"/>
                <w:highlight w:val="none"/>
                <w:lang w:val="zh-TW" w:eastAsia="zh-CN" w:bidi="ar-SA"/>
              </w:rPr>
              <w:t>2.承诺事项名称：选择《投标人信用承诺》；承诺事由：填写“填写项目名称+项目编号</w:t>
            </w:r>
            <w:r>
              <w:rPr>
                <w:rFonts w:hint="eastAsia" w:asciiTheme="minorEastAsia" w:hAnsiTheme="minorEastAsia" w:eastAsiaTheme="minorEastAsia" w:cstheme="minorEastAsia"/>
                <w:color w:val="auto"/>
                <w:kern w:val="0"/>
                <w:sz w:val="24"/>
                <w:szCs w:val="24"/>
                <w:highlight w:val="none"/>
                <w:lang w:val="en-US" w:eastAsia="zh-CN" w:bidi="ar-SA"/>
              </w:rPr>
              <w:t>+</w:t>
            </w:r>
            <w:r>
              <w:rPr>
                <w:rFonts w:hint="eastAsia" w:asciiTheme="minorEastAsia" w:hAnsiTheme="minorEastAsia" w:eastAsiaTheme="minorEastAsia" w:cstheme="minorEastAsia"/>
                <w:color w:val="auto"/>
                <w:kern w:val="0"/>
                <w:sz w:val="24"/>
                <w:szCs w:val="24"/>
                <w:highlight w:val="none"/>
                <w:lang w:val="zh-TW" w:eastAsia="zh-CN" w:bidi="ar-SA"/>
              </w:rPr>
              <w:t>公共资源交易平台所有活动”；承诺附件：按</w:t>
            </w:r>
            <w:r>
              <w:rPr>
                <w:rFonts w:hint="eastAsia" w:asciiTheme="minorEastAsia" w:hAnsiTheme="minorEastAsia" w:eastAsiaTheme="minorEastAsia" w:cstheme="minorEastAsia"/>
                <w:color w:val="auto"/>
                <w:kern w:val="0"/>
                <w:sz w:val="24"/>
                <w:szCs w:val="24"/>
                <w:highlight w:val="none"/>
                <w:lang w:val="en-US" w:eastAsia="zh-CN" w:bidi="ar-SA"/>
              </w:rPr>
              <w:t>磋商</w:t>
            </w:r>
            <w:r>
              <w:rPr>
                <w:rFonts w:hint="eastAsia" w:asciiTheme="minorEastAsia" w:hAnsiTheme="minorEastAsia" w:eastAsiaTheme="minorEastAsia" w:cstheme="minorEastAsia"/>
                <w:color w:val="auto"/>
                <w:kern w:val="0"/>
                <w:sz w:val="24"/>
                <w:szCs w:val="24"/>
                <w:highlight w:val="none"/>
                <w:lang w:val="zh-TW" w:eastAsia="zh-CN" w:bidi="ar-SA"/>
              </w:rPr>
              <w:t>文件给定的格式填写，需上传至承诺附件；受理部门为榆林市公共资源交易中心；承诺有效期同投标有效期，承诺起始时间为提交响应文件截止之日。</w:t>
            </w:r>
          </w:p>
          <w:p w14:paraId="28D7B4C9">
            <w:pPr>
              <w:pStyle w:val="10"/>
              <w:spacing w:line="360" w:lineRule="auto"/>
              <w:outlineLvl w:val="9"/>
              <w:rPr>
                <w:rFonts w:hint="eastAsia" w:asciiTheme="minorEastAsia" w:hAnsiTheme="minorEastAsia" w:eastAsiaTheme="minorEastAsia" w:cstheme="minorEastAsia"/>
                <w:color w:val="auto"/>
                <w:kern w:val="0"/>
                <w:sz w:val="24"/>
                <w:szCs w:val="24"/>
                <w:highlight w:val="none"/>
                <w:lang w:val="zh-TW" w:eastAsia="zh-CN" w:bidi="ar-SA"/>
              </w:rPr>
            </w:pPr>
            <w:r>
              <w:rPr>
                <w:rFonts w:hint="eastAsia" w:asciiTheme="minorEastAsia" w:hAnsiTheme="minorEastAsia" w:eastAsiaTheme="minorEastAsia" w:cstheme="minorEastAsia"/>
                <w:color w:val="auto"/>
                <w:kern w:val="0"/>
                <w:sz w:val="24"/>
                <w:szCs w:val="24"/>
                <w:highlight w:val="none"/>
                <w:lang w:val="zh-TW" w:eastAsia="zh-CN" w:bidi="ar-SA"/>
              </w:rPr>
              <w:t>3. 承诺事项名称：选择《投标信用(保证金）承诺书》；承诺事由：填写“填写项目名称+项目编号+公共资源交易平台所有活动”；承诺附件：按</w:t>
            </w:r>
            <w:r>
              <w:rPr>
                <w:rFonts w:hint="eastAsia" w:asciiTheme="minorEastAsia" w:hAnsiTheme="minorEastAsia" w:eastAsiaTheme="minorEastAsia" w:cstheme="minorEastAsia"/>
                <w:color w:val="auto"/>
                <w:kern w:val="0"/>
                <w:sz w:val="24"/>
                <w:szCs w:val="24"/>
                <w:highlight w:val="none"/>
                <w:lang w:val="en-US" w:eastAsia="zh-CN" w:bidi="ar-SA"/>
              </w:rPr>
              <w:t>磋商</w:t>
            </w:r>
            <w:r>
              <w:rPr>
                <w:rFonts w:hint="eastAsia" w:asciiTheme="minorEastAsia" w:hAnsiTheme="minorEastAsia" w:eastAsiaTheme="minorEastAsia" w:cstheme="minorEastAsia"/>
                <w:color w:val="auto"/>
                <w:kern w:val="0"/>
                <w:sz w:val="24"/>
                <w:szCs w:val="24"/>
                <w:highlight w:val="none"/>
                <w:lang w:val="zh-TW" w:eastAsia="zh-CN" w:bidi="ar-SA"/>
              </w:rPr>
              <w:t>文件给定的格式填写，需上传至承诺附件；受理部门为榆林市公共资源交易中心；承诺有效期同投标有效期，承诺起始时间为提交响应文件截止之日。</w:t>
            </w:r>
          </w:p>
          <w:p w14:paraId="7D02CEFA">
            <w:pPr>
              <w:pStyle w:val="10"/>
              <w:spacing w:line="360" w:lineRule="auto"/>
              <w:outlineLvl w:val="9"/>
              <w:rPr>
                <w:rFonts w:hint="eastAsia" w:asciiTheme="minorEastAsia" w:hAnsiTheme="minorEastAsia" w:eastAsiaTheme="minorEastAsia" w:cstheme="minorEastAsia"/>
                <w:color w:val="auto"/>
                <w:kern w:val="0"/>
                <w:sz w:val="24"/>
                <w:szCs w:val="24"/>
                <w:highlight w:val="none"/>
                <w:lang w:val="zh-TW" w:eastAsia="zh-CN" w:bidi="ar-SA"/>
              </w:rPr>
            </w:pPr>
            <w:r>
              <w:rPr>
                <w:rFonts w:hint="eastAsia" w:asciiTheme="minorEastAsia" w:hAnsiTheme="minorEastAsia" w:eastAsiaTheme="minorEastAsia" w:cstheme="minorEastAsia"/>
                <w:color w:val="auto"/>
                <w:kern w:val="0"/>
                <w:sz w:val="24"/>
                <w:szCs w:val="24"/>
                <w:highlight w:val="none"/>
                <w:lang w:val="zh-TW" w:eastAsia="zh-CN" w:bidi="ar-SA"/>
              </w:rPr>
              <w:t>4.承诺事项名称：《投标人委托代理人员信用承诺书》；承诺事由：填写“填写项目名称+项目编号+公共资源交易平台所有活动”；承诺附件：按</w:t>
            </w:r>
            <w:r>
              <w:rPr>
                <w:rFonts w:hint="eastAsia" w:asciiTheme="minorEastAsia" w:hAnsiTheme="minorEastAsia" w:eastAsiaTheme="minorEastAsia" w:cstheme="minorEastAsia"/>
                <w:color w:val="auto"/>
                <w:kern w:val="0"/>
                <w:sz w:val="24"/>
                <w:szCs w:val="24"/>
                <w:highlight w:val="none"/>
                <w:lang w:val="en-US" w:eastAsia="zh-CN" w:bidi="ar-SA"/>
              </w:rPr>
              <w:t>磋商</w:t>
            </w:r>
            <w:r>
              <w:rPr>
                <w:rFonts w:hint="eastAsia" w:asciiTheme="minorEastAsia" w:hAnsiTheme="minorEastAsia" w:eastAsiaTheme="minorEastAsia" w:cstheme="minorEastAsia"/>
                <w:color w:val="auto"/>
                <w:kern w:val="0"/>
                <w:sz w:val="24"/>
                <w:szCs w:val="24"/>
                <w:highlight w:val="none"/>
                <w:lang w:val="zh-TW" w:eastAsia="zh-CN" w:bidi="ar-SA"/>
              </w:rPr>
              <w:t>文件给定的格式填写，需上传至承诺附件；受理部门为榆林市公共资源交易中心；承诺有效期同投标有效期，承诺起始时间为提交响应文件截止之日。</w:t>
            </w:r>
          </w:p>
          <w:p w14:paraId="1C387C41">
            <w:pPr>
              <w:pStyle w:val="10"/>
              <w:spacing w:line="360" w:lineRule="auto"/>
              <w:outlineLvl w:val="9"/>
              <w:rPr>
                <w:rFonts w:hint="eastAsia" w:asciiTheme="minorEastAsia" w:hAnsiTheme="minorEastAsia" w:eastAsiaTheme="minorEastAsia" w:cstheme="minorEastAsia"/>
                <w:color w:val="auto"/>
                <w:kern w:val="0"/>
                <w:sz w:val="24"/>
                <w:szCs w:val="24"/>
                <w:highlight w:val="none"/>
                <w:lang w:val="zh-TW" w:eastAsia="zh-CN" w:bidi="ar-SA"/>
              </w:rPr>
            </w:pPr>
            <w:r>
              <w:rPr>
                <w:rFonts w:hint="eastAsia" w:asciiTheme="minorEastAsia" w:hAnsiTheme="minorEastAsia" w:eastAsiaTheme="minorEastAsia" w:cstheme="minorEastAsia"/>
                <w:color w:val="auto"/>
                <w:kern w:val="0"/>
                <w:sz w:val="24"/>
                <w:szCs w:val="24"/>
                <w:highlight w:val="none"/>
                <w:lang w:val="zh-TW" w:eastAsia="zh-CN" w:bidi="ar-SA"/>
              </w:rPr>
              <w:t>注：①法定代表人直接参与投标的无须上报和提供《投标人委托代理人员信用承诺书》。</w:t>
            </w:r>
          </w:p>
          <w:p w14:paraId="65192722">
            <w:pPr>
              <w:pStyle w:val="10"/>
              <w:spacing w:line="360" w:lineRule="auto"/>
              <w:outlineLvl w:val="9"/>
              <w:rPr>
                <w:rFonts w:hint="eastAsia" w:asciiTheme="minorEastAsia" w:hAnsiTheme="minorEastAsia" w:eastAsiaTheme="minorEastAsia" w:cstheme="minorEastAsia"/>
                <w:color w:val="auto"/>
                <w:kern w:val="0"/>
                <w:sz w:val="24"/>
                <w:szCs w:val="24"/>
                <w:highlight w:val="none"/>
                <w:lang w:val="zh-TW" w:eastAsia="zh-CN" w:bidi="ar-SA"/>
              </w:rPr>
            </w:pPr>
            <w:r>
              <w:rPr>
                <w:rFonts w:hint="eastAsia" w:asciiTheme="minorEastAsia" w:hAnsiTheme="minorEastAsia" w:eastAsiaTheme="minorEastAsia" w:cstheme="minorEastAsia"/>
                <w:color w:val="auto"/>
                <w:kern w:val="0"/>
                <w:sz w:val="24"/>
                <w:szCs w:val="24"/>
                <w:highlight w:val="none"/>
                <w:lang w:val="zh-TW" w:eastAsia="zh-CN" w:bidi="ar-SA"/>
              </w:rPr>
              <w:t>②不见面开标结束后由采购代理机构通过平台进行核实查验，未按上述要求在“信用中国（陕西榆林）”网站进行自主上报信用承诺或响应文件中所附内容与上报内容不符的将否决投标。</w:t>
            </w:r>
          </w:p>
        </w:tc>
      </w:tr>
      <w:tr w14:paraId="063FFA6B">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5ABDB96B">
            <w:pPr>
              <w:widowControl/>
              <w:adjustRightInd w:val="0"/>
              <w:snapToGrid w:val="0"/>
              <w:spacing w:line="360" w:lineRule="auto"/>
              <w:jc w:val="center"/>
              <w:textAlignment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26</w:t>
            </w:r>
          </w:p>
        </w:tc>
        <w:tc>
          <w:tcPr>
            <w:tcW w:w="1511" w:type="dxa"/>
            <w:tcBorders>
              <w:top w:val="single" w:color="auto" w:sz="4" w:space="0"/>
              <w:left w:val="single" w:color="auto" w:sz="4" w:space="0"/>
              <w:bottom w:val="single" w:color="auto" w:sz="4" w:space="0"/>
              <w:right w:val="single" w:color="auto" w:sz="4" w:space="0"/>
            </w:tcBorders>
            <w:vAlign w:val="center"/>
          </w:tcPr>
          <w:p w14:paraId="28296E0F">
            <w:pPr>
              <w:widowControl/>
              <w:adjustRightInd w:val="0"/>
              <w:snapToGrid w:val="0"/>
              <w:jc w:val="center"/>
              <w:textAlignment w:val="center"/>
              <w:outlineLvl w:val="9"/>
              <w:rPr>
                <w:rFonts w:hint="eastAsia" w:asciiTheme="minorEastAsia" w:hAnsiTheme="minorEastAsia" w:eastAsiaTheme="minorEastAsia" w:cstheme="minorEastAsia"/>
                <w:sz w:val="24"/>
                <w:highlight w:val="none"/>
                <w:lang w:val="zh-CN"/>
              </w:rPr>
            </w:pPr>
            <w:r>
              <w:rPr>
                <w:rFonts w:hint="eastAsia" w:asciiTheme="minorEastAsia" w:hAnsiTheme="minorEastAsia" w:eastAsiaTheme="minorEastAsia" w:cstheme="minorEastAsia"/>
                <w:sz w:val="24"/>
                <w:szCs w:val="24"/>
                <w:highlight w:val="none"/>
                <w:lang w:val="en-US" w:eastAsia="zh-CN"/>
              </w:rPr>
              <w:t>不见面开标</w:t>
            </w:r>
          </w:p>
        </w:tc>
        <w:tc>
          <w:tcPr>
            <w:tcW w:w="7769" w:type="dxa"/>
            <w:tcBorders>
              <w:top w:val="single" w:color="auto" w:sz="4" w:space="0"/>
              <w:left w:val="single" w:color="auto" w:sz="4" w:space="0"/>
              <w:bottom w:val="single" w:color="auto" w:sz="4" w:space="0"/>
              <w:right w:val="single" w:color="auto" w:sz="4" w:space="0"/>
            </w:tcBorders>
            <w:vAlign w:val="center"/>
          </w:tcPr>
          <w:p w14:paraId="5B65E8ED">
            <w:pPr>
              <w:spacing w:line="360" w:lineRule="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该项目将采取“不见面”开标的形式，投标人无须到达开标现场，即可在网上直接参与开标活动。相关注意事项如下：</w:t>
            </w:r>
          </w:p>
          <w:p w14:paraId="55FF4406">
            <w:pPr>
              <w:numPr>
                <w:ilvl w:val="0"/>
                <w:numId w:val="1"/>
              </w:numPr>
              <w:spacing w:line="36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开标当日，请各供应商</w:t>
            </w:r>
            <w:r>
              <w:rPr>
                <w:rFonts w:hint="eastAsia" w:asciiTheme="minorEastAsia" w:hAnsiTheme="minorEastAsia" w:eastAsiaTheme="minorEastAsia" w:cstheme="minorEastAsia"/>
                <w:sz w:val="24"/>
                <w:szCs w:val="24"/>
                <w:highlight w:val="none"/>
                <w:lang w:val="en-US" w:eastAsia="zh-CN"/>
              </w:rPr>
              <w:t>在开标截止时间前</w:t>
            </w:r>
            <w:r>
              <w:rPr>
                <w:rFonts w:hint="eastAsia" w:asciiTheme="minorEastAsia" w:hAnsiTheme="minorEastAsia" w:eastAsiaTheme="minorEastAsia" w:cstheme="minorEastAsia"/>
                <w:sz w:val="24"/>
                <w:szCs w:val="24"/>
                <w:highlight w:val="none"/>
              </w:rPr>
              <w:t>至少提前半小时登录“不见面”开标系统</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 xml:space="preserve">登录方式有以下几种： </w:t>
            </w:r>
          </w:p>
          <w:p w14:paraId="1ED51DCE">
            <w:pPr>
              <w:numPr>
                <w:ilvl w:val="0"/>
                <w:numId w:val="2"/>
              </w:numPr>
              <w:spacing w:line="360" w:lineRule="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I</w:t>
            </w:r>
            <w:r>
              <w:rPr>
                <w:rFonts w:hint="eastAsia" w:asciiTheme="minorEastAsia" w:hAnsiTheme="minorEastAsia" w:eastAsiaTheme="minorEastAsia" w:cstheme="minorEastAsia"/>
                <w:color w:val="auto"/>
                <w:sz w:val="24"/>
                <w:szCs w:val="24"/>
                <w:highlight w:val="none"/>
                <w:lang w:val="en-US" w:eastAsia="zh-CN"/>
              </w:rPr>
              <w:t>E浏览器输入网址：</w:t>
            </w:r>
          </w:p>
          <w:p w14:paraId="684A1311">
            <w:pPr>
              <w:numPr>
                <w:ilvl w:val="0"/>
                <w:numId w:val="0"/>
              </w:numPr>
              <w:spacing w:line="360" w:lineRule="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HYPERLINK "http://219.145.120.168:8082/BidOpeningHall/bidhall/default/login），" </w:instrText>
            </w:r>
            <w:r>
              <w:rPr>
                <w:rFonts w:hint="eastAsia" w:asciiTheme="minorEastAsia" w:hAnsiTheme="minorEastAsia" w:eastAsiaTheme="minorEastAsia" w:cstheme="minorEastAsia"/>
                <w:color w:val="auto"/>
                <w:sz w:val="24"/>
                <w:szCs w:val="24"/>
                <w:highlight w:val="none"/>
              </w:rPr>
              <w:fldChar w:fldCharType="separate"/>
            </w:r>
            <w:r>
              <w:rPr>
                <w:rStyle w:val="37"/>
                <w:rFonts w:hint="eastAsia" w:asciiTheme="minorEastAsia" w:hAnsiTheme="minorEastAsia" w:eastAsiaTheme="minorEastAsia" w:cstheme="minorEastAsia"/>
                <w:color w:val="auto"/>
                <w:sz w:val="24"/>
                <w:szCs w:val="24"/>
                <w:highlight w:val="none"/>
              </w:rPr>
              <w:t>http://111.20.184.126:8081/BidOpeningHallCS/bidhall/default/login</w:t>
            </w:r>
            <w:r>
              <w:rPr>
                <w:rStyle w:val="37"/>
                <w:rFonts w:hint="eastAsia" w:asciiTheme="minorEastAsia" w:hAnsiTheme="minorEastAsia" w:eastAsiaTheme="minorEastAsia" w:cstheme="minorEastAsia"/>
                <w:color w:val="auto"/>
                <w:sz w:val="24"/>
                <w:szCs w:val="24"/>
                <w:highlight w:val="none"/>
                <w:u w:val="none"/>
                <w:lang w:eastAsia="zh-CN"/>
              </w:rPr>
              <w:t>；</w:t>
            </w:r>
            <w:r>
              <w:rPr>
                <w:rFonts w:hint="eastAsia" w:asciiTheme="minorEastAsia" w:hAnsiTheme="minorEastAsia" w:eastAsiaTheme="minorEastAsia" w:cstheme="minorEastAsia"/>
                <w:color w:val="auto"/>
                <w:sz w:val="24"/>
                <w:szCs w:val="24"/>
                <w:highlight w:val="none"/>
              </w:rPr>
              <w:fldChar w:fldCharType="end"/>
            </w:r>
          </w:p>
          <w:p w14:paraId="62A927CF">
            <w:pPr>
              <w:numPr>
                <w:ilvl w:val="0"/>
                <w:numId w:val="2"/>
              </w:numPr>
              <w:spacing w:line="360" w:lineRule="auto"/>
              <w:ind w:left="0" w:leftChars="0" w:firstLine="0" w:firstLineChars="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在【全国公共资</w:t>
            </w:r>
            <w:r>
              <w:rPr>
                <w:rFonts w:hint="eastAsia" w:asciiTheme="minorEastAsia" w:hAnsiTheme="minorEastAsia" w:eastAsiaTheme="minorEastAsia" w:cstheme="minorEastAsia"/>
                <w:sz w:val="24"/>
                <w:szCs w:val="24"/>
                <w:highlight w:val="none"/>
              </w:rPr>
              <w:t>源交易平台（陕西省·</w:t>
            </w:r>
            <w:r>
              <w:rPr>
                <w:rFonts w:hint="eastAsia" w:asciiTheme="minorEastAsia" w:hAnsiTheme="minorEastAsia" w:eastAsiaTheme="minorEastAsia" w:cstheme="minorEastAsia"/>
                <w:sz w:val="24"/>
                <w:szCs w:val="24"/>
                <w:highlight w:val="none"/>
                <w:lang w:val="en-US" w:eastAsia="zh-CN"/>
              </w:rPr>
              <w:t>榆林</w:t>
            </w:r>
            <w:r>
              <w:rPr>
                <w:rFonts w:hint="eastAsia" w:asciiTheme="minorEastAsia" w:hAnsiTheme="minorEastAsia" w:eastAsiaTheme="minorEastAsia" w:cstheme="minorEastAsia"/>
                <w:sz w:val="24"/>
                <w:szCs w:val="24"/>
                <w:highlight w:val="none"/>
              </w:rPr>
              <w:t>市）】</w:t>
            </w:r>
            <w:r>
              <w:rPr>
                <w:rFonts w:hint="eastAsia" w:asciiTheme="minorEastAsia" w:hAnsiTheme="minorEastAsia" w:eastAsiaTheme="minorEastAsia" w:cstheme="minorEastAsia"/>
                <w:sz w:val="24"/>
                <w:szCs w:val="24"/>
                <w:highlight w:val="none"/>
                <w:lang w:val="en-US" w:eastAsia="zh-CN"/>
              </w:rPr>
              <w:t>网站首页点击不见面开标模块进入；</w:t>
            </w:r>
          </w:p>
          <w:p w14:paraId="2096BA15">
            <w:pPr>
              <w:numPr>
                <w:ilvl w:val="0"/>
                <w:numId w:val="2"/>
              </w:numPr>
              <w:spacing w:line="360" w:lineRule="auto"/>
              <w:ind w:left="0" w:leftChars="0" w:firstLine="0" w:firstLineChars="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在</w:t>
            </w:r>
            <w:r>
              <w:rPr>
                <w:rFonts w:hint="eastAsia" w:asciiTheme="minorEastAsia" w:hAnsiTheme="minorEastAsia" w:eastAsiaTheme="minorEastAsia" w:cstheme="minorEastAsia"/>
                <w:sz w:val="24"/>
                <w:szCs w:val="24"/>
                <w:highlight w:val="none"/>
              </w:rPr>
              <w:t>【全国公共资源交易平台（陕西省）】</w:t>
            </w:r>
            <w:r>
              <w:rPr>
                <w:rFonts w:hint="eastAsia" w:asciiTheme="minorEastAsia" w:hAnsiTheme="minorEastAsia" w:eastAsiaTheme="minorEastAsia" w:cstheme="minorEastAsia"/>
                <w:sz w:val="24"/>
                <w:szCs w:val="24"/>
                <w:highlight w:val="none"/>
                <w:lang w:val="en-US" w:eastAsia="zh-CN"/>
              </w:rPr>
              <w:t>网站首页点击不见面开标模块选择榆林市进入。</w:t>
            </w:r>
          </w:p>
          <w:p w14:paraId="6B0FD437">
            <w:pPr>
              <w:numPr>
                <w:ilvl w:val="0"/>
                <w:numId w:val="0"/>
              </w:numPr>
              <w:spacing w:line="360" w:lineRule="auto"/>
              <w:ind w:leftChars="0"/>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注：登录不见面开标系统请选择IE11浏览器</w:t>
            </w:r>
          </w:p>
          <w:p w14:paraId="27A51CCA">
            <w:pPr>
              <w:spacing w:line="360" w:lineRule="auto"/>
              <w:outlineLvl w:val="9"/>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2、供应商应</w:t>
            </w:r>
            <w:r>
              <w:rPr>
                <w:rFonts w:hint="eastAsia" w:asciiTheme="minorEastAsia" w:hAnsiTheme="minorEastAsia" w:eastAsiaTheme="minorEastAsia" w:cstheme="minorEastAsia"/>
                <w:color w:val="auto"/>
                <w:sz w:val="24"/>
                <w:szCs w:val="24"/>
                <w:highlight w:val="none"/>
              </w:rPr>
              <w:t>按要求及时签到</w:t>
            </w:r>
            <w:r>
              <w:rPr>
                <w:rFonts w:hint="eastAsia" w:asciiTheme="minorEastAsia" w:hAnsiTheme="minorEastAsia" w:eastAsiaTheme="minorEastAsia" w:cstheme="minorEastAsia"/>
                <w:b/>
                <w:bCs/>
                <w:color w:val="auto"/>
                <w:sz w:val="24"/>
                <w:szCs w:val="24"/>
                <w:highlight w:val="none"/>
                <w:lang w:val="en-US" w:eastAsia="zh-CN"/>
              </w:rPr>
              <w:t>（签到时间为投标截止时间前1小时内，如果未签到将视为放弃投标资格）</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评审过程中，评标委员会可能会就某些问题要求供应商进行在线澄清</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请供应商</w:t>
            </w:r>
            <w:r>
              <w:rPr>
                <w:rFonts w:hint="eastAsia" w:asciiTheme="minorEastAsia" w:hAnsiTheme="minorEastAsia" w:eastAsiaTheme="minorEastAsia" w:cstheme="minorEastAsia"/>
                <w:color w:val="auto"/>
                <w:sz w:val="24"/>
                <w:szCs w:val="24"/>
                <w:highlight w:val="none"/>
              </w:rPr>
              <w:t>保持在线直到评审结束；</w:t>
            </w:r>
          </w:p>
          <w:p w14:paraId="406E3910">
            <w:pPr>
              <w:spacing w:line="360" w:lineRule="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开</w:t>
            </w:r>
            <w:r>
              <w:rPr>
                <w:rFonts w:hint="eastAsia" w:asciiTheme="minorEastAsia" w:hAnsiTheme="minorEastAsia" w:eastAsiaTheme="minorEastAsia" w:cstheme="minorEastAsia"/>
                <w:color w:val="auto"/>
                <w:sz w:val="24"/>
                <w:szCs w:val="24"/>
                <w:highlight w:val="none"/>
              </w:rPr>
              <w:t>标过程中，供应商在收到工作人员“开始解密”指令后，请及时使用CA对电子</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进行解密。解密时所用CA应与加密</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时所用CA相同；</w:t>
            </w:r>
          </w:p>
          <w:p w14:paraId="268208DE">
            <w:pPr>
              <w:spacing w:line="360" w:lineRule="auto"/>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注：解密时间为30分钟，在解密时间内供应商全部解密完成后，可提前进入开标下一阶段。</w:t>
            </w:r>
          </w:p>
          <w:p w14:paraId="1A41C9D5">
            <w:pPr>
              <w:spacing w:line="360" w:lineRule="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、相关技术问题，请咨询软件开发商：</w:t>
            </w:r>
          </w:p>
          <w:p w14:paraId="28EDB17C">
            <w:pPr>
              <w:spacing w:line="36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（1）技术支持热线：400-998-0000/400-928-0095</w:t>
            </w:r>
          </w:p>
          <w:p w14:paraId="331137E5">
            <w:pPr>
              <w:widowControl/>
              <w:adjustRightInd w:val="0"/>
              <w:snapToGrid w:val="0"/>
              <w:spacing w:line="360" w:lineRule="auto"/>
              <w:textAlignment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榆林</w:t>
            </w:r>
            <w:r>
              <w:rPr>
                <w:rFonts w:hint="eastAsia" w:asciiTheme="minorEastAsia" w:hAnsiTheme="minorEastAsia" w:eastAsiaTheme="minorEastAsia" w:cstheme="minorEastAsia"/>
                <w:sz w:val="24"/>
                <w:szCs w:val="24"/>
                <w:highlight w:val="none"/>
              </w:rPr>
              <w:t>不见面开标</w:t>
            </w:r>
            <w:r>
              <w:rPr>
                <w:rFonts w:hint="eastAsia" w:asciiTheme="minorEastAsia" w:hAnsiTheme="minorEastAsia" w:eastAsiaTheme="minorEastAsia" w:cstheme="minorEastAsia"/>
                <w:sz w:val="24"/>
                <w:szCs w:val="24"/>
                <w:highlight w:val="none"/>
                <w:lang w:val="en-US" w:eastAsia="zh-CN"/>
              </w:rPr>
              <w:t>系统</w:t>
            </w:r>
            <w:r>
              <w:rPr>
                <w:rFonts w:hint="eastAsia" w:asciiTheme="minorEastAsia" w:hAnsiTheme="minorEastAsia" w:eastAsiaTheme="minorEastAsia" w:cstheme="minorEastAsia"/>
                <w:sz w:val="24"/>
                <w:szCs w:val="24"/>
                <w:highlight w:val="none"/>
              </w:rPr>
              <w:t>操作手册</w:t>
            </w:r>
            <w:r>
              <w:rPr>
                <w:rFonts w:hint="eastAsia" w:asciiTheme="minorEastAsia" w:hAnsiTheme="minorEastAsia" w:eastAsiaTheme="minorEastAsia" w:cstheme="minorEastAsia"/>
                <w:sz w:val="24"/>
                <w:szCs w:val="24"/>
                <w:highlight w:val="none"/>
                <w:lang w:val="en-US" w:eastAsia="zh-CN"/>
              </w:rPr>
              <w:t>下载方式：登录</w:t>
            </w:r>
            <w:r>
              <w:rPr>
                <w:rFonts w:hint="eastAsia" w:asciiTheme="minorEastAsia" w:hAnsiTheme="minorEastAsia" w:eastAsiaTheme="minorEastAsia" w:cstheme="minorEastAsia"/>
                <w:sz w:val="24"/>
                <w:szCs w:val="24"/>
                <w:highlight w:val="none"/>
              </w:rPr>
              <w:t>【全国公共资源交易平台（陕西省·</w:t>
            </w:r>
            <w:r>
              <w:rPr>
                <w:rFonts w:hint="eastAsia" w:asciiTheme="minorEastAsia" w:hAnsiTheme="minorEastAsia" w:eastAsiaTheme="minorEastAsia" w:cstheme="minorEastAsia"/>
                <w:sz w:val="24"/>
                <w:szCs w:val="24"/>
                <w:highlight w:val="none"/>
                <w:lang w:val="en-US" w:eastAsia="zh-CN"/>
              </w:rPr>
              <w:t>榆林</w:t>
            </w:r>
            <w:r>
              <w:rPr>
                <w:rFonts w:hint="eastAsia" w:asciiTheme="minorEastAsia" w:hAnsiTheme="minorEastAsia" w:eastAsiaTheme="minorEastAsia" w:cstheme="minorEastAsia"/>
                <w:sz w:val="24"/>
                <w:szCs w:val="24"/>
                <w:highlight w:val="none"/>
              </w:rPr>
              <w:t>市）】</w:t>
            </w:r>
            <w:r>
              <w:rPr>
                <w:rFonts w:hint="eastAsia" w:asciiTheme="minorEastAsia" w:hAnsiTheme="minorEastAsia" w:eastAsiaTheme="minorEastAsia" w:cstheme="minorEastAsia"/>
                <w:sz w:val="24"/>
                <w:szCs w:val="24"/>
                <w:highlight w:val="none"/>
                <w:lang w:val="en-US" w:eastAsia="zh-CN"/>
              </w:rPr>
              <w:t>网站首页选择【服务指南】-【下载专区】-点击【</w:t>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榆林不见面开标系统操作手册（投标人）</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sz w:val="24"/>
                <w:szCs w:val="24"/>
                <w:highlight w:val="none"/>
                <w:lang w:val="en-US" w:eastAsia="zh-CN"/>
              </w:rPr>
              <w:t>】进行下载</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 xml:space="preserve">    </w:t>
            </w:r>
          </w:p>
        </w:tc>
      </w:tr>
      <w:tr w14:paraId="770C3FE2">
        <w:tblPrEx>
          <w:tblCellMar>
            <w:top w:w="0" w:type="dxa"/>
            <w:left w:w="108" w:type="dxa"/>
            <w:bottom w:w="0" w:type="dxa"/>
            <w:right w:w="108" w:type="dxa"/>
          </w:tblCellMar>
        </w:tblPrEx>
        <w:trPr>
          <w:trHeight w:val="2346" w:hRule="exact"/>
        </w:trPr>
        <w:tc>
          <w:tcPr>
            <w:tcW w:w="723" w:type="dxa"/>
            <w:tcBorders>
              <w:top w:val="single" w:color="auto" w:sz="4" w:space="0"/>
              <w:left w:val="single" w:color="auto" w:sz="4" w:space="0"/>
              <w:bottom w:val="single" w:color="auto" w:sz="4" w:space="0"/>
              <w:right w:val="single" w:color="auto" w:sz="4" w:space="0"/>
            </w:tcBorders>
            <w:vAlign w:val="center"/>
          </w:tcPr>
          <w:p w14:paraId="547C64C2">
            <w:pPr>
              <w:widowControl/>
              <w:adjustRightInd w:val="0"/>
              <w:snapToGrid w:val="0"/>
              <w:spacing w:line="360" w:lineRule="auto"/>
              <w:jc w:val="center"/>
              <w:textAlignment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27</w:t>
            </w:r>
          </w:p>
        </w:tc>
        <w:tc>
          <w:tcPr>
            <w:tcW w:w="1511" w:type="dxa"/>
            <w:tcBorders>
              <w:top w:val="single" w:color="auto" w:sz="4" w:space="0"/>
              <w:left w:val="single" w:color="auto" w:sz="4" w:space="0"/>
              <w:bottom w:val="single" w:color="auto" w:sz="4" w:space="0"/>
              <w:right w:val="single" w:color="auto" w:sz="4" w:space="0"/>
            </w:tcBorders>
            <w:vAlign w:val="center"/>
          </w:tcPr>
          <w:p w14:paraId="333F5854">
            <w:pPr>
              <w:widowControl/>
              <w:adjustRightInd w:val="0"/>
              <w:snapToGrid w:val="0"/>
              <w:jc w:val="center"/>
              <w:textAlignment w:val="center"/>
              <w:outlineLvl w:val="9"/>
              <w:rPr>
                <w:rFonts w:hint="eastAsia" w:asciiTheme="minorEastAsia" w:hAnsiTheme="minorEastAsia" w:eastAsiaTheme="minorEastAsia" w:cstheme="minorEastAsia"/>
                <w:color w:val="000000"/>
                <w:kern w:val="2"/>
                <w:sz w:val="24"/>
                <w:szCs w:val="24"/>
                <w:highlight w:val="none"/>
                <w:lang w:val="en-US" w:eastAsia="zh-CN" w:bidi="ar-SA"/>
              </w:rPr>
            </w:pPr>
            <w:r>
              <w:rPr>
                <w:rFonts w:hint="eastAsia" w:asciiTheme="minorEastAsia" w:hAnsiTheme="minorEastAsia" w:eastAsiaTheme="minorEastAsia" w:cstheme="minorEastAsia"/>
                <w:b w:val="0"/>
                <w:kern w:val="2"/>
                <w:sz w:val="24"/>
                <w:szCs w:val="24"/>
                <w:highlight w:val="none"/>
                <w:shd w:val="clear" w:color="auto" w:fill="FFFFFF"/>
                <w:lang w:val="en-US" w:eastAsia="zh-CN" w:bidi="ar-SA"/>
              </w:rPr>
              <w:t>答疑文件</w:t>
            </w:r>
          </w:p>
        </w:tc>
        <w:tc>
          <w:tcPr>
            <w:tcW w:w="7769" w:type="dxa"/>
            <w:tcBorders>
              <w:top w:val="single" w:color="auto" w:sz="4" w:space="0"/>
              <w:left w:val="single" w:color="auto" w:sz="4" w:space="0"/>
              <w:bottom w:val="single" w:color="auto" w:sz="4" w:space="0"/>
              <w:right w:val="single" w:color="auto" w:sz="4" w:space="0"/>
            </w:tcBorders>
            <w:vAlign w:val="center"/>
          </w:tcPr>
          <w:p w14:paraId="310C8003">
            <w:pPr>
              <w:pStyle w:val="10"/>
              <w:spacing w:line="360" w:lineRule="auto"/>
              <w:outlineLvl w:val="9"/>
              <w:rPr>
                <w:rFonts w:hint="eastAsia" w:asciiTheme="minorEastAsia" w:hAnsiTheme="minorEastAsia" w:eastAsiaTheme="minorEastAsia" w:cstheme="minorEastAsia"/>
                <w:kern w:val="2"/>
                <w:sz w:val="21"/>
                <w:szCs w:val="24"/>
                <w:highlight w:val="none"/>
                <w:lang w:val="en-US" w:eastAsia="zh-CN" w:bidi="ar-SA"/>
              </w:rPr>
            </w:pPr>
            <w:r>
              <w:rPr>
                <w:rFonts w:hint="eastAsia" w:asciiTheme="minorEastAsia" w:hAnsiTheme="minorEastAsia" w:eastAsiaTheme="minorEastAsia" w:cstheme="minorEastAsia"/>
                <w:b w:val="0"/>
                <w:kern w:val="2"/>
                <w:sz w:val="24"/>
                <w:szCs w:val="24"/>
                <w:highlight w:val="none"/>
                <w:shd w:val="clear" w:color="auto" w:fill="FFFFFF"/>
                <w:lang w:val="en-US" w:eastAsia="zh-CN" w:bidi="ar-SA"/>
              </w:rPr>
              <w:t>供应商应随时关注发布的变更公告，当澄清或修改的内容影响响应文件编制时，将在交易平台上同步发布答疑文件，此时投标人应从“项目流程·〉答疑文件下载”下载最新发布的答疑文件（*.SXSCF格式），并使用该文件重新编制电子响应文件（*.SXSTF格式），使用旧版电子竞争性磋商文件或旧版答疑文件制作的电子响应文件，系统将拒绝接收。</w:t>
            </w:r>
          </w:p>
        </w:tc>
      </w:tr>
      <w:tr w14:paraId="7026EEC2">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20DDC020">
            <w:pPr>
              <w:widowControl/>
              <w:adjustRightInd w:val="0"/>
              <w:snapToGrid w:val="0"/>
              <w:spacing w:line="360" w:lineRule="auto"/>
              <w:jc w:val="center"/>
              <w:textAlignment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28</w:t>
            </w:r>
          </w:p>
        </w:tc>
        <w:tc>
          <w:tcPr>
            <w:tcW w:w="1511" w:type="dxa"/>
            <w:tcBorders>
              <w:top w:val="single" w:color="auto" w:sz="4" w:space="0"/>
              <w:left w:val="single" w:color="auto" w:sz="4" w:space="0"/>
              <w:bottom w:val="single" w:color="auto" w:sz="4" w:space="0"/>
              <w:right w:val="single" w:color="auto" w:sz="4" w:space="0"/>
            </w:tcBorders>
            <w:vAlign w:val="center"/>
          </w:tcPr>
          <w:p w14:paraId="236B087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响应文件递交</w:t>
            </w:r>
          </w:p>
          <w:p w14:paraId="3571CD9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方式</w:t>
            </w:r>
          </w:p>
          <w:p w14:paraId="1D584633">
            <w:pPr>
              <w:widowControl/>
              <w:adjustRightInd w:val="0"/>
              <w:snapToGrid w:val="0"/>
              <w:jc w:val="center"/>
              <w:textAlignment w:val="center"/>
              <w:outlineLvl w:val="9"/>
              <w:rPr>
                <w:rFonts w:hint="eastAsia" w:asciiTheme="minorEastAsia" w:hAnsiTheme="minorEastAsia" w:eastAsiaTheme="minorEastAsia" w:cstheme="minorEastAsia"/>
                <w:color w:val="000000"/>
                <w:sz w:val="24"/>
                <w:szCs w:val="24"/>
                <w:highlight w:val="none"/>
              </w:rPr>
            </w:pPr>
          </w:p>
        </w:tc>
        <w:tc>
          <w:tcPr>
            <w:tcW w:w="7769" w:type="dxa"/>
            <w:tcBorders>
              <w:top w:val="single" w:color="auto" w:sz="4" w:space="0"/>
              <w:left w:val="single" w:color="auto" w:sz="4" w:space="0"/>
              <w:bottom w:val="single" w:color="auto" w:sz="4" w:space="0"/>
              <w:right w:val="single" w:color="auto" w:sz="4" w:space="0"/>
            </w:tcBorders>
            <w:vAlign w:val="center"/>
          </w:tcPr>
          <w:p w14:paraId="0A12FEF9">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供应商应于提交响应文件截止时间前任意时段登录交易平台〖首页〉电子交易平台〉企业端〗在线提交电子响应文件，逾期提交系统将拒绝接收。</w:t>
            </w:r>
          </w:p>
          <w:p w14:paraId="780EBED5">
            <w:pPr>
              <w:spacing w:line="360" w:lineRule="auto"/>
              <w:outlineLvl w:val="9"/>
              <w:rPr>
                <w:rFonts w:hint="eastAsia" w:asciiTheme="minorEastAsia" w:hAnsiTheme="minorEastAsia" w:eastAsiaTheme="minorEastAsia" w:cstheme="minorEastAsia"/>
                <w:bCs/>
                <w:color w:val="000000"/>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2、本项目采用“不见面”开标形式，供应商可登录榆林交易平台〖首页〉不见面开标〗在线参与开评标过程，详见竞争性磋商文件以及交易平台〖首页〉服务指南〉下载专区〗中的《榆林市不见面开标大厅操作手册（投标人）》。 </w:t>
            </w:r>
          </w:p>
        </w:tc>
      </w:tr>
      <w:tr w14:paraId="290524D3">
        <w:tblPrEx>
          <w:tblCellMar>
            <w:top w:w="0" w:type="dxa"/>
            <w:left w:w="108" w:type="dxa"/>
            <w:bottom w:w="0" w:type="dxa"/>
            <w:right w:w="108" w:type="dxa"/>
          </w:tblCellMar>
        </w:tblPrEx>
        <w:trPr>
          <w:trHeight w:val="23" w:hRule="atLeast"/>
        </w:trPr>
        <w:tc>
          <w:tcPr>
            <w:tcW w:w="723" w:type="dxa"/>
            <w:tcBorders>
              <w:top w:val="single" w:color="auto" w:sz="4" w:space="0"/>
              <w:left w:val="single" w:color="auto" w:sz="4" w:space="0"/>
              <w:bottom w:val="single" w:color="auto" w:sz="4" w:space="0"/>
              <w:right w:val="single" w:color="auto" w:sz="4" w:space="0"/>
            </w:tcBorders>
            <w:vAlign w:val="center"/>
          </w:tcPr>
          <w:p w14:paraId="684F7EFE">
            <w:pPr>
              <w:widowControl/>
              <w:adjustRightInd w:val="0"/>
              <w:snapToGrid w:val="0"/>
              <w:spacing w:line="360" w:lineRule="auto"/>
              <w:jc w:val="center"/>
              <w:textAlignment w:val="center"/>
              <w:outlineLvl w:val="9"/>
              <w:rPr>
                <w:rFonts w:hint="eastAsia" w:asciiTheme="minorEastAsia" w:hAnsiTheme="minorEastAsia" w:eastAsiaTheme="minorEastAsia" w:cstheme="minorEastAsia"/>
                <w:color w:val="000000"/>
                <w:sz w:val="24"/>
                <w:szCs w:val="24"/>
                <w:highlight w:val="none"/>
                <w:lang w:val="en-US" w:eastAsia="zh-CN"/>
              </w:rPr>
            </w:pPr>
            <w:r>
              <w:rPr>
                <w:rFonts w:hint="eastAsia" w:asciiTheme="minorEastAsia" w:hAnsiTheme="minorEastAsia" w:eastAsiaTheme="minorEastAsia" w:cstheme="minorEastAsia"/>
                <w:color w:val="000000"/>
                <w:sz w:val="24"/>
                <w:szCs w:val="24"/>
                <w:highlight w:val="none"/>
                <w:lang w:val="en-US" w:eastAsia="zh-CN"/>
              </w:rPr>
              <w:t>29</w:t>
            </w:r>
          </w:p>
        </w:tc>
        <w:tc>
          <w:tcPr>
            <w:tcW w:w="1511" w:type="dxa"/>
            <w:tcBorders>
              <w:top w:val="single" w:color="auto" w:sz="4" w:space="0"/>
              <w:left w:val="single" w:color="auto" w:sz="4" w:space="0"/>
              <w:bottom w:val="single" w:color="auto" w:sz="4" w:space="0"/>
              <w:right w:val="single" w:color="auto" w:sz="4" w:space="0"/>
            </w:tcBorders>
            <w:vAlign w:val="center"/>
          </w:tcPr>
          <w:p w14:paraId="2B692359">
            <w:pPr>
              <w:widowControl/>
              <w:adjustRightInd w:val="0"/>
              <w:snapToGrid w:val="0"/>
              <w:jc w:val="center"/>
              <w:textAlignment w:val="center"/>
              <w:outlineLvl w:val="9"/>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政采贷业务</w:t>
            </w:r>
          </w:p>
        </w:tc>
        <w:tc>
          <w:tcPr>
            <w:tcW w:w="7769" w:type="dxa"/>
            <w:tcBorders>
              <w:top w:val="single" w:color="auto" w:sz="4" w:space="0"/>
              <w:left w:val="single" w:color="auto" w:sz="4" w:space="0"/>
              <w:bottom w:val="single" w:color="auto" w:sz="4" w:space="0"/>
              <w:right w:val="single" w:color="auto" w:sz="4" w:space="0"/>
            </w:tcBorders>
            <w:vAlign w:val="center"/>
          </w:tcPr>
          <w:p w14:paraId="19054AE3">
            <w:pPr>
              <w:spacing w:line="360" w:lineRule="auto"/>
              <w:ind w:firstLine="361" w:firstLineChars="200"/>
              <w:jc w:val="left"/>
              <w:rPr>
                <w:rFonts w:hint="eastAsia" w:asciiTheme="minorEastAsia" w:hAnsiTheme="minorEastAsia" w:eastAsiaTheme="minorEastAsia" w:cstheme="minorEastAsia"/>
                <w:b/>
                <w:bCs w:val="0"/>
                <w:sz w:val="18"/>
                <w:szCs w:val="18"/>
                <w:highlight w:val="none"/>
                <w:lang w:val="en-US" w:eastAsia="zh-CN"/>
              </w:rPr>
            </w:pPr>
            <w:bookmarkStart w:id="24" w:name="_Toc32002"/>
            <w:r>
              <w:rPr>
                <w:rFonts w:hint="eastAsia" w:asciiTheme="minorEastAsia" w:hAnsiTheme="minorEastAsia" w:eastAsiaTheme="minorEastAsia" w:cstheme="minorEastAsia"/>
                <w:b/>
                <w:bCs w:val="0"/>
                <w:sz w:val="18"/>
                <w:szCs w:val="18"/>
                <w:highlight w:val="none"/>
                <w:lang w:val="en-US" w:eastAsia="zh-CN"/>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bookmarkEnd w:id="24"/>
          </w:p>
          <w:tbl>
            <w:tblPr>
              <w:tblStyle w:val="26"/>
              <w:tblW w:w="7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1"/>
              <w:gridCol w:w="792"/>
              <w:gridCol w:w="802"/>
              <w:gridCol w:w="829"/>
              <w:gridCol w:w="836"/>
              <w:gridCol w:w="1046"/>
              <w:gridCol w:w="829"/>
              <w:gridCol w:w="1564"/>
            </w:tblGrid>
            <w:tr w14:paraId="40088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521" w:type="dxa"/>
                  <w:tcBorders>
                    <w:top w:val="nil"/>
                    <w:left w:val="nil"/>
                    <w:bottom w:val="nil"/>
                    <w:right w:val="nil"/>
                  </w:tcBorders>
                  <w:noWrap/>
                  <w:vAlign w:val="center"/>
                </w:tcPr>
                <w:p w14:paraId="4E8247EC">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p>
              </w:tc>
              <w:tc>
                <w:tcPr>
                  <w:tcW w:w="6698" w:type="dxa"/>
                  <w:gridSpan w:val="7"/>
                  <w:tcBorders>
                    <w:top w:val="nil"/>
                    <w:left w:val="nil"/>
                    <w:bottom w:val="nil"/>
                    <w:right w:val="nil"/>
                  </w:tcBorders>
                  <w:noWrap/>
                  <w:vAlign w:val="center"/>
                </w:tcPr>
                <w:p w14:paraId="4F9C41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44"/>
                      <w:szCs w:val="44"/>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榆林市“政采贷”业务办理银行联系表</w:t>
                  </w:r>
                </w:p>
              </w:tc>
            </w:tr>
            <w:tr w14:paraId="1452A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3D392C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序号</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68B1AB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银行名称</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EF2D6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产品名称</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24ED3F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贷款额度</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619FA6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贷款期限</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4C7738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贷款利率</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1D0FEF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办理时效</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5B5403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联系人</w:t>
                  </w:r>
                </w:p>
              </w:tc>
            </w:tr>
            <w:tr w14:paraId="4895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788239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3BF739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长安银行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A5C33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33841C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36C9C2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1-3年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0AACA4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312A6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3C3208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魏  众15109123951</w:t>
                  </w:r>
                </w:p>
              </w:tc>
            </w:tr>
            <w:tr w14:paraId="137A8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704DAF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2</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1C3DBC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中信银行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D9FE3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政采E贷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34048F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22D2AC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1-3年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612A5D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3.45%起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E55FC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35095F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高  明18992218795</w:t>
                  </w:r>
                </w:p>
              </w:tc>
            </w:tr>
            <w:tr w14:paraId="3C1B8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319F85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79224E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光大银行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144372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68A71F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1F280F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1-3年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679475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3.3%</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57B63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47B11E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尹皓永18791214448</w:t>
                  </w:r>
                </w:p>
              </w:tc>
            </w:tr>
            <w:tr w14:paraId="5F4B2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0BACF5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4</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036361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中国银行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F08D0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49A422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47E09D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1-3年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76455C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3.45%</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AB03D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5BA4E7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李  浩18691230007</w:t>
                  </w:r>
                </w:p>
              </w:tc>
            </w:tr>
            <w:tr w14:paraId="23152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477A6B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5</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0B472E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招商银行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26C6C6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34AA4E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69C1E9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1-3年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67F12B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3.45%起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1D857F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2238B6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马  烨15596100007</w:t>
                  </w:r>
                </w:p>
              </w:tc>
            </w:tr>
            <w:tr w14:paraId="0E257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77365B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6</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60301A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浦发银行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3EB140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政采E贷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3A35E8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5EDD7A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5DAA63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lang w:val="en-US"/>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3.45%起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4F53A1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6A9B6E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朱  君15629169158</w:t>
                  </w:r>
                </w:p>
              </w:tc>
            </w:tr>
            <w:tr w14:paraId="62FE5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68A8B0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7</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7AF520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农商银行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5212C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3783CF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5FE542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1-2年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0194B1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3.45%-5.8%</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0C3A43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64C288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王  璐15529875056</w:t>
                  </w:r>
                </w:p>
              </w:tc>
            </w:tr>
            <w:tr w14:paraId="5F68A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088180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8</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609F1F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农业银行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AB95F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7F36C2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6AD912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039CE6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3.1%</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21588F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1F08A8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王  真15009226862</w:t>
                  </w:r>
                </w:p>
              </w:tc>
            </w:tr>
            <w:tr w14:paraId="7A7B5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19BE1F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9</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35EB32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民生银行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F64B9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政采E贷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45D623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15C3D7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32E9DD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3.45%起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712E79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7D0DE0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郝双双15991225850</w:t>
                  </w:r>
                </w:p>
              </w:tc>
            </w:tr>
            <w:tr w14:paraId="4A96C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5723FB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7D77C7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兴业银行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24C3D1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02C445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7CC0F6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1年期</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544CF6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3.4%</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0E0371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5895AD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薛万隆18709258523</w:t>
                  </w:r>
                </w:p>
              </w:tc>
            </w:tr>
            <w:tr w14:paraId="6CD75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01F9A4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11</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5EC3BB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广发银行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345782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政采通</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1DDAF0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0CF3BF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4CA63C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3.45%起</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279C11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24小时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6AF5C6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李思嘉15191820101</w:t>
                  </w:r>
                </w:p>
              </w:tc>
            </w:tr>
            <w:tr w14:paraId="34D0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521" w:type="dxa"/>
                  <w:tcBorders>
                    <w:top w:val="single" w:color="000000" w:sz="4" w:space="0"/>
                    <w:left w:val="single" w:color="000000" w:sz="4" w:space="0"/>
                    <w:bottom w:val="single" w:color="000000" w:sz="4" w:space="0"/>
                    <w:right w:val="single" w:color="000000" w:sz="4" w:space="0"/>
                  </w:tcBorders>
                  <w:noWrap/>
                  <w:vAlign w:val="center"/>
                </w:tcPr>
                <w:p w14:paraId="243079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12</w:t>
                  </w:r>
                </w:p>
              </w:tc>
              <w:tc>
                <w:tcPr>
                  <w:tcW w:w="792" w:type="dxa"/>
                  <w:tcBorders>
                    <w:top w:val="single" w:color="000000" w:sz="4" w:space="0"/>
                    <w:left w:val="single" w:color="000000" w:sz="4" w:space="0"/>
                    <w:bottom w:val="single" w:color="000000" w:sz="4" w:space="0"/>
                    <w:right w:val="single" w:color="000000" w:sz="4" w:space="0"/>
                  </w:tcBorders>
                  <w:noWrap/>
                  <w:vAlign w:val="center"/>
                </w:tcPr>
                <w:p w14:paraId="0F78B0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建设银行</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1BBD90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E政通</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A640F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1000万元</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795D15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1年</w:t>
                  </w:r>
                </w:p>
              </w:tc>
              <w:tc>
                <w:tcPr>
                  <w:tcW w:w="1046" w:type="dxa"/>
                  <w:tcBorders>
                    <w:top w:val="single" w:color="000000" w:sz="4" w:space="0"/>
                    <w:left w:val="single" w:color="000000" w:sz="4" w:space="0"/>
                    <w:bottom w:val="single" w:color="000000" w:sz="4" w:space="0"/>
                    <w:right w:val="single" w:color="000000" w:sz="4" w:space="0"/>
                  </w:tcBorders>
                  <w:noWrap/>
                  <w:vAlign w:val="center"/>
                </w:tcPr>
                <w:p w14:paraId="249DAE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3.2%</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59421C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72小时</w:t>
                  </w:r>
                </w:p>
              </w:tc>
              <w:tc>
                <w:tcPr>
                  <w:tcW w:w="1564" w:type="dxa"/>
                  <w:tcBorders>
                    <w:top w:val="single" w:color="000000" w:sz="4" w:space="0"/>
                    <w:left w:val="single" w:color="000000" w:sz="4" w:space="0"/>
                    <w:bottom w:val="single" w:color="000000" w:sz="4" w:space="0"/>
                    <w:right w:val="single" w:color="000000" w:sz="4" w:space="0"/>
                  </w:tcBorders>
                  <w:noWrap/>
                  <w:vAlign w:val="center"/>
                </w:tcPr>
                <w:p w14:paraId="22380D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张 宇 15929397838</w:t>
                  </w:r>
                </w:p>
              </w:tc>
            </w:tr>
            <w:tr w14:paraId="284E2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219" w:type="dxa"/>
                  <w:gridSpan w:val="8"/>
                  <w:tcBorders>
                    <w:top w:val="single" w:color="000000" w:sz="4" w:space="0"/>
                    <w:left w:val="single" w:color="000000" w:sz="4" w:space="0"/>
                    <w:bottom w:val="single" w:color="000000" w:sz="4" w:space="0"/>
                    <w:right w:val="single" w:color="000000" w:sz="4" w:space="0"/>
                  </w:tcBorders>
                  <w:noWrap/>
                  <w:vAlign w:val="center"/>
                </w:tcPr>
                <w:p w14:paraId="4E5E23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备注：银行排名不分先后。如产品额度、期限、利率等内容发生改变，以银行解释为准。</w:t>
                  </w:r>
                </w:p>
              </w:tc>
            </w:tr>
          </w:tbl>
          <w:p w14:paraId="69E738DB">
            <w:pPr>
              <w:spacing w:line="360" w:lineRule="auto"/>
              <w:outlineLvl w:val="9"/>
              <w:rPr>
                <w:rFonts w:hint="eastAsia" w:asciiTheme="minorEastAsia" w:hAnsiTheme="minorEastAsia" w:eastAsiaTheme="minorEastAsia" w:cstheme="minorEastAsia"/>
                <w:color w:val="auto"/>
                <w:sz w:val="24"/>
                <w:szCs w:val="24"/>
                <w:highlight w:val="none"/>
                <w:lang w:val="en-US" w:eastAsia="zh-CN"/>
              </w:rPr>
            </w:pPr>
          </w:p>
        </w:tc>
      </w:tr>
      <w:tr w14:paraId="3307CB98">
        <w:tblPrEx>
          <w:tblCellMar>
            <w:top w:w="0" w:type="dxa"/>
            <w:left w:w="108" w:type="dxa"/>
            <w:bottom w:w="0" w:type="dxa"/>
            <w:right w:w="108" w:type="dxa"/>
          </w:tblCellMar>
        </w:tblPrEx>
        <w:trPr>
          <w:trHeight w:val="23" w:hRule="atLeast"/>
        </w:trPr>
        <w:tc>
          <w:tcPr>
            <w:tcW w:w="10003" w:type="dxa"/>
            <w:gridSpan w:val="3"/>
            <w:tcBorders>
              <w:top w:val="single" w:color="auto" w:sz="4" w:space="0"/>
              <w:left w:val="single" w:color="auto" w:sz="4" w:space="0"/>
              <w:bottom w:val="single" w:color="auto" w:sz="4" w:space="0"/>
              <w:right w:val="single" w:color="auto" w:sz="4" w:space="0"/>
            </w:tcBorders>
            <w:vAlign w:val="center"/>
          </w:tcPr>
          <w:p w14:paraId="5DEA91E4">
            <w:pPr>
              <w:adjustRightInd w:val="0"/>
              <w:snapToGrid w:val="0"/>
              <w:spacing w:line="360" w:lineRule="auto"/>
              <w:jc w:val="left"/>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本表是对供应商须知的提示、补充和修改，如有矛盾，应以本表为准。如本表未说明的，以本竞争性磋商文件内容为准。</w:t>
            </w:r>
          </w:p>
        </w:tc>
      </w:tr>
    </w:tbl>
    <w:p w14:paraId="1B647F48">
      <w:pPr>
        <w:outlineLvl w:val="9"/>
        <w:rPr>
          <w:rFonts w:hint="eastAsia" w:asciiTheme="minorEastAsia" w:hAnsiTheme="minorEastAsia" w:eastAsiaTheme="minorEastAsia" w:cstheme="minorEastAsia"/>
          <w:highlight w:val="none"/>
        </w:rPr>
      </w:pPr>
      <w:bookmarkStart w:id="25" w:name="_Toc513557026"/>
      <w:r>
        <w:rPr>
          <w:rFonts w:hint="eastAsia" w:asciiTheme="minorEastAsia" w:hAnsiTheme="minorEastAsia" w:eastAsiaTheme="minorEastAsia" w:cstheme="minorEastAsia"/>
          <w:highlight w:val="none"/>
        </w:rPr>
        <w:br w:type="page"/>
      </w:r>
    </w:p>
    <w:p w14:paraId="1B471FB2">
      <w:pPr>
        <w:spacing w:line="240" w:lineRule="auto"/>
        <w:jc w:val="center"/>
        <w:outlineLvl w:val="9"/>
        <w:rPr>
          <w:rFonts w:hint="eastAsia" w:asciiTheme="minorEastAsia" w:hAnsiTheme="minorEastAsia" w:eastAsiaTheme="minorEastAsia" w:cstheme="minorEastAsia"/>
          <w:b/>
          <w:bCs/>
          <w:sz w:val="32"/>
          <w:szCs w:val="32"/>
          <w:highlight w:val="none"/>
        </w:rPr>
      </w:pPr>
      <w:bookmarkStart w:id="26" w:name="_Toc23612"/>
      <w:bookmarkStart w:id="27" w:name="_Toc19773"/>
      <w:bookmarkStart w:id="28" w:name="_Toc11332"/>
      <w:bookmarkStart w:id="29" w:name="_Toc23852"/>
      <w:bookmarkStart w:id="30" w:name="_Toc19554"/>
      <w:bookmarkStart w:id="31" w:name="_Toc19507"/>
      <w:bookmarkStart w:id="32" w:name="_Toc29584"/>
      <w:r>
        <w:rPr>
          <w:rFonts w:hint="eastAsia" w:asciiTheme="minorEastAsia" w:hAnsiTheme="minorEastAsia" w:eastAsiaTheme="minorEastAsia" w:cstheme="minorEastAsia"/>
          <w:b/>
          <w:bCs/>
          <w:sz w:val="32"/>
          <w:szCs w:val="32"/>
          <w:highlight w:val="none"/>
        </w:rPr>
        <w:t>（二）供应商须知</w:t>
      </w:r>
      <w:bookmarkEnd w:id="25"/>
      <w:bookmarkEnd w:id="26"/>
      <w:bookmarkEnd w:id="27"/>
      <w:bookmarkEnd w:id="28"/>
      <w:bookmarkEnd w:id="29"/>
      <w:bookmarkEnd w:id="30"/>
      <w:bookmarkEnd w:id="31"/>
      <w:bookmarkEnd w:id="32"/>
    </w:p>
    <w:p w14:paraId="5364A862">
      <w:pPr>
        <w:pStyle w:val="50"/>
        <w:spacing w:line="240" w:lineRule="auto"/>
        <w:ind w:firstLine="482" w:firstLineChars="200"/>
        <w:outlineLvl w:val="9"/>
        <w:rPr>
          <w:rFonts w:hint="eastAsia" w:asciiTheme="minorEastAsia" w:hAnsiTheme="minorEastAsia" w:eastAsiaTheme="minorEastAsia" w:cstheme="minorEastAsia"/>
          <w:b/>
          <w:sz w:val="24"/>
          <w:szCs w:val="24"/>
          <w:highlight w:val="none"/>
        </w:rPr>
      </w:pPr>
      <w:bookmarkStart w:id="33" w:name="_Toc31778"/>
      <w:bookmarkStart w:id="34" w:name="_Toc10851"/>
      <w:bookmarkStart w:id="35" w:name="_Toc28324"/>
      <w:bookmarkStart w:id="36" w:name="_Toc15038"/>
      <w:bookmarkStart w:id="37" w:name="_Toc27754"/>
      <w:bookmarkStart w:id="38" w:name="_Toc513557027"/>
      <w:bookmarkStart w:id="39" w:name="_Toc18148"/>
      <w:bookmarkStart w:id="40" w:name="_Toc11273"/>
      <w:bookmarkStart w:id="41" w:name="_Toc30389"/>
      <w:bookmarkStart w:id="42" w:name="_Toc24343"/>
      <w:r>
        <w:rPr>
          <w:rFonts w:hint="eastAsia" w:asciiTheme="minorEastAsia" w:hAnsiTheme="minorEastAsia" w:eastAsiaTheme="minorEastAsia" w:cstheme="minorEastAsia"/>
          <w:b/>
          <w:sz w:val="24"/>
          <w:szCs w:val="24"/>
          <w:highlight w:val="none"/>
        </w:rPr>
        <w:t>1．  总则</w:t>
      </w:r>
      <w:bookmarkEnd w:id="33"/>
      <w:bookmarkEnd w:id="34"/>
      <w:bookmarkEnd w:id="35"/>
      <w:bookmarkEnd w:id="36"/>
      <w:bookmarkEnd w:id="37"/>
      <w:bookmarkEnd w:id="38"/>
      <w:bookmarkEnd w:id="39"/>
      <w:bookmarkEnd w:id="40"/>
      <w:bookmarkEnd w:id="41"/>
      <w:bookmarkEnd w:id="42"/>
    </w:p>
    <w:p w14:paraId="18E2736F">
      <w:pPr>
        <w:spacing w:line="360" w:lineRule="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1、说明</w:t>
      </w:r>
    </w:p>
    <w:p w14:paraId="407D8B02">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1.1本竞争性</w:t>
      </w:r>
      <w:r>
        <w:rPr>
          <w:rFonts w:hint="eastAsia" w:asciiTheme="minorEastAsia" w:hAnsiTheme="minorEastAsia" w:eastAsiaTheme="minorEastAsia" w:cstheme="minorEastAsia"/>
          <w:sz w:val="24"/>
          <w:szCs w:val="24"/>
          <w:highlight w:val="none"/>
          <w:lang w:eastAsia="zh-CN"/>
        </w:rPr>
        <w:t>磋商</w:t>
      </w:r>
      <w:r>
        <w:rPr>
          <w:rFonts w:hint="eastAsia" w:asciiTheme="minorEastAsia" w:hAnsiTheme="minorEastAsia" w:eastAsiaTheme="minorEastAsia" w:cstheme="minorEastAsia"/>
          <w:sz w:val="24"/>
          <w:szCs w:val="24"/>
          <w:highlight w:val="none"/>
        </w:rPr>
        <w:t>文件仅适用于本竞争性</w:t>
      </w:r>
      <w:r>
        <w:rPr>
          <w:rFonts w:hint="eastAsia" w:asciiTheme="minorEastAsia" w:hAnsiTheme="minorEastAsia" w:eastAsiaTheme="minorEastAsia" w:cstheme="minorEastAsia"/>
          <w:sz w:val="24"/>
          <w:szCs w:val="24"/>
          <w:highlight w:val="none"/>
          <w:lang w:eastAsia="zh-CN"/>
        </w:rPr>
        <w:t>磋商</w:t>
      </w:r>
      <w:r>
        <w:rPr>
          <w:rFonts w:hint="eastAsia" w:asciiTheme="minorEastAsia" w:hAnsiTheme="minorEastAsia" w:eastAsiaTheme="minorEastAsia" w:cstheme="minorEastAsia"/>
          <w:sz w:val="24"/>
          <w:szCs w:val="24"/>
          <w:highlight w:val="none"/>
        </w:rPr>
        <w:t>公告中所叙述货物、工程及服务采购。</w:t>
      </w:r>
    </w:p>
    <w:p w14:paraId="4B07B411">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1.2本次采购属政府采购，采购人，采购代理机构、供应商、</w:t>
      </w:r>
      <w:r>
        <w:rPr>
          <w:rFonts w:hint="eastAsia" w:asciiTheme="minorEastAsia" w:hAnsiTheme="minorEastAsia" w:eastAsiaTheme="minorEastAsia" w:cstheme="minorEastAsia"/>
          <w:sz w:val="24"/>
          <w:szCs w:val="24"/>
          <w:highlight w:val="none"/>
          <w:lang w:eastAsia="zh-CN"/>
        </w:rPr>
        <w:t>磋商</w:t>
      </w:r>
      <w:r>
        <w:rPr>
          <w:rFonts w:hint="eastAsia" w:asciiTheme="minorEastAsia" w:hAnsiTheme="minorEastAsia" w:eastAsiaTheme="minorEastAsia" w:cstheme="minorEastAsia"/>
          <w:sz w:val="24"/>
          <w:szCs w:val="24"/>
          <w:highlight w:val="none"/>
        </w:rPr>
        <w:t>小组的相关行为均受《中华人民共和国政府采购法》、财政部规章及政府采购项目所在地有关法规、规章的约束，其权利受到上述法律法规的保护。</w:t>
      </w:r>
    </w:p>
    <w:p w14:paraId="3F6FD3D7">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1.3 本次招标采用竞争性磋商的方式。</w:t>
      </w:r>
    </w:p>
    <w:p w14:paraId="76C9DEEC">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1.4本磋商文件的解释权属于</w:t>
      </w:r>
      <w:r>
        <w:rPr>
          <w:rFonts w:hint="eastAsia" w:asciiTheme="minorEastAsia" w:hAnsiTheme="minorEastAsia" w:eastAsiaTheme="minorEastAsia" w:cstheme="minorEastAsia"/>
          <w:sz w:val="24"/>
          <w:szCs w:val="24"/>
          <w:highlight w:val="none"/>
          <w:lang w:eastAsia="zh-CN"/>
        </w:rPr>
        <w:t>众合国际项目管理有限公司</w:t>
      </w:r>
      <w:r>
        <w:rPr>
          <w:rFonts w:hint="eastAsia" w:asciiTheme="minorEastAsia" w:hAnsiTheme="minorEastAsia" w:eastAsiaTheme="minorEastAsia" w:cstheme="minorEastAsia"/>
          <w:sz w:val="24"/>
          <w:szCs w:val="24"/>
          <w:highlight w:val="none"/>
        </w:rPr>
        <w:t>所有。</w:t>
      </w:r>
    </w:p>
    <w:p w14:paraId="4BDB425A">
      <w:pPr>
        <w:spacing w:line="360" w:lineRule="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2、合格的供应商</w:t>
      </w:r>
    </w:p>
    <w:p w14:paraId="53E02567">
      <w:pPr>
        <w:wordWrap w:val="0"/>
        <w:topLinePunct/>
        <w:spacing w:line="360" w:lineRule="auto"/>
        <w:ind w:firstLine="480" w:firstLineChars="200"/>
        <w:jc w:val="left"/>
        <w:outlineLvl w:val="9"/>
        <w:rPr>
          <w:rFonts w:hint="eastAsia" w:asciiTheme="minorEastAsia" w:hAnsiTheme="minorEastAsia" w:eastAsiaTheme="minorEastAsia" w:cstheme="minorEastAsia"/>
          <w:sz w:val="24"/>
          <w:szCs w:val="24"/>
          <w:highlight w:val="none"/>
        </w:rPr>
      </w:pPr>
      <w:bookmarkStart w:id="43" w:name="_Toc152042311"/>
      <w:bookmarkStart w:id="44" w:name="_Toc179632552"/>
      <w:bookmarkStart w:id="45" w:name="_Toc144974503"/>
      <w:bookmarkStart w:id="46" w:name="_Toc152045535"/>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.1 合格的供应商：满足下列资格条件且有能力提供项目所需服务的供应商。</w:t>
      </w:r>
    </w:p>
    <w:p w14:paraId="3F2DEF6B">
      <w:pPr>
        <w:spacing w:line="360" w:lineRule="auto"/>
        <w:outlineLvl w:val="9"/>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bCs/>
          <w:sz w:val="24"/>
          <w:szCs w:val="24"/>
          <w:highlight w:val="none"/>
        </w:rPr>
        <w:t>资格条件</w:t>
      </w:r>
    </w:p>
    <w:p w14:paraId="3EE8F40E">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sz w:val="24"/>
          <w:szCs w:val="24"/>
          <w:highlight w:val="none"/>
          <w:lang w:val="en-US" w:eastAsia="zh-CN"/>
        </w:rPr>
        <w:t>2</w:t>
      </w:r>
      <w:r>
        <w:rPr>
          <w:rFonts w:hint="eastAsia" w:asciiTheme="minorEastAsia" w:hAnsiTheme="minorEastAsia" w:eastAsiaTheme="minorEastAsia" w:cstheme="minorEastAsia"/>
          <w:bCs/>
          <w:sz w:val="24"/>
          <w:szCs w:val="24"/>
          <w:highlight w:val="none"/>
        </w:rPr>
        <w:t>.2.1</w:t>
      </w:r>
      <w:r>
        <w:rPr>
          <w:rFonts w:hint="eastAsia" w:asciiTheme="minorEastAsia" w:hAnsiTheme="minorEastAsia" w:eastAsiaTheme="minorEastAsia" w:cstheme="minorEastAsia"/>
          <w:sz w:val="24"/>
          <w:szCs w:val="24"/>
          <w:highlight w:val="none"/>
        </w:rPr>
        <w:t>供应商应当符合《中华人民共和国政府采购法》第二十二条第一款规定的投标人基本资格条件；以及</w:t>
      </w:r>
      <w:r>
        <w:rPr>
          <w:rFonts w:hint="eastAsia" w:asciiTheme="minorEastAsia" w:hAnsiTheme="minorEastAsia" w:eastAsiaTheme="minorEastAsia" w:cstheme="minorEastAsia"/>
          <w:sz w:val="24"/>
          <w:szCs w:val="24"/>
          <w:highlight w:val="none"/>
          <w:lang w:val="en-US" w:eastAsia="zh-CN"/>
        </w:rPr>
        <w:t>竞争性磋商</w:t>
      </w:r>
      <w:r>
        <w:rPr>
          <w:rFonts w:hint="eastAsia" w:asciiTheme="minorEastAsia" w:hAnsiTheme="minorEastAsia" w:eastAsiaTheme="minorEastAsia" w:cstheme="minorEastAsia"/>
          <w:sz w:val="24"/>
          <w:szCs w:val="24"/>
          <w:highlight w:val="none"/>
        </w:rPr>
        <w:t>文件规定的供应商特定资格条件。</w:t>
      </w:r>
    </w:p>
    <w:p w14:paraId="6D2632D2">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.3供应商必须从陕西省公共资源交易平台获取</w:t>
      </w:r>
      <w:r>
        <w:rPr>
          <w:rFonts w:hint="eastAsia" w:asciiTheme="minorEastAsia" w:hAnsiTheme="minorEastAsia" w:eastAsiaTheme="minorEastAsia" w:cstheme="minorEastAsia"/>
          <w:sz w:val="24"/>
          <w:szCs w:val="24"/>
          <w:highlight w:val="none"/>
          <w:lang w:val="en-US" w:eastAsia="zh-CN"/>
        </w:rPr>
        <w:t>竞争性磋商</w:t>
      </w:r>
      <w:r>
        <w:rPr>
          <w:rFonts w:hint="eastAsia" w:asciiTheme="minorEastAsia" w:hAnsiTheme="minorEastAsia" w:eastAsiaTheme="minorEastAsia" w:cstheme="minorEastAsia"/>
          <w:sz w:val="24"/>
          <w:szCs w:val="24"/>
          <w:highlight w:val="none"/>
        </w:rPr>
        <w:t>文件，供应商自行转让或复制的竞争性</w:t>
      </w:r>
      <w:r>
        <w:rPr>
          <w:rFonts w:hint="eastAsia" w:asciiTheme="minorEastAsia" w:hAnsiTheme="minorEastAsia" w:eastAsiaTheme="minorEastAsia" w:cstheme="minorEastAsia"/>
          <w:sz w:val="24"/>
          <w:szCs w:val="24"/>
          <w:highlight w:val="none"/>
          <w:lang w:eastAsia="zh-CN"/>
        </w:rPr>
        <w:t>磋商</w:t>
      </w:r>
      <w:r>
        <w:rPr>
          <w:rFonts w:hint="eastAsia" w:asciiTheme="minorEastAsia" w:hAnsiTheme="minorEastAsia" w:eastAsiaTheme="minorEastAsia" w:cstheme="minorEastAsia"/>
          <w:sz w:val="24"/>
          <w:szCs w:val="24"/>
          <w:highlight w:val="none"/>
        </w:rPr>
        <w:t>文件视为无效文件</w:t>
      </w:r>
      <w:r>
        <w:rPr>
          <w:rFonts w:hint="eastAsia" w:asciiTheme="minorEastAsia" w:hAnsiTheme="minorEastAsia" w:eastAsiaTheme="minorEastAsia" w:cstheme="minorEastAsia"/>
          <w:sz w:val="24"/>
          <w:szCs w:val="24"/>
          <w:highlight w:val="none"/>
          <w:lang w:eastAsia="zh-CN"/>
        </w:rPr>
        <w:t>，此文件</w:t>
      </w:r>
      <w:r>
        <w:rPr>
          <w:rFonts w:hint="eastAsia" w:asciiTheme="minorEastAsia" w:hAnsiTheme="minorEastAsia" w:eastAsiaTheme="minorEastAsia" w:cstheme="minorEastAsia"/>
          <w:sz w:val="24"/>
          <w:szCs w:val="24"/>
          <w:highlight w:val="none"/>
        </w:rPr>
        <w:t>仅作为本次</w:t>
      </w:r>
      <w:r>
        <w:rPr>
          <w:rFonts w:hint="eastAsia" w:asciiTheme="minorEastAsia" w:hAnsiTheme="minorEastAsia" w:eastAsiaTheme="minorEastAsia" w:cstheme="minorEastAsia"/>
          <w:sz w:val="24"/>
          <w:szCs w:val="24"/>
          <w:highlight w:val="none"/>
          <w:lang w:eastAsia="zh-CN"/>
        </w:rPr>
        <w:t>磋商</w:t>
      </w:r>
      <w:r>
        <w:rPr>
          <w:rFonts w:hint="eastAsia" w:asciiTheme="minorEastAsia" w:hAnsiTheme="minorEastAsia" w:eastAsiaTheme="minorEastAsia" w:cstheme="minorEastAsia"/>
          <w:sz w:val="24"/>
          <w:szCs w:val="24"/>
          <w:highlight w:val="none"/>
        </w:rPr>
        <w:t>使用。</w:t>
      </w:r>
    </w:p>
    <w:p w14:paraId="60591F81">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.4法定代表人或者负责人为同一人或者存在控股、管理关系的两个以上供应商，不得参加同一政府采购项目投标。</w:t>
      </w:r>
    </w:p>
    <w:p w14:paraId="573A6A21">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.5是否接受联合体投标：见投标人须知前附表。</w:t>
      </w:r>
    </w:p>
    <w:p w14:paraId="3A2E187F">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highlight w:val="none"/>
        </w:rPr>
        <w:t>.6供应商应参照《中华人民共和国政府采购法》及其它有关的中国法律和法规。</w:t>
      </w:r>
    </w:p>
    <w:bookmarkEnd w:id="43"/>
    <w:bookmarkEnd w:id="44"/>
    <w:bookmarkEnd w:id="45"/>
    <w:bookmarkEnd w:id="46"/>
    <w:p w14:paraId="4AF4FAE4">
      <w:pPr>
        <w:spacing w:line="360" w:lineRule="auto"/>
        <w:outlineLvl w:val="9"/>
        <w:rPr>
          <w:rFonts w:hint="eastAsia" w:asciiTheme="minorEastAsia" w:hAnsiTheme="minorEastAsia" w:eastAsiaTheme="minorEastAsia" w:cstheme="minorEastAsia"/>
          <w:b/>
          <w:bCs/>
          <w:kern w:val="2"/>
          <w:sz w:val="24"/>
          <w:szCs w:val="24"/>
          <w:highlight w:val="none"/>
          <w:lang w:val="en-US" w:eastAsia="zh-CN" w:bidi="ar-SA"/>
        </w:rPr>
      </w:pPr>
      <w:bookmarkStart w:id="47" w:name="_Toc179632553"/>
      <w:bookmarkStart w:id="48" w:name="_Toc144974504"/>
      <w:bookmarkStart w:id="49" w:name="_Toc152045536"/>
      <w:bookmarkStart w:id="50" w:name="_Toc152042312"/>
      <w:r>
        <w:rPr>
          <w:rFonts w:hint="eastAsia" w:asciiTheme="minorEastAsia" w:hAnsiTheme="minorEastAsia" w:eastAsiaTheme="minorEastAsia" w:cstheme="minorEastAsia"/>
          <w:b/>
          <w:bCs/>
          <w:kern w:val="2"/>
          <w:sz w:val="24"/>
          <w:szCs w:val="24"/>
          <w:highlight w:val="none"/>
          <w:lang w:val="en-US" w:eastAsia="zh-CN" w:bidi="ar-SA"/>
        </w:rPr>
        <w:t>3、磋商内容的合格性和合法性</w:t>
      </w:r>
    </w:p>
    <w:p w14:paraId="0FAC837F">
      <w:pPr>
        <w:tabs>
          <w:tab w:val="left" w:pos="720"/>
        </w:tabs>
        <w:spacing w:line="360" w:lineRule="auto"/>
        <w:ind w:left="479" w:leftChars="228"/>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.1磋商内容应满足竞争性磋商文件的要求并应符合国家法律法规、行业管理部门</w:t>
      </w:r>
    </w:p>
    <w:p w14:paraId="5B147D26">
      <w:pPr>
        <w:tabs>
          <w:tab w:val="left" w:pos="720"/>
        </w:tabs>
        <w:spacing w:line="36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要求的其他强制性标准。</w:t>
      </w:r>
    </w:p>
    <w:p w14:paraId="340E622C">
      <w:pPr>
        <w:spacing w:line="360" w:lineRule="auto"/>
        <w:outlineLvl w:val="9"/>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4、竞争性磋商响应文件内容的真实性</w:t>
      </w:r>
    </w:p>
    <w:p w14:paraId="03FFCFA8">
      <w:pPr>
        <w:tabs>
          <w:tab w:val="left" w:pos="720"/>
        </w:tabs>
        <w:spacing w:line="360" w:lineRule="auto"/>
        <w:ind w:left="479" w:leftChars="228"/>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4.1供应商应保证其竞争性磋商响应文件中所提供的所有磋商资料、信息是真实的，</w:t>
      </w:r>
    </w:p>
    <w:p w14:paraId="7FE140D6">
      <w:pPr>
        <w:tabs>
          <w:tab w:val="left" w:pos="720"/>
        </w:tabs>
        <w:spacing w:line="360" w:lineRule="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并且来源于合法的渠道。因竞争性磋商响应文件中所提供的磋商资料、信息不真实或者其来源不合法而导致的所有法律责任，由供应商自行承担。</w:t>
      </w:r>
    </w:p>
    <w:p w14:paraId="6414CBBB">
      <w:pPr>
        <w:spacing w:line="360" w:lineRule="auto"/>
        <w:outlineLvl w:val="9"/>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5、磋商过程的监督和管理</w:t>
      </w:r>
    </w:p>
    <w:p w14:paraId="0B3253D9">
      <w:pPr>
        <w:tabs>
          <w:tab w:val="left" w:pos="720"/>
        </w:tabs>
        <w:spacing w:line="360" w:lineRule="auto"/>
        <w:ind w:left="479" w:leftChars="228"/>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5.1同级人民政府财政部门及有关部门依法履行对竞争性磋商过程的监督管理职</w:t>
      </w:r>
    </w:p>
    <w:p w14:paraId="5D0B8E39">
      <w:pPr>
        <w:tabs>
          <w:tab w:val="left" w:pos="720"/>
        </w:tabs>
        <w:spacing w:line="240" w:lineRule="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责。</w:t>
      </w:r>
    </w:p>
    <w:p w14:paraId="1E0C8BA9">
      <w:pPr>
        <w:spacing w:line="240" w:lineRule="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6</w:t>
      </w:r>
      <w:r>
        <w:rPr>
          <w:rFonts w:hint="eastAsia" w:asciiTheme="minorEastAsia" w:hAnsiTheme="minorEastAsia" w:eastAsiaTheme="minorEastAsia" w:cstheme="minorEastAsia"/>
          <w:b/>
          <w:bCs/>
          <w:sz w:val="24"/>
          <w:szCs w:val="24"/>
          <w:highlight w:val="none"/>
        </w:rPr>
        <w:t>、保密</w:t>
      </w:r>
      <w:bookmarkEnd w:id="47"/>
      <w:bookmarkEnd w:id="48"/>
      <w:bookmarkEnd w:id="49"/>
      <w:bookmarkEnd w:id="50"/>
    </w:p>
    <w:p w14:paraId="3D59B05B">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 xml:space="preserve">.1参与招标活动的各方应对竞争性磋商文件和竞争性磋商响应文件中的商业和技术等秘密保密，违者应对由此造成的后果承担法律责任。 </w:t>
      </w:r>
    </w:p>
    <w:p w14:paraId="3F5E3D4B">
      <w:pPr>
        <w:pStyle w:val="50"/>
        <w:spacing w:line="360" w:lineRule="auto"/>
        <w:ind w:firstLine="482" w:firstLineChars="200"/>
        <w:outlineLvl w:val="9"/>
        <w:rPr>
          <w:rFonts w:hint="eastAsia" w:asciiTheme="minorEastAsia" w:hAnsiTheme="minorEastAsia" w:eastAsiaTheme="minorEastAsia" w:cstheme="minorEastAsia"/>
          <w:b/>
          <w:sz w:val="24"/>
          <w:szCs w:val="24"/>
          <w:highlight w:val="none"/>
        </w:rPr>
      </w:pPr>
      <w:bookmarkStart w:id="51" w:name="_Toc29929"/>
      <w:bookmarkStart w:id="52" w:name="_Toc7627"/>
      <w:bookmarkStart w:id="53" w:name="_Toc23337"/>
      <w:bookmarkStart w:id="54" w:name="_Toc1845"/>
      <w:bookmarkStart w:id="55" w:name="_Toc622"/>
      <w:bookmarkStart w:id="56" w:name="_Toc13815"/>
      <w:bookmarkStart w:id="57" w:name="_Toc513557028"/>
      <w:bookmarkStart w:id="58" w:name="_Toc12425"/>
      <w:bookmarkStart w:id="59" w:name="_Toc1428"/>
      <w:bookmarkStart w:id="60" w:name="_Toc16996"/>
      <w:r>
        <w:rPr>
          <w:rFonts w:hint="eastAsia" w:asciiTheme="minorEastAsia" w:hAnsiTheme="minorEastAsia" w:eastAsiaTheme="minorEastAsia" w:cstheme="minorEastAsia"/>
          <w:b/>
          <w:sz w:val="24"/>
          <w:szCs w:val="24"/>
          <w:highlight w:val="none"/>
        </w:rPr>
        <w:t>2．竞争性磋商文件</w:t>
      </w:r>
      <w:bookmarkEnd w:id="51"/>
      <w:bookmarkEnd w:id="52"/>
      <w:bookmarkEnd w:id="53"/>
      <w:bookmarkEnd w:id="54"/>
      <w:bookmarkEnd w:id="55"/>
      <w:bookmarkEnd w:id="56"/>
      <w:bookmarkEnd w:id="57"/>
      <w:bookmarkEnd w:id="58"/>
      <w:bookmarkEnd w:id="59"/>
      <w:bookmarkEnd w:id="60"/>
    </w:p>
    <w:p w14:paraId="0D85C459">
      <w:pPr>
        <w:pStyle w:val="51"/>
        <w:adjustRightInd w:val="0"/>
        <w:snapToGrid w:val="0"/>
        <w:spacing w:line="360" w:lineRule="auto"/>
        <w:outlineLvl w:val="9"/>
        <w:rPr>
          <w:rFonts w:hint="eastAsia" w:asciiTheme="minorEastAsia" w:hAnsiTheme="minorEastAsia" w:eastAsiaTheme="minorEastAsia" w:cstheme="minorEastAsia"/>
          <w:sz w:val="24"/>
          <w:szCs w:val="24"/>
          <w:highlight w:val="none"/>
        </w:rPr>
      </w:pPr>
      <w:bookmarkStart w:id="61" w:name="_Toc152042319"/>
      <w:bookmarkStart w:id="62" w:name="_Toc179632561"/>
      <w:bookmarkStart w:id="63" w:name="_Toc144974511"/>
      <w:bookmarkStart w:id="64" w:name="_Toc152045543"/>
      <w:r>
        <w:rPr>
          <w:rFonts w:hint="eastAsia" w:asciiTheme="minorEastAsia" w:hAnsiTheme="minorEastAsia" w:eastAsiaTheme="minorEastAsia" w:cstheme="minorEastAsia"/>
          <w:b/>
          <w:sz w:val="24"/>
          <w:szCs w:val="24"/>
          <w:highlight w:val="none"/>
          <w:lang w:val="en-US" w:eastAsia="zh-CN"/>
        </w:rPr>
        <w:t>7</w:t>
      </w:r>
      <w:r>
        <w:rPr>
          <w:rFonts w:hint="eastAsia" w:asciiTheme="minorEastAsia" w:hAnsiTheme="minorEastAsia" w:eastAsiaTheme="minorEastAsia" w:cstheme="minorEastAsia"/>
          <w:b/>
          <w:sz w:val="24"/>
          <w:szCs w:val="24"/>
          <w:highlight w:val="none"/>
        </w:rPr>
        <w:t>、竞争性磋商文件的组成</w:t>
      </w:r>
      <w:bookmarkEnd w:id="61"/>
      <w:bookmarkEnd w:id="62"/>
      <w:bookmarkEnd w:id="63"/>
      <w:bookmarkEnd w:id="64"/>
    </w:p>
    <w:p w14:paraId="514C8418">
      <w:pPr>
        <w:adjustRightInd w:val="0"/>
        <w:snapToGrid w:val="0"/>
        <w:spacing w:line="36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.1竞争性磋商文件包括以下内容：</w:t>
      </w:r>
    </w:p>
    <w:p w14:paraId="35060102">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（1）竞争性磋商公告；</w:t>
      </w:r>
    </w:p>
    <w:p w14:paraId="07A1E20D">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（2）供应商须知前附表及供应商须知；</w:t>
      </w:r>
    </w:p>
    <w:p w14:paraId="21C442F4">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（3）评</w:t>
      </w:r>
      <w:r>
        <w:rPr>
          <w:rFonts w:hint="eastAsia" w:asciiTheme="minorEastAsia" w:hAnsiTheme="minorEastAsia" w:eastAsiaTheme="minorEastAsia" w:cstheme="minorEastAsia"/>
          <w:sz w:val="24"/>
          <w:szCs w:val="24"/>
          <w:highlight w:val="none"/>
          <w:lang w:val="en-US" w:eastAsia="zh-CN"/>
        </w:rPr>
        <w:t>标方法</w:t>
      </w:r>
      <w:r>
        <w:rPr>
          <w:rFonts w:hint="eastAsia" w:asciiTheme="minorEastAsia" w:hAnsiTheme="minorEastAsia" w:eastAsiaTheme="minorEastAsia" w:cstheme="minorEastAsia"/>
          <w:sz w:val="24"/>
          <w:szCs w:val="24"/>
          <w:highlight w:val="none"/>
        </w:rPr>
        <w:t>；</w:t>
      </w:r>
    </w:p>
    <w:p w14:paraId="2B92AAD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w:t>
      </w:r>
      <w:r>
        <w:rPr>
          <w:rFonts w:hint="eastAsia" w:asciiTheme="minorEastAsia" w:hAnsiTheme="minorEastAsia" w:eastAsiaTheme="minorEastAsia" w:cstheme="minorEastAsia"/>
          <w:sz w:val="24"/>
          <w:szCs w:val="24"/>
          <w:highlight w:val="none"/>
          <w:lang w:val="en-US" w:eastAsia="zh-CN"/>
        </w:rPr>
        <w:t>采购需求</w:t>
      </w:r>
      <w:r>
        <w:rPr>
          <w:rFonts w:hint="eastAsia" w:asciiTheme="minorEastAsia" w:hAnsiTheme="minorEastAsia" w:eastAsiaTheme="minorEastAsia" w:cstheme="minorEastAsia"/>
          <w:sz w:val="24"/>
          <w:szCs w:val="24"/>
          <w:highlight w:val="none"/>
        </w:rPr>
        <w:t>；</w:t>
      </w:r>
    </w:p>
    <w:p w14:paraId="3C209AAC">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（5）</w:t>
      </w:r>
      <w:r>
        <w:rPr>
          <w:rFonts w:hint="eastAsia" w:asciiTheme="minorEastAsia" w:hAnsiTheme="minorEastAsia" w:eastAsiaTheme="minorEastAsia" w:cstheme="minorEastAsia"/>
          <w:sz w:val="24"/>
          <w:szCs w:val="24"/>
          <w:highlight w:val="none"/>
          <w:lang w:val="en-US" w:eastAsia="zh-CN"/>
        </w:rPr>
        <w:t>政府采购合同</w:t>
      </w:r>
    </w:p>
    <w:p w14:paraId="43C2B280">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Cs/>
          <w:sz w:val="24"/>
          <w:szCs w:val="24"/>
          <w:highlight w:val="none"/>
          <w:lang w:val="en-US" w:eastAsia="zh-CN"/>
        </w:rPr>
        <w:t>6</w:t>
      </w:r>
      <w:r>
        <w:rPr>
          <w:rFonts w:hint="eastAsia" w:asciiTheme="minorEastAsia" w:hAnsiTheme="minorEastAsia" w:eastAsiaTheme="minorEastAsia" w:cstheme="minorEastAsia"/>
          <w:bCs/>
          <w:sz w:val="24"/>
          <w:szCs w:val="24"/>
          <w:highlight w:val="none"/>
          <w:lang w:eastAsia="zh-CN"/>
        </w:rPr>
        <w:t>）工程量清单</w:t>
      </w:r>
      <w:r>
        <w:rPr>
          <w:rFonts w:hint="eastAsia" w:asciiTheme="minorEastAsia" w:hAnsiTheme="minorEastAsia" w:eastAsiaTheme="minorEastAsia" w:cstheme="minorEastAsia"/>
          <w:sz w:val="24"/>
          <w:szCs w:val="24"/>
          <w:highlight w:val="none"/>
        </w:rPr>
        <w:t xml:space="preserve">； </w:t>
      </w:r>
    </w:p>
    <w:p w14:paraId="4F50843C">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）竞争性磋商响应文件格式</w:t>
      </w:r>
      <w:r>
        <w:rPr>
          <w:rFonts w:hint="eastAsia" w:asciiTheme="minorEastAsia" w:hAnsiTheme="minorEastAsia" w:eastAsiaTheme="minorEastAsia" w:cstheme="minorEastAsia"/>
          <w:sz w:val="24"/>
          <w:szCs w:val="24"/>
          <w:highlight w:val="none"/>
          <w:lang w:eastAsia="zh-CN"/>
        </w:rPr>
        <w:t>；</w:t>
      </w:r>
    </w:p>
    <w:p w14:paraId="7C2061B6">
      <w:pPr>
        <w:adjustRightInd w:val="0"/>
        <w:snapToGrid w:val="0"/>
        <w:spacing w:line="360" w:lineRule="auto"/>
        <w:ind w:firstLine="480" w:firstLineChars="200"/>
        <w:outlineLvl w:val="9"/>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8</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其他。</w:t>
      </w:r>
    </w:p>
    <w:p w14:paraId="02F73DA1">
      <w:pPr>
        <w:spacing w:line="36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.2 除</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.1内容外，</w:t>
      </w:r>
      <w:r>
        <w:rPr>
          <w:rFonts w:hint="eastAsia" w:asciiTheme="minorEastAsia" w:hAnsiTheme="minorEastAsia" w:eastAsiaTheme="minorEastAsia" w:cstheme="minorEastAsia"/>
          <w:sz w:val="24"/>
          <w:szCs w:val="24"/>
          <w:highlight w:val="none"/>
          <w:lang w:eastAsia="zh-CN"/>
        </w:rPr>
        <w:t>采购代理机构</w:t>
      </w:r>
      <w:r>
        <w:rPr>
          <w:rFonts w:hint="eastAsia" w:asciiTheme="minorEastAsia" w:hAnsiTheme="minorEastAsia" w:eastAsiaTheme="minorEastAsia" w:cstheme="minorEastAsia"/>
          <w:sz w:val="24"/>
          <w:szCs w:val="24"/>
          <w:highlight w:val="none"/>
        </w:rPr>
        <w:t>以书面形式发出的对竞争性磋商文件的澄清或修改内容，均为竞争性磋商文件的组成部分，对</w:t>
      </w:r>
      <w:r>
        <w:rPr>
          <w:rFonts w:hint="eastAsia" w:asciiTheme="minorEastAsia" w:hAnsiTheme="minorEastAsia" w:eastAsiaTheme="minorEastAsia" w:cstheme="minorEastAsia"/>
          <w:sz w:val="24"/>
          <w:szCs w:val="24"/>
          <w:highlight w:val="none"/>
          <w:lang w:eastAsia="zh-CN"/>
        </w:rPr>
        <w:t>采购代理机构</w:t>
      </w:r>
      <w:r>
        <w:rPr>
          <w:rFonts w:hint="eastAsia" w:asciiTheme="minorEastAsia" w:hAnsiTheme="minorEastAsia" w:eastAsiaTheme="minorEastAsia" w:cstheme="minorEastAsia"/>
          <w:sz w:val="24"/>
          <w:szCs w:val="24"/>
          <w:highlight w:val="none"/>
        </w:rPr>
        <w:t>和供应商起约束作用。</w:t>
      </w:r>
    </w:p>
    <w:p w14:paraId="18D0D706">
      <w:pPr>
        <w:spacing w:line="36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7.3</w:t>
      </w:r>
      <w:r>
        <w:rPr>
          <w:rFonts w:hint="eastAsia" w:asciiTheme="minorEastAsia" w:hAnsiTheme="minorEastAsia" w:eastAsiaTheme="minorEastAsia" w:cstheme="minorEastAsia"/>
          <w:sz w:val="24"/>
          <w:szCs w:val="24"/>
          <w:highlight w:val="none"/>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55089374">
      <w:pPr>
        <w:pStyle w:val="22"/>
        <w:spacing w:before="0" w:beforeAutospacing="0" w:after="0" w:afterAutospacing="0" w:line="360" w:lineRule="auto"/>
        <w:ind w:firstLine="480" w:firstLineChars="200"/>
        <w:jc w:val="both"/>
        <w:outlineLvl w:val="9"/>
        <w:rPr>
          <w:rFonts w:hint="eastAsia" w:asciiTheme="minorEastAsia" w:hAnsiTheme="minorEastAsia" w:eastAsiaTheme="minorEastAsia" w:cstheme="minorEastAsia"/>
          <w:kern w:val="2"/>
          <w:sz w:val="24"/>
          <w:szCs w:val="24"/>
          <w:highlight w:val="none"/>
          <w:lang w:bidi="ar"/>
        </w:rPr>
      </w:pPr>
      <w:bookmarkStart w:id="65" w:name="_Toc152045544"/>
      <w:bookmarkStart w:id="66" w:name="_Toc144974512"/>
      <w:bookmarkStart w:id="67" w:name="_Toc152042320"/>
      <w:bookmarkStart w:id="68" w:name="_Toc179632562"/>
      <w:r>
        <w:rPr>
          <w:rFonts w:hint="eastAsia" w:asciiTheme="minorEastAsia" w:hAnsiTheme="minorEastAsia" w:eastAsiaTheme="minorEastAsia" w:cstheme="minorEastAsia"/>
          <w:bCs/>
          <w:sz w:val="24"/>
          <w:szCs w:val="24"/>
          <w:highlight w:val="none"/>
          <w:lang w:val="en-US" w:eastAsia="zh-CN"/>
        </w:rPr>
        <w:t>7</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lang w:val="en-US" w:eastAsia="zh-CN"/>
        </w:rPr>
        <w:t>3</w:t>
      </w:r>
      <w:r>
        <w:rPr>
          <w:rFonts w:hint="eastAsia" w:asciiTheme="minorEastAsia" w:hAnsiTheme="minorEastAsia" w:eastAsiaTheme="minorEastAsia" w:cstheme="minorEastAsia"/>
          <w:bCs/>
          <w:sz w:val="24"/>
          <w:szCs w:val="24"/>
          <w:highlight w:val="none"/>
        </w:rPr>
        <w:t>.1</w:t>
      </w:r>
      <w:r>
        <w:rPr>
          <w:rFonts w:hint="eastAsia" w:asciiTheme="minorEastAsia" w:hAnsiTheme="minorEastAsia" w:eastAsiaTheme="minorEastAsia" w:cstheme="minorEastAsia"/>
          <w:spacing w:val="6"/>
          <w:kern w:val="2"/>
          <w:sz w:val="24"/>
          <w:szCs w:val="24"/>
          <w:highlight w:val="none"/>
          <w:lang w:bidi="ar"/>
        </w:rPr>
        <w:t>根据</w:t>
      </w:r>
      <w:r>
        <w:rPr>
          <w:rFonts w:hint="eastAsia" w:asciiTheme="minorEastAsia" w:hAnsiTheme="minorEastAsia" w:eastAsiaTheme="minorEastAsia" w:cstheme="minorEastAsia"/>
          <w:sz w:val="24"/>
          <w:szCs w:val="24"/>
          <w:highlight w:val="none"/>
          <w:shd w:val="clear" w:color="auto" w:fill="FFFFFF"/>
        </w:rPr>
        <w:t>《政府采购促进中小企业发展管理办法》（财库〔2020〕46号）</w:t>
      </w:r>
      <w:r>
        <w:rPr>
          <w:rFonts w:hint="eastAsia" w:asciiTheme="minorEastAsia" w:hAnsiTheme="minorEastAsia" w:eastAsiaTheme="minorEastAsia" w:cstheme="minorEastAsia"/>
          <w:kern w:val="2"/>
          <w:sz w:val="24"/>
          <w:szCs w:val="24"/>
          <w:highlight w:val="none"/>
          <w:lang w:bidi="ar"/>
        </w:rPr>
        <w:t>；</w:t>
      </w:r>
    </w:p>
    <w:p w14:paraId="483841DD">
      <w:pPr>
        <w:pStyle w:val="24"/>
        <w:keepNext w:val="0"/>
        <w:keepLines w:val="0"/>
        <w:pageBreakBefore w:val="0"/>
        <w:kinsoku/>
        <w:wordWrap/>
        <w:overflowPunct/>
        <w:topLinePunct w:val="0"/>
        <w:autoSpaceDE/>
        <w:autoSpaceDN/>
        <w:bidi w:val="0"/>
        <w:adjustRightInd w:val="0"/>
        <w:snapToGrid w:val="0"/>
        <w:spacing w:line="360" w:lineRule="auto"/>
        <w:outlineLvl w:val="9"/>
        <w:rPr>
          <w:rFonts w:hint="eastAsia" w:asciiTheme="minorEastAsia" w:hAnsiTheme="minorEastAsia" w:eastAsiaTheme="minorEastAsia" w:cstheme="minorEastAsia"/>
          <w:b w:val="0"/>
          <w:bCs/>
          <w:color w:val="000000"/>
          <w:sz w:val="24"/>
          <w:szCs w:val="24"/>
          <w:highlight w:val="none"/>
          <w:shd w:val="clear" w:color="auto" w:fill="FFFFFF"/>
          <w:lang w:val="en-US" w:eastAsia="zh-CN"/>
        </w:rPr>
      </w:pPr>
      <w:r>
        <w:rPr>
          <w:rFonts w:hint="eastAsia" w:asciiTheme="minorEastAsia" w:hAnsiTheme="minorEastAsia" w:eastAsiaTheme="minorEastAsia" w:cstheme="minorEastAsia"/>
          <w:b w:val="0"/>
          <w:bCs/>
          <w:color w:val="000000"/>
          <w:sz w:val="24"/>
          <w:szCs w:val="24"/>
          <w:highlight w:val="none"/>
          <w:shd w:val="clear" w:color="auto" w:fill="FFFFFF"/>
          <w:lang w:val="en-US" w:eastAsia="zh-CN"/>
        </w:rPr>
        <w:t>7.3.2根据《陕西省财政厅关于进一步加大政府采购支持中小企业力度的通知》（陕财办采</w:t>
      </w:r>
      <w:r>
        <w:rPr>
          <w:rFonts w:hint="eastAsia" w:asciiTheme="minorEastAsia" w:hAnsiTheme="minorEastAsia" w:eastAsiaTheme="minorEastAsia" w:cstheme="minorEastAsia"/>
          <w:b w:val="0"/>
          <w:bCs/>
          <w:color w:val="000000"/>
          <w:sz w:val="24"/>
          <w:szCs w:val="24"/>
          <w:highlight w:val="none"/>
          <w:shd w:val="clear" w:color="auto" w:fill="FFFFFF"/>
        </w:rPr>
        <w:t>〔</w:t>
      </w:r>
      <w:r>
        <w:rPr>
          <w:rFonts w:hint="eastAsia" w:asciiTheme="minorEastAsia" w:hAnsiTheme="minorEastAsia" w:eastAsiaTheme="minorEastAsia" w:cstheme="minorEastAsia"/>
          <w:b w:val="0"/>
          <w:bCs/>
          <w:color w:val="000000"/>
          <w:sz w:val="24"/>
          <w:szCs w:val="24"/>
          <w:highlight w:val="none"/>
          <w:shd w:val="clear" w:color="auto" w:fill="FFFFFF"/>
          <w:lang w:val="en-US" w:eastAsia="zh-CN"/>
        </w:rPr>
        <w:t>2022</w:t>
      </w:r>
      <w:r>
        <w:rPr>
          <w:rFonts w:hint="eastAsia" w:asciiTheme="minorEastAsia" w:hAnsiTheme="minorEastAsia" w:eastAsiaTheme="minorEastAsia" w:cstheme="minorEastAsia"/>
          <w:b w:val="0"/>
          <w:bCs/>
          <w:color w:val="000000"/>
          <w:sz w:val="24"/>
          <w:szCs w:val="24"/>
          <w:highlight w:val="none"/>
          <w:shd w:val="clear" w:color="auto" w:fill="FFFFFF"/>
        </w:rPr>
        <w:t>〕</w:t>
      </w:r>
      <w:r>
        <w:rPr>
          <w:rFonts w:hint="eastAsia" w:asciiTheme="minorEastAsia" w:hAnsiTheme="minorEastAsia" w:eastAsiaTheme="minorEastAsia" w:cstheme="minorEastAsia"/>
          <w:b w:val="0"/>
          <w:bCs/>
          <w:color w:val="000000"/>
          <w:sz w:val="24"/>
          <w:szCs w:val="24"/>
          <w:highlight w:val="none"/>
          <w:shd w:val="clear" w:color="auto" w:fill="FFFFFF"/>
          <w:lang w:val="en-US" w:eastAsia="zh-CN"/>
        </w:rPr>
        <w:t>5号）；</w:t>
      </w:r>
    </w:p>
    <w:p w14:paraId="3AFCA7F5">
      <w:pPr>
        <w:spacing w:line="360" w:lineRule="auto"/>
        <w:ind w:firstLine="480" w:firstLineChars="200"/>
        <w:outlineLvl w:val="9"/>
        <w:rPr>
          <w:rFonts w:hint="eastAsia"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color w:val="000000"/>
          <w:sz w:val="24"/>
          <w:szCs w:val="24"/>
          <w:highlight w:val="none"/>
          <w:shd w:val="clear" w:color="auto" w:fill="FFFFFF"/>
          <w:lang w:val="en-US" w:eastAsia="zh-CN"/>
        </w:rPr>
        <w:t>7.3.3根据《榆林市财政局关于进一步加大政府采购支持中小企业力度的通知》（榆政财采发</w:t>
      </w:r>
      <w:r>
        <w:rPr>
          <w:rFonts w:hint="eastAsia" w:asciiTheme="minorEastAsia" w:hAnsiTheme="minorEastAsia" w:eastAsiaTheme="minorEastAsia" w:cstheme="minorEastAsia"/>
          <w:color w:val="000000"/>
          <w:sz w:val="24"/>
          <w:szCs w:val="24"/>
          <w:highlight w:val="none"/>
          <w:shd w:val="clear" w:color="auto" w:fill="FFFFFF"/>
        </w:rPr>
        <w:t>〔</w:t>
      </w:r>
      <w:r>
        <w:rPr>
          <w:rFonts w:hint="eastAsia" w:asciiTheme="minorEastAsia" w:hAnsiTheme="minorEastAsia" w:eastAsiaTheme="minorEastAsia" w:cstheme="minorEastAsia"/>
          <w:color w:val="000000"/>
          <w:sz w:val="24"/>
          <w:szCs w:val="24"/>
          <w:highlight w:val="none"/>
          <w:shd w:val="clear" w:color="auto" w:fill="FFFFFF"/>
          <w:lang w:val="en-US" w:eastAsia="zh-CN"/>
        </w:rPr>
        <w:t>2022</w:t>
      </w:r>
      <w:r>
        <w:rPr>
          <w:rFonts w:hint="eastAsia" w:asciiTheme="minorEastAsia" w:hAnsiTheme="minorEastAsia" w:eastAsiaTheme="minorEastAsia" w:cstheme="minorEastAsia"/>
          <w:color w:val="000000"/>
          <w:sz w:val="24"/>
          <w:szCs w:val="24"/>
          <w:highlight w:val="none"/>
          <w:shd w:val="clear" w:color="auto" w:fill="FFFFFF"/>
        </w:rPr>
        <w:t>〕</w:t>
      </w:r>
      <w:r>
        <w:rPr>
          <w:rFonts w:hint="eastAsia" w:asciiTheme="minorEastAsia" w:hAnsiTheme="minorEastAsia" w:eastAsiaTheme="minorEastAsia" w:cstheme="minorEastAsia"/>
          <w:color w:val="000000"/>
          <w:sz w:val="24"/>
          <w:szCs w:val="24"/>
          <w:highlight w:val="none"/>
          <w:shd w:val="clear" w:color="auto" w:fill="FFFFFF"/>
          <w:lang w:val="en-US" w:eastAsia="zh-CN"/>
        </w:rPr>
        <w:t>10号）；</w:t>
      </w:r>
    </w:p>
    <w:p w14:paraId="7B7953E7">
      <w:pPr>
        <w:widowControl/>
        <w:tabs>
          <w:tab w:val="left" w:pos="1620"/>
        </w:tabs>
        <w:spacing w:line="360" w:lineRule="auto"/>
        <w:ind w:firstLine="420" w:firstLineChars="175"/>
        <w:jc w:val="left"/>
        <w:outlineLvl w:val="9"/>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7</w:t>
      </w:r>
      <w:r>
        <w:rPr>
          <w:rFonts w:hint="eastAsia" w:asciiTheme="minorEastAsia" w:hAnsiTheme="minorEastAsia" w:eastAsiaTheme="minorEastAsia" w:cstheme="minorEastAsia"/>
          <w:bCs/>
          <w:kern w:val="0"/>
          <w:sz w:val="24"/>
          <w:szCs w:val="24"/>
          <w:highlight w:val="none"/>
        </w:rPr>
        <w:t>.</w:t>
      </w:r>
      <w:r>
        <w:rPr>
          <w:rFonts w:hint="eastAsia" w:asciiTheme="minorEastAsia" w:hAnsiTheme="minorEastAsia" w:eastAsiaTheme="minorEastAsia" w:cstheme="minorEastAsia"/>
          <w:bCs/>
          <w:kern w:val="0"/>
          <w:sz w:val="24"/>
          <w:szCs w:val="24"/>
          <w:highlight w:val="none"/>
          <w:lang w:val="en-US" w:eastAsia="zh-CN"/>
        </w:rPr>
        <w:t>3</w:t>
      </w:r>
      <w:r>
        <w:rPr>
          <w:rFonts w:hint="eastAsia" w:asciiTheme="minorEastAsia" w:hAnsiTheme="minorEastAsia" w:eastAsiaTheme="minorEastAsia" w:cstheme="minorEastAsia"/>
          <w:bCs/>
          <w:kern w:val="0"/>
          <w:sz w:val="24"/>
          <w:szCs w:val="24"/>
          <w:highlight w:val="none"/>
        </w:rPr>
        <w:t>.</w:t>
      </w:r>
      <w:r>
        <w:rPr>
          <w:rFonts w:hint="eastAsia" w:asciiTheme="minorEastAsia" w:hAnsiTheme="minorEastAsia" w:eastAsiaTheme="minorEastAsia" w:cstheme="minorEastAsia"/>
          <w:bCs/>
          <w:kern w:val="0"/>
          <w:sz w:val="24"/>
          <w:szCs w:val="24"/>
          <w:highlight w:val="none"/>
          <w:lang w:val="en-US" w:eastAsia="zh-CN"/>
        </w:rPr>
        <w:t>4</w:t>
      </w:r>
      <w:r>
        <w:rPr>
          <w:rFonts w:hint="eastAsia" w:asciiTheme="minorEastAsia" w:hAnsiTheme="minorEastAsia" w:eastAsiaTheme="minorEastAsia" w:cstheme="minorEastAsia"/>
          <w:bCs/>
          <w:kern w:val="0"/>
          <w:sz w:val="24"/>
          <w:szCs w:val="24"/>
          <w:highlight w:val="none"/>
        </w:rPr>
        <w:t>《财政部司法部关于政府采购支持监狱企业发展有关问题的通知》--财库[2014]68号 ；</w:t>
      </w:r>
    </w:p>
    <w:p w14:paraId="51BCBF29">
      <w:pPr>
        <w:widowControl/>
        <w:tabs>
          <w:tab w:val="left" w:pos="1620"/>
        </w:tabs>
        <w:spacing w:line="360" w:lineRule="auto"/>
        <w:ind w:firstLine="420" w:firstLineChars="175"/>
        <w:jc w:val="left"/>
        <w:outlineLvl w:val="9"/>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7</w:t>
      </w:r>
      <w:r>
        <w:rPr>
          <w:rFonts w:hint="eastAsia" w:asciiTheme="minorEastAsia" w:hAnsiTheme="minorEastAsia" w:eastAsiaTheme="minorEastAsia" w:cstheme="minorEastAsia"/>
          <w:bCs/>
          <w:kern w:val="0"/>
          <w:sz w:val="24"/>
          <w:szCs w:val="24"/>
          <w:highlight w:val="none"/>
        </w:rPr>
        <w:t>.</w:t>
      </w:r>
      <w:r>
        <w:rPr>
          <w:rFonts w:hint="eastAsia" w:asciiTheme="minorEastAsia" w:hAnsiTheme="minorEastAsia" w:eastAsiaTheme="minorEastAsia" w:cstheme="minorEastAsia"/>
          <w:bCs/>
          <w:kern w:val="0"/>
          <w:sz w:val="24"/>
          <w:szCs w:val="24"/>
          <w:highlight w:val="none"/>
          <w:lang w:val="en-US" w:eastAsia="zh-CN"/>
        </w:rPr>
        <w:t>3</w:t>
      </w:r>
      <w:r>
        <w:rPr>
          <w:rFonts w:hint="eastAsia" w:asciiTheme="minorEastAsia" w:hAnsiTheme="minorEastAsia" w:eastAsiaTheme="minorEastAsia" w:cstheme="minorEastAsia"/>
          <w:bCs/>
          <w:kern w:val="0"/>
          <w:sz w:val="24"/>
          <w:szCs w:val="24"/>
          <w:highlight w:val="none"/>
        </w:rPr>
        <w:t>.</w:t>
      </w:r>
      <w:r>
        <w:rPr>
          <w:rFonts w:hint="eastAsia" w:asciiTheme="minorEastAsia" w:hAnsiTheme="minorEastAsia" w:eastAsiaTheme="minorEastAsia" w:cstheme="minorEastAsia"/>
          <w:bCs/>
          <w:kern w:val="0"/>
          <w:sz w:val="24"/>
          <w:szCs w:val="24"/>
          <w:highlight w:val="none"/>
          <w:lang w:val="en-US" w:eastAsia="zh-CN"/>
        </w:rPr>
        <w:t>5</w:t>
      </w:r>
      <w:r>
        <w:rPr>
          <w:rFonts w:hint="eastAsia" w:asciiTheme="minorEastAsia" w:hAnsiTheme="minorEastAsia" w:eastAsiaTheme="minorEastAsia" w:cstheme="minorEastAsia"/>
          <w:bCs/>
          <w:kern w:val="0"/>
          <w:sz w:val="24"/>
          <w:szCs w:val="24"/>
          <w:highlight w:val="none"/>
        </w:rPr>
        <w:t>《国务院办公厅关于建立政府强制采购节能产品制度的通知》--国办发[2007]51号 ；</w:t>
      </w:r>
    </w:p>
    <w:p w14:paraId="391ABFF7">
      <w:pPr>
        <w:spacing w:line="360" w:lineRule="auto"/>
        <w:ind w:firstLine="420" w:firstLineChars="175"/>
        <w:outlineLvl w:val="9"/>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7</w:t>
      </w:r>
      <w:r>
        <w:rPr>
          <w:rFonts w:hint="eastAsia" w:asciiTheme="minorEastAsia" w:hAnsiTheme="minorEastAsia" w:eastAsiaTheme="minorEastAsia" w:cstheme="minorEastAsia"/>
          <w:bCs/>
          <w:kern w:val="0"/>
          <w:sz w:val="24"/>
          <w:szCs w:val="24"/>
          <w:highlight w:val="none"/>
        </w:rPr>
        <w:t>.</w:t>
      </w:r>
      <w:r>
        <w:rPr>
          <w:rFonts w:hint="eastAsia" w:asciiTheme="minorEastAsia" w:hAnsiTheme="minorEastAsia" w:eastAsiaTheme="minorEastAsia" w:cstheme="minorEastAsia"/>
          <w:bCs/>
          <w:kern w:val="0"/>
          <w:sz w:val="24"/>
          <w:szCs w:val="24"/>
          <w:highlight w:val="none"/>
          <w:lang w:val="en-US" w:eastAsia="zh-CN"/>
        </w:rPr>
        <w:t>3</w:t>
      </w:r>
      <w:r>
        <w:rPr>
          <w:rFonts w:hint="eastAsia" w:asciiTheme="minorEastAsia" w:hAnsiTheme="minorEastAsia" w:eastAsiaTheme="minorEastAsia" w:cstheme="minorEastAsia"/>
          <w:bCs/>
          <w:kern w:val="0"/>
          <w:sz w:val="24"/>
          <w:szCs w:val="24"/>
          <w:highlight w:val="none"/>
        </w:rPr>
        <w:t>.</w:t>
      </w:r>
      <w:r>
        <w:rPr>
          <w:rFonts w:hint="eastAsia" w:asciiTheme="minorEastAsia" w:hAnsiTheme="minorEastAsia" w:eastAsiaTheme="minorEastAsia" w:cstheme="minorEastAsia"/>
          <w:bCs/>
          <w:kern w:val="0"/>
          <w:sz w:val="24"/>
          <w:szCs w:val="24"/>
          <w:highlight w:val="none"/>
          <w:lang w:val="en-US" w:eastAsia="zh-CN"/>
        </w:rPr>
        <w:t>6</w:t>
      </w:r>
      <w:r>
        <w:rPr>
          <w:rFonts w:hint="eastAsia" w:asciiTheme="minorEastAsia" w:hAnsiTheme="minorEastAsia" w:eastAsiaTheme="minorEastAsia" w:cstheme="minorEastAsia"/>
          <w:bCs/>
          <w:kern w:val="0"/>
          <w:sz w:val="24"/>
          <w:szCs w:val="24"/>
          <w:highlight w:val="none"/>
        </w:rPr>
        <w:t>《财政部民政部中国残疾人联合会关于促进残疾人就业政府采购政策的通知》--（财库〔2017〕141号）；</w:t>
      </w:r>
    </w:p>
    <w:p w14:paraId="4897209E">
      <w:pPr>
        <w:pStyle w:val="10"/>
        <w:spacing w:line="360" w:lineRule="auto"/>
        <w:outlineLvl w:val="9"/>
        <w:rPr>
          <w:rFonts w:hint="eastAsia" w:asciiTheme="minorEastAsia" w:hAnsiTheme="minorEastAsia" w:eastAsiaTheme="minorEastAsia" w:cstheme="minorEastAsia"/>
          <w:b w:val="0"/>
          <w:bCs/>
          <w:kern w:val="0"/>
          <w:sz w:val="24"/>
          <w:szCs w:val="24"/>
          <w:highlight w:val="none"/>
        </w:rPr>
      </w:pPr>
      <w:r>
        <w:rPr>
          <w:rFonts w:hint="eastAsia" w:asciiTheme="minorEastAsia" w:hAnsiTheme="minorEastAsia" w:eastAsiaTheme="minorEastAsia" w:cstheme="minorEastAsia"/>
          <w:bCs/>
          <w:kern w:val="0"/>
          <w:sz w:val="24"/>
          <w:szCs w:val="24"/>
          <w:highlight w:val="none"/>
        </w:rPr>
        <w:t xml:space="preserve">   </w:t>
      </w:r>
      <w:r>
        <w:rPr>
          <w:rFonts w:hint="eastAsia" w:asciiTheme="minorEastAsia" w:hAnsiTheme="minorEastAsia" w:eastAsiaTheme="minorEastAsia" w:cstheme="minorEastAsia"/>
          <w:bCs/>
          <w:kern w:val="0"/>
          <w:sz w:val="24"/>
          <w:szCs w:val="24"/>
          <w:highlight w:val="none"/>
          <w:lang w:val="en-US" w:eastAsia="zh-CN"/>
        </w:rPr>
        <w:t>7</w:t>
      </w:r>
      <w:r>
        <w:rPr>
          <w:rFonts w:hint="eastAsia" w:asciiTheme="minorEastAsia" w:hAnsiTheme="minorEastAsia" w:eastAsiaTheme="minorEastAsia" w:cstheme="minorEastAsia"/>
          <w:b w:val="0"/>
          <w:bCs/>
          <w:kern w:val="0"/>
          <w:sz w:val="24"/>
          <w:szCs w:val="24"/>
          <w:highlight w:val="none"/>
        </w:rPr>
        <w:t>.</w:t>
      </w:r>
      <w:r>
        <w:rPr>
          <w:rFonts w:hint="eastAsia" w:asciiTheme="minorEastAsia" w:hAnsiTheme="minorEastAsia" w:eastAsiaTheme="minorEastAsia" w:cstheme="minorEastAsia"/>
          <w:b w:val="0"/>
          <w:bCs/>
          <w:kern w:val="0"/>
          <w:sz w:val="24"/>
          <w:szCs w:val="24"/>
          <w:highlight w:val="none"/>
          <w:lang w:val="en-US" w:eastAsia="zh-CN"/>
        </w:rPr>
        <w:t>3</w:t>
      </w:r>
      <w:r>
        <w:rPr>
          <w:rFonts w:hint="eastAsia" w:asciiTheme="minorEastAsia" w:hAnsiTheme="minorEastAsia" w:eastAsiaTheme="minorEastAsia" w:cstheme="minorEastAsia"/>
          <w:b w:val="0"/>
          <w:bCs/>
          <w:kern w:val="0"/>
          <w:sz w:val="24"/>
          <w:szCs w:val="24"/>
          <w:highlight w:val="none"/>
        </w:rPr>
        <w:t>.</w:t>
      </w:r>
      <w:r>
        <w:rPr>
          <w:rFonts w:hint="eastAsia" w:asciiTheme="minorEastAsia" w:hAnsiTheme="minorEastAsia" w:eastAsiaTheme="minorEastAsia" w:cstheme="minorEastAsia"/>
          <w:b w:val="0"/>
          <w:bCs/>
          <w:kern w:val="0"/>
          <w:sz w:val="24"/>
          <w:szCs w:val="24"/>
          <w:highlight w:val="none"/>
          <w:lang w:val="en-US" w:eastAsia="zh-CN"/>
        </w:rPr>
        <w:t>7</w:t>
      </w:r>
      <w:r>
        <w:rPr>
          <w:rFonts w:hint="eastAsia" w:asciiTheme="minorEastAsia" w:hAnsiTheme="minorEastAsia" w:eastAsiaTheme="minorEastAsia" w:cstheme="minorEastAsia"/>
          <w:b w:val="0"/>
          <w:bCs/>
          <w:kern w:val="0"/>
          <w:sz w:val="24"/>
          <w:szCs w:val="24"/>
          <w:highlight w:val="none"/>
        </w:rPr>
        <w:t>《政府采购贫困地区农副产品实施方案》--（财库〔2019〕41号）；</w:t>
      </w:r>
    </w:p>
    <w:p w14:paraId="4C0AACF0">
      <w:pPr>
        <w:widowControl/>
        <w:tabs>
          <w:tab w:val="left" w:pos="1620"/>
        </w:tabs>
        <w:adjustRightInd w:val="0"/>
        <w:snapToGrid w:val="0"/>
        <w:spacing w:line="360" w:lineRule="auto"/>
        <w:ind w:firstLine="480" w:firstLineChars="200"/>
        <w:jc w:val="left"/>
        <w:outlineLvl w:val="9"/>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7</w:t>
      </w:r>
      <w:r>
        <w:rPr>
          <w:rFonts w:hint="eastAsia" w:asciiTheme="minorEastAsia" w:hAnsiTheme="minorEastAsia" w:eastAsiaTheme="minorEastAsia" w:cstheme="minorEastAsia"/>
          <w:bCs/>
          <w:kern w:val="0"/>
          <w:sz w:val="24"/>
          <w:szCs w:val="24"/>
          <w:highlight w:val="none"/>
        </w:rPr>
        <w:t>.</w:t>
      </w:r>
      <w:r>
        <w:rPr>
          <w:rFonts w:hint="eastAsia" w:asciiTheme="minorEastAsia" w:hAnsiTheme="minorEastAsia" w:eastAsiaTheme="minorEastAsia" w:cstheme="minorEastAsia"/>
          <w:bCs/>
          <w:kern w:val="0"/>
          <w:sz w:val="24"/>
          <w:szCs w:val="24"/>
          <w:highlight w:val="none"/>
          <w:lang w:val="en-US" w:eastAsia="zh-CN"/>
        </w:rPr>
        <w:t>3</w:t>
      </w:r>
      <w:r>
        <w:rPr>
          <w:rFonts w:hint="eastAsia" w:asciiTheme="minorEastAsia" w:hAnsiTheme="minorEastAsia" w:eastAsiaTheme="minorEastAsia" w:cstheme="minorEastAsia"/>
          <w:bCs/>
          <w:kern w:val="0"/>
          <w:sz w:val="24"/>
          <w:szCs w:val="24"/>
          <w:highlight w:val="none"/>
        </w:rPr>
        <w:t>.</w:t>
      </w:r>
      <w:r>
        <w:rPr>
          <w:rFonts w:hint="eastAsia" w:asciiTheme="minorEastAsia" w:hAnsiTheme="minorEastAsia" w:eastAsiaTheme="minorEastAsia" w:cstheme="minorEastAsia"/>
          <w:bCs/>
          <w:kern w:val="0"/>
          <w:sz w:val="24"/>
          <w:szCs w:val="24"/>
          <w:highlight w:val="none"/>
          <w:lang w:val="en-US" w:eastAsia="zh-CN"/>
        </w:rPr>
        <w:t>8</w:t>
      </w:r>
      <w:r>
        <w:rPr>
          <w:rFonts w:hint="eastAsia" w:asciiTheme="minorEastAsia" w:hAnsiTheme="minorEastAsia" w:eastAsiaTheme="minorEastAsia" w:cstheme="minorEastAsia"/>
          <w:bCs/>
          <w:kern w:val="0"/>
          <w:sz w:val="24"/>
          <w:szCs w:val="24"/>
          <w:highlight w:val="none"/>
        </w:rPr>
        <w:t>《关于在政府采购活动中查询及使用信用记录有关问题的通知》（财库〔2016〕125号）；</w:t>
      </w:r>
    </w:p>
    <w:p w14:paraId="6AFFC285">
      <w:pPr>
        <w:pStyle w:val="10"/>
        <w:spacing w:line="360" w:lineRule="auto"/>
        <w:ind w:firstLine="480" w:firstLineChars="200"/>
        <w:outlineLvl w:val="9"/>
        <w:rPr>
          <w:rFonts w:hint="eastAsia" w:asciiTheme="minorEastAsia" w:hAnsiTheme="minorEastAsia" w:eastAsiaTheme="minorEastAsia" w:cstheme="minorEastAsia"/>
          <w:b w:val="0"/>
          <w:bCs/>
          <w:kern w:val="0"/>
          <w:sz w:val="24"/>
          <w:szCs w:val="24"/>
          <w:highlight w:val="none"/>
        </w:rPr>
      </w:pPr>
      <w:r>
        <w:rPr>
          <w:rFonts w:hint="eastAsia" w:asciiTheme="minorEastAsia" w:hAnsiTheme="minorEastAsia" w:eastAsiaTheme="minorEastAsia" w:cstheme="minorEastAsia"/>
          <w:b w:val="0"/>
          <w:bCs/>
          <w:kern w:val="0"/>
          <w:sz w:val="24"/>
          <w:szCs w:val="24"/>
          <w:highlight w:val="none"/>
          <w:lang w:val="en-US" w:eastAsia="zh-CN"/>
        </w:rPr>
        <w:t>7</w:t>
      </w:r>
      <w:r>
        <w:rPr>
          <w:rFonts w:hint="eastAsia" w:asciiTheme="minorEastAsia" w:hAnsiTheme="minorEastAsia" w:eastAsiaTheme="minorEastAsia" w:cstheme="minorEastAsia"/>
          <w:b w:val="0"/>
          <w:bCs/>
          <w:kern w:val="0"/>
          <w:sz w:val="24"/>
          <w:szCs w:val="24"/>
          <w:highlight w:val="none"/>
        </w:rPr>
        <w:t>.</w:t>
      </w:r>
      <w:r>
        <w:rPr>
          <w:rFonts w:hint="eastAsia" w:asciiTheme="minorEastAsia" w:hAnsiTheme="minorEastAsia" w:eastAsiaTheme="minorEastAsia" w:cstheme="minorEastAsia"/>
          <w:b w:val="0"/>
          <w:bCs/>
          <w:kern w:val="0"/>
          <w:sz w:val="24"/>
          <w:szCs w:val="24"/>
          <w:highlight w:val="none"/>
          <w:lang w:val="en-US" w:eastAsia="zh-CN"/>
        </w:rPr>
        <w:t>3</w:t>
      </w:r>
      <w:r>
        <w:rPr>
          <w:rFonts w:hint="eastAsia" w:asciiTheme="minorEastAsia" w:hAnsiTheme="minorEastAsia" w:eastAsiaTheme="minorEastAsia" w:cstheme="minorEastAsia"/>
          <w:b w:val="0"/>
          <w:bCs/>
          <w:kern w:val="0"/>
          <w:sz w:val="24"/>
          <w:szCs w:val="24"/>
          <w:highlight w:val="none"/>
        </w:rPr>
        <w:t>.</w:t>
      </w:r>
      <w:r>
        <w:rPr>
          <w:rFonts w:hint="eastAsia" w:asciiTheme="minorEastAsia" w:hAnsiTheme="minorEastAsia" w:eastAsiaTheme="minorEastAsia" w:cstheme="minorEastAsia"/>
          <w:b w:val="0"/>
          <w:bCs/>
          <w:kern w:val="0"/>
          <w:sz w:val="24"/>
          <w:szCs w:val="24"/>
          <w:highlight w:val="none"/>
          <w:lang w:val="en-US" w:eastAsia="zh-CN"/>
        </w:rPr>
        <w:t>9</w:t>
      </w:r>
      <w:r>
        <w:rPr>
          <w:rFonts w:hint="eastAsia" w:asciiTheme="minorEastAsia" w:hAnsiTheme="minorEastAsia" w:eastAsiaTheme="minorEastAsia" w:cstheme="minorEastAsia"/>
          <w:b w:val="0"/>
          <w:bCs/>
          <w:kern w:val="0"/>
          <w:sz w:val="24"/>
          <w:szCs w:val="24"/>
          <w:highlight w:val="none"/>
        </w:rPr>
        <w:t xml:space="preserve">《关于开展政府采购信用担保试点工作的通知》（财库【2011】124号）。 </w:t>
      </w:r>
    </w:p>
    <w:p w14:paraId="7E937F3E">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lang w:val="en-US" w:eastAsia="zh-CN"/>
        </w:rPr>
        <w:t xml:space="preserve">   </w:t>
      </w:r>
      <w:r>
        <w:rPr>
          <w:rFonts w:hint="eastAsia" w:asciiTheme="minorEastAsia" w:hAnsiTheme="minorEastAsia" w:eastAsiaTheme="minorEastAsia" w:cstheme="minorEastAsia"/>
          <w:b w:val="0"/>
          <w:bCs/>
          <w:kern w:val="0"/>
          <w:sz w:val="24"/>
          <w:szCs w:val="24"/>
          <w:highlight w:val="none"/>
          <w:lang w:val="en-US" w:eastAsia="zh-CN" w:bidi="ar-SA"/>
        </w:rPr>
        <w:t xml:space="preserve"> 7.3.10其他需要落实的政府采购政策（如有最新颁布的政府采购政策，按最新的文件执行）。</w:t>
      </w:r>
    </w:p>
    <w:p w14:paraId="79D3F1F1">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val="en-US" w:eastAsia="zh-CN"/>
        </w:rPr>
        <w:t>8</w:t>
      </w:r>
      <w:r>
        <w:rPr>
          <w:rFonts w:hint="eastAsia" w:asciiTheme="minorEastAsia" w:hAnsiTheme="minorEastAsia" w:eastAsiaTheme="minorEastAsia" w:cstheme="minorEastAsia"/>
          <w:b/>
          <w:sz w:val="24"/>
          <w:szCs w:val="24"/>
          <w:highlight w:val="none"/>
        </w:rPr>
        <w:t>、竞争性磋商文件的澄清</w:t>
      </w:r>
      <w:bookmarkEnd w:id="65"/>
      <w:bookmarkEnd w:id="66"/>
      <w:bookmarkEnd w:id="67"/>
      <w:bookmarkEnd w:id="68"/>
    </w:p>
    <w:p w14:paraId="3EEA53C0">
      <w:pPr>
        <w:spacing w:line="360" w:lineRule="auto"/>
        <w:ind w:firstLine="480" w:firstLineChars="200"/>
        <w:outlineLvl w:val="9"/>
        <w:rPr>
          <w:rFonts w:hint="eastAsia" w:asciiTheme="minorEastAsia" w:hAnsiTheme="minorEastAsia" w:eastAsiaTheme="minorEastAsia" w:cstheme="minorEastAsia"/>
          <w:sz w:val="24"/>
          <w:szCs w:val="24"/>
          <w:highlight w:val="none"/>
        </w:rPr>
      </w:pPr>
      <w:bookmarkStart w:id="69" w:name="_Toc179632563"/>
      <w:bookmarkStart w:id="70" w:name="_Toc152042321"/>
      <w:bookmarkStart w:id="71" w:name="_Toc152045545"/>
      <w:bookmarkStart w:id="72" w:name="_Toc144974513"/>
      <w:r>
        <w:rPr>
          <w:rFonts w:hint="eastAsia" w:asciiTheme="minorEastAsia" w:hAnsiTheme="minorEastAsia" w:eastAsiaTheme="minorEastAsia" w:cstheme="minorEastAsia"/>
          <w:sz w:val="24"/>
          <w:szCs w:val="24"/>
          <w:highlight w:val="none"/>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Theme="minorEastAsia" w:hAnsiTheme="minorEastAsia" w:eastAsiaTheme="minorEastAsia" w:cstheme="minorEastAsia"/>
          <w:sz w:val="24"/>
          <w:szCs w:val="24"/>
          <w:highlight w:val="none"/>
          <w:lang w:val="en-US" w:eastAsia="zh-CN"/>
        </w:rPr>
        <w:t>不足5日的，顺延提交首次响应文件截止时间</w:t>
      </w:r>
      <w:r>
        <w:rPr>
          <w:rFonts w:hint="eastAsia" w:asciiTheme="minorEastAsia" w:hAnsiTheme="minorEastAsia" w:eastAsiaTheme="minorEastAsia" w:cstheme="minorEastAsia"/>
          <w:sz w:val="24"/>
          <w:szCs w:val="24"/>
          <w:highlight w:val="none"/>
          <w:lang w:val="zh-CN"/>
        </w:rPr>
        <w:t>。</w:t>
      </w:r>
      <w:r>
        <w:rPr>
          <w:rFonts w:hint="eastAsia" w:asciiTheme="minorEastAsia" w:hAnsiTheme="minorEastAsia" w:eastAsiaTheme="minorEastAsia" w:cstheme="minorEastAsia"/>
          <w:sz w:val="24"/>
          <w:szCs w:val="24"/>
          <w:highlight w:val="none"/>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14:paraId="4D0339FB">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val="en-US" w:eastAsia="zh-CN"/>
        </w:rPr>
        <w:t>9</w:t>
      </w:r>
      <w:r>
        <w:rPr>
          <w:rFonts w:hint="eastAsia" w:asciiTheme="minorEastAsia" w:hAnsiTheme="minorEastAsia" w:eastAsiaTheme="minorEastAsia" w:cstheme="minorEastAsia"/>
          <w:b/>
          <w:sz w:val="24"/>
          <w:szCs w:val="24"/>
          <w:highlight w:val="none"/>
        </w:rPr>
        <w:t>、竞争性磋商文件的修改</w:t>
      </w:r>
      <w:bookmarkEnd w:id="69"/>
      <w:bookmarkEnd w:id="70"/>
      <w:bookmarkEnd w:id="71"/>
      <w:bookmarkEnd w:id="72"/>
    </w:p>
    <w:p w14:paraId="3CF44D79">
      <w:pPr>
        <w:pageBreakBefore w:val="0"/>
        <w:bidi w:val="0"/>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bookmarkStart w:id="73" w:name="_Toc17851"/>
      <w:bookmarkStart w:id="74" w:name="_Toc510859894"/>
      <w:bookmarkStart w:id="75" w:name="_Toc513557029"/>
      <w:bookmarkStart w:id="76" w:name="_Toc363119280"/>
      <w:bookmarkStart w:id="77" w:name="_Toc510859688"/>
      <w:bookmarkStart w:id="78" w:name="_Toc30391"/>
      <w:bookmarkStart w:id="79" w:name="_Toc8450"/>
      <w:bookmarkStart w:id="80" w:name="_Toc8470"/>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.1在采购活动截止前的任何时候，无论出于何种原因，采购代理机构可以对竞争性磋商文件进行修改，也可以在解答各供应商提出的澄清问题时，修改采购活动文件。</w:t>
      </w:r>
    </w:p>
    <w:p w14:paraId="7EEF5127">
      <w:pPr>
        <w:pageBreakBefore w:val="0"/>
        <w:bidi w:val="0"/>
        <w:spacing w:line="360" w:lineRule="auto"/>
        <w:ind w:firstLine="48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14:paraId="2BD13F4E">
      <w:pPr>
        <w:pageBreakBefore w:val="0"/>
        <w:bidi w:val="0"/>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.3为使供应商在准备响应文件时，有充分的时间对采购活动文件的修改进行研究考虑，采购人可自行决定，酌情推迟响应文件截止日期，并以书面形式通知所有已</w:t>
      </w:r>
      <w:r>
        <w:rPr>
          <w:rFonts w:hint="eastAsia" w:asciiTheme="minorEastAsia" w:hAnsiTheme="minorEastAsia" w:eastAsiaTheme="minorEastAsia" w:cstheme="minorEastAsia"/>
          <w:color w:val="auto"/>
          <w:sz w:val="24"/>
          <w:szCs w:val="24"/>
          <w:highlight w:val="none"/>
          <w:lang w:val="en-US" w:eastAsia="zh-CN"/>
        </w:rPr>
        <w:t>获取</w:t>
      </w:r>
      <w:r>
        <w:rPr>
          <w:rFonts w:hint="eastAsia" w:asciiTheme="minorEastAsia" w:hAnsiTheme="minorEastAsia" w:eastAsiaTheme="minorEastAsia" w:cstheme="minorEastAsia"/>
          <w:color w:val="auto"/>
          <w:sz w:val="24"/>
          <w:szCs w:val="24"/>
          <w:highlight w:val="none"/>
        </w:rPr>
        <w:t>竞争性磋商文件的供应商。</w:t>
      </w:r>
    </w:p>
    <w:p w14:paraId="7A7FF4D7">
      <w:pPr>
        <w:pStyle w:val="50"/>
        <w:spacing w:line="360" w:lineRule="auto"/>
        <w:ind w:firstLine="482" w:firstLineChars="200"/>
        <w:outlineLvl w:val="9"/>
        <w:rPr>
          <w:rFonts w:hint="eastAsia" w:asciiTheme="minorEastAsia" w:hAnsiTheme="minorEastAsia" w:eastAsiaTheme="minorEastAsia" w:cstheme="minorEastAsia"/>
          <w:b/>
          <w:sz w:val="24"/>
          <w:szCs w:val="24"/>
          <w:highlight w:val="none"/>
        </w:rPr>
      </w:pPr>
      <w:bookmarkStart w:id="81" w:name="_Toc19904"/>
      <w:bookmarkStart w:id="82" w:name="_Toc6028"/>
      <w:bookmarkStart w:id="83" w:name="_Toc8834"/>
      <w:bookmarkStart w:id="84" w:name="_Toc1315"/>
      <w:bookmarkStart w:id="85" w:name="_Toc14923"/>
      <w:r>
        <w:rPr>
          <w:rFonts w:hint="eastAsia" w:asciiTheme="minorEastAsia" w:hAnsiTheme="minorEastAsia" w:eastAsiaTheme="minorEastAsia" w:cstheme="minorEastAsia"/>
          <w:b/>
          <w:sz w:val="24"/>
          <w:szCs w:val="24"/>
          <w:highlight w:val="none"/>
        </w:rPr>
        <w:t>3. 竞争性磋商响应文件</w:t>
      </w:r>
      <w:bookmarkEnd w:id="73"/>
      <w:bookmarkEnd w:id="74"/>
      <w:bookmarkEnd w:id="75"/>
      <w:bookmarkEnd w:id="76"/>
      <w:bookmarkEnd w:id="77"/>
      <w:r>
        <w:rPr>
          <w:rFonts w:hint="eastAsia" w:asciiTheme="minorEastAsia" w:hAnsiTheme="minorEastAsia" w:eastAsiaTheme="minorEastAsia" w:cstheme="minorEastAsia"/>
          <w:b/>
          <w:sz w:val="24"/>
          <w:szCs w:val="24"/>
          <w:highlight w:val="none"/>
        </w:rPr>
        <w:t>的编制</w:t>
      </w:r>
      <w:bookmarkEnd w:id="78"/>
      <w:bookmarkEnd w:id="79"/>
      <w:bookmarkEnd w:id="80"/>
      <w:bookmarkEnd w:id="81"/>
      <w:bookmarkEnd w:id="82"/>
      <w:bookmarkEnd w:id="83"/>
      <w:bookmarkEnd w:id="84"/>
      <w:bookmarkEnd w:id="85"/>
    </w:p>
    <w:p w14:paraId="55B2DD6F">
      <w:pPr>
        <w:pStyle w:val="51"/>
        <w:adjustRightInd w:val="0"/>
        <w:snapToGrid w:val="0"/>
        <w:spacing w:line="360" w:lineRule="auto"/>
        <w:outlineLvl w:val="9"/>
        <w:rPr>
          <w:rFonts w:hint="eastAsia" w:asciiTheme="minorEastAsia" w:hAnsiTheme="minorEastAsia" w:eastAsiaTheme="minorEastAsia" w:cstheme="minorEastAsia"/>
          <w:sz w:val="24"/>
          <w:szCs w:val="24"/>
          <w:highlight w:val="none"/>
        </w:rPr>
      </w:pPr>
      <w:bookmarkStart w:id="86" w:name="_Toc179632565"/>
      <w:bookmarkStart w:id="87" w:name="_Toc152045547"/>
      <w:bookmarkStart w:id="88" w:name="_Toc144974515"/>
      <w:bookmarkStart w:id="89" w:name="_Toc152042323"/>
      <w:r>
        <w:rPr>
          <w:rFonts w:hint="eastAsia" w:asciiTheme="minorEastAsia" w:hAnsiTheme="minorEastAsia" w:eastAsiaTheme="minorEastAsia" w:cstheme="minorEastAsia"/>
          <w:b/>
          <w:sz w:val="24"/>
          <w:szCs w:val="24"/>
          <w:highlight w:val="none"/>
          <w:lang w:val="en-US" w:eastAsia="zh-CN"/>
        </w:rPr>
        <w:t>10</w:t>
      </w:r>
      <w:r>
        <w:rPr>
          <w:rFonts w:hint="eastAsia" w:asciiTheme="minorEastAsia" w:hAnsiTheme="minorEastAsia" w:eastAsiaTheme="minorEastAsia" w:cstheme="minorEastAsia"/>
          <w:b/>
          <w:sz w:val="24"/>
          <w:szCs w:val="24"/>
          <w:highlight w:val="none"/>
        </w:rPr>
        <w:t>、磋商语言和磋商货币</w:t>
      </w:r>
    </w:p>
    <w:p w14:paraId="0E03E783">
      <w:pPr>
        <w:autoSpaceDE w:val="0"/>
        <w:autoSpaceDN w:val="0"/>
        <w:adjustRightInd w:val="0"/>
        <w:snapToGrid w:val="0"/>
        <w:spacing w:line="360" w:lineRule="auto"/>
        <w:ind w:firstLine="480" w:firstLineChars="200"/>
        <w:outlineLvl w:val="9"/>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val="en-US" w:eastAsia="zh-CN"/>
        </w:rPr>
        <w:t>10</w:t>
      </w:r>
      <w:r>
        <w:rPr>
          <w:rFonts w:hint="eastAsia" w:asciiTheme="minorEastAsia" w:hAnsiTheme="minorEastAsia" w:eastAsiaTheme="minorEastAsia" w:cstheme="minorEastAsia"/>
          <w:kern w:val="0"/>
          <w:sz w:val="24"/>
          <w:szCs w:val="24"/>
          <w:highlight w:val="none"/>
        </w:rPr>
        <w:t>.1供应商提交的竞争性磋商响应文件以及供应商与采购代理机构就有关磋商的所有来往函电均应使用中文。</w:t>
      </w:r>
    </w:p>
    <w:p w14:paraId="2D671D8D">
      <w:pPr>
        <w:autoSpaceDE w:val="0"/>
        <w:autoSpaceDN w:val="0"/>
        <w:adjustRightInd w:val="0"/>
        <w:snapToGrid w:val="0"/>
        <w:spacing w:line="360" w:lineRule="auto"/>
        <w:ind w:firstLine="480" w:firstLineChars="200"/>
        <w:outlineLvl w:val="9"/>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val="en-US" w:eastAsia="zh-CN"/>
        </w:rPr>
        <w:t>10</w:t>
      </w:r>
      <w:r>
        <w:rPr>
          <w:rFonts w:hint="eastAsia" w:asciiTheme="minorEastAsia" w:hAnsiTheme="minorEastAsia" w:eastAsiaTheme="minorEastAsia" w:cstheme="minorEastAsia"/>
          <w:kern w:val="0"/>
          <w:sz w:val="24"/>
          <w:szCs w:val="24"/>
          <w:highlight w:val="none"/>
        </w:rPr>
        <w:t>.2磋商应以人民币报价。任何包含非人民币报价的磋商将按无效磋商处理。</w:t>
      </w:r>
    </w:p>
    <w:p w14:paraId="305C6B37">
      <w:pPr>
        <w:autoSpaceDE w:val="0"/>
        <w:autoSpaceDN w:val="0"/>
        <w:adjustRightInd w:val="0"/>
        <w:snapToGrid w:val="0"/>
        <w:spacing w:line="360" w:lineRule="auto"/>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val="en-US" w:eastAsia="zh-CN"/>
        </w:rPr>
        <w:t>11</w:t>
      </w:r>
      <w:r>
        <w:rPr>
          <w:rFonts w:hint="eastAsia" w:asciiTheme="minorEastAsia" w:hAnsiTheme="minorEastAsia" w:eastAsiaTheme="minorEastAsia" w:cstheme="minorEastAsia"/>
          <w:b/>
          <w:sz w:val="24"/>
          <w:szCs w:val="24"/>
          <w:highlight w:val="none"/>
        </w:rPr>
        <w:t>、竞争性磋商响应文件的组成</w:t>
      </w:r>
      <w:bookmarkEnd w:id="86"/>
      <w:bookmarkEnd w:id="87"/>
      <w:bookmarkEnd w:id="88"/>
      <w:bookmarkEnd w:id="89"/>
    </w:p>
    <w:p w14:paraId="03518033">
      <w:pPr>
        <w:tabs>
          <w:tab w:val="left" w:pos="720"/>
        </w:tabs>
        <w:spacing w:line="360" w:lineRule="auto"/>
        <w:ind w:firstLine="480" w:firstLineChars="200"/>
        <w:outlineLvl w:val="9"/>
        <w:rPr>
          <w:rFonts w:hint="eastAsia" w:asciiTheme="minorEastAsia" w:hAnsiTheme="minorEastAsia" w:eastAsiaTheme="minorEastAsia" w:cstheme="minorEastAsia"/>
          <w:sz w:val="24"/>
          <w:szCs w:val="24"/>
          <w:highlight w:val="none"/>
          <w:lang w:eastAsia="zh-CN"/>
        </w:rPr>
      </w:pPr>
      <w:bookmarkStart w:id="90" w:name="_Toc152045550"/>
      <w:bookmarkStart w:id="91" w:name="_Toc144974518"/>
      <w:bookmarkStart w:id="92" w:name="_Toc179632568"/>
      <w:bookmarkStart w:id="93" w:name="_Toc152042326"/>
      <w:r>
        <w:rPr>
          <w:rFonts w:hint="eastAsia" w:asciiTheme="minorEastAsia" w:hAnsiTheme="minorEastAsia" w:eastAsiaTheme="minorEastAsia" w:cstheme="minorEastAsia"/>
          <w:sz w:val="24"/>
          <w:szCs w:val="24"/>
          <w:highlight w:val="none"/>
          <w:lang w:val="en-US" w:eastAsia="zh-CN"/>
        </w:rPr>
        <w:t>11.1</w:t>
      </w:r>
      <w:r>
        <w:rPr>
          <w:rFonts w:hint="eastAsia" w:asciiTheme="minorEastAsia" w:hAnsiTheme="minorEastAsia" w:eastAsiaTheme="minorEastAsia" w:cstheme="minorEastAsia"/>
          <w:sz w:val="24"/>
          <w:szCs w:val="24"/>
          <w:highlight w:val="none"/>
        </w:rPr>
        <w:t>供应商编写的竞争性磋商响应文件</w:t>
      </w:r>
      <w:r>
        <w:rPr>
          <w:rFonts w:hint="eastAsia" w:asciiTheme="minorEastAsia" w:hAnsiTheme="minorEastAsia" w:eastAsiaTheme="minorEastAsia" w:cstheme="minorEastAsia"/>
          <w:sz w:val="24"/>
          <w:szCs w:val="24"/>
          <w:highlight w:val="none"/>
          <w:lang w:eastAsia="zh-CN"/>
        </w:rPr>
        <w:t>应</w:t>
      </w:r>
      <w:r>
        <w:rPr>
          <w:rFonts w:hint="eastAsia" w:asciiTheme="minorEastAsia" w:hAnsiTheme="minorEastAsia" w:eastAsiaTheme="minorEastAsia" w:cstheme="minorEastAsia"/>
          <w:sz w:val="24"/>
          <w:szCs w:val="24"/>
          <w:highlight w:val="none"/>
        </w:rPr>
        <w:t>包括</w:t>
      </w:r>
      <w:r>
        <w:rPr>
          <w:rFonts w:hint="eastAsia" w:asciiTheme="minorEastAsia" w:hAnsiTheme="minorEastAsia" w:eastAsiaTheme="minorEastAsia" w:cstheme="minorEastAsia"/>
          <w:sz w:val="24"/>
          <w:szCs w:val="24"/>
          <w:highlight w:val="none"/>
          <w:lang w:eastAsia="zh-CN"/>
        </w:rPr>
        <w:t>“第</w:t>
      </w:r>
      <w:r>
        <w:rPr>
          <w:rFonts w:hint="eastAsia" w:asciiTheme="minorEastAsia" w:hAnsiTheme="minorEastAsia" w:eastAsiaTheme="minorEastAsia" w:cstheme="minorEastAsia"/>
          <w:sz w:val="24"/>
          <w:szCs w:val="24"/>
          <w:highlight w:val="none"/>
          <w:lang w:val="en-US" w:eastAsia="zh-CN"/>
        </w:rPr>
        <w:t>七</w:t>
      </w:r>
      <w:r>
        <w:rPr>
          <w:rFonts w:hint="eastAsia" w:asciiTheme="minorEastAsia" w:hAnsiTheme="minorEastAsia" w:eastAsiaTheme="minorEastAsia" w:cstheme="minorEastAsia"/>
          <w:sz w:val="24"/>
          <w:szCs w:val="24"/>
          <w:highlight w:val="none"/>
          <w:lang w:eastAsia="zh-CN"/>
        </w:rPr>
        <w:t>章竞争性磋商响应文件格式”</w:t>
      </w:r>
      <w:r>
        <w:rPr>
          <w:rFonts w:hint="eastAsia" w:asciiTheme="minorEastAsia" w:hAnsiTheme="minorEastAsia" w:eastAsiaTheme="minorEastAsia" w:cstheme="minorEastAsia"/>
          <w:sz w:val="24"/>
          <w:szCs w:val="24"/>
          <w:highlight w:val="none"/>
          <w:lang w:val="en-US" w:eastAsia="zh-CN"/>
        </w:rPr>
        <w:t>的所有内容，</w:t>
      </w:r>
      <w:r>
        <w:rPr>
          <w:rFonts w:hint="eastAsia" w:asciiTheme="minorEastAsia" w:hAnsiTheme="minorEastAsia" w:eastAsiaTheme="minorEastAsia" w:cstheme="minorEastAsia"/>
          <w:color w:val="auto"/>
          <w:sz w:val="24"/>
          <w:szCs w:val="24"/>
          <w:highlight w:val="none"/>
        </w:rPr>
        <w:t>具体见竞争性</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sz w:val="24"/>
          <w:szCs w:val="24"/>
          <w:highlight w:val="none"/>
        </w:rPr>
        <w:t>响应文件格式</w:t>
      </w:r>
      <w:r>
        <w:rPr>
          <w:rFonts w:hint="eastAsia" w:asciiTheme="minorEastAsia" w:hAnsiTheme="minorEastAsia" w:eastAsiaTheme="minorEastAsia" w:cstheme="minorEastAsia"/>
          <w:sz w:val="24"/>
          <w:szCs w:val="24"/>
          <w:highlight w:val="none"/>
          <w:lang w:eastAsia="zh-CN"/>
        </w:rPr>
        <w:t>；</w:t>
      </w:r>
    </w:p>
    <w:p w14:paraId="65575CBE">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11</w:t>
      </w:r>
      <w:r>
        <w:rPr>
          <w:rFonts w:hint="eastAsia" w:asciiTheme="minorEastAsia" w:hAnsiTheme="minorEastAsia" w:eastAsiaTheme="minorEastAsia" w:cstheme="minorEastAsia"/>
          <w:sz w:val="24"/>
          <w:szCs w:val="24"/>
          <w:highlight w:val="none"/>
        </w:rPr>
        <w:t>.2 供应商的所有资格证明文件均应当为合法、有效文件，否则将被视为该文件未递交。</w:t>
      </w:r>
    </w:p>
    <w:p w14:paraId="47A43C2C">
      <w:pPr>
        <w:spacing w:line="360" w:lineRule="auto"/>
        <w:ind w:firstLine="480" w:firstLineChars="200"/>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11</w:t>
      </w:r>
      <w:r>
        <w:rPr>
          <w:rFonts w:hint="eastAsia" w:asciiTheme="minorEastAsia" w:hAnsiTheme="minorEastAsia" w:eastAsiaTheme="minorEastAsia" w:cstheme="minorEastAsia"/>
          <w:sz w:val="24"/>
          <w:szCs w:val="24"/>
          <w:highlight w:val="none"/>
        </w:rPr>
        <w:t>.3 上述文件应当按照竞争性</w:t>
      </w:r>
      <w:r>
        <w:rPr>
          <w:rFonts w:hint="eastAsia" w:asciiTheme="minorEastAsia" w:hAnsiTheme="minorEastAsia" w:eastAsiaTheme="minorEastAsia" w:cstheme="minorEastAsia"/>
          <w:sz w:val="24"/>
          <w:szCs w:val="24"/>
          <w:highlight w:val="none"/>
          <w:lang w:eastAsia="zh-CN"/>
        </w:rPr>
        <w:t>磋商</w:t>
      </w:r>
      <w:r>
        <w:rPr>
          <w:rFonts w:hint="eastAsia" w:asciiTheme="minorEastAsia" w:hAnsiTheme="minorEastAsia" w:eastAsiaTheme="minorEastAsia" w:cstheme="minorEastAsia"/>
          <w:sz w:val="24"/>
          <w:szCs w:val="24"/>
          <w:highlight w:val="none"/>
        </w:rPr>
        <w:t>文件规定的格式填写、签署和盖章。</w:t>
      </w:r>
    </w:p>
    <w:p w14:paraId="79851B27">
      <w:pPr>
        <w:spacing w:line="240" w:lineRule="auto"/>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12</w:t>
      </w:r>
      <w:r>
        <w:rPr>
          <w:rFonts w:hint="eastAsia" w:asciiTheme="minorEastAsia" w:hAnsiTheme="minorEastAsia" w:eastAsiaTheme="minorEastAsia" w:cstheme="minorEastAsia"/>
          <w:sz w:val="24"/>
          <w:szCs w:val="24"/>
          <w:highlight w:val="none"/>
        </w:rPr>
        <w:t>、竞争性磋商响应文件格式</w:t>
      </w:r>
    </w:p>
    <w:p w14:paraId="4D56B7CA">
      <w:pPr>
        <w:spacing w:line="360" w:lineRule="auto"/>
        <w:ind w:left="599" w:leftChars="228" w:hanging="120" w:hangingChars="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.1 供应商提交的竞争性磋商响应文件应当使用竞争性磋商文件所提供的竞争性磋商响应文件全部格式。</w:t>
      </w:r>
    </w:p>
    <w:p w14:paraId="46B0662B">
      <w:pPr>
        <w:spacing w:line="24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、磋商报价</w:t>
      </w:r>
    </w:p>
    <w:p w14:paraId="5750C12F">
      <w:pPr>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13.1</w:t>
      </w:r>
      <w:r>
        <w:rPr>
          <w:rFonts w:hint="eastAsia" w:asciiTheme="minorEastAsia" w:hAnsiTheme="minorEastAsia" w:eastAsiaTheme="minorEastAsia" w:cstheme="minorEastAsia"/>
          <w:color w:val="auto"/>
          <w:sz w:val="24"/>
          <w:szCs w:val="24"/>
          <w:highlight w:val="none"/>
        </w:rPr>
        <w:t xml:space="preserve"> 投标人在投标截止时间前修改投标函中的投标总报价，应同时修改“工程量清单”中的相应报价。</w:t>
      </w:r>
    </w:p>
    <w:p w14:paraId="298A0EF9">
      <w:pPr>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投标人的投标报价，应是本</w:t>
      </w:r>
      <w:r>
        <w:rPr>
          <w:rFonts w:hint="eastAsia" w:asciiTheme="minorEastAsia" w:hAnsiTheme="minorEastAsia" w:eastAsiaTheme="minorEastAsia" w:cstheme="minorEastAsia"/>
          <w:color w:val="auto"/>
          <w:sz w:val="24"/>
          <w:szCs w:val="24"/>
          <w:highlight w:val="none"/>
          <w:lang w:val="en-US" w:eastAsia="zh-CN"/>
        </w:rPr>
        <w:t>项目竞争性磋商</w:t>
      </w:r>
      <w:r>
        <w:rPr>
          <w:rFonts w:hint="eastAsia" w:asciiTheme="minorEastAsia" w:hAnsiTheme="minorEastAsia" w:eastAsiaTheme="minorEastAsia" w:cstheme="minorEastAsia"/>
          <w:color w:val="auto"/>
          <w:sz w:val="24"/>
          <w:szCs w:val="24"/>
          <w:highlight w:val="none"/>
        </w:rPr>
        <w:t>文件、工程量清单、答疑纪要、合同条款上所列招标工程范围内工程的全部各项支付金额的总和，投标报价不得以任何理由予以重复。</w:t>
      </w:r>
    </w:p>
    <w:p w14:paraId="31D22FF9">
      <w:pPr>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投标人投标报价汇总表中的价格均包括完成该工程项目的直接费、间接费、利润、税金、保险费和投标人必须的其他费用以及合同明示或暗示的所有风险、责任和义务等全部费用。</w:t>
      </w:r>
    </w:p>
    <w:p w14:paraId="274745FA">
      <w:pPr>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 xml:space="preserve"> 投标人应根据《计价规则》规定和</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要求格式计价，其中人工费、材料费、机械费，投标人应根据施工组织设计、企业实际情况、市场信息价自主报价。组价时应考虑以下因素：人工费、材料费、机械费社会价格浮动因素，自然灾害及停水、停电、停窝工损失等风险费用。</w:t>
      </w:r>
    </w:p>
    <w:p w14:paraId="67247554">
      <w:pPr>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 xml:space="preserve"> 如发现工程量清单中的数量与图纸中数量不一致时，应立即通知招标人核查，除非招标人以书面形式予以更正，应以工程量清单中列出的数量为准。</w:t>
      </w:r>
    </w:p>
    <w:p w14:paraId="3553C42D">
      <w:pPr>
        <w:spacing w:line="24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、磋商有效期</w:t>
      </w:r>
    </w:p>
    <w:p w14:paraId="5BF258DE">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.1 磋商有效期见本须知前附表所规定的期限，在此期限内，凡符合本</w:t>
      </w:r>
      <w:r>
        <w:rPr>
          <w:rFonts w:hint="eastAsia" w:asciiTheme="minorEastAsia" w:hAnsiTheme="minorEastAsia" w:eastAsiaTheme="minorEastAsia" w:cstheme="minorEastAsia"/>
          <w:kern w:val="0"/>
          <w:sz w:val="24"/>
          <w:szCs w:val="24"/>
          <w:highlight w:val="none"/>
        </w:rPr>
        <w:t>竞争性磋商</w:t>
      </w:r>
      <w:r>
        <w:rPr>
          <w:rFonts w:hint="eastAsia" w:asciiTheme="minorEastAsia" w:hAnsiTheme="minorEastAsia" w:eastAsiaTheme="minorEastAsia" w:cstheme="minorEastAsia"/>
          <w:sz w:val="24"/>
          <w:szCs w:val="24"/>
          <w:highlight w:val="none"/>
        </w:rPr>
        <w:t>文件要求的</w:t>
      </w:r>
      <w:r>
        <w:rPr>
          <w:rFonts w:hint="eastAsia" w:asciiTheme="minorEastAsia" w:hAnsiTheme="minorEastAsia" w:eastAsiaTheme="minorEastAsia" w:cstheme="minorEastAsia"/>
          <w:kern w:val="0"/>
          <w:sz w:val="24"/>
          <w:szCs w:val="24"/>
          <w:highlight w:val="none"/>
        </w:rPr>
        <w:t>竞争性磋商响应文件</w:t>
      </w:r>
      <w:r>
        <w:rPr>
          <w:rFonts w:hint="eastAsia" w:asciiTheme="minorEastAsia" w:hAnsiTheme="minorEastAsia" w:eastAsiaTheme="minorEastAsia" w:cstheme="minorEastAsia"/>
          <w:sz w:val="24"/>
          <w:szCs w:val="24"/>
          <w:highlight w:val="none"/>
        </w:rPr>
        <w:t>均保持有效。</w:t>
      </w:r>
    </w:p>
    <w:p w14:paraId="4DC8E45D">
      <w:pPr>
        <w:pStyle w:val="51"/>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.2 在特殊情况下，</w:t>
      </w:r>
      <w:r>
        <w:rPr>
          <w:rFonts w:hint="eastAsia" w:asciiTheme="minorEastAsia" w:hAnsiTheme="minorEastAsia" w:eastAsiaTheme="minorEastAsia" w:cstheme="minorEastAsia"/>
          <w:sz w:val="24"/>
          <w:szCs w:val="24"/>
          <w:highlight w:val="none"/>
          <w:lang w:eastAsia="zh-CN"/>
        </w:rPr>
        <w:t>采购人</w:t>
      </w:r>
      <w:r>
        <w:rPr>
          <w:rFonts w:hint="eastAsia" w:asciiTheme="minorEastAsia" w:hAnsiTheme="minorEastAsia" w:eastAsiaTheme="minorEastAsia" w:cstheme="minorEastAsia"/>
          <w:sz w:val="24"/>
          <w:szCs w:val="24"/>
          <w:highlight w:val="none"/>
        </w:rPr>
        <w:t>在原定磋商有效期内，可以根据需要以书面形式向供应商提出延长磋商有效期的要求，对此要求供应商须在2日内以书面形式予以答复。</w:t>
      </w:r>
    </w:p>
    <w:p w14:paraId="73971EB6">
      <w:pPr>
        <w:spacing w:line="24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、磋商保证金</w:t>
      </w:r>
      <w:bookmarkEnd w:id="90"/>
      <w:bookmarkEnd w:id="91"/>
      <w:bookmarkEnd w:id="92"/>
      <w:bookmarkEnd w:id="93"/>
    </w:p>
    <w:p w14:paraId="5A13AA50">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 xml:space="preserve">.1 </w:t>
      </w:r>
      <w:r>
        <w:rPr>
          <w:rFonts w:hint="eastAsia" w:asciiTheme="minorEastAsia" w:hAnsiTheme="minorEastAsia" w:eastAsiaTheme="minorEastAsia" w:cstheme="minorEastAsia"/>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Theme="minorEastAsia" w:hAnsiTheme="minorEastAsia" w:eastAsiaTheme="minorEastAsia" w:cstheme="minorEastAsia"/>
          <w:sz w:val="24"/>
          <w:szCs w:val="24"/>
          <w:highlight w:val="none"/>
        </w:rPr>
        <w:t>。</w:t>
      </w:r>
    </w:p>
    <w:p w14:paraId="039D40C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 xml:space="preserve">2 </w:t>
      </w:r>
      <w:r>
        <w:rPr>
          <w:rFonts w:hint="eastAsia" w:asciiTheme="minorEastAsia" w:hAnsiTheme="minorEastAsia" w:eastAsiaTheme="minorEastAsia" w:cstheme="minorEastAsia"/>
          <w:kern w:val="2"/>
          <w:sz w:val="24"/>
          <w:szCs w:val="24"/>
          <w:highlight w:val="none"/>
          <w:lang w:val="en-US" w:eastAsia="zh-CN" w:bidi="ar-SA"/>
        </w:rPr>
        <w:t>投标人在响应文件中附“投标信用承诺书”并按要求签字盖章及</w:t>
      </w:r>
      <w:r>
        <w:rPr>
          <w:rFonts w:hint="eastAsia" w:asciiTheme="minorEastAsia" w:hAnsiTheme="minorEastAsia" w:eastAsiaTheme="minorEastAsia" w:cstheme="minorEastAsia"/>
          <w:b/>
          <w:bCs/>
          <w:kern w:val="0"/>
          <w:sz w:val="24"/>
          <w:szCs w:val="24"/>
          <w:highlight w:val="none"/>
          <w:lang w:val="en-US" w:eastAsia="zh-CN"/>
        </w:rPr>
        <w:t>附信用承诺网页截图。</w:t>
      </w:r>
      <w:r>
        <w:rPr>
          <w:rFonts w:hint="eastAsia" w:asciiTheme="minorEastAsia" w:hAnsiTheme="minorEastAsia" w:eastAsiaTheme="minorEastAsia" w:cstheme="minorEastAsia"/>
          <w:kern w:val="2"/>
          <w:sz w:val="24"/>
          <w:szCs w:val="24"/>
          <w:highlight w:val="none"/>
          <w:lang w:val="en-US" w:eastAsia="zh-CN" w:bidi="ar-SA"/>
        </w:rPr>
        <w:t>（格式详见竞争性磋商文件第七章）</w:t>
      </w:r>
      <w:r>
        <w:rPr>
          <w:rFonts w:hint="eastAsia" w:asciiTheme="minorEastAsia" w:hAnsiTheme="minorEastAsia" w:eastAsiaTheme="minorEastAsia" w:cstheme="minorEastAsia"/>
          <w:sz w:val="24"/>
          <w:szCs w:val="24"/>
          <w:highlight w:val="none"/>
        </w:rPr>
        <w:t>。</w:t>
      </w:r>
    </w:p>
    <w:p w14:paraId="289243C8">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 xml:space="preserve"> 投标单位已</w:t>
      </w:r>
      <w:r>
        <w:rPr>
          <w:rFonts w:hint="eastAsia" w:asciiTheme="minorEastAsia" w:hAnsiTheme="minorEastAsia" w:eastAsiaTheme="minorEastAsia" w:cstheme="minorEastAsia"/>
          <w:sz w:val="24"/>
          <w:szCs w:val="24"/>
          <w:highlight w:val="none"/>
          <w:lang w:val="en-US" w:eastAsia="zh-CN"/>
        </w:rPr>
        <w:t>在信用中国网站承诺并公示的</w:t>
      </w:r>
      <w:r>
        <w:rPr>
          <w:rFonts w:hint="eastAsia" w:asciiTheme="minorEastAsia" w:hAnsiTheme="minorEastAsia" w:eastAsiaTheme="minorEastAsia" w:cstheme="minorEastAsia"/>
          <w:kern w:val="2"/>
          <w:sz w:val="24"/>
          <w:szCs w:val="24"/>
          <w:highlight w:val="none"/>
          <w:lang w:val="en-US" w:eastAsia="zh-CN" w:bidi="ar-SA"/>
        </w:rPr>
        <w:t>“投标信用承诺书”</w:t>
      </w:r>
      <w:r>
        <w:rPr>
          <w:rFonts w:hint="eastAsia" w:asciiTheme="minorEastAsia" w:hAnsiTheme="minorEastAsia" w:eastAsiaTheme="minorEastAsia" w:cstheme="minorEastAsia"/>
          <w:sz w:val="24"/>
          <w:szCs w:val="24"/>
          <w:highlight w:val="none"/>
        </w:rPr>
        <w:t xml:space="preserve">而自动放弃投标权利的，需在开标之前提交《弃标函》。 </w:t>
      </w:r>
    </w:p>
    <w:p w14:paraId="69D2E295">
      <w:pPr>
        <w:spacing w:line="240" w:lineRule="auto"/>
        <w:outlineLvl w:val="9"/>
        <w:rPr>
          <w:rFonts w:hint="eastAsia" w:asciiTheme="minorEastAsia" w:hAnsiTheme="minorEastAsia" w:eastAsiaTheme="minorEastAsia" w:cstheme="minorEastAsia"/>
          <w:sz w:val="24"/>
          <w:szCs w:val="24"/>
          <w:highlight w:val="none"/>
        </w:rPr>
      </w:pPr>
      <w:bookmarkStart w:id="94" w:name="_Toc144974521"/>
      <w:bookmarkStart w:id="95" w:name="_Toc152042329"/>
      <w:bookmarkStart w:id="96" w:name="_Toc179632571"/>
      <w:bookmarkStart w:id="97" w:name="_Toc152045553"/>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 备选磋商方案</w:t>
      </w:r>
      <w:bookmarkEnd w:id="94"/>
      <w:bookmarkEnd w:id="95"/>
      <w:bookmarkEnd w:id="96"/>
      <w:bookmarkEnd w:id="97"/>
    </w:p>
    <w:p w14:paraId="392B024B">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.1除磋商须知前附表另有规定外，供应商不得递交备选磋商方案。</w:t>
      </w:r>
    </w:p>
    <w:p w14:paraId="5AD970B1">
      <w:pPr>
        <w:spacing w:line="24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、竞争性磋商响应文件的签署及规定</w:t>
      </w:r>
    </w:p>
    <w:p w14:paraId="219D2584">
      <w:pPr>
        <w:spacing w:line="360" w:lineRule="auto"/>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17</w:t>
      </w:r>
      <w:r>
        <w:rPr>
          <w:rFonts w:hint="eastAsia" w:asciiTheme="minorEastAsia" w:hAnsiTheme="minorEastAsia" w:eastAsiaTheme="minorEastAsia" w:cstheme="minorEastAsia"/>
          <w:sz w:val="24"/>
          <w:szCs w:val="24"/>
          <w:highlight w:val="none"/>
        </w:rPr>
        <w:t xml:space="preserve">.1 </w:t>
      </w:r>
      <w:r>
        <w:rPr>
          <w:rFonts w:hint="eastAsia" w:asciiTheme="minorEastAsia" w:hAnsiTheme="minorEastAsia" w:eastAsiaTheme="minorEastAsia" w:cstheme="minorEastAsia"/>
          <w:sz w:val="24"/>
          <w:szCs w:val="24"/>
          <w:highlight w:val="none"/>
          <w:lang w:val="en-US" w:eastAsia="zh-CN"/>
        </w:rPr>
        <w:t>响应文件可采用系统上传的</w:t>
      </w:r>
      <w:r>
        <w:rPr>
          <w:rFonts w:hint="eastAsia" w:asciiTheme="minorEastAsia" w:hAnsiTheme="minorEastAsia" w:eastAsiaTheme="minorEastAsia" w:cstheme="minorEastAsia"/>
          <w:sz w:val="24"/>
          <w:szCs w:val="24"/>
          <w:highlight w:val="none"/>
        </w:rPr>
        <w:t>电子</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lang w:val="en-US" w:eastAsia="zh-CN"/>
        </w:rPr>
        <w:t>的打印件</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ab/>
      </w:r>
    </w:p>
    <w:p w14:paraId="2972B68B">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17</w:t>
      </w:r>
      <w:r>
        <w:rPr>
          <w:rFonts w:hint="eastAsia" w:asciiTheme="minorEastAsia" w:hAnsiTheme="minorEastAsia" w:eastAsiaTheme="minorEastAsia" w:cstheme="minorEastAsia"/>
          <w:sz w:val="24"/>
          <w:szCs w:val="24"/>
          <w:highlight w:val="none"/>
        </w:rPr>
        <w:t>.2 除投标人对错处作必要修改外，</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 xml:space="preserve">中不许有加行、涂抹或改写。若有修改须由授权代表或法定代表人在修改处签字。 </w:t>
      </w:r>
    </w:p>
    <w:p w14:paraId="0D7CE4F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17.3</w:t>
      </w:r>
      <w:r>
        <w:rPr>
          <w:rFonts w:hint="eastAsia" w:asciiTheme="minorEastAsia" w:hAnsiTheme="minorEastAsia" w:eastAsiaTheme="minorEastAsia" w:cstheme="minorEastAsia"/>
          <w:sz w:val="24"/>
          <w:szCs w:val="24"/>
          <w:highlight w:val="none"/>
        </w:rPr>
        <w:t xml:space="preserve"> 采购人拒绝接受以电报、电话、传真、电子邮件形式的投标。</w:t>
      </w:r>
    </w:p>
    <w:p w14:paraId="1379BE32">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17.4</w:t>
      </w:r>
      <w:r>
        <w:rPr>
          <w:rFonts w:hint="eastAsia" w:asciiTheme="minorEastAsia" w:hAnsiTheme="minorEastAsia" w:eastAsiaTheme="minorEastAsia" w:cstheme="minorEastAsia"/>
          <w:sz w:val="24"/>
          <w:szCs w:val="24"/>
          <w:highlight w:val="none"/>
        </w:rPr>
        <w:t>电子</w:t>
      </w:r>
      <w:r>
        <w:rPr>
          <w:rFonts w:hint="eastAsia" w:asciiTheme="minorEastAsia" w:hAnsiTheme="minorEastAsia" w:eastAsiaTheme="minorEastAsia" w:cstheme="minorEastAsia"/>
          <w:sz w:val="24"/>
          <w:szCs w:val="24"/>
          <w:highlight w:val="none"/>
          <w:lang w:val="en-US" w:eastAsia="zh-CN"/>
        </w:rPr>
        <w:t>竞争性磋商</w:t>
      </w:r>
      <w:r>
        <w:rPr>
          <w:rFonts w:hint="eastAsia" w:asciiTheme="minorEastAsia" w:hAnsiTheme="minorEastAsia" w:eastAsiaTheme="minorEastAsia" w:cstheme="minorEastAsia"/>
          <w:sz w:val="24"/>
          <w:szCs w:val="24"/>
          <w:highlight w:val="none"/>
        </w:rPr>
        <w:t>文件下载。供应商登录全国公共资源交易平台（陕西省） 网站〖首页·〉电子交易平台·〉企业端〗后，选择项目点击 “我要投标”，参与投标活动。然后即可在〖我的项目〗中点击“项目流程&gt;交易文件下载”下载电子</w:t>
      </w:r>
      <w:r>
        <w:rPr>
          <w:rFonts w:hint="eastAsia" w:asciiTheme="minorEastAsia" w:hAnsiTheme="minorEastAsia" w:eastAsiaTheme="minorEastAsia" w:cstheme="minorEastAsia"/>
          <w:sz w:val="24"/>
          <w:szCs w:val="24"/>
          <w:highlight w:val="none"/>
          <w:lang w:val="en-US" w:eastAsia="zh-CN"/>
        </w:rPr>
        <w:t>竞争性磋商</w:t>
      </w:r>
      <w:r>
        <w:rPr>
          <w:rFonts w:hint="eastAsia" w:asciiTheme="minorEastAsia" w:hAnsiTheme="minorEastAsia" w:eastAsiaTheme="minorEastAsia" w:cstheme="minorEastAsia"/>
          <w:sz w:val="24"/>
          <w:szCs w:val="24"/>
          <w:highlight w:val="none"/>
        </w:rPr>
        <w:t xml:space="preserve">文件。 </w:t>
      </w:r>
    </w:p>
    <w:p w14:paraId="0D826D1F">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17.5</w:t>
      </w:r>
      <w:r>
        <w:rPr>
          <w:rFonts w:hint="eastAsia" w:asciiTheme="minorEastAsia" w:hAnsiTheme="minorEastAsia" w:eastAsiaTheme="minorEastAsia" w:cstheme="minorEastAsia"/>
          <w:sz w:val="24"/>
          <w:szCs w:val="24"/>
          <w:highlight w:val="none"/>
        </w:rPr>
        <w:t xml:space="preserve"> 电子</w:t>
      </w:r>
      <w:r>
        <w:rPr>
          <w:rFonts w:hint="eastAsia" w:asciiTheme="minorEastAsia" w:hAnsiTheme="minorEastAsia" w:eastAsiaTheme="minorEastAsia" w:cstheme="minorEastAsia"/>
          <w:sz w:val="24"/>
          <w:szCs w:val="24"/>
          <w:highlight w:val="none"/>
          <w:lang w:val="en-US" w:eastAsia="zh-CN"/>
        </w:rPr>
        <w:t>竞争性磋商</w:t>
      </w:r>
      <w:r>
        <w:rPr>
          <w:rFonts w:hint="eastAsia" w:asciiTheme="minorEastAsia" w:hAnsiTheme="minorEastAsia" w:eastAsiaTheme="minorEastAsia" w:cstheme="minorEastAsia"/>
          <w:sz w:val="24"/>
          <w:szCs w:val="24"/>
          <w:highlight w:val="none"/>
        </w:rPr>
        <w:t>文件需要使用专用软件打开、浏览。供应商可在全国公共资源交易平台（陕西省）网站〖首页·〉服务指南·〉下载专区〗免费下载“陕西省公共资源交易平台政府采购电子标书制作工具(V8.0.0.36)”，并升级至最新版本，使用该客户端可以打开电子</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 xml:space="preserve">。软件操作手册详见全国公共资源交易平台（陕西省）网站〖首页·〉服务指南·〉下载专区〗中的《陕西省公共资源交易（政府采购类）响应文件制作软件操作手册》。 </w:t>
      </w:r>
    </w:p>
    <w:p w14:paraId="203D8BB2">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17.6</w:t>
      </w:r>
      <w:r>
        <w:rPr>
          <w:rFonts w:hint="eastAsia" w:asciiTheme="minorEastAsia" w:hAnsiTheme="minorEastAsia" w:eastAsiaTheme="minorEastAsia" w:cstheme="minorEastAsia"/>
          <w:sz w:val="24"/>
          <w:szCs w:val="24"/>
          <w:highlight w:val="none"/>
        </w:rPr>
        <w:t xml:space="preserve"> 制作电子</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。电子</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 xml:space="preserve">同样需要使用上述软件进行编制。在编制过程中，如有技术性问题，请先翻阅操作手册，或致电软件开发商。 </w:t>
      </w:r>
    </w:p>
    <w:p w14:paraId="4E3F7C3F">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技术支持热线：4009280095、4009980000 </w:t>
      </w:r>
    </w:p>
    <w:p w14:paraId="50960C60">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CA 锁购买：</w:t>
      </w:r>
      <w:r>
        <w:rPr>
          <w:rFonts w:hint="eastAsia" w:asciiTheme="minorEastAsia" w:hAnsiTheme="minorEastAsia" w:eastAsiaTheme="minorEastAsia" w:cstheme="minorEastAsia"/>
          <w:sz w:val="24"/>
          <w:szCs w:val="24"/>
          <w:highlight w:val="none"/>
          <w:lang w:val="en-US" w:eastAsia="zh-CN"/>
        </w:rPr>
        <w:t>榆林市市民大厦三楼E18、E19窗口办理，咨询电话0912-3452148、029-88661298或4006-369-888（陕西CA联系电话）</w:t>
      </w:r>
    </w:p>
    <w:p w14:paraId="69CC5384">
      <w:pPr>
        <w:pStyle w:val="50"/>
        <w:spacing w:line="360" w:lineRule="auto"/>
        <w:ind w:firstLine="482" w:firstLineChars="200"/>
        <w:outlineLvl w:val="9"/>
        <w:rPr>
          <w:rFonts w:hint="eastAsia" w:asciiTheme="minorEastAsia" w:hAnsiTheme="minorEastAsia" w:eastAsiaTheme="minorEastAsia" w:cstheme="minorEastAsia"/>
          <w:b/>
          <w:sz w:val="24"/>
          <w:szCs w:val="24"/>
          <w:highlight w:val="none"/>
        </w:rPr>
      </w:pPr>
      <w:bookmarkStart w:id="98" w:name="_Toc14109"/>
      <w:bookmarkStart w:id="99" w:name="_Toc510859895"/>
      <w:bookmarkStart w:id="100" w:name="_Toc152045555"/>
      <w:bookmarkStart w:id="101" w:name="_Toc144974523"/>
      <w:bookmarkStart w:id="102" w:name="_Toc513557030"/>
      <w:bookmarkStart w:id="103" w:name="_Toc363119281"/>
      <w:bookmarkStart w:id="104" w:name="_Toc152042331"/>
      <w:bookmarkStart w:id="105" w:name="_Toc510859689"/>
      <w:bookmarkStart w:id="106" w:name="_Toc179632573"/>
      <w:bookmarkStart w:id="107" w:name="_Toc17362"/>
      <w:bookmarkStart w:id="108" w:name="_Toc16264"/>
      <w:bookmarkStart w:id="109" w:name="_Toc10897"/>
      <w:bookmarkStart w:id="110" w:name="_Toc26516"/>
      <w:bookmarkStart w:id="111" w:name="_Toc4451"/>
      <w:bookmarkStart w:id="112" w:name="_Toc17904"/>
      <w:bookmarkStart w:id="113" w:name="_Toc24637"/>
      <w:bookmarkStart w:id="114" w:name="_Toc32167"/>
      <w:r>
        <w:rPr>
          <w:rFonts w:hint="eastAsia" w:asciiTheme="minorEastAsia" w:hAnsiTheme="minorEastAsia" w:eastAsiaTheme="minorEastAsia" w:cstheme="minorEastAsia"/>
          <w:b/>
          <w:sz w:val="24"/>
          <w:szCs w:val="24"/>
          <w:highlight w:val="none"/>
        </w:rPr>
        <w:t xml:space="preserve">4. </w:t>
      </w:r>
      <w:bookmarkEnd w:id="98"/>
      <w:bookmarkEnd w:id="99"/>
      <w:bookmarkEnd w:id="100"/>
      <w:bookmarkEnd w:id="101"/>
      <w:bookmarkEnd w:id="102"/>
      <w:bookmarkEnd w:id="103"/>
      <w:bookmarkEnd w:id="104"/>
      <w:bookmarkEnd w:id="105"/>
      <w:bookmarkEnd w:id="106"/>
      <w:r>
        <w:rPr>
          <w:rFonts w:hint="eastAsia" w:asciiTheme="minorEastAsia" w:hAnsiTheme="minorEastAsia" w:eastAsiaTheme="minorEastAsia" w:cstheme="minorEastAsia"/>
          <w:b/>
          <w:sz w:val="24"/>
          <w:szCs w:val="24"/>
          <w:highlight w:val="none"/>
        </w:rPr>
        <w:t>竞争性磋商响应文件的</w:t>
      </w:r>
      <w:bookmarkEnd w:id="107"/>
      <w:bookmarkEnd w:id="108"/>
      <w:bookmarkEnd w:id="109"/>
      <w:bookmarkEnd w:id="110"/>
      <w:bookmarkEnd w:id="111"/>
      <w:bookmarkEnd w:id="112"/>
      <w:bookmarkEnd w:id="113"/>
      <w:r>
        <w:rPr>
          <w:rFonts w:hint="eastAsia" w:asciiTheme="minorEastAsia" w:hAnsiTheme="minorEastAsia" w:eastAsiaTheme="minorEastAsia" w:cstheme="minorEastAsia"/>
          <w:b/>
          <w:sz w:val="24"/>
          <w:szCs w:val="24"/>
          <w:highlight w:val="none"/>
        </w:rPr>
        <w:t>递交</w:t>
      </w:r>
      <w:bookmarkEnd w:id="114"/>
    </w:p>
    <w:p w14:paraId="1E82BD8D">
      <w:pPr>
        <w:spacing w:line="360" w:lineRule="auto"/>
        <w:outlineLvl w:val="9"/>
        <w:rPr>
          <w:rFonts w:hint="eastAsia" w:asciiTheme="minorEastAsia" w:hAnsiTheme="minorEastAsia" w:eastAsiaTheme="minorEastAsia" w:cstheme="minorEastAsia"/>
          <w:bCs/>
          <w:sz w:val="24"/>
          <w:szCs w:val="24"/>
          <w:highlight w:val="none"/>
        </w:rPr>
      </w:pPr>
      <w:bookmarkStart w:id="115" w:name="_Toc179632574"/>
      <w:bookmarkStart w:id="116" w:name="_Toc152045556"/>
      <w:bookmarkStart w:id="117" w:name="_Toc144974524"/>
      <w:bookmarkStart w:id="118" w:name="_Toc152042332"/>
      <w:r>
        <w:rPr>
          <w:rFonts w:hint="eastAsia" w:asciiTheme="minorEastAsia" w:hAnsiTheme="minorEastAsia" w:eastAsiaTheme="minorEastAsia" w:cstheme="minorEastAsia"/>
          <w:sz w:val="24"/>
          <w:szCs w:val="24"/>
          <w:highlight w:val="none"/>
          <w:lang w:val="en-US" w:eastAsia="zh-CN"/>
        </w:rPr>
        <w:t>18</w:t>
      </w:r>
      <w:r>
        <w:rPr>
          <w:rFonts w:hint="eastAsia" w:asciiTheme="minorEastAsia" w:hAnsiTheme="minorEastAsia" w:eastAsiaTheme="minorEastAsia" w:cstheme="minorEastAsia"/>
          <w:sz w:val="24"/>
          <w:szCs w:val="24"/>
          <w:highlight w:val="none"/>
        </w:rPr>
        <w:t>、</w:t>
      </w:r>
      <w:bookmarkEnd w:id="115"/>
      <w:bookmarkEnd w:id="116"/>
      <w:bookmarkEnd w:id="117"/>
      <w:bookmarkEnd w:id="118"/>
      <w:r>
        <w:rPr>
          <w:rFonts w:hint="eastAsia" w:asciiTheme="minorEastAsia" w:hAnsiTheme="minorEastAsia" w:eastAsiaTheme="minorEastAsia" w:cstheme="minorEastAsia"/>
          <w:bCs/>
          <w:sz w:val="24"/>
          <w:szCs w:val="24"/>
          <w:highlight w:val="none"/>
        </w:rPr>
        <w:t>竞争性</w:t>
      </w:r>
      <w:r>
        <w:rPr>
          <w:rFonts w:hint="eastAsia" w:asciiTheme="minorEastAsia" w:hAnsiTheme="minorEastAsia" w:eastAsiaTheme="minorEastAsia" w:cstheme="minorEastAsia"/>
          <w:bCs/>
          <w:sz w:val="24"/>
          <w:szCs w:val="24"/>
          <w:highlight w:val="none"/>
          <w:lang w:val="en-US" w:eastAsia="zh-CN"/>
        </w:rPr>
        <w:t>磋商</w:t>
      </w:r>
      <w:r>
        <w:rPr>
          <w:rFonts w:hint="eastAsia" w:asciiTheme="minorEastAsia" w:hAnsiTheme="minorEastAsia" w:eastAsiaTheme="minorEastAsia" w:cstheme="minorEastAsia"/>
          <w:bCs/>
          <w:sz w:val="24"/>
          <w:szCs w:val="24"/>
          <w:highlight w:val="none"/>
        </w:rPr>
        <w:t>响应文件的递交</w:t>
      </w:r>
    </w:p>
    <w:p w14:paraId="7509D384">
      <w:pPr>
        <w:pStyle w:val="16"/>
        <w:spacing w:line="360" w:lineRule="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18</w:t>
      </w:r>
      <w:r>
        <w:rPr>
          <w:rFonts w:hint="eastAsia" w:asciiTheme="minorEastAsia" w:hAnsiTheme="minorEastAsia" w:eastAsiaTheme="minorEastAsia" w:cstheme="minorEastAsia"/>
          <w:b/>
          <w:bCs/>
          <w:sz w:val="24"/>
          <w:szCs w:val="24"/>
          <w:highlight w:val="none"/>
        </w:rPr>
        <w:t>.1 电子竞争性</w:t>
      </w:r>
      <w:r>
        <w:rPr>
          <w:rFonts w:hint="eastAsia" w:asciiTheme="minorEastAsia" w:hAnsiTheme="minorEastAsia" w:eastAsiaTheme="minorEastAsia" w:cstheme="minorEastAsia"/>
          <w:b/>
          <w:bCs/>
          <w:sz w:val="24"/>
          <w:szCs w:val="24"/>
          <w:highlight w:val="none"/>
          <w:lang w:val="en-US" w:eastAsia="zh-CN"/>
        </w:rPr>
        <w:t>磋商</w:t>
      </w:r>
      <w:r>
        <w:rPr>
          <w:rFonts w:hint="eastAsia" w:asciiTheme="minorEastAsia" w:hAnsiTheme="minorEastAsia" w:eastAsiaTheme="minorEastAsia" w:cstheme="minorEastAsia"/>
          <w:b/>
          <w:bCs/>
          <w:sz w:val="24"/>
          <w:szCs w:val="24"/>
          <w:highlight w:val="none"/>
        </w:rPr>
        <w:t>响应文件递交</w:t>
      </w:r>
    </w:p>
    <w:p w14:paraId="6CE4746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outlineLvl w:val="9"/>
        <w:rPr>
          <w:rFonts w:hint="eastAsia" w:asciiTheme="minorEastAsia" w:hAnsiTheme="minorEastAsia" w:eastAsiaTheme="minorEastAsia" w:cstheme="minorEastAsia"/>
          <w:sz w:val="24"/>
          <w:szCs w:val="24"/>
          <w:highlight w:val="none"/>
          <w:lang w:val="en-US" w:eastAsia="zh-CN"/>
        </w:rPr>
      </w:pPr>
      <w:bookmarkStart w:id="119" w:name="_Toc152042334"/>
      <w:bookmarkStart w:id="120" w:name="_Toc152045558"/>
      <w:bookmarkStart w:id="121" w:name="_Toc144974526"/>
      <w:bookmarkStart w:id="122" w:name="_Toc179632576"/>
      <w:r>
        <w:rPr>
          <w:rFonts w:hint="eastAsia" w:asciiTheme="minorEastAsia" w:hAnsiTheme="minorEastAsia" w:eastAsiaTheme="minorEastAsia" w:cstheme="minorEastAsia"/>
          <w:sz w:val="24"/>
          <w:szCs w:val="24"/>
          <w:highlight w:val="none"/>
          <w:lang w:val="en-US" w:eastAsia="zh-CN"/>
        </w:rPr>
        <w:t>18.1.1</w:t>
      </w:r>
      <w:r>
        <w:rPr>
          <w:rFonts w:hint="eastAsia" w:asciiTheme="minorEastAsia" w:hAnsiTheme="minorEastAsia" w:eastAsiaTheme="minorEastAsia" w:cstheme="minorEastAsia"/>
          <w:sz w:val="24"/>
          <w:szCs w:val="24"/>
          <w:highlight w:val="none"/>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Theme="minorEastAsia" w:hAnsiTheme="minorEastAsia" w:eastAsiaTheme="minorEastAsia" w:cstheme="minorEastAsia"/>
          <w:sz w:val="24"/>
          <w:szCs w:val="24"/>
          <w:highlight w:val="none"/>
          <w:lang w:val="en-US" w:eastAsia="zh-CN"/>
        </w:rPr>
        <w:t>。</w:t>
      </w:r>
    </w:p>
    <w:p w14:paraId="5335465F">
      <w:pPr>
        <w:spacing w:line="360" w:lineRule="auto"/>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18.1.2本项目采用“不见面”开标形式，供应商可登录榆林交易平台〖首页〉不见面开标〗在线参与开评标过程，详见竞争性磋商文件以及交易平台〖首页〉服务指南〉下载专区〗中的《榆林市不见面开标大厅操作手册（投标人）》。</w:t>
      </w:r>
    </w:p>
    <w:p w14:paraId="176D8630">
      <w:pPr>
        <w:pStyle w:val="16"/>
        <w:spacing w:line="360" w:lineRule="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18</w:t>
      </w:r>
      <w:r>
        <w:rPr>
          <w:rFonts w:hint="eastAsia" w:asciiTheme="minorEastAsia" w:hAnsiTheme="minorEastAsia" w:eastAsiaTheme="minorEastAsia" w:cstheme="minorEastAsia"/>
          <w:b/>
          <w:bCs/>
          <w:sz w:val="24"/>
          <w:szCs w:val="24"/>
          <w:highlight w:val="none"/>
        </w:rPr>
        <w:t>.2纸质竞争性</w:t>
      </w:r>
      <w:r>
        <w:rPr>
          <w:rFonts w:hint="eastAsia" w:asciiTheme="minorEastAsia" w:hAnsiTheme="minorEastAsia" w:eastAsiaTheme="minorEastAsia" w:cstheme="minorEastAsia"/>
          <w:b/>
          <w:bCs/>
          <w:sz w:val="24"/>
          <w:szCs w:val="24"/>
          <w:highlight w:val="none"/>
          <w:lang w:val="en-US" w:eastAsia="zh-CN"/>
        </w:rPr>
        <w:t>磋商</w:t>
      </w:r>
      <w:r>
        <w:rPr>
          <w:rFonts w:hint="eastAsia" w:asciiTheme="minorEastAsia" w:hAnsiTheme="minorEastAsia" w:eastAsiaTheme="minorEastAsia" w:cstheme="minorEastAsia"/>
          <w:b/>
          <w:bCs/>
          <w:sz w:val="24"/>
          <w:szCs w:val="24"/>
          <w:highlight w:val="none"/>
        </w:rPr>
        <w:t>响应文件递交</w:t>
      </w:r>
    </w:p>
    <w:p w14:paraId="0F63B750">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Cs/>
          <w:sz w:val="24"/>
          <w:szCs w:val="24"/>
          <w:highlight w:val="none"/>
          <w:lang w:val="en-US" w:eastAsia="zh-CN"/>
        </w:rPr>
        <w:t>18</w:t>
      </w:r>
      <w:r>
        <w:rPr>
          <w:rFonts w:hint="eastAsia" w:asciiTheme="minorEastAsia" w:hAnsiTheme="minorEastAsia" w:eastAsiaTheme="minorEastAsia" w:cstheme="minorEastAsia"/>
          <w:bCs/>
          <w:sz w:val="24"/>
          <w:szCs w:val="24"/>
          <w:highlight w:val="none"/>
        </w:rPr>
        <w:t>.</w:t>
      </w:r>
      <w:r>
        <w:rPr>
          <w:rFonts w:hint="eastAsia" w:asciiTheme="minorEastAsia" w:hAnsiTheme="minorEastAsia" w:eastAsiaTheme="minorEastAsia" w:cstheme="minorEastAsia"/>
          <w:bCs/>
          <w:sz w:val="24"/>
          <w:szCs w:val="24"/>
          <w:highlight w:val="none"/>
          <w:lang w:val="en-US" w:eastAsia="zh-CN"/>
        </w:rPr>
        <w:t>2.</w:t>
      </w:r>
      <w:r>
        <w:rPr>
          <w:rFonts w:hint="eastAsia" w:asciiTheme="minorEastAsia" w:hAnsiTheme="minorEastAsia" w:eastAsiaTheme="minorEastAsia" w:cstheme="minorEastAsia"/>
          <w:bCs/>
          <w:sz w:val="24"/>
          <w:szCs w:val="24"/>
          <w:highlight w:val="none"/>
        </w:rPr>
        <w:t>1</w:t>
      </w:r>
      <w:r>
        <w:rPr>
          <w:rFonts w:hint="eastAsia" w:asciiTheme="minorEastAsia" w:hAnsiTheme="minorEastAsia" w:eastAsiaTheme="minorEastAsia" w:cstheme="minorEastAsia"/>
          <w:sz w:val="24"/>
          <w:szCs w:val="24"/>
          <w:highlight w:val="none"/>
          <w:lang w:val="en-US" w:eastAsia="zh-CN"/>
        </w:rPr>
        <w:t>为便于采购人归档和向监管部门备案，中标供应商人需按以下要求递交纸质版响应文件，响应文件可采用系统上传的</w:t>
      </w:r>
      <w:r>
        <w:rPr>
          <w:rFonts w:hint="eastAsia" w:asciiTheme="minorEastAsia" w:hAnsiTheme="minorEastAsia" w:eastAsiaTheme="minorEastAsia" w:cstheme="minorEastAsia"/>
          <w:sz w:val="24"/>
          <w:szCs w:val="24"/>
          <w:highlight w:val="none"/>
        </w:rPr>
        <w:t>电子</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lang w:val="en-US" w:eastAsia="zh-CN"/>
        </w:rPr>
        <w:t>的打印件，正本、副本分别装订成册，每份响应文件封皮须清楚地标明“正本”或“副本”：</w:t>
      </w:r>
    </w:p>
    <w:p w14:paraId="09A8F1B4">
      <w:pPr>
        <w:spacing w:line="360" w:lineRule="auto"/>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竞争性磋商响应文件：正本：1 份、副本：1 份； </w:t>
      </w:r>
    </w:p>
    <w:p w14:paraId="2B4F1A7B">
      <w:pPr>
        <w:spacing w:line="360" w:lineRule="auto"/>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响应文件</w:t>
      </w:r>
      <w:r>
        <w:rPr>
          <w:rFonts w:hint="eastAsia" w:asciiTheme="minorEastAsia" w:hAnsiTheme="minorEastAsia" w:eastAsiaTheme="minorEastAsia" w:cstheme="minorEastAsia"/>
          <w:sz w:val="24"/>
          <w:szCs w:val="24"/>
          <w:highlight w:val="none"/>
        </w:rPr>
        <w:t>电子版U盘</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份（Word版响应文件）</w:t>
      </w:r>
      <w:r>
        <w:rPr>
          <w:rFonts w:hint="eastAsia" w:asciiTheme="minorEastAsia" w:hAnsiTheme="minorEastAsia" w:eastAsiaTheme="minorEastAsia" w:cstheme="minorEastAsia"/>
          <w:sz w:val="24"/>
          <w:szCs w:val="24"/>
          <w:highlight w:val="none"/>
          <w:lang w:val="en-US" w:eastAsia="zh-CN"/>
        </w:rPr>
        <w:t>。</w:t>
      </w:r>
    </w:p>
    <w:p w14:paraId="6CE423FB">
      <w:pPr>
        <w:spacing w:line="360" w:lineRule="auto"/>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18.2.2递交方式：纸质版响应文件</w:t>
      </w:r>
      <w:r>
        <w:rPr>
          <w:rFonts w:hint="eastAsia" w:asciiTheme="minorEastAsia" w:hAnsiTheme="minorEastAsia" w:eastAsiaTheme="minorEastAsia" w:cstheme="minorEastAsia"/>
          <w:sz w:val="24"/>
          <w:szCs w:val="24"/>
          <w:highlight w:val="none"/>
        </w:rPr>
        <w:t>在开标时无需提交，待开标结束后，</w:t>
      </w:r>
      <w:r>
        <w:rPr>
          <w:rFonts w:hint="eastAsia" w:asciiTheme="minorEastAsia" w:hAnsiTheme="minorEastAsia" w:eastAsiaTheme="minorEastAsia" w:cstheme="minorEastAsia"/>
          <w:sz w:val="24"/>
          <w:szCs w:val="24"/>
          <w:highlight w:val="none"/>
          <w:lang w:val="en-US" w:eastAsia="zh-CN"/>
        </w:rPr>
        <w:t>成交供应商须</w:t>
      </w:r>
      <w:r>
        <w:rPr>
          <w:rFonts w:hint="eastAsia" w:asciiTheme="minorEastAsia" w:hAnsiTheme="minorEastAsia" w:eastAsiaTheme="minorEastAsia" w:cstheme="minorEastAsia"/>
          <w:sz w:val="24"/>
          <w:szCs w:val="24"/>
          <w:highlight w:val="none"/>
        </w:rPr>
        <w:t>邮寄补交一正</w:t>
      </w:r>
      <w:r>
        <w:rPr>
          <w:rFonts w:hint="eastAsia" w:asciiTheme="minorEastAsia" w:hAnsiTheme="minorEastAsia" w:eastAsiaTheme="minorEastAsia" w:cstheme="minorEastAsia"/>
          <w:sz w:val="24"/>
          <w:szCs w:val="24"/>
          <w:highlight w:val="none"/>
          <w:lang w:val="en-US" w:eastAsia="zh-CN"/>
        </w:rPr>
        <w:t>一副</w:t>
      </w:r>
      <w:r>
        <w:rPr>
          <w:rFonts w:hint="eastAsia" w:asciiTheme="minorEastAsia" w:hAnsiTheme="minorEastAsia" w:eastAsiaTheme="minorEastAsia" w:cstheme="minorEastAsia"/>
          <w:sz w:val="24"/>
          <w:szCs w:val="24"/>
          <w:highlight w:val="none"/>
        </w:rPr>
        <w:t>纸质</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及电子版U盘</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份（Word版响应文件）</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以电报、传真、电子邮件形式递交的响应文件将不予接受。</w:t>
      </w:r>
    </w:p>
    <w:p w14:paraId="560E30BA">
      <w:pPr>
        <w:outlineLvl w:val="9"/>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19、竞争性磋商响应文件的修改与撤回</w:t>
      </w:r>
      <w:bookmarkEnd w:id="119"/>
      <w:bookmarkEnd w:id="120"/>
      <w:bookmarkEnd w:id="121"/>
      <w:bookmarkEnd w:id="122"/>
    </w:p>
    <w:p w14:paraId="2E71E9B7">
      <w:pPr>
        <w:spacing w:line="360" w:lineRule="auto"/>
        <w:ind w:firstLine="480" w:firstLineChars="200"/>
        <w:outlineLvl w:val="9"/>
        <w:rPr>
          <w:rFonts w:hint="eastAsia" w:asciiTheme="minorEastAsia" w:hAnsiTheme="minorEastAsia" w:eastAsiaTheme="minorEastAsia" w:cstheme="minorEastAsia"/>
          <w:sz w:val="24"/>
          <w:szCs w:val="24"/>
          <w:highlight w:val="none"/>
        </w:rPr>
      </w:pPr>
      <w:bookmarkStart w:id="123" w:name="_Toc152045559"/>
      <w:bookmarkStart w:id="124" w:name="_Toc144974527"/>
      <w:bookmarkStart w:id="125" w:name="_Toc363119282"/>
      <w:bookmarkStart w:id="126" w:name="_Toc179632577"/>
      <w:bookmarkStart w:id="127" w:name="_Toc510859690"/>
      <w:bookmarkStart w:id="128" w:name="_Toc152042335"/>
      <w:bookmarkStart w:id="129" w:name="_Toc17633"/>
      <w:bookmarkStart w:id="130" w:name="_Toc513557031"/>
      <w:bookmarkStart w:id="131" w:name="_Toc510859896"/>
      <w:bookmarkStart w:id="132" w:name="_Toc23404"/>
      <w:bookmarkStart w:id="133" w:name="_Toc27216"/>
      <w:bookmarkStart w:id="134" w:name="_Toc13549"/>
      <w:r>
        <w:rPr>
          <w:rFonts w:hint="eastAsia" w:asciiTheme="minorEastAsia" w:hAnsiTheme="minorEastAsia" w:eastAsiaTheme="minorEastAsia" w:cstheme="minorEastAsia"/>
          <w:sz w:val="24"/>
          <w:szCs w:val="24"/>
          <w:highlight w:val="none"/>
          <w:lang w:val="en-US" w:eastAsia="zh-CN"/>
        </w:rPr>
        <w:t>19</w:t>
      </w:r>
      <w:r>
        <w:rPr>
          <w:rFonts w:hint="eastAsia" w:asciiTheme="minorEastAsia" w:hAnsiTheme="minorEastAsia" w:eastAsiaTheme="minorEastAsia" w:cstheme="minorEastAsia"/>
          <w:sz w:val="24"/>
          <w:szCs w:val="24"/>
          <w:highlight w:val="none"/>
        </w:rPr>
        <w:t>.1 供应商在</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截止时间前，可以对所递交的</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响应文件进行补充、修改或者撤回，并书面通知采购代理机构。补充、修改的内容应当按</w:t>
      </w:r>
      <w:r>
        <w:rPr>
          <w:rFonts w:hint="eastAsia" w:asciiTheme="minorEastAsia" w:hAnsiTheme="minorEastAsia" w:eastAsiaTheme="minorEastAsia" w:cstheme="minorEastAsia"/>
          <w:sz w:val="24"/>
          <w:szCs w:val="24"/>
          <w:highlight w:val="none"/>
          <w:lang w:val="en-US" w:eastAsia="zh-CN"/>
        </w:rPr>
        <w:t>竞争性磋商</w:t>
      </w:r>
      <w:r>
        <w:rPr>
          <w:rFonts w:hint="eastAsia" w:asciiTheme="minorEastAsia" w:hAnsiTheme="minorEastAsia" w:eastAsiaTheme="minorEastAsia" w:cstheme="minorEastAsia"/>
          <w:sz w:val="24"/>
          <w:szCs w:val="24"/>
          <w:highlight w:val="none"/>
        </w:rPr>
        <w:t>文件要求签署、盖章，并作为</w:t>
      </w:r>
      <w:r>
        <w:rPr>
          <w:rFonts w:hint="eastAsia" w:asciiTheme="minorEastAsia" w:hAnsiTheme="minorEastAsia" w:eastAsiaTheme="minorEastAsia" w:cstheme="minorEastAsia"/>
          <w:sz w:val="24"/>
          <w:szCs w:val="24"/>
          <w:highlight w:val="none"/>
          <w:lang w:val="en-US" w:eastAsia="zh-CN"/>
        </w:rPr>
        <w:t>竞争性磋商</w:t>
      </w:r>
      <w:r>
        <w:rPr>
          <w:rFonts w:hint="eastAsia" w:asciiTheme="minorEastAsia" w:hAnsiTheme="minorEastAsia" w:eastAsiaTheme="minorEastAsia" w:cstheme="minorEastAsia"/>
          <w:sz w:val="24"/>
          <w:szCs w:val="24"/>
          <w:highlight w:val="none"/>
        </w:rPr>
        <w:t>响应文件的组成部分。</w:t>
      </w:r>
    </w:p>
    <w:p w14:paraId="7E4E35FD">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19.2</w:t>
      </w:r>
      <w:r>
        <w:rPr>
          <w:rFonts w:hint="eastAsia" w:asciiTheme="minorEastAsia" w:hAnsiTheme="minorEastAsia" w:eastAsiaTheme="minorEastAsia" w:cstheme="minorEastAsia"/>
          <w:kern w:val="2"/>
          <w:sz w:val="24"/>
          <w:szCs w:val="24"/>
          <w:highlight w:val="none"/>
          <w:lang w:val="en-US" w:eastAsia="zh-CN" w:bidi="ar-SA"/>
        </w:rPr>
        <w:t>当修改的内容影响响应文件编制时，将在交易平台上同步发布答疑文件，此时供应商应从“项目流程·〉答疑文件下载”下载最新发布的答疑文件（*.SXSCF格式），并使用该文件重新编制电子响应文件（*.SXSTF格式），使用旧版电子竞争性磋商文件或旧版答疑文件制作的电子响应文件，系统将拒绝接收。</w:t>
      </w:r>
    </w:p>
    <w:p w14:paraId="7861B61C">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19</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截止时间后，供应商不得对其</w:t>
      </w:r>
      <w:r>
        <w:rPr>
          <w:rFonts w:hint="eastAsia" w:asciiTheme="minorEastAsia" w:hAnsiTheme="minorEastAsia" w:eastAsiaTheme="minorEastAsia" w:cstheme="minorEastAsia"/>
          <w:sz w:val="24"/>
          <w:szCs w:val="24"/>
          <w:highlight w:val="none"/>
          <w:lang w:val="en-US" w:eastAsia="zh-CN"/>
        </w:rPr>
        <w:t>竞争性磋商</w:t>
      </w:r>
      <w:r>
        <w:rPr>
          <w:rFonts w:hint="eastAsia" w:asciiTheme="minorEastAsia" w:hAnsiTheme="minorEastAsia" w:eastAsiaTheme="minorEastAsia" w:cstheme="minorEastAsia"/>
          <w:sz w:val="24"/>
          <w:szCs w:val="24"/>
          <w:highlight w:val="none"/>
        </w:rPr>
        <w:t>响应文件做任何修改。</w:t>
      </w:r>
    </w:p>
    <w:p w14:paraId="33552A4A">
      <w:pPr>
        <w:spacing w:line="360" w:lineRule="auto"/>
        <w:ind w:firstLine="480" w:firstLineChars="200"/>
        <w:outlineLvl w:val="9"/>
        <w:rPr>
          <w:rFonts w:hint="eastAsia" w:asciiTheme="minorEastAsia" w:hAnsiTheme="minorEastAsia" w:eastAsiaTheme="minorEastAsia" w:cstheme="minorEastAsia"/>
          <w:color w:val="0000FF"/>
          <w:sz w:val="24"/>
          <w:szCs w:val="24"/>
          <w:highlight w:val="none"/>
        </w:rPr>
      </w:pPr>
      <w:r>
        <w:rPr>
          <w:rFonts w:hint="eastAsia" w:asciiTheme="minorEastAsia" w:hAnsiTheme="minorEastAsia" w:eastAsiaTheme="minorEastAsia" w:cstheme="minorEastAsia"/>
          <w:sz w:val="24"/>
          <w:szCs w:val="24"/>
          <w:highlight w:val="none"/>
          <w:lang w:val="en-US" w:eastAsia="zh-CN"/>
        </w:rPr>
        <w:t>19</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 从</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截止期至供应商在</w:t>
      </w:r>
      <w:r>
        <w:rPr>
          <w:rFonts w:hint="eastAsia" w:asciiTheme="minorEastAsia" w:hAnsiTheme="minorEastAsia" w:eastAsiaTheme="minorEastAsia" w:cstheme="minorEastAsia"/>
          <w:sz w:val="24"/>
          <w:szCs w:val="24"/>
          <w:highlight w:val="none"/>
          <w:lang w:val="en-US" w:eastAsia="zh-CN"/>
        </w:rPr>
        <w:t>磋商响应</w:t>
      </w:r>
      <w:r>
        <w:rPr>
          <w:rFonts w:hint="eastAsia" w:asciiTheme="minorEastAsia" w:hAnsiTheme="minorEastAsia" w:eastAsiaTheme="minorEastAsia" w:cstheme="minorEastAsia"/>
          <w:sz w:val="24"/>
          <w:szCs w:val="24"/>
          <w:highlight w:val="none"/>
        </w:rPr>
        <w:t>函格式中确定的</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有效期之间，供应商不得撤销其</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color w:val="auto"/>
          <w:sz w:val="24"/>
          <w:szCs w:val="24"/>
          <w:highlight w:val="none"/>
        </w:rPr>
        <w:t>，否则</w:t>
      </w:r>
      <w:r>
        <w:rPr>
          <w:rFonts w:hint="eastAsia" w:asciiTheme="minorEastAsia" w:hAnsiTheme="minorEastAsia" w:eastAsiaTheme="minorEastAsia" w:cstheme="minorEastAsia"/>
          <w:color w:val="auto"/>
          <w:sz w:val="24"/>
          <w:szCs w:val="24"/>
          <w:highlight w:val="none"/>
          <w:lang w:val="en-US" w:eastAsia="zh-CN"/>
        </w:rPr>
        <w:t>按照投标信用承诺书有关规定执行</w:t>
      </w:r>
      <w:r>
        <w:rPr>
          <w:rFonts w:hint="eastAsia" w:asciiTheme="minorEastAsia" w:hAnsiTheme="minorEastAsia" w:eastAsiaTheme="minorEastAsia" w:cstheme="minorEastAsia"/>
          <w:color w:val="auto"/>
          <w:sz w:val="24"/>
          <w:szCs w:val="24"/>
          <w:highlight w:val="none"/>
        </w:rPr>
        <w:t>。</w:t>
      </w:r>
    </w:p>
    <w:p w14:paraId="31E7F5DE">
      <w:pPr>
        <w:pStyle w:val="50"/>
        <w:spacing w:line="240" w:lineRule="auto"/>
        <w:ind w:firstLine="482" w:firstLineChars="200"/>
        <w:outlineLvl w:val="9"/>
        <w:rPr>
          <w:rFonts w:hint="eastAsia" w:asciiTheme="minorEastAsia" w:hAnsiTheme="minorEastAsia" w:eastAsiaTheme="minorEastAsia" w:cstheme="minorEastAsia"/>
          <w:b/>
          <w:sz w:val="24"/>
          <w:szCs w:val="24"/>
          <w:highlight w:val="none"/>
        </w:rPr>
      </w:pPr>
      <w:bookmarkStart w:id="135" w:name="_Toc15284"/>
      <w:bookmarkStart w:id="136" w:name="_Toc22772"/>
      <w:bookmarkStart w:id="137" w:name="_Toc1674"/>
      <w:bookmarkStart w:id="138" w:name="_Toc16899"/>
      <w:bookmarkStart w:id="139" w:name="_Toc22473"/>
      <w:r>
        <w:rPr>
          <w:rFonts w:hint="eastAsia" w:asciiTheme="minorEastAsia" w:hAnsiTheme="minorEastAsia" w:eastAsiaTheme="minorEastAsia" w:cstheme="minorEastAsia"/>
          <w:b/>
          <w:sz w:val="24"/>
          <w:szCs w:val="24"/>
          <w:highlight w:val="none"/>
        </w:rPr>
        <w:t>5. 磋商</w:t>
      </w:r>
      <w:bookmarkEnd w:id="123"/>
      <w:bookmarkEnd w:id="124"/>
      <w:bookmarkEnd w:id="125"/>
      <w:bookmarkEnd w:id="126"/>
      <w:bookmarkEnd w:id="127"/>
      <w:bookmarkEnd w:id="128"/>
      <w:bookmarkEnd w:id="129"/>
      <w:bookmarkEnd w:id="130"/>
      <w:bookmarkEnd w:id="131"/>
      <w:r>
        <w:rPr>
          <w:rFonts w:hint="eastAsia" w:asciiTheme="minorEastAsia" w:hAnsiTheme="minorEastAsia" w:eastAsiaTheme="minorEastAsia" w:cstheme="minorEastAsia"/>
          <w:b/>
          <w:sz w:val="24"/>
          <w:szCs w:val="24"/>
          <w:highlight w:val="none"/>
        </w:rPr>
        <w:t>与评标</w:t>
      </w:r>
      <w:bookmarkEnd w:id="132"/>
      <w:bookmarkEnd w:id="133"/>
      <w:bookmarkEnd w:id="134"/>
      <w:bookmarkEnd w:id="135"/>
      <w:bookmarkEnd w:id="136"/>
      <w:bookmarkEnd w:id="137"/>
      <w:bookmarkEnd w:id="138"/>
      <w:bookmarkEnd w:id="139"/>
    </w:p>
    <w:p w14:paraId="152D2AA6">
      <w:pPr>
        <w:spacing w:line="240" w:lineRule="auto"/>
        <w:outlineLvl w:val="9"/>
        <w:rPr>
          <w:rFonts w:hint="eastAsia" w:asciiTheme="minorEastAsia" w:hAnsiTheme="minorEastAsia" w:eastAsiaTheme="minorEastAsia" w:cstheme="minorEastAsia"/>
          <w:sz w:val="24"/>
          <w:szCs w:val="24"/>
          <w:highlight w:val="none"/>
        </w:rPr>
      </w:pPr>
      <w:bookmarkStart w:id="140" w:name="_Toc179632578"/>
      <w:bookmarkStart w:id="141" w:name="_Toc144974528"/>
      <w:bookmarkStart w:id="142" w:name="_Toc152042336"/>
      <w:bookmarkStart w:id="143" w:name="_Toc152045560"/>
      <w:r>
        <w:rPr>
          <w:rFonts w:hint="eastAsia" w:asciiTheme="minorEastAsia" w:hAnsiTheme="minorEastAsia" w:eastAsiaTheme="minorEastAsia" w:cstheme="minorEastAsia"/>
          <w:sz w:val="24"/>
          <w:szCs w:val="24"/>
          <w:highlight w:val="none"/>
          <w:lang w:val="en-US" w:eastAsia="zh-CN"/>
        </w:rPr>
        <w:t>20</w:t>
      </w:r>
      <w:r>
        <w:rPr>
          <w:rFonts w:hint="eastAsia" w:asciiTheme="minorEastAsia" w:hAnsiTheme="minorEastAsia" w:eastAsiaTheme="minorEastAsia" w:cstheme="minorEastAsia"/>
          <w:sz w:val="24"/>
          <w:szCs w:val="24"/>
          <w:highlight w:val="none"/>
        </w:rPr>
        <w:t>、</w:t>
      </w:r>
      <w:bookmarkEnd w:id="140"/>
      <w:bookmarkEnd w:id="141"/>
      <w:bookmarkEnd w:id="142"/>
      <w:bookmarkEnd w:id="143"/>
      <w:r>
        <w:rPr>
          <w:rFonts w:hint="eastAsia" w:asciiTheme="minorEastAsia" w:hAnsiTheme="minorEastAsia" w:eastAsiaTheme="minorEastAsia" w:cstheme="minorEastAsia"/>
          <w:sz w:val="24"/>
          <w:szCs w:val="24"/>
          <w:highlight w:val="none"/>
        </w:rPr>
        <w:t>竞争性磋商会议时间和地点</w:t>
      </w:r>
    </w:p>
    <w:p w14:paraId="1C712ED3">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0</w:t>
      </w: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eastAsia="zh-CN"/>
        </w:rPr>
        <w:t>采购代理机构</w:t>
      </w:r>
      <w:r>
        <w:rPr>
          <w:rFonts w:hint="eastAsia" w:asciiTheme="minorEastAsia" w:hAnsiTheme="minorEastAsia" w:eastAsiaTheme="minorEastAsia" w:cstheme="minorEastAsia"/>
          <w:sz w:val="24"/>
          <w:szCs w:val="24"/>
          <w:highlight w:val="none"/>
        </w:rPr>
        <w:t>在规定的磋商截止时间（磋商时间）和供应商须知前附表规定组织竞争性磋商，磋商时所有供应商代表自愿参加，参加磋商的代表应签</w:t>
      </w:r>
      <w:r>
        <w:rPr>
          <w:rFonts w:hint="eastAsia" w:asciiTheme="minorEastAsia" w:hAnsiTheme="minorEastAsia" w:eastAsiaTheme="minorEastAsia" w:cstheme="minorEastAsia"/>
          <w:sz w:val="24"/>
          <w:szCs w:val="24"/>
          <w:highlight w:val="none"/>
          <w:lang w:val="en-US" w:eastAsia="zh-CN"/>
        </w:rPr>
        <w:t>到</w:t>
      </w:r>
      <w:r>
        <w:rPr>
          <w:rFonts w:hint="eastAsia" w:asciiTheme="minorEastAsia" w:hAnsiTheme="minorEastAsia" w:eastAsiaTheme="minorEastAsia" w:cstheme="minorEastAsia"/>
          <w:sz w:val="24"/>
          <w:szCs w:val="24"/>
          <w:highlight w:val="none"/>
        </w:rPr>
        <w:t>。</w:t>
      </w:r>
    </w:p>
    <w:p w14:paraId="1CD09C23">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0</w:t>
      </w: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eastAsia="zh-CN"/>
        </w:rPr>
        <w:t>采购代理机构</w:t>
      </w:r>
      <w:r>
        <w:rPr>
          <w:rFonts w:hint="eastAsia" w:asciiTheme="minorEastAsia" w:hAnsiTheme="minorEastAsia" w:eastAsiaTheme="minorEastAsia" w:cstheme="minorEastAsia"/>
          <w:sz w:val="24"/>
          <w:szCs w:val="24"/>
          <w:highlight w:val="none"/>
        </w:rPr>
        <w:t>将做磋商记录，存档备查。</w:t>
      </w:r>
    </w:p>
    <w:p w14:paraId="175CE15A">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bookmarkStart w:id="144" w:name="_Toc152042337"/>
      <w:bookmarkStart w:id="145" w:name="_Toc152045561"/>
      <w:bookmarkStart w:id="146" w:name="_Toc144974529"/>
      <w:bookmarkStart w:id="147" w:name="_Toc179632579"/>
      <w:r>
        <w:rPr>
          <w:rFonts w:hint="eastAsia" w:asciiTheme="minorEastAsia" w:hAnsiTheme="minorEastAsia" w:eastAsiaTheme="minorEastAsia" w:cstheme="minorEastAsia"/>
          <w:b/>
          <w:sz w:val="24"/>
          <w:szCs w:val="24"/>
          <w:highlight w:val="none"/>
          <w:lang w:val="en-US" w:eastAsia="zh-CN"/>
        </w:rPr>
        <w:t>21</w:t>
      </w:r>
      <w:r>
        <w:rPr>
          <w:rFonts w:hint="eastAsia" w:asciiTheme="minorEastAsia" w:hAnsiTheme="minorEastAsia" w:eastAsiaTheme="minorEastAsia" w:cstheme="minorEastAsia"/>
          <w:b/>
          <w:sz w:val="24"/>
          <w:szCs w:val="24"/>
          <w:highlight w:val="none"/>
        </w:rPr>
        <w:t>、磋商程序</w:t>
      </w:r>
      <w:bookmarkEnd w:id="144"/>
      <w:bookmarkEnd w:id="145"/>
      <w:bookmarkEnd w:id="146"/>
      <w:bookmarkEnd w:id="147"/>
    </w:p>
    <w:p w14:paraId="6BFC2C54">
      <w:pPr>
        <w:spacing w:line="360" w:lineRule="auto"/>
        <w:ind w:firstLine="480" w:firstLineChars="200"/>
        <w:outlineLvl w:val="9"/>
        <w:rPr>
          <w:rFonts w:hint="eastAsia" w:asciiTheme="minorEastAsia" w:hAnsiTheme="minorEastAsia" w:eastAsiaTheme="minorEastAsia" w:cstheme="minorEastAsia"/>
          <w:sz w:val="24"/>
          <w:szCs w:val="24"/>
          <w:highlight w:val="none"/>
        </w:rPr>
      </w:pPr>
      <w:bookmarkStart w:id="148" w:name="_Toc179632580"/>
      <w:bookmarkStart w:id="149" w:name="_Toc152045562"/>
      <w:bookmarkStart w:id="150" w:name="_Toc144974530"/>
      <w:bookmarkStart w:id="151" w:name="_Toc152042338"/>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.1 采购代理机构在规定的时间和地点组织</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。各供应商</w:t>
      </w:r>
      <w:r>
        <w:rPr>
          <w:rFonts w:hint="eastAsia" w:asciiTheme="minorEastAsia" w:hAnsiTheme="minorEastAsia" w:eastAsiaTheme="minorEastAsia" w:cstheme="minorEastAsia"/>
          <w:sz w:val="24"/>
          <w:szCs w:val="24"/>
          <w:highlight w:val="none"/>
          <w:lang w:val="en-US" w:eastAsia="zh-CN"/>
        </w:rPr>
        <w:t>在开标截止时间前</w:t>
      </w:r>
      <w:r>
        <w:rPr>
          <w:rFonts w:hint="eastAsia" w:asciiTheme="minorEastAsia" w:hAnsiTheme="minorEastAsia" w:eastAsiaTheme="minorEastAsia" w:cstheme="minorEastAsia"/>
          <w:sz w:val="24"/>
          <w:szCs w:val="24"/>
          <w:highlight w:val="none"/>
        </w:rPr>
        <w:t>至少提前</w:t>
      </w:r>
      <w:r>
        <w:rPr>
          <w:rFonts w:hint="eastAsia" w:asciiTheme="minorEastAsia" w:hAnsiTheme="minorEastAsia" w:eastAsiaTheme="minorEastAsia" w:cstheme="minorEastAsia"/>
          <w:sz w:val="24"/>
          <w:szCs w:val="24"/>
          <w:highlight w:val="none"/>
          <w:lang w:val="en-US" w:eastAsia="zh-CN"/>
        </w:rPr>
        <w:t>一</w:t>
      </w:r>
      <w:r>
        <w:rPr>
          <w:rFonts w:hint="eastAsia" w:asciiTheme="minorEastAsia" w:hAnsiTheme="minorEastAsia" w:eastAsiaTheme="minorEastAsia" w:cstheme="minorEastAsia"/>
          <w:sz w:val="24"/>
          <w:szCs w:val="24"/>
          <w:highlight w:val="none"/>
        </w:rPr>
        <w:t>小时</w:t>
      </w:r>
      <w:r>
        <w:rPr>
          <w:rFonts w:hint="eastAsia" w:asciiTheme="minorEastAsia" w:hAnsiTheme="minorEastAsia" w:eastAsiaTheme="minorEastAsia" w:cstheme="minorEastAsia"/>
          <w:sz w:val="24"/>
          <w:szCs w:val="24"/>
          <w:highlight w:val="none"/>
          <w:lang w:val="en-US" w:eastAsia="zh-CN"/>
        </w:rPr>
        <w:t>内</w:t>
      </w:r>
      <w:r>
        <w:rPr>
          <w:rFonts w:hint="eastAsia" w:asciiTheme="minorEastAsia" w:hAnsiTheme="minorEastAsia" w:eastAsiaTheme="minorEastAsia" w:cstheme="minorEastAsia"/>
          <w:sz w:val="24"/>
          <w:szCs w:val="24"/>
          <w:highlight w:val="none"/>
        </w:rPr>
        <w:t>登录“不见面”开标系统</w:t>
      </w:r>
      <w:r>
        <w:rPr>
          <w:rFonts w:hint="eastAsia" w:asciiTheme="minorEastAsia" w:hAnsiTheme="minorEastAsia" w:eastAsiaTheme="minorEastAsia" w:cstheme="minorEastAsia"/>
          <w:sz w:val="24"/>
          <w:szCs w:val="24"/>
          <w:highlight w:val="none"/>
          <w:lang w:val="en-US" w:eastAsia="zh-CN"/>
        </w:rPr>
        <w:t>登录，供应商应</w:t>
      </w:r>
      <w:r>
        <w:rPr>
          <w:rFonts w:hint="eastAsia" w:asciiTheme="minorEastAsia" w:hAnsiTheme="minorEastAsia" w:eastAsiaTheme="minorEastAsia" w:cstheme="minorEastAsia"/>
          <w:sz w:val="24"/>
          <w:szCs w:val="24"/>
          <w:highlight w:val="none"/>
        </w:rPr>
        <w:t>按要求及时签</w:t>
      </w:r>
      <w:r>
        <w:rPr>
          <w:rFonts w:hint="eastAsia" w:asciiTheme="minorEastAsia" w:hAnsiTheme="minorEastAsia" w:eastAsiaTheme="minorEastAsia" w:cstheme="minorEastAsia"/>
          <w:color w:val="auto"/>
          <w:sz w:val="24"/>
          <w:szCs w:val="24"/>
          <w:highlight w:val="none"/>
        </w:rPr>
        <w:t>到</w:t>
      </w:r>
      <w:r>
        <w:rPr>
          <w:rFonts w:hint="eastAsia" w:asciiTheme="minorEastAsia" w:hAnsiTheme="minorEastAsia" w:eastAsiaTheme="minorEastAsia" w:cstheme="minorEastAsia"/>
          <w:b/>
          <w:bCs/>
          <w:color w:val="auto"/>
          <w:sz w:val="24"/>
          <w:szCs w:val="24"/>
          <w:highlight w:val="none"/>
          <w:lang w:val="en-US" w:eastAsia="zh-CN"/>
        </w:rPr>
        <w:t>（签到时间为投标截止时间前1小时内，如果未签到将视为放弃投标资格），</w:t>
      </w:r>
      <w:r>
        <w:rPr>
          <w:rFonts w:hint="eastAsia" w:asciiTheme="minorEastAsia" w:hAnsiTheme="minorEastAsia" w:eastAsiaTheme="minorEastAsia" w:cstheme="minorEastAsia"/>
          <w:color w:val="auto"/>
          <w:sz w:val="24"/>
          <w:szCs w:val="24"/>
          <w:highlight w:val="none"/>
        </w:rPr>
        <w:t>评审过</w:t>
      </w:r>
      <w:r>
        <w:rPr>
          <w:rFonts w:hint="eastAsia" w:asciiTheme="minorEastAsia" w:hAnsiTheme="minorEastAsia" w:eastAsiaTheme="minorEastAsia" w:cstheme="minorEastAsia"/>
          <w:sz w:val="24"/>
          <w:szCs w:val="24"/>
          <w:highlight w:val="none"/>
        </w:rPr>
        <w:t>程中，</w:t>
      </w:r>
      <w:r>
        <w:rPr>
          <w:rFonts w:hint="eastAsia" w:asciiTheme="minorEastAsia" w:hAnsiTheme="minorEastAsia" w:eastAsiaTheme="minorEastAsia" w:cstheme="minorEastAsia"/>
          <w:sz w:val="24"/>
          <w:szCs w:val="24"/>
          <w:highlight w:val="none"/>
          <w:lang w:val="en-US" w:eastAsia="zh-CN"/>
        </w:rPr>
        <w:t>磋商小组</w:t>
      </w:r>
      <w:r>
        <w:rPr>
          <w:rFonts w:hint="eastAsia" w:asciiTheme="minorEastAsia" w:hAnsiTheme="minorEastAsia" w:eastAsiaTheme="minorEastAsia" w:cstheme="minorEastAsia"/>
          <w:sz w:val="24"/>
          <w:szCs w:val="24"/>
          <w:highlight w:val="none"/>
        </w:rPr>
        <w:t>可能会就某些问题要求供应商进行在线澄清</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请供应商</w:t>
      </w:r>
      <w:r>
        <w:rPr>
          <w:rFonts w:hint="eastAsia" w:asciiTheme="minorEastAsia" w:hAnsiTheme="minorEastAsia" w:eastAsiaTheme="minorEastAsia" w:cstheme="minorEastAsia"/>
          <w:sz w:val="24"/>
          <w:szCs w:val="24"/>
          <w:highlight w:val="none"/>
        </w:rPr>
        <w:t>保持在线直到评审结束；</w:t>
      </w:r>
    </w:p>
    <w:p w14:paraId="0D2F9DF3">
      <w:pPr>
        <w:spacing w:line="360" w:lineRule="auto"/>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22.2</w:t>
      </w:r>
      <w:r>
        <w:rPr>
          <w:rFonts w:hint="eastAsia" w:asciiTheme="minorEastAsia" w:hAnsiTheme="minorEastAsia" w:eastAsiaTheme="minorEastAsia" w:cstheme="minorEastAsia"/>
          <w:sz w:val="24"/>
          <w:szCs w:val="24"/>
          <w:highlight w:val="none"/>
        </w:rPr>
        <w:t>宣读会议纪律</w:t>
      </w:r>
      <w:r>
        <w:rPr>
          <w:rFonts w:hint="eastAsia" w:asciiTheme="minorEastAsia" w:hAnsiTheme="minorEastAsia" w:eastAsiaTheme="minorEastAsia" w:cstheme="minorEastAsia"/>
          <w:sz w:val="24"/>
          <w:szCs w:val="24"/>
          <w:highlight w:val="none"/>
          <w:lang w:eastAsia="zh-CN"/>
        </w:rPr>
        <w:t>；</w:t>
      </w:r>
    </w:p>
    <w:p w14:paraId="74345C02">
      <w:pPr>
        <w:spacing w:line="360" w:lineRule="auto"/>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22.3开</w:t>
      </w:r>
      <w:r>
        <w:rPr>
          <w:rFonts w:hint="eastAsia" w:asciiTheme="minorEastAsia" w:hAnsiTheme="minorEastAsia" w:eastAsiaTheme="minorEastAsia" w:cstheme="minorEastAsia"/>
          <w:sz w:val="24"/>
          <w:szCs w:val="24"/>
          <w:highlight w:val="none"/>
        </w:rPr>
        <w:t>标过程中，供应商在收到工作人员“开始解密”指令后，请及时使用CA对电子</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进行解密。解密时所用CA应与加密</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时所用CA相同</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解密时间为30分钟，在解密时间内供应商全部解密完成后，可提前进入开标下一阶段。</w:t>
      </w:r>
    </w:p>
    <w:p w14:paraId="30497815">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有效供应商不足三家的，按照国家相关法律、法规及有关规定执行。</w:t>
      </w:r>
    </w:p>
    <w:p w14:paraId="1B6DC1E7">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 xml:space="preserve"> 采购代理机构将做开标记录，存档备查。</w:t>
      </w:r>
    </w:p>
    <w:p w14:paraId="5CF77ED0">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2</w:t>
      </w:r>
      <w:r>
        <w:rPr>
          <w:rFonts w:hint="eastAsia" w:asciiTheme="minorEastAsia" w:hAnsiTheme="minorEastAsia" w:eastAsiaTheme="minorEastAsia" w:cstheme="minorEastAsia"/>
          <w:b/>
          <w:sz w:val="24"/>
          <w:szCs w:val="24"/>
          <w:highlight w:val="none"/>
          <w:lang w:val="en-US" w:eastAsia="zh-CN"/>
        </w:rPr>
        <w:t>2</w:t>
      </w:r>
      <w:r>
        <w:rPr>
          <w:rFonts w:hint="eastAsia" w:asciiTheme="minorEastAsia" w:hAnsiTheme="minorEastAsia" w:eastAsiaTheme="minorEastAsia" w:cstheme="minorEastAsia"/>
          <w:b/>
          <w:sz w:val="24"/>
          <w:szCs w:val="24"/>
          <w:highlight w:val="none"/>
        </w:rPr>
        <w:t>、评审组织及评审原则</w:t>
      </w:r>
    </w:p>
    <w:p w14:paraId="3D9FCB35">
      <w:pPr>
        <w:spacing w:line="360" w:lineRule="auto"/>
        <w:ind w:firstLine="482" w:firstLineChars="200"/>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2</w:t>
      </w:r>
      <w:r>
        <w:rPr>
          <w:rFonts w:hint="eastAsia" w:asciiTheme="minorEastAsia" w:hAnsiTheme="minorEastAsia" w:eastAsiaTheme="minorEastAsia" w:cstheme="minorEastAsia"/>
          <w:b/>
          <w:bCs/>
          <w:sz w:val="24"/>
          <w:szCs w:val="24"/>
          <w:highlight w:val="none"/>
          <w:lang w:val="en-US" w:eastAsia="zh-CN"/>
        </w:rPr>
        <w:t>2</w:t>
      </w:r>
      <w:r>
        <w:rPr>
          <w:rFonts w:hint="eastAsia" w:asciiTheme="minorEastAsia" w:hAnsiTheme="minorEastAsia" w:eastAsiaTheme="minorEastAsia" w:cstheme="minorEastAsia"/>
          <w:b/>
          <w:bCs/>
          <w:sz w:val="24"/>
          <w:szCs w:val="24"/>
          <w:highlight w:val="none"/>
        </w:rPr>
        <w:t>.1磋商小组</w:t>
      </w:r>
    </w:p>
    <w:p w14:paraId="1D6F301C">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按照《中华人民共和国政府采购法》、中华人民共和国财政部第</w:t>
      </w:r>
      <w:r>
        <w:rPr>
          <w:rFonts w:hint="eastAsia" w:asciiTheme="minorEastAsia" w:hAnsiTheme="minorEastAsia" w:eastAsiaTheme="minorEastAsia" w:cstheme="minorEastAsia"/>
          <w:sz w:val="24"/>
          <w:szCs w:val="24"/>
          <w:highlight w:val="none"/>
          <w:lang w:val="en-US" w:eastAsia="zh-CN"/>
        </w:rPr>
        <w:t>87</w:t>
      </w:r>
      <w:r>
        <w:rPr>
          <w:rFonts w:hint="eastAsia" w:asciiTheme="minorEastAsia" w:hAnsiTheme="minorEastAsia" w:eastAsiaTheme="minorEastAsia" w:cstheme="minorEastAsia"/>
          <w:sz w:val="24"/>
          <w:szCs w:val="24"/>
          <w:highlight w:val="none"/>
        </w:rPr>
        <w:t>号部长令--《政府采购货物和服务招标投标管理办法》和关于印发《政府采购竞争性磋商采购方式管理暂行办法》的通知财</w:t>
      </w:r>
      <w:r>
        <w:rPr>
          <w:rFonts w:hint="eastAsia" w:asciiTheme="minorEastAsia" w:hAnsiTheme="minorEastAsia" w:eastAsiaTheme="minorEastAsia" w:cstheme="minorEastAsia"/>
          <w:color w:val="000000"/>
          <w:sz w:val="24"/>
          <w:szCs w:val="24"/>
          <w:highlight w:val="none"/>
        </w:rPr>
        <w:t>库【2014】214号，</w:t>
      </w:r>
      <w:r>
        <w:rPr>
          <w:rFonts w:hint="eastAsia" w:asciiTheme="minorEastAsia" w:hAnsiTheme="minorEastAsia" w:eastAsiaTheme="minorEastAsia" w:cstheme="minorEastAsia"/>
          <w:sz w:val="24"/>
          <w:szCs w:val="24"/>
          <w:highlight w:val="none"/>
        </w:rPr>
        <w:t>依法组建磋商小组。磋商小组由采购人代表和有关技术、经济等方面的专家组成，磋商小组按照竞争性磋商文件规定的评审方法独立进行评审工作。</w:t>
      </w:r>
    </w:p>
    <w:p w14:paraId="7E8A47CD">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.1.2 磋商小组成员有下列情形之一的，应当回避，已经进入的应当更换：</w:t>
      </w:r>
    </w:p>
    <w:p w14:paraId="5B759E67">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.1.2.1</w:t>
      </w:r>
      <w:r>
        <w:rPr>
          <w:rFonts w:hint="eastAsia" w:asciiTheme="minorEastAsia" w:hAnsiTheme="minorEastAsia" w:eastAsiaTheme="minorEastAsia" w:cstheme="minorEastAsia"/>
          <w:sz w:val="24"/>
          <w:szCs w:val="24"/>
          <w:highlight w:val="none"/>
          <w:lang w:eastAsia="zh-CN"/>
        </w:rPr>
        <w:t>采购人</w:t>
      </w:r>
      <w:r>
        <w:rPr>
          <w:rFonts w:hint="eastAsia" w:asciiTheme="minorEastAsia" w:hAnsiTheme="minorEastAsia" w:eastAsiaTheme="minorEastAsia" w:cstheme="minorEastAsia"/>
          <w:sz w:val="24"/>
          <w:szCs w:val="24"/>
          <w:highlight w:val="none"/>
        </w:rPr>
        <w:t>或供应商的主要负责人的近亲属；</w:t>
      </w:r>
    </w:p>
    <w:p w14:paraId="0946C17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.1.2.2项目主管部门或者行政监督部门的人员；</w:t>
      </w:r>
    </w:p>
    <w:p w14:paraId="7BA7D70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.1.2.3与供应商有经济利益关系，可能影响对投标公正评审的；</w:t>
      </w:r>
    </w:p>
    <w:p w14:paraId="7985BAA0">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.1.2.4曾因在招标、评审以及其他与采购投标有关活动中从事违法行为而受过行政处罚或刑事处罚的。</w:t>
      </w:r>
    </w:p>
    <w:p w14:paraId="30C7B199">
      <w:pPr>
        <w:pStyle w:val="51"/>
        <w:tabs>
          <w:tab w:val="left" w:pos="2620"/>
        </w:tabs>
        <w:adjustRightInd w:val="0"/>
        <w:snapToGrid w:val="0"/>
        <w:spacing w:line="360" w:lineRule="auto"/>
        <w:ind w:firstLine="480" w:firstLineChars="200"/>
        <w:outlineLvl w:val="9"/>
        <w:rPr>
          <w:rFonts w:hint="eastAsia" w:asciiTheme="minorEastAsia" w:hAnsiTheme="minorEastAsia" w:eastAsiaTheme="minorEastAsia" w:cstheme="minorEastAsia"/>
          <w:bCs w:val="0"/>
          <w:sz w:val="24"/>
          <w:szCs w:val="24"/>
          <w:highlight w:val="none"/>
        </w:rPr>
      </w:pPr>
      <w:r>
        <w:rPr>
          <w:rFonts w:hint="eastAsia" w:asciiTheme="minorEastAsia" w:hAnsiTheme="minorEastAsia" w:eastAsiaTheme="minorEastAsia" w:cstheme="minorEastAsia"/>
          <w:bCs w:val="0"/>
          <w:sz w:val="24"/>
          <w:szCs w:val="24"/>
          <w:highlight w:val="none"/>
        </w:rPr>
        <w:t>2</w:t>
      </w:r>
      <w:r>
        <w:rPr>
          <w:rFonts w:hint="eastAsia" w:asciiTheme="minorEastAsia" w:hAnsiTheme="minorEastAsia" w:eastAsiaTheme="minorEastAsia" w:cstheme="minorEastAsia"/>
          <w:bCs w:val="0"/>
          <w:sz w:val="24"/>
          <w:szCs w:val="24"/>
          <w:highlight w:val="none"/>
          <w:lang w:val="en-US" w:eastAsia="zh-CN"/>
        </w:rPr>
        <w:t>2</w:t>
      </w:r>
      <w:r>
        <w:rPr>
          <w:rFonts w:hint="eastAsia" w:asciiTheme="minorEastAsia" w:hAnsiTheme="minorEastAsia" w:eastAsiaTheme="minorEastAsia" w:cstheme="minorEastAsia"/>
          <w:bCs w:val="0"/>
          <w:sz w:val="24"/>
          <w:szCs w:val="24"/>
          <w:highlight w:val="none"/>
        </w:rPr>
        <w:t>.1.3</w:t>
      </w:r>
      <w:r>
        <w:rPr>
          <w:rFonts w:hint="eastAsia" w:asciiTheme="minorEastAsia" w:hAnsiTheme="minorEastAsia" w:eastAsiaTheme="minorEastAsia" w:cstheme="minorEastAsia"/>
          <w:bCs w:val="0"/>
          <w:sz w:val="24"/>
          <w:szCs w:val="24"/>
          <w:highlight w:val="none"/>
          <w:lang w:eastAsia="zh-CN"/>
        </w:rPr>
        <w:t>磋商小组</w:t>
      </w:r>
      <w:r>
        <w:rPr>
          <w:rFonts w:hint="eastAsia" w:asciiTheme="minorEastAsia" w:hAnsiTheme="minorEastAsia" w:eastAsiaTheme="minorEastAsia" w:cstheme="minorEastAsia"/>
          <w:bCs w:val="0"/>
          <w:sz w:val="24"/>
          <w:szCs w:val="24"/>
          <w:highlight w:val="none"/>
        </w:rPr>
        <w:t>成员的名单在</w:t>
      </w:r>
      <w:r>
        <w:rPr>
          <w:rFonts w:hint="eastAsia" w:asciiTheme="minorEastAsia" w:hAnsiTheme="minorEastAsia" w:eastAsiaTheme="minorEastAsia" w:cstheme="minorEastAsia"/>
          <w:bCs w:val="0"/>
          <w:sz w:val="24"/>
          <w:szCs w:val="24"/>
          <w:highlight w:val="none"/>
          <w:lang w:eastAsia="zh-CN"/>
        </w:rPr>
        <w:t>成交</w:t>
      </w:r>
      <w:r>
        <w:rPr>
          <w:rFonts w:hint="eastAsia" w:asciiTheme="minorEastAsia" w:hAnsiTheme="minorEastAsia" w:eastAsiaTheme="minorEastAsia" w:cstheme="minorEastAsia"/>
          <w:bCs w:val="0"/>
          <w:sz w:val="24"/>
          <w:szCs w:val="24"/>
          <w:highlight w:val="none"/>
        </w:rPr>
        <w:t>结果确定前应当保密。</w:t>
      </w:r>
    </w:p>
    <w:p w14:paraId="22923663">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.1.4评标采用保密方式进行。</w:t>
      </w:r>
    </w:p>
    <w:p w14:paraId="73AC82D9">
      <w:pPr>
        <w:pStyle w:val="51"/>
        <w:tabs>
          <w:tab w:val="left" w:pos="2620"/>
        </w:tabs>
        <w:adjustRightInd w:val="0"/>
        <w:snapToGrid w:val="0"/>
        <w:spacing w:line="360" w:lineRule="auto"/>
        <w:ind w:firstLine="482"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sz w:val="24"/>
          <w:szCs w:val="24"/>
          <w:highlight w:val="none"/>
        </w:rPr>
        <w:t>2</w:t>
      </w:r>
      <w:r>
        <w:rPr>
          <w:rFonts w:hint="eastAsia" w:asciiTheme="minorEastAsia" w:hAnsiTheme="minorEastAsia" w:eastAsiaTheme="minorEastAsia" w:cstheme="minorEastAsia"/>
          <w:b/>
          <w:sz w:val="24"/>
          <w:szCs w:val="24"/>
          <w:highlight w:val="none"/>
          <w:lang w:val="en-US" w:eastAsia="zh-CN"/>
        </w:rPr>
        <w:t>2</w:t>
      </w:r>
      <w:r>
        <w:rPr>
          <w:rFonts w:hint="eastAsia" w:asciiTheme="minorEastAsia" w:hAnsiTheme="minorEastAsia" w:eastAsiaTheme="minorEastAsia" w:cstheme="minorEastAsia"/>
          <w:b/>
          <w:sz w:val="24"/>
          <w:szCs w:val="24"/>
          <w:highlight w:val="none"/>
        </w:rPr>
        <w:t>.2 评审原则</w:t>
      </w:r>
      <w:r>
        <w:rPr>
          <w:rFonts w:hint="eastAsia" w:asciiTheme="minorEastAsia" w:hAnsiTheme="minorEastAsia" w:eastAsiaTheme="minorEastAsia" w:cstheme="minorEastAsia"/>
          <w:sz w:val="24"/>
          <w:szCs w:val="24"/>
          <w:highlight w:val="none"/>
        </w:rPr>
        <w:tab/>
      </w:r>
    </w:p>
    <w:p w14:paraId="5B97BE16">
      <w:pPr>
        <w:adjustRightInd w:val="0"/>
        <w:snapToGrid w:val="0"/>
        <w:spacing w:line="360" w:lineRule="auto"/>
        <w:ind w:firstLine="720" w:firstLineChars="3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.2.1评审活动遵循公平、公正、科学和择优的原则。</w:t>
      </w:r>
    </w:p>
    <w:p w14:paraId="23A7236B">
      <w:pPr>
        <w:pStyle w:val="51"/>
        <w:tabs>
          <w:tab w:val="left" w:pos="2620"/>
        </w:tabs>
        <w:adjustRightInd w:val="0"/>
        <w:snapToGrid w:val="0"/>
        <w:spacing w:line="360" w:lineRule="auto"/>
        <w:ind w:firstLine="482" w:firstLineChars="200"/>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2</w:t>
      </w:r>
      <w:r>
        <w:rPr>
          <w:rFonts w:hint="eastAsia" w:asciiTheme="minorEastAsia" w:hAnsiTheme="minorEastAsia" w:eastAsiaTheme="minorEastAsia" w:cstheme="minorEastAsia"/>
          <w:b/>
          <w:sz w:val="24"/>
          <w:szCs w:val="24"/>
          <w:highlight w:val="none"/>
          <w:lang w:val="en-US" w:eastAsia="zh-CN"/>
        </w:rPr>
        <w:t>2</w:t>
      </w:r>
      <w:r>
        <w:rPr>
          <w:rFonts w:hint="eastAsia" w:asciiTheme="minorEastAsia" w:hAnsiTheme="minorEastAsia" w:eastAsiaTheme="minorEastAsia" w:cstheme="minorEastAsia"/>
          <w:b/>
          <w:sz w:val="24"/>
          <w:szCs w:val="24"/>
          <w:highlight w:val="none"/>
        </w:rPr>
        <w:t>.3评审</w:t>
      </w:r>
    </w:p>
    <w:p w14:paraId="78FBB12F">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.3.1竞争性磋商文件和竞争性磋商响应文件是评审的依据。在评审中，不得改变竞争性磋商文件中规定的评审标准、方法和成交条件。</w:t>
      </w:r>
    </w:p>
    <w:p w14:paraId="498E0A1A">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14:paraId="630EF8A7">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.3.3如果供应商在澄清规定期限内，未能答复或拒绝答复磋商小组提出的澄清要求，将由磋商小组根据其竞争性磋商响应文件按最大风险进行评审。</w:t>
      </w:r>
    </w:p>
    <w:p w14:paraId="7A19E783">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竞争性磋商响应文件的符合性检查</w:t>
      </w:r>
    </w:p>
    <w:p w14:paraId="2B1B98F5">
      <w:pPr>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color w:val="auto"/>
          <w:sz w:val="24"/>
          <w:szCs w:val="24"/>
          <w:highlight w:val="none"/>
        </w:rPr>
        <w:t>1磋商小组将审查竞争性磋商响应文件是否完整、资格证明文件是否齐全有无计算上的错误等。</w:t>
      </w:r>
    </w:p>
    <w:p w14:paraId="050B4ED8">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.2计算错误将按以下方法更正：若单价计算的结果与总价不一致，以单价为准修改总价；若用文字表示的数值与用数字表示的数值不一致，以文字表示的数值为准。如果“</w:t>
      </w:r>
      <w:r>
        <w:rPr>
          <w:rFonts w:hint="eastAsia" w:asciiTheme="minorEastAsia" w:hAnsiTheme="minorEastAsia" w:eastAsiaTheme="minorEastAsia" w:cstheme="minorEastAsia"/>
          <w:sz w:val="24"/>
          <w:szCs w:val="24"/>
          <w:highlight w:val="none"/>
          <w:lang w:eastAsia="zh-CN"/>
        </w:rPr>
        <w:t>磋商报价一览表</w:t>
      </w:r>
      <w:r>
        <w:rPr>
          <w:rFonts w:hint="eastAsia" w:asciiTheme="minorEastAsia" w:hAnsiTheme="minorEastAsia" w:eastAsiaTheme="minorEastAsia" w:cstheme="minorEastAsia"/>
          <w:sz w:val="24"/>
          <w:szCs w:val="24"/>
          <w:highlight w:val="none"/>
        </w:rPr>
        <w:t>”中的总价与磋商的其他文件中的总价不一致，以“</w:t>
      </w:r>
      <w:r>
        <w:rPr>
          <w:rFonts w:hint="eastAsia" w:asciiTheme="minorEastAsia" w:hAnsiTheme="minorEastAsia" w:eastAsiaTheme="minorEastAsia" w:cstheme="minorEastAsia"/>
          <w:sz w:val="24"/>
          <w:szCs w:val="24"/>
          <w:highlight w:val="none"/>
          <w:lang w:eastAsia="zh-CN"/>
        </w:rPr>
        <w:t>磋商报价一览表</w:t>
      </w:r>
      <w:r>
        <w:rPr>
          <w:rFonts w:hint="eastAsia" w:asciiTheme="minorEastAsia" w:hAnsiTheme="minorEastAsia" w:eastAsiaTheme="minorEastAsia" w:cstheme="minorEastAsia"/>
          <w:sz w:val="24"/>
          <w:szCs w:val="24"/>
          <w:highlight w:val="none"/>
        </w:rPr>
        <w:t>”中的总价为准。如果供应商不接受对其错误的更正，其磋商将被拒绝。</w:t>
      </w:r>
    </w:p>
    <w:p w14:paraId="7D91D110">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.3对于竞争性磋商响应文件中明显的标点符号错误或不构成实质性偏差的不正规、不一致或不规则，招标方可以接受。</w:t>
      </w:r>
    </w:p>
    <w:p w14:paraId="5A71B764">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磋商小组要审查每份竞争性磋商响应文件是否实质上响应了竞争性磋商文件的要求。实质上响应的磋商</w:t>
      </w:r>
      <w:r>
        <w:rPr>
          <w:rFonts w:hint="eastAsia" w:asciiTheme="minorEastAsia" w:hAnsiTheme="minorEastAsia" w:eastAsiaTheme="minorEastAsia" w:cstheme="minorEastAsia"/>
          <w:sz w:val="24"/>
          <w:szCs w:val="24"/>
          <w:highlight w:val="none"/>
          <w:lang w:val="en-US" w:eastAsia="zh-CN"/>
        </w:rPr>
        <w:t>文件</w:t>
      </w:r>
      <w:r>
        <w:rPr>
          <w:rFonts w:hint="eastAsia" w:asciiTheme="minorEastAsia" w:hAnsiTheme="minorEastAsia" w:eastAsiaTheme="minorEastAsia" w:cstheme="minorEastAsia"/>
          <w:sz w:val="24"/>
          <w:szCs w:val="24"/>
          <w:highlight w:val="none"/>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14:paraId="4520E92A">
      <w:pPr>
        <w:keepNext w:val="0"/>
        <w:keepLines w:val="0"/>
        <w:widowControl/>
        <w:suppressLineNumbers w:val="0"/>
        <w:spacing w:line="360" w:lineRule="auto"/>
        <w:ind w:firstLine="480" w:firstLineChars="200"/>
        <w:jc w:val="left"/>
        <w:outlineLvl w:val="9"/>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.5实质上没有响应竞争性磋商文件要求的磋商将被按无效投标处理。供应商不得通过修正或撤销不合要求的偏离从而使其磋商成为实质性响应的磋商。</w:t>
      </w:r>
    </w:p>
    <w:p w14:paraId="1EE79675">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竞争性磋商响应文件的详细评审</w:t>
      </w:r>
    </w:p>
    <w:p w14:paraId="3A26ECE8">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磋商小组只对确定为</w:t>
      </w:r>
      <w:r>
        <w:rPr>
          <w:rFonts w:hint="eastAsia" w:asciiTheme="minorEastAsia" w:hAnsiTheme="minorEastAsia" w:eastAsiaTheme="minorEastAsia" w:cstheme="minorEastAsia"/>
          <w:sz w:val="24"/>
          <w:szCs w:val="24"/>
          <w:highlight w:val="none"/>
        </w:rPr>
        <w:t>实质性响应竞争性磋商文件要求的磋商响应文件进行详细评审。</w:t>
      </w:r>
    </w:p>
    <w:p w14:paraId="632EFBAF">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22</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成交候选人的确定</w:t>
      </w:r>
    </w:p>
    <w:p w14:paraId="41BFDB23">
      <w:pPr>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.1磋商小组依据本磋商文件“评标方法”，对竞争性磋商响应文件进行评审和比较，向</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提交书面评标报告，并推荐</w:t>
      </w:r>
      <w:r>
        <w:rPr>
          <w:rFonts w:hint="eastAsia" w:asciiTheme="minorEastAsia" w:hAnsiTheme="minorEastAsia" w:eastAsiaTheme="minorEastAsia" w:cstheme="minorEastAsia"/>
          <w:color w:val="auto"/>
          <w:sz w:val="24"/>
          <w:szCs w:val="24"/>
          <w:highlight w:val="none"/>
          <w:lang w:val="en-US" w:eastAsia="zh-CN"/>
        </w:rPr>
        <w:t>1-3名</w:t>
      </w:r>
      <w:r>
        <w:rPr>
          <w:rFonts w:hint="eastAsia" w:asciiTheme="minorEastAsia" w:hAnsiTheme="minorEastAsia" w:eastAsiaTheme="minorEastAsia" w:cstheme="minorEastAsia"/>
          <w:color w:val="auto"/>
          <w:sz w:val="24"/>
          <w:szCs w:val="24"/>
          <w:highlight w:val="none"/>
        </w:rPr>
        <w:t>供应商为成交候选人。</w:t>
      </w:r>
    </w:p>
    <w:p w14:paraId="1BC93F49">
      <w:pPr>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 xml:space="preserve">.2 </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根据磋商小组提交的评标报告和推荐的成交候选人确定成交供应商。</w:t>
      </w:r>
    </w:p>
    <w:p w14:paraId="4ACAFE69">
      <w:pPr>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22.3.6.3</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eastAsia="zh-CN"/>
        </w:rPr>
        <w:t>磋商小组</w:t>
      </w:r>
      <w:r>
        <w:rPr>
          <w:rFonts w:hint="eastAsia" w:asciiTheme="minorEastAsia" w:hAnsiTheme="minorEastAsia" w:eastAsiaTheme="minorEastAsia" w:cstheme="minorEastAsia"/>
          <w:color w:val="auto"/>
          <w:sz w:val="24"/>
          <w:szCs w:val="24"/>
          <w:highlight w:val="none"/>
        </w:rPr>
        <w:t>经评审，认为有效</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lang w:val="en-US" w:eastAsia="zh-CN"/>
        </w:rPr>
        <w:t>不足3</w:t>
      </w:r>
      <w:r>
        <w:rPr>
          <w:rFonts w:hint="eastAsia" w:asciiTheme="minorEastAsia" w:hAnsiTheme="minorEastAsia" w:eastAsiaTheme="minorEastAsia" w:cstheme="minorEastAsia"/>
          <w:color w:val="auto"/>
          <w:sz w:val="24"/>
          <w:szCs w:val="24"/>
          <w:highlight w:val="none"/>
        </w:rPr>
        <w:t>家的，可以否决本次</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、投标。所有</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被否决后，招标人应当依法重新招标。</w:t>
      </w:r>
    </w:p>
    <w:p w14:paraId="585CF679">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50"/>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22.3.6.4</w:t>
      </w:r>
      <w:r>
        <w:rPr>
          <w:rFonts w:hint="eastAsia" w:asciiTheme="minorEastAsia" w:hAnsiTheme="minorEastAsia" w:eastAsiaTheme="minorEastAsia" w:cstheme="minorEastAsia"/>
          <w:color w:val="auto"/>
          <w:sz w:val="24"/>
          <w:szCs w:val="24"/>
          <w:highlight w:val="none"/>
        </w:rPr>
        <w:t>提交最后报价的供应商为2家时，可以继续进行磋商的情形：</w:t>
      </w:r>
    </w:p>
    <w:p w14:paraId="62B50216">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auto"/>
          <w:sz w:val="24"/>
          <w:szCs w:val="24"/>
          <w:highlight w:val="none"/>
        </w:rPr>
        <w:t>（一）市场竞争不充分的科研项目，以及需要扶持的科技成果</w:t>
      </w:r>
      <w:r>
        <w:rPr>
          <w:rFonts w:hint="eastAsia" w:asciiTheme="minorEastAsia" w:hAnsiTheme="minorEastAsia" w:eastAsiaTheme="minorEastAsia" w:cstheme="minorEastAsia"/>
          <w:sz w:val="24"/>
          <w:szCs w:val="24"/>
          <w:highlight w:val="none"/>
        </w:rPr>
        <w:t>转化项目；</w:t>
      </w:r>
    </w:p>
    <w:p w14:paraId="14F55437">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Theme="minorEastAsia" w:hAnsiTheme="minorEastAsia" w:eastAsiaTheme="minorEastAsia" w:cstheme="minorEastAsia"/>
          <w:sz w:val="24"/>
          <w:szCs w:val="24"/>
          <w:highlight w:val="none"/>
        </w:rPr>
      </w:pPr>
      <w:bookmarkStart w:id="152" w:name="_Toc20079"/>
      <w:r>
        <w:rPr>
          <w:rFonts w:hint="eastAsia" w:asciiTheme="minorEastAsia" w:hAnsiTheme="minorEastAsia" w:eastAsiaTheme="minorEastAsia" w:cstheme="minorEastAsia"/>
          <w:sz w:val="24"/>
          <w:szCs w:val="24"/>
          <w:highlight w:val="none"/>
        </w:rPr>
        <w:t>（二）政府购买服务项目（含政府和社会资本项目）。</w:t>
      </w:r>
      <w:bookmarkEnd w:id="152"/>
    </w:p>
    <w:p w14:paraId="1865BDA4">
      <w:pPr>
        <w:pStyle w:val="51"/>
        <w:adjustRightInd w:val="0"/>
        <w:spacing w:line="36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sz w:val="24"/>
          <w:szCs w:val="24"/>
          <w:highlight w:val="none"/>
        </w:rPr>
        <w:t>2</w:t>
      </w:r>
      <w:r>
        <w:rPr>
          <w:rFonts w:hint="eastAsia" w:asciiTheme="minorEastAsia" w:hAnsiTheme="minorEastAsia" w:eastAsiaTheme="minorEastAsia" w:cstheme="minorEastAsia"/>
          <w:b/>
          <w:sz w:val="24"/>
          <w:szCs w:val="24"/>
          <w:highlight w:val="none"/>
          <w:lang w:val="en-US" w:eastAsia="zh-CN"/>
        </w:rPr>
        <w:t>3</w:t>
      </w:r>
      <w:r>
        <w:rPr>
          <w:rFonts w:hint="eastAsia" w:asciiTheme="minorEastAsia" w:hAnsiTheme="minorEastAsia" w:eastAsiaTheme="minorEastAsia" w:cstheme="minorEastAsia"/>
          <w:b/>
          <w:sz w:val="24"/>
          <w:szCs w:val="24"/>
          <w:highlight w:val="none"/>
        </w:rPr>
        <w:t>、评审过程的保密</w:t>
      </w:r>
    </w:p>
    <w:p w14:paraId="6C7290B3">
      <w:pPr>
        <w:adjustRightInd w:val="0"/>
        <w:snapToGrid w:val="0"/>
        <w:spacing w:line="360" w:lineRule="auto"/>
        <w:ind w:firstLine="480" w:firstLineChars="200"/>
        <w:outlineLvl w:val="9"/>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（1）磋商后，直至授予成交人合同为止，凡属于对竞争性磋商响应文件的审查、补遗、评价和比较的有关资料以及成交人候选人的推荐情况等均严格保密。</w:t>
      </w:r>
    </w:p>
    <w:p w14:paraId="2127EF0F">
      <w:pPr>
        <w:adjustRightInd w:val="0"/>
        <w:snapToGrid w:val="0"/>
        <w:spacing w:line="360" w:lineRule="auto"/>
        <w:ind w:firstLine="480" w:firstLineChars="200"/>
        <w:outlineLvl w:val="9"/>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（2）在竞争性磋商响应文件的评审、成交人候选人推荐以及授予合同的过程中，供应商向</w:t>
      </w:r>
      <w:r>
        <w:rPr>
          <w:rFonts w:hint="eastAsia" w:asciiTheme="minorEastAsia" w:hAnsiTheme="minorEastAsia" w:eastAsiaTheme="minorEastAsia" w:cstheme="minorEastAsia"/>
          <w:kern w:val="0"/>
          <w:sz w:val="24"/>
          <w:szCs w:val="24"/>
          <w:highlight w:val="none"/>
          <w:lang w:eastAsia="zh-CN"/>
        </w:rPr>
        <w:t>采购人</w:t>
      </w:r>
      <w:r>
        <w:rPr>
          <w:rFonts w:hint="eastAsia" w:asciiTheme="minorEastAsia" w:hAnsiTheme="minorEastAsia" w:eastAsiaTheme="minorEastAsia" w:cstheme="minorEastAsia"/>
          <w:kern w:val="0"/>
          <w:sz w:val="24"/>
          <w:szCs w:val="24"/>
          <w:highlight w:val="none"/>
        </w:rPr>
        <w:t>和磋商小组施加影响的任何行为，都将会导致其磋商被拒绝直至取消其成交资格。</w:t>
      </w:r>
    </w:p>
    <w:p w14:paraId="2331E418">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rPr>
        <w:t>（3）成交人确定后，</w:t>
      </w:r>
      <w:r>
        <w:rPr>
          <w:rFonts w:hint="eastAsia" w:asciiTheme="minorEastAsia" w:hAnsiTheme="minorEastAsia" w:eastAsiaTheme="minorEastAsia" w:cstheme="minorEastAsia"/>
          <w:kern w:val="0"/>
          <w:sz w:val="24"/>
          <w:szCs w:val="24"/>
          <w:highlight w:val="none"/>
          <w:lang w:eastAsia="zh-CN"/>
        </w:rPr>
        <w:t>采购人</w:t>
      </w:r>
      <w:r>
        <w:rPr>
          <w:rFonts w:hint="eastAsia" w:asciiTheme="minorEastAsia" w:hAnsiTheme="minorEastAsia" w:eastAsiaTheme="minorEastAsia" w:cstheme="minorEastAsia"/>
          <w:kern w:val="0"/>
          <w:sz w:val="24"/>
          <w:szCs w:val="24"/>
          <w:highlight w:val="none"/>
        </w:rPr>
        <w:t>不对未成</w:t>
      </w:r>
      <w:r>
        <w:rPr>
          <w:rFonts w:hint="eastAsia" w:asciiTheme="minorEastAsia" w:hAnsiTheme="minorEastAsia" w:eastAsiaTheme="minorEastAsia" w:cstheme="minorEastAsia"/>
          <w:b/>
          <w:bCs/>
          <w:kern w:val="0"/>
          <w:sz w:val="24"/>
          <w:szCs w:val="24"/>
          <w:highlight w:val="none"/>
        </w:rPr>
        <w:t>交</w:t>
      </w:r>
      <w:r>
        <w:rPr>
          <w:rFonts w:hint="eastAsia" w:asciiTheme="minorEastAsia" w:hAnsiTheme="minorEastAsia" w:eastAsiaTheme="minorEastAsia" w:cstheme="minorEastAsia"/>
          <w:kern w:val="0"/>
          <w:sz w:val="24"/>
          <w:szCs w:val="24"/>
          <w:highlight w:val="none"/>
        </w:rPr>
        <w:t>人就评审过程以及未能成交原因作出任何解释。未成交人不得向磋商小组组成人员或其他有关人员索问评审过程的情况和材料。</w:t>
      </w:r>
    </w:p>
    <w:p w14:paraId="12E6AED7">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2</w:t>
      </w:r>
      <w:r>
        <w:rPr>
          <w:rFonts w:hint="eastAsia" w:asciiTheme="minorEastAsia" w:hAnsiTheme="minorEastAsia" w:eastAsiaTheme="minorEastAsia" w:cstheme="minorEastAsia"/>
          <w:b/>
          <w:sz w:val="24"/>
          <w:szCs w:val="24"/>
          <w:highlight w:val="none"/>
          <w:lang w:val="en-US" w:eastAsia="zh-CN"/>
        </w:rPr>
        <w:t>4</w:t>
      </w:r>
      <w:r>
        <w:rPr>
          <w:rFonts w:hint="eastAsia" w:asciiTheme="minorEastAsia" w:hAnsiTheme="minorEastAsia" w:eastAsiaTheme="minorEastAsia" w:cstheme="minorEastAsia"/>
          <w:b/>
          <w:sz w:val="24"/>
          <w:szCs w:val="24"/>
          <w:highlight w:val="none"/>
        </w:rPr>
        <w:t>、评审方法</w:t>
      </w:r>
    </w:p>
    <w:p w14:paraId="7AD4F726">
      <w:pPr>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.1按照中华人民共和国</w:t>
      </w:r>
      <w:r>
        <w:rPr>
          <w:rFonts w:hint="eastAsia" w:asciiTheme="minorEastAsia" w:hAnsiTheme="minorEastAsia" w:eastAsiaTheme="minorEastAsia" w:cstheme="minorEastAsia"/>
          <w:color w:val="000000"/>
          <w:sz w:val="24"/>
          <w:szCs w:val="24"/>
          <w:highlight w:val="none"/>
        </w:rPr>
        <w:t>财政部第</w:t>
      </w:r>
      <w:r>
        <w:rPr>
          <w:rFonts w:hint="eastAsia" w:asciiTheme="minorEastAsia" w:hAnsiTheme="minorEastAsia" w:eastAsiaTheme="minorEastAsia" w:cstheme="minorEastAsia"/>
          <w:color w:val="000000"/>
          <w:sz w:val="24"/>
          <w:szCs w:val="24"/>
          <w:highlight w:val="none"/>
          <w:lang w:val="en-US" w:eastAsia="zh-CN"/>
        </w:rPr>
        <w:t>87</w:t>
      </w:r>
      <w:r>
        <w:rPr>
          <w:rFonts w:hint="eastAsia" w:asciiTheme="minorEastAsia" w:hAnsiTheme="minorEastAsia" w:eastAsiaTheme="minorEastAsia" w:cstheme="minorEastAsia"/>
          <w:color w:val="000000"/>
          <w:sz w:val="24"/>
          <w:szCs w:val="24"/>
          <w:highlight w:val="none"/>
        </w:rPr>
        <w:t>号部长令-</w:t>
      </w:r>
      <w:r>
        <w:rPr>
          <w:rFonts w:hint="eastAsia" w:asciiTheme="minorEastAsia" w:hAnsiTheme="minorEastAsia" w:eastAsiaTheme="minorEastAsia" w:cstheme="minorEastAsia"/>
          <w:sz w:val="24"/>
          <w:szCs w:val="24"/>
          <w:highlight w:val="none"/>
        </w:rPr>
        <w:t>-《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14:paraId="20C69814">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2</w:t>
      </w:r>
      <w:r>
        <w:rPr>
          <w:rFonts w:hint="eastAsia" w:asciiTheme="minorEastAsia" w:hAnsiTheme="minorEastAsia" w:eastAsiaTheme="minorEastAsia" w:cstheme="minorEastAsia"/>
          <w:b/>
          <w:sz w:val="24"/>
          <w:szCs w:val="24"/>
          <w:highlight w:val="none"/>
          <w:lang w:val="en-US" w:eastAsia="zh-CN"/>
        </w:rPr>
        <w:t>5</w:t>
      </w:r>
      <w:r>
        <w:rPr>
          <w:rFonts w:hint="eastAsia" w:asciiTheme="minorEastAsia" w:hAnsiTheme="minorEastAsia" w:eastAsiaTheme="minorEastAsia" w:cstheme="minorEastAsia"/>
          <w:b/>
          <w:sz w:val="24"/>
          <w:szCs w:val="24"/>
          <w:highlight w:val="none"/>
        </w:rPr>
        <w:t>、评审程序</w:t>
      </w:r>
    </w:p>
    <w:p w14:paraId="2AADE798">
      <w:pPr>
        <w:pStyle w:val="22"/>
        <w:widowControl w:val="0"/>
        <w:adjustRightInd w:val="0"/>
        <w:snapToGrid w:val="0"/>
        <w:spacing w:before="0" w:beforeAutospacing="0" w:after="0" w:afterAutospacing="0" w:line="360" w:lineRule="auto"/>
        <w:ind w:firstLine="480" w:firstLineChars="200"/>
        <w:jc w:val="both"/>
        <w:outlineLvl w:val="9"/>
        <w:rPr>
          <w:rFonts w:hint="eastAsia" w:asciiTheme="minorEastAsia" w:hAnsiTheme="minorEastAsia" w:eastAsiaTheme="minorEastAsia" w:cstheme="minorEastAsia"/>
          <w:color w:val="000000"/>
          <w:kern w:val="2"/>
          <w:sz w:val="24"/>
          <w:szCs w:val="24"/>
          <w:highlight w:val="none"/>
          <w:lang w:bidi="ar"/>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.1按照竞争性磋商响应文件初审、澄清有关问题、分别磋商、符合二次报价条件的供应商进行二次报价（所有报价在公示前均不公开宣布）、比较与评</w:t>
      </w:r>
      <w:r>
        <w:rPr>
          <w:rFonts w:hint="eastAsia" w:asciiTheme="minorEastAsia" w:hAnsiTheme="minorEastAsia" w:eastAsiaTheme="minorEastAsia" w:cstheme="minorEastAsia"/>
          <w:color w:val="000000"/>
          <w:kern w:val="2"/>
          <w:sz w:val="24"/>
          <w:szCs w:val="24"/>
          <w:highlight w:val="none"/>
          <w:lang w:bidi="ar"/>
        </w:rPr>
        <w:t>审、推荐成交候选供应商名单的工作程序进行评审。在上一步评审中被认定为无效磋商者，不进入下一步的评审。</w:t>
      </w:r>
    </w:p>
    <w:p w14:paraId="663ED622">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val="en-US" w:eastAsia="zh-CN"/>
        </w:rPr>
        <w:t>26</w:t>
      </w:r>
      <w:r>
        <w:rPr>
          <w:rFonts w:hint="eastAsia" w:asciiTheme="minorEastAsia" w:hAnsiTheme="minorEastAsia" w:eastAsiaTheme="minorEastAsia" w:cstheme="minorEastAsia"/>
          <w:b/>
          <w:sz w:val="24"/>
          <w:szCs w:val="24"/>
          <w:highlight w:val="none"/>
        </w:rPr>
        <w:t>、质疑提出与答复</w:t>
      </w:r>
    </w:p>
    <w:p w14:paraId="1C6E6039">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供应商如果认为采购程序、采购过程或中标结果使自身的合法权益受到损害，可以在知道或者应知其权益受到损害之日起7个工作日内，以书面形式向采购代理机构提出。</w:t>
      </w:r>
    </w:p>
    <w:p w14:paraId="5F8EBE9C">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供应商提出质疑应当提交质疑函和必要的证明材料，并按财政部《质疑函范本》给定的格式进行填写，范本下载详见【财政部国库司（gks.mof.gov.cn）】网站〖首页•〉政府采购管理〗栏目中的《政府采购供应商质疑函范本》。</w:t>
      </w:r>
    </w:p>
    <w:p w14:paraId="0DCBFC5C">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《政府采购供应商质疑函范本》链接地址：</w:t>
      </w:r>
    </w:p>
    <w:p w14:paraId="189ABE89">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http://www.mof.gov.cn/gp/xxgkml/gks/201802/t20180201_2804587.htm</w:t>
      </w:r>
    </w:p>
    <w:p w14:paraId="36D944E8">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72AB1665">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2.1质疑函应当包括下列内容：</w:t>
      </w:r>
    </w:p>
    <w:p w14:paraId="4DD143DB">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zh-CN"/>
        </w:rPr>
        <w:t>投标人</w:t>
      </w:r>
      <w:r>
        <w:rPr>
          <w:rFonts w:hint="eastAsia" w:asciiTheme="minorEastAsia" w:hAnsiTheme="minorEastAsia" w:eastAsiaTheme="minorEastAsia" w:cstheme="minorEastAsia"/>
          <w:sz w:val="24"/>
          <w:szCs w:val="24"/>
          <w:highlight w:val="none"/>
        </w:rPr>
        <w:t>的姓名或者名称、地址、邮编、联系人及联系电话；</w:t>
      </w:r>
    </w:p>
    <w:p w14:paraId="78E68E71">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（2）质疑项目的名称、编号；</w:t>
      </w:r>
    </w:p>
    <w:p w14:paraId="24C309C3">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（3）具体、明确的质疑事项和与质疑事项相关的请求；</w:t>
      </w:r>
    </w:p>
    <w:p w14:paraId="1AE2CF17">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（4）事实依据；</w:t>
      </w:r>
    </w:p>
    <w:p w14:paraId="5D1E2F7E">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（5）必要的法律依据；</w:t>
      </w:r>
    </w:p>
    <w:p w14:paraId="594A44D2">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（6）提出质疑的日期。 </w:t>
      </w:r>
    </w:p>
    <w:p w14:paraId="7E13D4F9">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3、在法定质疑期内，针对同一采购程序环节的质疑应当一次性提出。采购代理机构或采购人将在收到书面质疑后7个工作日内做出答复，并以书面形式通知质疑人和其他有关供应商。</w:t>
      </w:r>
    </w:p>
    <w:p w14:paraId="48C31EE8">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4、有下列情形之一的，属于无效质疑，采购代理机构和采购人不予受理：</w:t>
      </w:r>
    </w:p>
    <w:p w14:paraId="71C21636">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（1）质疑人不是参与本次政府采购项目的供应商或潜在供应商；</w:t>
      </w:r>
    </w:p>
    <w:p w14:paraId="56FE45F6">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（2）质疑人与质疑事项不存在利害关系的；</w:t>
      </w:r>
    </w:p>
    <w:p w14:paraId="4D8B43A3">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（3）未在法定期限内提出质疑的；</w:t>
      </w:r>
    </w:p>
    <w:p w14:paraId="73E9B4FC">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（4）质疑未以书面形式提出，或质疑函主要内容构成不完整的，或缺乏必要的证明材料及证明材料不完整的；</w:t>
      </w:r>
    </w:p>
    <w:p w14:paraId="20DFA577">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（5）质疑函没有合法有效的签字、盖章或授权的；</w:t>
      </w:r>
    </w:p>
    <w:p w14:paraId="689D9CD2">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（6）以非法手段取得证据、材料的；</w:t>
      </w:r>
    </w:p>
    <w:p w14:paraId="1CADB757">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（7）质疑答复后，同一质疑人就同一事项再次提出质疑的；</w:t>
      </w:r>
    </w:p>
    <w:p w14:paraId="29B74995">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（8）不符合法律、法规、规章和政府采购监管机构规定的其他条件的。</w:t>
      </w:r>
    </w:p>
    <w:p w14:paraId="52A1C6A0">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5、质疑人对采购代理机构或采购人的答复不满意，以及采购代理机构或采购人未在规定时间内做出答复的，可以在答复期满后15个工作日内向政府采购监管机构提出投诉。</w:t>
      </w:r>
    </w:p>
    <w:p w14:paraId="758C8672">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6、供应商投诉的事项不得超出已质疑事项的范围。</w:t>
      </w:r>
    </w:p>
    <w:p w14:paraId="6F10F068">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7、对捏造事实、提供虚假材料进行质疑、投诉的行为予以严肃处理：</w:t>
      </w:r>
    </w:p>
    <w:p w14:paraId="7069D025">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1FD554D5">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8、对捏造事实诬告陷害他人、诽谤他人的法律适用：</w:t>
      </w:r>
    </w:p>
    <w:p w14:paraId="004E947D">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282A450F">
      <w:pPr>
        <w:pStyle w:val="22"/>
        <w:adjustRightInd w:val="0"/>
        <w:snapToGrid w:val="0"/>
        <w:spacing w:before="0" w:beforeAutospacing="0" w:after="0" w:afterAutospacing="0" w:line="500" w:lineRule="exact"/>
        <w:ind w:firstLine="360" w:firstLineChars="1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2C92B9D5">
      <w:pPr>
        <w:pStyle w:val="22"/>
        <w:numPr>
          <w:ilvl w:val="0"/>
          <w:numId w:val="0"/>
        </w:numPr>
        <w:adjustRightInd w:val="0"/>
        <w:snapToGrid w:val="0"/>
        <w:spacing w:before="0" w:beforeAutospacing="0" w:after="0" w:afterAutospacing="0" w:line="500" w:lineRule="exact"/>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质疑函递交地址：</w:t>
      </w:r>
      <w:r>
        <w:rPr>
          <w:rFonts w:hint="eastAsia" w:asciiTheme="minorEastAsia" w:hAnsiTheme="minorEastAsia" w:eastAsiaTheme="minorEastAsia" w:cstheme="minorEastAsia"/>
          <w:sz w:val="24"/>
          <w:szCs w:val="24"/>
          <w:highlight w:val="none"/>
          <w:lang w:val="en-US" w:eastAsia="zh-CN"/>
        </w:rPr>
        <w:t>陕西省榆林市富康路东恒时代12楼1204室</w:t>
      </w:r>
    </w:p>
    <w:p w14:paraId="4C058830">
      <w:pPr>
        <w:pStyle w:val="22"/>
        <w:numPr>
          <w:ilvl w:val="0"/>
          <w:numId w:val="0"/>
        </w:numPr>
        <w:adjustRightInd w:val="0"/>
        <w:snapToGrid w:val="0"/>
        <w:spacing w:before="0" w:beforeAutospacing="0" w:after="0" w:afterAutospacing="0" w:line="500" w:lineRule="exact"/>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众合国际项目管理有限公司</w:t>
      </w:r>
    </w:p>
    <w:p w14:paraId="5BB69F56">
      <w:pPr>
        <w:pStyle w:val="22"/>
        <w:adjustRightInd w:val="0"/>
        <w:snapToGrid w:val="0"/>
        <w:spacing w:before="0" w:beforeAutospacing="0" w:after="0" w:afterAutospacing="0" w:line="500" w:lineRule="exact"/>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联系方式：</w:t>
      </w:r>
      <w:r>
        <w:rPr>
          <w:rFonts w:hint="eastAsia" w:asciiTheme="minorEastAsia" w:hAnsiTheme="minorEastAsia" w:eastAsiaTheme="minorEastAsia" w:cstheme="minorEastAsia"/>
          <w:sz w:val="24"/>
          <w:szCs w:val="24"/>
          <w:highlight w:val="none"/>
          <w:lang w:val="en-US" w:eastAsia="zh-CN"/>
        </w:rPr>
        <w:t>18091209858</w:t>
      </w:r>
    </w:p>
    <w:p w14:paraId="1204D7D1">
      <w:pPr>
        <w:pStyle w:val="22"/>
        <w:adjustRightInd w:val="0"/>
        <w:snapToGrid w:val="0"/>
        <w:spacing w:before="0" w:beforeAutospacing="0" w:after="0" w:afterAutospacing="0" w:line="500" w:lineRule="exact"/>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邮箱：1123288360@qq.com</w:t>
      </w:r>
    </w:p>
    <w:p w14:paraId="25EBA49C">
      <w:pPr>
        <w:pStyle w:val="22"/>
        <w:adjustRightInd w:val="0"/>
        <w:snapToGrid w:val="0"/>
        <w:spacing w:before="0" w:beforeAutospacing="0" w:after="0" w:afterAutospacing="0" w:line="360" w:lineRule="auto"/>
        <w:ind w:firstLine="360" w:firstLineChars="150"/>
        <w:outlineLvl w:val="9"/>
        <w:rPr>
          <w:rFonts w:hint="eastAsia" w:asciiTheme="minorEastAsia" w:hAnsiTheme="minorEastAsia" w:eastAsiaTheme="minorEastAsia" w:cstheme="minorEastAsia"/>
          <w:color w:val="000000"/>
          <w:kern w:val="2"/>
          <w:sz w:val="24"/>
          <w:szCs w:val="24"/>
          <w:highlight w:val="none"/>
          <w:lang w:bidi="ar"/>
        </w:rPr>
      </w:pPr>
    </w:p>
    <w:bookmarkEnd w:id="148"/>
    <w:bookmarkEnd w:id="149"/>
    <w:bookmarkEnd w:id="150"/>
    <w:bookmarkEnd w:id="151"/>
    <w:p w14:paraId="08750246">
      <w:pPr>
        <w:pStyle w:val="50"/>
        <w:spacing w:line="360" w:lineRule="auto"/>
        <w:ind w:firstLine="482" w:firstLineChars="200"/>
        <w:outlineLvl w:val="9"/>
        <w:rPr>
          <w:rFonts w:hint="eastAsia" w:asciiTheme="minorEastAsia" w:hAnsiTheme="minorEastAsia" w:eastAsiaTheme="minorEastAsia" w:cstheme="minorEastAsia"/>
          <w:b/>
          <w:sz w:val="24"/>
          <w:szCs w:val="24"/>
          <w:highlight w:val="none"/>
        </w:rPr>
      </w:pPr>
      <w:bookmarkStart w:id="153" w:name="_Toc144974534"/>
      <w:bookmarkStart w:id="154" w:name="_Toc23734"/>
      <w:bookmarkStart w:id="155" w:name="_Toc30606"/>
      <w:bookmarkStart w:id="156" w:name="_Toc152045566"/>
      <w:bookmarkStart w:id="157" w:name="_Toc363119284"/>
      <w:bookmarkStart w:id="158" w:name="_Toc32214"/>
      <w:bookmarkStart w:id="159" w:name="_Toc152042342"/>
      <w:bookmarkStart w:id="160" w:name="_Toc22430"/>
      <w:bookmarkStart w:id="161" w:name="_Toc510859898"/>
      <w:bookmarkStart w:id="162" w:name="_Toc18105"/>
      <w:bookmarkStart w:id="163" w:name="_Toc5656"/>
      <w:bookmarkStart w:id="164" w:name="_Toc31470"/>
      <w:bookmarkStart w:id="165" w:name="_Toc510859692"/>
      <w:bookmarkStart w:id="166" w:name="_Toc179632584"/>
      <w:bookmarkStart w:id="167" w:name="_Toc13342"/>
      <w:bookmarkStart w:id="168" w:name="_Toc513557033"/>
      <w:bookmarkStart w:id="169" w:name="_Toc16908"/>
      <w:r>
        <w:rPr>
          <w:rFonts w:hint="eastAsia" w:asciiTheme="minorEastAsia" w:hAnsiTheme="minorEastAsia" w:eastAsiaTheme="minorEastAsia" w:cstheme="minorEastAsia"/>
          <w:b/>
          <w:sz w:val="24"/>
          <w:szCs w:val="24"/>
          <w:highlight w:val="none"/>
        </w:rPr>
        <w:t>6.合同授予</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51BAC3A9">
      <w:pPr>
        <w:pStyle w:val="51"/>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bookmarkStart w:id="170" w:name="_Toc179632585"/>
      <w:bookmarkStart w:id="171" w:name="_Toc152042343"/>
      <w:bookmarkStart w:id="172" w:name="_Toc152045567"/>
      <w:bookmarkStart w:id="173" w:name="_Toc144974535"/>
    </w:p>
    <w:bookmarkEnd w:id="170"/>
    <w:bookmarkEnd w:id="171"/>
    <w:bookmarkEnd w:id="172"/>
    <w:bookmarkEnd w:id="173"/>
    <w:p w14:paraId="0DDF04C7">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bookmarkStart w:id="174" w:name="_Toc152042344"/>
      <w:bookmarkStart w:id="175" w:name="_Toc144974536"/>
      <w:bookmarkStart w:id="176" w:name="_Toc152045568"/>
      <w:bookmarkStart w:id="177" w:name="_Toc179632586"/>
      <w:r>
        <w:rPr>
          <w:rFonts w:hint="eastAsia" w:asciiTheme="minorEastAsia" w:hAnsiTheme="minorEastAsia" w:eastAsiaTheme="minorEastAsia" w:cstheme="minorEastAsia"/>
          <w:b/>
          <w:sz w:val="24"/>
          <w:szCs w:val="24"/>
          <w:highlight w:val="none"/>
          <w:lang w:val="en-US" w:eastAsia="zh-CN"/>
        </w:rPr>
        <w:t>27</w:t>
      </w:r>
      <w:r>
        <w:rPr>
          <w:rFonts w:hint="eastAsia" w:asciiTheme="minorEastAsia" w:hAnsiTheme="minorEastAsia" w:eastAsiaTheme="minorEastAsia" w:cstheme="minorEastAsia"/>
          <w:b/>
          <w:sz w:val="24"/>
          <w:szCs w:val="24"/>
          <w:highlight w:val="none"/>
        </w:rPr>
        <w:t>、</w:t>
      </w:r>
      <w:r>
        <w:rPr>
          <w:rFonts w:hint="eastAsia" w:asciiTheme="minorEastAsia" w:hAnsiTheme="minorEastAsia" w:eastAsiaTheme="minorEastAsia" w:cstheme="minorEastAsia"/>
          <w:b/>
          <w:sz w:val="24"/>
          <w:szCs w:val="24"/>
          <w:highlight w:val="none"/>
          <w:lang w:eastAsia="zh-CN"/>
        </w:rPr>
        <w:t>成交</w:t>
      </w:r>
      <w:r>
        <w:rPr>
          <w:rFonts w:hint="eastAsia" w:asciiTheme="minorEastAsia" w:hAnsiTheme="minorEastAsia" w:eastAsiaTheme="minorEastAsia" w:cstheme="minorEastAsia"/>
          <w:b/>
          <w:sz w:val="24"/>
          <w:szCs w:val="24"/>
          <w:highlight w:val="none"/>
        </w:rPr>
        <w:t>通知</w:t>
      </w:r>
      <w:bookmarkEnd w:id="174"/>
      <w:bookmarkEnd w:id="175"/>
      <w:bookmarkEnd w:id="176"/>
      <w:bookmarkEnd w:id="177"/>
      <w:r>
        <w:rPr>
          <w:rFonts w:hint="eastAsia" w:asciiTheme="minorEastAsia" w:hAnsiTheme="minorEastAsia" w:eastAsiaTheme="minorEastAsia" w:cstheme="minorEastAsia"/>
          <w:b/>
          <w:sz w:val="24"/>
          <w:szCs w:val="24"/>
          <w:highlight w:val="none"/>
        </w:rPr>
        <w:t>书</w:t>
      </w:r>
    </w:p>
    <w:p w14:paraId="19A66D03">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27</w:t>
      </w:r>
      <w:r>
        <w:rPr>
          <w:rFonts w:hint="eastAsia" w:asciiTheme="minorEastAsia" w:hAnsiTheme="minorEastAsia" w:eastAsiaTheme="minorEastAsia" w:cstheme="minorEastAsia"/>
          <w:sz w:val="24"/>
          <w:szCs w:val="24"/>
          <w:highlight w:val="none"/>
        </w:rPr>
        <w:t>.1在本章规定的磋商有效期内，</w:t>
      </w:r>
      <w:r>
        <w:rPr>
          <w:rFonts w:hint="eastAsia" w:asciiTheme="minorEastAsia" w:hAnsiTheme="minorEastAsia" w:eastAsiaTheme="minorEastAsia" w:cstheme="minorEastAsia"/>
          <w:sz w:val="24"/>
          <w:szCs w:val="24"/>
          <w:highlight w:val="none"/>
          <w:lang w:eastAsia="zh-CN"/>
        </w:rPr>
        <w:t>采购代理机构</w:t>
      </w:r>
      <w:r>
        <w:rPr>
          <w:rFonts w:hint="eastAsia" w:asciiTheme="minorEastAsia" w:hAnsiTheme="minorEastAsia" w:eastAsiaTheme="minorEastAsia" w:cstheme="minorEastAsia"/>
          <w:sz w:val="24"/>
          <w:szCs w:val="24"/>
          <w:highlight w:val="none"/>
        </w:rPr>
        <w:t>将对成交供应商公示，公示期为1日。</w:t>
      </w:r>
    </w:p>
    <w:p w14:paraId="4AA6FB5E">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27</w:t>
      </w:r>
      <w:r>
        <w:rPr>
          <w:rFonts w:hint="eastAsia" w:asciiTheme="minorEastAsia" w:hAnsiTheme="minorEastAsia" w:eastAsiaTheme="minorEastAsia" w:cstheme="minorEastAsia"/>
          <w:sz w:val="24"/>
          <w:szCs w:val="24"/>
          <w:highlight w:val="none"/>
        </w:rPr>
        <w:t>.2在公示期内，未接到供应商对评审结果提出异议或未接到行政监督部门通知</w:t>
      </w:r>
      <w:r>
        <w:rPr>
          <w:rFonts w:hint="eastAsia" w:asciiTheme="minorEastAsia" w:hAnsiTheme="minorEastAsia" w:eastAsiaTheme="minorEastAsia" w:cstheme="minorEastAsia"/>
          <w:sz w:val="24"/>
          <w:szCs w:val="24"/>
          <w:highlight w:val="none"/>
          <w:lang w:eastAsia="zh-CN"/>
        </w:rPr>
        <w:t>采购人</w:t>
      </w:r>
      <w:r>
        <w:rPr>
          <w:rFonts w:hint="eastAsia" w:asciiTheme="minorEastAsia" w:hAnsiTheme="minorEastAsia" w:eastAsiaTheme="minorEastAsia" w:cstheme="minorEastAsia"/>
          <w:sz w:val="24"/>
          <w:szCs w:val="24"/>
          <w:highlight w:val="none"/>
        </w:rPr>
        <w:t>在招磋商活动中有违法行为时，公示期满后，</w:t>
      </w:r>
      <w:r>
        <w:rPr>
          <w:rFonts w:hint="eastAsia" w:asciiTheme="minorEastAsia" w:hAnsiTheme="minorEastAsia" w:eastAsiaTheme="minorEastAsia" w:cstheme="minorEastAsia"/>
          <w:sz w:val="24"/>
          <w:szCs w:val="24"/>
          <w:highlight w:val="none"/>
          <w:lang w:eastAsia="zh-CN"/>
        </w:rPr>
        <w:t>采购代理机构</w:t>
      </w:r>
      <w:r>
        <w:rPr>
          <w:rFonts w:hint="eastAsia" w:asciiTheme="minorEastAsia" w:hAnsiTheme="minorEastAsia" w:eastAsiaTheme="minorEastAsia" w:cstheme="minorEastAsia"/>
          <w:sz w:val="24"/>
          <w:szCs w:val="24"/>
          <w:highlight w:val="none"/>
        </w:rPr>
        <w:t>将向成交供应商发出</w:t>
      </w:r>
      <w:r>
        <w:rPr>
          <w:rFonts w:hint="eastAsia" w:asciiTheme="minorEastAsia" w:hAnsiTheme="minorEastAsia" w:eastAsiaTheme="minorEastAsia" w:cstheme="minorEastAsia"/>
          <w:sz w:val="24"/>
          <w:szCs w:val="24"/>
          <w:highlight w:val="none"/>
          <w:lang w:eastAsia="zh-CN"/>
        </w:rPr>
        <w:t>成交</w:t>
      </w:r>
      <w:r>
        <w:rPr>
          <w:rFonts w:hint="eastAsia" w:asciiTheme="minorEastAsia" w:hAnsiTheme="minorEastAsia" w:eastAsiaTheme="minorEastAsia" w:cstheme="minorEastAsia"/>
          <w:sz w:val="24"/>
          <w:szCs w:val="24"/>
          <w:highlight w:val="none"/>
        </w:rPr>
        <w:t>通知书。</w:t>
      </w:r>
    </w:p>
    <w:p w14:paraId="10BF9956">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bookmarkStart w:id="178" w:name="_Toc152042346"/>
      <w:bookmarkStart w:id="179" w:name="_Toc152045570"/>
      <w:bookmarkStart w:id="180" w:name="_Toc179632588"/>
      <w:bookmarkStart w:id="181" w:name="_Toc144974538"/>
      <w:r>
        <w:rPr>
          <w:rFonts w:hint="eastAsia" w:asciiTheme="minorEastAsia" w:hAnsiTheme="minorEastAsia" w:eastAsiaTheme="minorEastAsia" w:cstheme="minorEastAsia"/>
          <w:b/>
          <w:sz w:val="24"/>
          <w:szCs w:val="24"/>
          <w:highlight w:val="none"/>
          <w:lang w:val="en-US" w:eastAsia="zh-CN"/>
        </w:rPr>
        <w:t>28</w:t>
      </w:r>
      <w:r>
        <w:rPr>
          <w:rFonts w:hint="eastAsia" w:asciiTheme="minorEastAsia" w:hAnsiTheme="minorEastAsia" w:eastAsiaTheme="minorEastAsia" w:cstheme="minorEastAsia"/>
          <w:b/>
          <w:sz w:val="24"/>
          <w:szCs w:val="24"/>
          <w:highlight w:val="none"/>
        </w:rPr>
        <w:t>、签订合同</w:t>
      </w:r>
      <w:bookmarkEnd w:id="178"/>
      <w:bookmarkEnd w:id="179"/>
      <w:bookmarkEnd w:id="180"/>
      <w:bookmarkEnd w:id="181"/>
    </w:p>
    <w:p w14:paraId="7E8B5BEC">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28</w:t>
      </w: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eastAsia="zh-CN"/>
        </w:rPr>
        <w:t>采购人</w:t>
      </w:r>
      <w:r>
        <w:rPr>
          <w:rFonts w:hint="eastAsia" w:asciiTheme="minorEastAsia" w:hAnsiTheme="minorEastAsia" w:eastAsiaTheme="minorEastAsia" w:cstheme="minorEastAsia"/>
          <w:sz w:val="24"/>
          <w:szCs w:val="24"/>
          <w:highlight w:val="none"/>
        </w:rPr>
        <w:t>和成交供应商应当自成交通知书发出之日起</w:t>
      </w:r>
      <w:r>
        <w:rPr>
          <w:rFonts w:hint="eastAsia" w:asciiTheme="minorEastAsia" w:hAnsiTheme="minorEastAsia" w:eastAsiaTheme="minorEastAsia" w:cstheme="minorEastAsia"/>
          <w:sz w:val="24"/>
          <w:szCs w:val="24"/>
          <w:highlight w:val="none"/>
          <w:lang w:val="en-US" w:eastAsia="zh-CN"/>
        </w:rPr>
        <w:t>25</w:t>
      </w:r>
      <w:r>
        <w:rPr>
          <w:rFonts w:hint="eastAsia" w:asciiTheme="minorEastAsia" w:hAnsiTheme="minorEastAsia" w:eastAsiaTheme="minorEastAsia" w:cstheme="minorEastAsia"/>
          <w:sz w:val="24"/>
          <w:szCs w:val="24"/>
          <w:highlight w:val="none"/>
        </w:rPr>
        <w:t>日内，根据竞争性磋商文件和成交供应商的竞争性磋商响应文件订立书面合同，</w:t>
      </w:r>
      <w:r>
        <w:rPr>
          <w:rFonts w:hint="eastAsia" w:asciiTheme="minorEastAsia" w:hAnsiTheme="minorEastAsia" w:eastAsiaTheme="minorEastAsia" w:cstheme="minorEastAsia"/>
          <w:sz w:val="24"/>
          <w:szCs w:val="24"/>
          <w:highlight w:val="none"/>
          <w:lang w:eastAsia="zh-CN"/>
        </w:rPr>
        <w:t>采购人</w:t>
      </w:r>
      <w:r>
        <w:rPr>
          <w:rFonts w:hint="eastAsia" w:asciiTheme="minorEastAsia" w:hAnsiTheme="minorEastAsia" w:eastAsiaTheme="minorEastAsia" w:cstheme="minorEastAsia"/>
          <w:sz w:val="24"/>
          <w:szCs w:val="24"/>
          <w:highlight w:val="none"/>
        </w:rPr>
        <w:t>和成交供应商不得再行订立背离合同实质性内容的其他协议。</w:t>
      </w:r>
    </w:p>
    <w:p w14:paraId="624B73DA">
      <w:pPr>
        <w:adjustRightInd w:val="0"/>
        <w:snapToGrid w:val="0"/>
        <w:spacing w:line="360" w:lineRule="auto"/>
        <w:ind w:firstLine="480" w:firstLineChars="20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28</w:t>
      </w:r>
      <w:r>
        <w:rPr>
          <w:rFonts w:hint="eastAsia" w:asciiTheme="minorEastAsia" w:hAnsiTheme="minorEastAsia" w:eastAsiaTheme="minorEastAsia" w:cstheme="minorEastAsia"/>
          <w:color w:val="auto"/>
          <w:sz w:val="24"/>
          <w:szCs w:val="24"/>
          <w:highlight w:val="none"/>
        </w:rPr>
        <w:t>.2成交供应商无正当理由拒签合同的，</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取消其成交资格，</w:t>
      </w:r>
      <w:r>
        <w:rPr>
          <w:rFonts w:hint="eastAsia" w:asciiTheme="minorEastAsia" w:hAnsiTheme="minorEastAsia" w:eastAsiaTheme="minorEastAsia" w:cstheme="minorEastAsia"/>
          <w:color w:val="auto"/>
          <w:sz w:val="24"/>
          <w:szCs w:val="24"/>
          <w:highlight w:val="none"/>
          <w:lang w:val="en-US" w:eastAsia="zh-CN"/>
        </w:rPr>
        <w:t>并根据投标信用承诺书有关规定执行</w:t>
      </w:r>
      <w:r>
        <w:rPr>
          <w:rFonts w:hint="eastAsia" w:asciiTheme="minorEastAsia" w:hAnsiTheme="minorEastAsia" w:eastAsiaTheme="minorEastAsia" w:cstheme="minorEastAsia"/>
          <w:color w:val="auto"/>
          <w:sz w:val="24"/>
          <w:szCs w:val="24"/>
          <w:highlight w:val="none"/>
        </w:rPr>
        <w:t>；给</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 xml:space="preserve">造成的损失的，成交供应商还应当对予以赔偿。 </w:t>
      </w:r>
    </w:p>
    <w:p w14:paraId="1257CEFE">
      <w:pPr>
        <w:spacing w:line="360" w:lineRule="auto"/>
        <w:ind w:left="599" w:leftChars="228" w:hanging="120" w:hangingChars="5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28</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成交供应商应当按照合同约定履行义务，完成成交项目，不得将成交项目</w:t>
      </w:r>
    </w:p>
    <w:p w14:paraId="5E4149DA">
      <w:pPr>
        <w:spacing w:line="360" w:lineRule="auto"/>
        <w:outlineLvl w:val="9"/>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sz w:val="24"/>
          <w:szCs w:val="24"/>
          <w:highlight w:val="none"/>
        </w:rPr>
        <w:t>转让（转包）给他人。</w:t>
      </w:r>
    </w:p>
    <w:p w14:paraId="3485E561">
      <w:pPr>
        <w:pStyle w:val="50"/>
        <w:spacing w:line="360" w:lineRule="auto"/>
        <w:ind w:firstLine="482" w:firstLineChars="200"/>
        <w:outlineLvl w:val="9"/>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bookmarkStart w:id="182" w:name="_Toc144974539"/>
      <w:bookmarkStart w:id="183" w:name="_Toc510859899"/>
      <w:bookmarkStart w:id="184" w:name="_Toc30718"/>
      <w:bookmarkStart w:id="185" w:name="_Toc510859693"/>
      <w:bookmarkStart w:id="186" w:name="_Toc27207"/>
      <w:bookmarkStart w:id="187" w:name="_Toc513557034"/>
      <w:bookmarkStart w:id="188" w:name="_Toc179632589"/>
      <w:bookmarkStart w:id="189" w:name="_Toc16241"/>
      <w:bookmarkStart w:id="190" w:name="_Toc28337"/>
      <w:bookmarkStart w:id="191" w:name="_Toc17135"/>
      <w:bookmarkStart w:id="192" w:name="_Toc152042347"/>
      <w:bookmarkStart w:id="193" w:name="_Toc27160"/>
      <w:bookmarkStart w:id="194" w:name="_Toc16686"/>
      <w:bookmarkStart w:id="195" w:name="_Toc23799"/>
      <w:bookmarkStart w:id="196" w:name="_Toc363119285"/>
      <w:bookmarkStart w:id="197" w:name="_Toc152045571"/>
      <w:bookmarkStart w:id="198" w:name="_Toc8386"/>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7. 重新采购</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FE93491">
      <w:pPr>
        <w:pStyle w:val="51"/>
        <w:adjustRightInd w:val="0"/>
        <w:snapToGrid w:val="0"/>
        <w:spacing w:line="360" w:lineRule="auto"/>
        <w:outlineLvl w:val="9"/>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bookmarkStart w:id="199" w:name="_Toc152042348"/>
      <w:bookmarkStart w:id="200" w:name="_Toc179632590"/>
      <w:bookmarkStart w:id="201" w:name="_Toc152045572"/>
      <w:bookmarkStart w:id="202" w:name="_Toc144974540"/>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29</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、重新采购</w:t>
      </w:r>
      <w:bookmarkEnd w:id="199"/>
      <w:bookmarkEnd w:id="200"/>
      <w:bookmarkEnd w:id="201"/>
      <w:bookmarkEnd w:id="202"/>
    </w:p>
    <w:p w14:paraId="23A49888">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Theme="minorEastAsia" w:hAnsiTheme="minorEastAsia" w:eastAsiaTheme="minorEastAsia" w:cstheme="minorEastAsia"/>
          <w:sz w:val="24"/>
          <w:szCs w:val="24"/>
          <w:highlight w:val="none"/>
        </w:rPr>
      </w:pPr>
      <w:bookmarkStart w:id="203" w:name="_Toc6327"/>
      <w:bookmarkStart w:id="204" w:name="_Toc16351"/>
      <w:bookmarkStart w:id="205" w:name="_Toc510859694"/>
      <w:bookmarkStart w:id="206" w:name="_Toc144974542"/>
      <w:bookmarkStart w:id="207" w:name="_Toc510859900"/>
      <w:bookmarkStart w:id="208" w:name="_Toc152042350"/>
      <w:bookmarkStart w:id="209" w:name="_Toc152045574"/>
      <w:bookmarkStart w:id="210" w:name="_Toc9642"/>
      <w:bookmarkStart w:id="211" w:name="_Toc513557035"/>
      <w:bookmarkStart w:id="212" w:name="_Toc179632592"/>
      <w:bookmarkStart w:id="213" w:name="_Toc29516"/>
      <w:bookmarkStart w:id="214" w:name="_Toc363119286"/>
      <w:r>
        <w:rPr>
          <w:rFonts w:hint="eastAsia" w:asciiTheme="minorEastAsia" w:hAnsiTheme="minorEastAsia" w:eastAsiaTheme="minorEastAsia" w:cstheme="minorEastAsia"/>
          <w:sz w:val="24"/>
          <w:szCs w:val="24"/>
          <w:highlight w:val="none"/>
          <w:lang w:val="en-US" w:eastAsia="zh-CN"/>
        </w:rPr>
        <w:t>29.1</w:t>
      </w:r>
      <w:r>
        <w:rPr>
          <w:rFonts w:hint="eastAsia" w:asciiTheme="minorEastAsia" w:hAnsiTheme="minorEastAsia" w:eastAsiaTheme="minorEastAsia" w:cstheme="minorEastAsia"/>
          <w:sz w:val="24"/>
          <w:szCs w:val="24"/>
          <w:highlight w:val="none"/>
        </w:rPr>
        <w:t>磋商开始后，出现下列情形之一的，采购代理机构将终止竞争性磋商采购活动，发布项目终止公告并说明原因，重新开展采购活动：</w:t>
      </w:r>
    </w:p>
    <w:p w14:paraId="6883706F">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（一）因情况变化，不再符合规定的竞争性磋商采购方式适用情形的；</w:t>
      </w:r>
    </w:p>
    <w:p w14:paraId="0C447F8B">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（二）出现影响采购公正的违法、违规行为的；</w:t>
      </w:r>
    </w:p>
    <w:p w14:paraId="19FD0AE8">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（三）在采购过程中符合要求的供应商不足3家的 ；</w:t>
      </w:r>
    </w:p>
    <w:p w14:paraId="406F2B5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（四）报价未超过采购预算的供应商不足3家的。</w:t>
      </w:r>
    </w:p>
    <w:p w14:paraId="102C7EE7">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29.2</w:t>
      </w:r>
      <w:r>
        <w:rPr>
          <w:rFonts w:hint="eastAsia" w:asciiTheme="minorEastAsia" w:hAnsiTheme="minorEastAsia" w:eastAsiaTheme="minorEastAsia" w:cstheme="minorEastAsia"/>
          <w:sz w:val="24"/>
          <w:szCs w:val="24"/>
          <w:highlight w:val="none"/>
        </w:rPr>
        <w:t>提交最后报价的供应商为2家时，可以继续进行磋商的情形：</w:t>
      </w:r>
    </w:p>
    <w:p w14:paraId="3F65B1A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（一）市场竞争不充分的科研项目，以及需要扶持的科技成果转化项目；</w:t>
      </w:r>
    </w:p>
    <w:p w14:paraId="48058311">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Theme="minorEastAsia" w:hAnsiTheme="minorEastAsia" w:eastAsiaTheme="minorEastAsia" w:cstheme="minorEastAsia"/>
          <w:sz w:val="24"/>
          <w:szCs w:val="24"/>
          <w:highlight w:val="none"/>
        </w:rPr>
      </w:pPr>
      <w:bookmarkStart w:id="215" w:name="_Toc21530"/>
      <w:r>
        <w:rPr>
          <w:rFonts w:hint="eastAsia" w:asciiTheme="minorEastAsia" w:hAnsiTheme="minorEastAsia" w:eastAsiaTheme="minorEastAsia" w:cstheme="minorEastAsia"/>
          <w:sz w:val="24"/>
          <w:szCs w:val="24"/>
          <w:highlight w:val="none"/>
        </w:rPr>
        <w:t>（二）政府购买服务项目（含政府和社会资本项目）。</w:t>
      </w:r>
      <w:bookmarkEnd w:id="215"/>
    </w:p>
    <w:p w14:paraId="5B8582EC">
      <w:pPr>
        <w:pStyle w:val="50"/>
        <w:spacing w:line="360" w:lineRule="auto"/>
        <w:ind w:firstLine="482" w:firstLineChars="200"/>
        <w:outlineLvl w:val="9"/>
        <w:rPr>
          <w:rFonts w:hint="eastAsia" w:asciiTheme="minorEastAsia" w:hAnsiTheme="minorEastAsia" w:eastAsiaTheme="minorEastAsia" w:cstheme="minorEastAsia"/>
          <w:b/>
          <w:sz w:val="24"/>
          <w:szCs w:val="24"/>
          <w:highlight w:val="none"/>
        </w:rPr>
      </w:pPr>
      <w:bookmarkStart w:id="216" w:name="_Toc15443"/>
      <w:bookmarkStart w:id="217" w:name="_Toc29962"/>
      <w:bookmarkStart w:id="218" w:name="_Toc3899"/>
      <w:bookmarkStart w:id="219" w:name="_Toc31841"/>
      <w:bookmarkStart w:id="220" w:name="_Toc179"/>
      <w:r>
        <w:rPr>
          <w:rFonts w:hint="eastAsia" w:asciiTheme="minorEastAsia" w:hAnsiTheme="minorEastAsia" w:eastAsiaTheme="minorEastAsia" w:cstheme="minorEastAsia"/>
          <w:b/>
          <w:sz w:val="24"/>
          <w:szCs w:val="24"/>
          <w:highlight w:val="none"/>
        </w:rPr>
        <w:t>8. 纪律和监督</w:t>
      </w:r>
      <w:bookmarkEnd w:id="203"/>
      <w:bookmarkEnd w:id="204"/>
      <w:bookmarkEnd w:id="205"/>
      <w:bookmarkEnd w:id="206"/>
      <w:bookmarkEnd w:id="207"/>
      <w:bookmarkEnd w:id="208"/>
      <w:bookmarkEnd w:id="209"/>
      <w:bookmarkEnd w:id="210"/>
      <w:bookmarkEnd w:id="211"/>
      <w:bookmarkEnd w:id="212"/>
      <w:bookmarkEnd w:id="213"/>
      <w:bookmarkEnd w:id="214"/>
      <w:bookmarkEnd w:id="216"/>
      <w:bookmarkEnd w:id="217"/>
      <w:bookmarkEnd w:id="218"/>
      <w:bookmarkEnd w:id="219"/>
      <w:bookmarkEnd w:id="220"/>
    </w:p>
    <w:p w14:paraId="558C17FF">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bookmarkStart w:id="221" w:name="_Toc152042351"/>
      <w:bookmarkStart w:id="222" w:name="_Toc144974543"/>
      <w:bookmarkStart w:id="223" w:name="_Toc179632593"/>
      <w:bookmarkStart w:id="224" w:name="_Toc152045575"/>
      <w:r>
        <w:rPr>
          <w:rFonts w:hint="eastAsia" w:asciiTheme="minorEastAsia" w:hAnsiTheme="minorEastAsia" w:eastAsiaTheme="minorEastAsia" w:cstheme="minorEastAsia"/>
          <w:b/>
          <w:sz w:val="24"/>
          <w:szCs w:val="24"/>
          <w:highlight w:val="none"/>
          <w:lang w:val="en-US" w:eastAsia="zh-CN"/>
        </w:rPr>
        <w:t>30</w:t>
      </w:r>
      <w:r>
        <w:rPr>
          <w:rFonts w:hint="eastAsia" w:asciiTheme="minorEastAsia" w:hAnsiTheme="minorEastAsia" w:eastAsiaTheme="minorEastAsia" w:cstheme="minorEastAsia"/>
          <w:b/>
          <w:sz w:val="24"/>
          <w:szCs w:val="24"/>
          <w:highlight w:val="none"/>
        </w:rPr>
        <w:t>、对</w:t>
      </w:r>
      <w:r>
        <w:rPr>
          <w:rFonts w:hint="eastAsia" w:asciiTheme="minorEastAsia" w:hAnsiTheme="minorEastAsia" w:eastAsiaTheme="minorEastAsia" w:cstheme="minorEastAsia"/>
          <w:b/>
          <w:sz w:val="24"/>
          <w:szCs w:val="24"/>
          <w:highlight w:val="none"/>
          <w:lang w:eastAsia="zh-CN"/>
        </w:rPr>
        <w:t>采购人</w:t>
      </w:r>
      <w:r>
        <w:rPr>
          <w:rFonts w:hint="eastAsia" w:asciiTheme="minorEastAsia" w:hAnsiTheme="minorEastAsia" w:eastAsiaTheme="minorEastAsia" w:cstheme="minorEastAsia"/>
          <w:b/>
          <w:sz w:val="24"/>
          <w:szCs w:val="24"/>
          <w:highlight w:val="none"/>
        </w:rPr>
        <w:t>的纪律要求</w:t>
      </w:r>
      <w:bookmarkEnd w:id="221"/>
      <w:bookmarkEnd w:id="222"/>
      <w:bookmarkEnd w:id="223"/>
      <w:bookmarkEnd w:id="224"/>
    </w:p>
    <w:p w14:paraId="2E0CFBF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采购人</w:t>
      </w:r>
      <w:r>
        <w:rPr>
          <w:rFonts w:hint="eastAsia" w:asciiTheme="minorEastAsia" w:hAnsiTheme="minorEastAsia" w:eastAsiaTheme="minorEastAsia" w:cstheme="minorEastAsia"/>
          <w:sz w:val="24"/>
          <w:szCs w:val="24"/>
          <w:highlight w:val="none"/>
        </w:rPr>
        <w:t>不得泄漏招标投标活动中应当保密的情况和资料，不得与供应商串通损害国家利益、社会公共利益或者他人合法权益。</w:t>
      </w:r>
    </w:p>
    <w:p w14:paraId="1BD4C53C">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bookmarkStart w:id="225" w:name="_Toc144974544"/>
      <w:bookmarkStart w:id="226" w:name="_Toc179632594"/>
      <w:bookmarkStart w:id="227" w:name="_Toc152042352"/>
      <w:bookmarkStart w:id="228" w:name="_Toc152045576"/>
      <w:r>
        <w:rPr>
          <w:rFonts w:hint="eastAsia" w:asciiTheme="minorEastAsia" w:hAnsiTheme="minorEastAsia" w:eastAsiaTheme="minorEastAsia" w:cstheme="minorEastAsia"/>
          <w:b/>
          <w:sz w:val="24"/>
          <w:szCs w:val="24"/>
          <w:highlight w:val="none"/>
          <w:lang w:val="en-US" w:eastAsia="zh-CN"/>
        </w:rPr>
        <w:t>31</w:t>
      </w:r>
      <w:r>
        <w:rPr>
          <w:rFonts w:hint="eastAsia" w:asciiTheme="minorEastAsia" w:hAnsiTheme="minorEastAsia" w:eastAsiaTheme="minorEastAsia" w:cstheme="minorEastAsia"/>
          <w:b/>
          <w:sz w:val="24"/>
          <w:szCs w:val="24"/>
          <w:highlight w:val="none"/>
        </w:rPr>
        <w:t>、对供应商的纪律要求</w:t>
      </w:r>
      <w:bookmarkEnd w:id="225"/>
      <w:bookmarkEnd w:id="226"/>
      <w:bookmarkEnd w:id="227"/>
      <w:bookmarkEnd w:id="228"/>
    </w:p>
    <w:p w14:paraId="167089C6">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供应商不得相互串通磋商或者与</w:t>
      </w:r>
      <w:r>
        <w:rPr>
          <w:rFonts w:hint="eastAsia" w:asciiTheme="minorEastAsia" w:hAnsiTheme="minorEastAsia" w:eastAsiaTheme="minorEastAsia" w:cstheme="minorEastAsia"/>
          <w:sz w:val="24"/>
          <w:szCs w:val="24"/>
          <w:highlight w:val="none"/>
          <w:lang w:eastAsia="zh-CN"/>
        </w:rPr>
        <w:t>采购人</w:t>
      </w:r>
      <w:r>
        <w:rPr>
          <w:rFonts w:hint="eastAsia" w:asciiTheme="minorEastAsia" w:hAnsiTheme="minorEastAsia" w:eastAsiaTheme="minorEastAsia" w:cstheme="minorEastAsia"/>
          <w:sz w:val="24"/>
          <w:szCs w:val="24"/>
          <w:highlight w:val="none"/>
        </w:rPr>
        <w:t>串通磋商，不得向</w:t>
      </w:r>
      <w:r>
        <w:rPr>
          <w:rFonts w:hint="eastAsia" w:asciiTheme="minorEastAsia" w:hAnsiTheme="minorEastAsia" w:eastAsiaTheme="minorEastAsia" w:cstheme="minorEastAsia"/>
          <w:sz w:val="24"/>
          <w:szCs w:val="24"/>
          <w:highlight w:val="none"/>
          <w:lang w:eastAsia="zh-CN"/>
        </w:rPr>
        <w:t>采购人</w:t>
      </w:r>
      <w:r>
        <w:rPr>
          <w:rFonts w:hint="eastAsia" w:asciiTheme="minorEastAsia" w:hAnsiTheme="minorEastAsia" w:eastAsiaTheme="minorEastAsia" w:cstheme="minorEastAsia"/>
          <w:sz w:val="24"/>
          <w:szCs w:val="24"/>
          <w:highlight w:val="none"/>
        </w:rPr>
        <w:t>或者磋商小组成员行贿谋取成交，不得以他人名义磋商或者以其他方式弄虚作假骗取成交；供应商不得以任何方式干扰、影响评审工作。</w:t>
      </w:r>
    </w:p>
    <w:p w14:paraId="1B25090D">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bookmarkStart w:id="229" w:name="_Toc152042353"/>
      <w:bookmarkStart w:id="230" w:name="_Toc144974545"/>
      <w:bookmarkStart w:id="231" w:name="_Toc152045577"/>
      <w:bookmarkStart w:id="232" w:name="_Toc179632595"/>
      <w:r>
        <w:rPr>
          <w:rFonts w:hint="eastAsia" w:asciiTheme="minorEastAsia" w:hAnsiTheme="minorEastAsia" w:eastAsiaTheme="minorEastAsia" w:cstheme="minorEastAsia"/>
          <w:b/>
          <w:sz w:val="24"/>
          <w:szCs w:val="24"/>
          <w:highlight w:val="none"/>
          <w:lang w:val="en-US" w:eastAsia="zh-CN"/>
        </w:rPr>
        <w:t>32</w:t>
      </w:r>
      <w:r>
        <w:rPr>
          <w:rFonts w:hint="eastAsia" w:asciiTheme="minorEastAsia" w:hAnsiTheme="minorEastAsia" w:eastAsiaTheme="minorEastAsia" w:cstheme="minorEastAsia"/>
          <w:b/>
          <w:sz w:val="24"/>
          <w:szCs w:val="24"/>
          <w:highlight w:val="none"/>
        </w:rPr>
        <w:t>、对磋商小组成员的纪律要求</w:t>
      </w:r>
      <w:bookmarkEnd w:id="229"/>
      <w:bookmarkEnd w:id="230"/>
      <w:bookmarkEnd w:id="231"/>
      <w:bookmarkEnd w:id="232"/>
    </w:p>
    <w:p w14:paraId="6E53B5DE">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14:paraId="4716AD79">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bookmarkStart w:id="233" w:name="_Toc179632596"/>
      <w:bookmarkStart w:id="234" w:name="_Toc152042354"/>
      <w:bookmarkStart w:id="235" w:name="_Toc152045578"/>
      <w:bookmarkStart w:id="236" w:name="_Toc144974546"/>
      <w:r>
        <w:rPr>
          <w:rFonts w:hint="eastAsia" w:asciiTheme="minorEastAsia" w:hAnsiTheme="minorEastAsia" w:eastAsiaTheme="minorEastAsia" w:cstheme="minorEastAsia"/>
          <w:b/>
          <w:sz w:val="24"/>
          <w:szCs w:val="24"/>
          <w:highlight w:val="none"/>
          <w:lang w:val="en-US" w:eastAsia="zh-CN"/>
        </w:rPr>
        <w:t>33</w:t>
      </w:r>
      <w:r>
        <w:rPr>
          <w:rFonts w:hint="eastAsia" w:asciiTheme="minorEastAsia" w:hAnsiTheme="minorEastAsia" w:eastAsiaTheme="minorEastAsia" w:cstheme="minorEastAsia"/>
          <w:b/>
          <w:sz w:val="24"/>
          <w:szCs w:val="24"/>
          <w:highlight w:val="none"/>
        </w:rPr>
        <w:t>、 对与评审活动有关的工作人员的纪律要求</w:t>
      </w:r>
      <w:bookmarkEnd w:id="233"/>
      <w:bookmarkEnd w:id="234"/>
      <w:bookmarkEnd w:id="235"/>
    </w:p>
    <w:p w14:paraId="45775128">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4"/>
          <w:highlight w:val="none"/>
        </w:rPr>
      </w:pPr>
      <w:bookmarkStart w:id="237" w:name="_Toc152042355"/>
      <w:r>
        <w:rPr>
          <w:rFonts w:hint="eastAsia" w:asciiTheme="minorEastAsia" w:hAnsiTheme="minorEastAsia" w:eastAsiaTheme="minorEastAsia" w:cstheme="minorEastAsia"/>
          <w:sz w:val="24"/>
          <w:szCs w:val="24"/>
          <w:highlight w:val="none"/>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37"/>
    </w:p>
    <w:p w14:paraId="032DA0A3">
      <w:pPr>
        <w:pStyle w:val="51"/>
        <w:adjustRightInd w:val="0"/>
        <w:snapToGrid w:val="0"/>
        <w:spacing w:line="360" w:lineRule="auto"/>
        <w:outlineLvl w:val="9"/>
        <w:rPr>
          <w:rFonts w:hint="eastAsia" w:asciiTheme="minorEastAsia" w:hAnsiTheme="minorEastAsia" w:eastAsiaTheme="minorEastAsia" w:cstheme="minorEastAsia"/>
          <w:b/>
          <w:sz w:val="24"/>
          <w:szCs w:val="24"/>
          <w:highlight w:val="none"/>
        </w:rPr>
      </w:pPr>
      <w:bookmarkStart w:id="238" w:name="_Toc152045579"/>
      <w:bookmarkStart w:id="239" w:name="_Toc179632597"/>
      <w:bookmarkStart w:id="240" w:name="_Toc152042356"/>
      <w:r>
        <w:rPr>
          <w:rFonts w:hint="eastAsia" w:asciiTheme="minorEastAsia" w:hAnsiTheme="minorEastAsia" w:eastAsiaTheme="minorEastAsia" w:cstheme="minorEastAsia"/>
          <w:b/>
          <w:sz w:val="24"/>
          <w:szCs w:val="24"/>
          <w:highlight w:val="none"/>
        </w:rPr>
        <w:t>3</w:t>
      </w:r>
      <w:r>
        <w:rPr>
          <w:rFonts w:hint="eastAsia" w:asciiTheme="minorEastAsia" w:hAnsiTheme="minorEastAsia" w:eastAsiaTheme="minorEastAsia" w:cstheme="minorEastAsia"/>
          <w:b/>
          <w:sz w:val="24"/>
          <w:szCs w:val="24"/>
          <w:highlight w:val="none"/>
          <w:lang w:val="en-US" w:eastAsia="zh-CN"/>
        </w:rPr>
        <w:t>4</w:t>
      </w:r>
      <w:r>
        <w:rPr>
          <w:rFonts w:hint="eastAsia" w:asciiTheme="minorEastAsia" w:hAnsiTheme="minorEastAsia" w:eastAsiaTheme="minorEastAsia" w:cstheme="minorEastAsia"/>
          <w:b/>
          <w:sz w:val="24"/>
          <w:szCs w:val="24"/>
          <w:highlight w:val="none"/>
        </w:rPr>
        <w:t>、 投诉</w:t>
      </w:r>
      <w:bookmarkEnd w:id="236"/>
      <w:bookmarkEnd w:id="238"/>
      <w:bookmarkEnd w:id="239"/>
      <w:bookmarkEnd w:id="240"/>
    </w:p>
    <w:p w14:paraId="12DF6E5F">
      <w:pPr>
        <w:adjustRightInd w:val="0"/>
        <w:snapToGrid w:val="0"/>
        <w:spacing w:line="360" w:lineRule="auto"/>
        <w:ind w:firstLine="480" w:firstLineChars="200"/>
        <w:outlineLvl w:val="9"/>
        <w:rPr>
          <w:rFonts w:hint="eastAsia" w:asciiTheme="minorEastAsia" w:hAnsiTheme="minorEastAsia" w:eastAsiaTheme="minorEastAsia" w:cstheme="minorEastAsia"/>
          <w:bCs/>
          <w:kern w:val="44"/>
          <w:sz w:val="24"/>
          <w:szCs w:val="24"/>
          <w:highlight w:val="none"/>
        </w:rPr>
      </w:pPr>
      <w:r>
        <w:rPr>
          <w:rFonts w:hint="eastAsia" w:asciiTheme="minorEastAsia" w:hAnsiTheme="minorEastAsia" w:eastAsiaTheme="minorEastAsia" w:cstheme="minorEastAsia"/>
          <w:sz w:val="24"/>
          <w:szCs w:val="24"/>
          <w:highlight w:val="none"/>
        </w:rPr>
        <w:t>供应商和其他利害关系人认为本次招标活动违反法律、法规和规章规定的，有权向有关行政监督部门投诉。</w:t>
      </w:r>
      <w:bookmarkEnd w:id="22"/>
      <w:bookmarkEnd w:id="23"/>
      <w:bookmarkStart w:id="241" w:name="_Toc511146529"/>
      <w:bookmarkStart w:id="242" w:name="_Toc504605093"/>
    </w:p>
    <w:p w14:paraId="29828BEF">
      <w:pPr>
        <w:jc w:val="center"/>
        <w:outlineLvl w:val="9"/>
        <w:rPr>
          <w:rFonts w:hint="eastAsia" w:asciiTheme="minorEastAsia" w:hAnsiTheme="minorEastAsia" w:eastAsiaTheme="minorEastAsia" w:cstheme="minorEastAsia"/>
          <w:b/>
          <w:sz w:val="24"/>
          <w:szCs w:val="24"/>
          <w:highlight w:val="none"/>
        </w:rPr>
      </w:pPr>
      <w:bookmarkStart w:id="243" w:name="_Toc31487"/>
      <w:r>
        <w:rPr>
          <w:rFonts w:hint="eastAsia" w:asciiTheme="minorEastAsia" w:hAnsiTheme="minorEastAsia" w:eastAsiaTheme="minorEastAsia" w:cstheme="minorEastAsia"/>
          <w:b/>
          <w:sz w:val="24"/>
          <w:szCs w:val="24"/>
          <w:highlight w:val="none"/>
          <w:lang w:val="en-US" w:eastAsia="zh-CN"/>
        </w:rPr>
        <w:t>9</w:t>
      </w:r>
      <w:r>
        <w:rPr>
          <w:rFonts w:hint="eastAsia" w:asciiTheme="minorEastAsia" w:hAnsiTheme="minorEastAsia" w:eastAsiaTheme="minorEastAsia" w:cstheme="minorEastAsia"/>
          <w:b/>
          <w:sz w:val="24"/>
          <w:szCs w:val="24"/>
          <w:highlight w:val="none"/>
        </w:rPr>
        <w:t>．其它事项</w:t>
      </w:r>
    </w:p>
    <w:p w14:paraId="798851CE">
      <w:pPr>
        <w:pStyle w:val="10"/>
        <w:outlineLvl w:val="9"/>
        <w:rPr>
          <w:rFonts w:hint="eastAsia" w:asciiTheme="minorEastAsia" w:hAnsiTheme="minorEastAsia" w:eastAsiaTheme="minorEastAsia" w:cstheme="minorEastAsia"/>
          <w:sz w:val="24"/>
          <w:szCs w:val="24"/>
          <w:highlight w:val="none"/>
        </w:rPr>
      </w:pPr>
    </w:p>
    <w:p w14:paraId="2E5B4C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heme="minorEastAsia" w:hAnsiTheme="minorEastAsia" w:eastAsiaTheme="minorEastAsia" w:cstheme="minorEastAsia"/>
          <w:color w:val="0000FF"/>
          <w:sz w:val="24"/>
          <w:szCs w:val="24"/>
          <w:highlight w:val="none"/>
        </w:rPr>
      </w:pPr>
      <w:r>
        <w:rPr>
          <w:rFonts w:hint="eastAsia" w:asciiTheme="minorEastAsia" w:hAnsiTheme="minorEastAsia" w:eastAsiaTheme="minorEastAsia" w:cstheme="minorEastAsia"/>
          <w:sz w:val="24"/>
          <w:szCs w:val="24"/>
          <w:highlight w:val="none"/>
          <w:lang w:val="en-US" w:eastAsia="zh-CN"/>
        </w:rPr>
        <w:t>35、</w:t>
      </w:r>
      <w:r>
        <w:rPr>
          <w:rFonts w:hint="eastAsia" w:asciiTheme="minorEastAsia" w:hAnsiTheme="minorEastAsia" w:eastAsiaTheme="minorEastAsia" w:cstheme="minorEastAsia"/>
          <w:sz w:val="24"/>
          <w:szCs w:val="24"/>
          <w:highlight w:val="none"/>
        </w:rPr>
        <w:t>成交供应商确定后，成交供应商无正当理由拖延或拒签合同的，或未能按照规定的时间提供履约担保，采购人有权取消其成交资格，并按评审顺序重新确定成交供应商。</w:t>
      </w:r>
      <w:r>
        <w:rPr>
          <w:rFonts w:hint="eastAsia" w:asciiTheme="minorEastAsia" w:hAnsiTheme="minorEastAsia" w:eastAsiaTheme="minorEastAsia" w:cstheme="minorEastAsia"/>
          <w:color w:val="auto"/>
          <w:sz w:val="24"/>
          <w:szCs w:val="24"/>
          <w:highlight w:val="none"/>
        </w:rPr>
        <w:t>同时报请监督机构予以通报，禁止其进入政府采购市场，并</w:t>
      </w:r>
      <w:r>
        <w:rPr>
          <w:rFonts w:hint="eastAsia" w:asciiTheme="minorEastAsia" w:hAnsiTheme="minorEastAsia" w:eastAsiaTheme="minorEastAsia" w:cstheme="minorEastAsia"/>
          <w:color w:val="auto"/>
          <w:sz w:val="24"/>
          <w:szCs w:val="24"/>
          <w:highlight w:val="none"/>
          <w:lang w:val="en-US" w:eastAsia="zh-CN"/>
        </w:rPr>
        <w:t>根据投标信用承诺书有关规定执行</w:t>
      </w:r>
      <w:r>
        <w:rPr>
          <w:rFonts w:hint="eastAsia" w:asciiTheme="minorEastAsia" w:hAnsiTheme="minorEastAsia" w:eastAsiaTheme="minorEastAsia" w:cstheme="minorEastAsia"/>
          <w:color w:val="auto"/>
          <w:sz w:val="24"/>
          <w:szCs w:val="24"/>
          <w:highlight w:val="none"/>
        </w:rPr>
        <w:t>。给采购人造成损失，还应当对予以赔偿，并依法承担相应法律责任。</w:t>
      </w:r>
    </w:p>
    <w:p w14:paraId="48205D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36</w:t>
      </w:r>
      <w:r>
        <w:rPr>
          <w:rFonts w:hint="eastAsia" w:asciiTheme="minorEastAsia" w:hAnsiTheme="minorEastAsia" w:eastAsiaTheme="minorEastAsia" w:cstheme="minorEastAsia"/>
          <w:sz w:val="24"/>
          <w:szCs w:val="24"/>
          <w:highlight w:val="none"/>
        </w:rPr>
        <w:t>、其他未尽事宜，按照《中华人民共和国政府采购法》、《中华人民共和国政府采购法实施条例》等法律法规的有关条款执行。</w:t>
      </w:r>
    </w:p>
    <w:p w14:paraId="51B2B791">
      <w:pPr>
        <w:jc w:val="both"/>
        <w:outlineLvl w:val="9"/>
        <w:rPr>
          <w:rFonts w:hint="eastAsia" w:asciiTheme="minorEastAsia" w:hAnsiTheme="minorEastAsia" w:eastAsiaTheme="minorEastAsia" w:cstheme="minorEastAsia"/>
          <w:highlight w:val="none"/>
        </w:rPr>
      </w:pPr>
    </w:p>
    <w:p w14:paraId="28D4147D">
      <w:pPr>
        <w:outlineLvl w:val="9"/>
        <w:rPr>
          <w:rFonts w:hint="eastAsia" w:asciiTheme="minorEastAsia" w:hAnsiTheme="minorEastAsia" w:eastAsiaTheme="minorEastAsia" w:cstheme="minorEastAsia"/>
          <w:highlight w:val="none"/>
        </w:rPr>
      </w:pPr>
    </w:p>
    <w:p w14:paraId="7CE6CDC9">
      <w:pPr>
        <w:pStyle w:val="10"/>
        <w:outlineLvl w:val="9"/>
        <w:rPr>
          <w:rFonts w:hint="eastAsia" w:asciiTheme="minorEastAsia" w:hAnsiTheme="minorEastAsia" w:eastAsiaTheme="minorEastAsia" w:cstheme="minorEastAsia"/>
          <w:highlight w:val="none"/>
        </w:rPr>
      </w:pPr>
    </w:p>
    <w:p w14:paraId="7D94DB28">
      <w:pPr>
        <w:outlineLvl w:val="9"/>
        <w:rPr>
          <w:rFonts w:hint="eastAsia" w:asciiTheme="minorEastAsia" w:hAnsiTheme="minorEastAsia" w:eastAsiaTheme="minorEastAsia" w:cstheme="minorEastAsia"/>
          <w:highlight w:val="none"/>
        </w:rPr>
      </w:pPr>
    </w:p>
    <w:p w14:paraId="682A8E64">
      <w:pPr>
        <w:jc w:val="both"/>
        <w:outlineLvl w:val="9"/>
        <w:rPr>
          <w:rFonts w:hint="eastAsia" w:asciiTheme="minorEastAsia" w:hAnsiTheme="minorEastAsia" w:eastAsiaTheme="minorEastAsia" w:cstheme="minorEastAsia"/>
          <w:highlight w:val="none"/>
        </w:rPr>
        <w:sectPr>
          <w:footerReference r:id="rId8" w:type="default"/>
          <w:pgSz w:w="11906" w:h="16838"/>
          <w:pgMar w:top="1383" w:right="1383" w:bottom="1383" w:left="1383" w:header="851" w:footer="992" w:gutter="0"/>
          <w:pgNumType w:fmt="decimal"/>
          <w:cols w:space="720" w:num="1"/>
          <w:docGrid w:linePitch="312" w:charSpace="0"/>
        </w:sectPr>
      </w:pPr>
    </w:p>
    <w:p w14:paraId="474C7C44">
      <w:pPr>
        <w:bidi w:val="0"/>
        <w:jc w:val="center"/>
        <w:outlineLvl w:val="0"/>
        <w:rPr>
          <w:rFonts w:hint="eastAsia" w:asciiTheme="minorEastAsia" w:hAnsiTheme="minorEastAsia" w:eastAsiaTheme="minorEastAsia" w:cstheme="minorEastAsia"/>
          <w:b/>
          <w:bCs/>
          <w:highlight w:val="none"/>
        </w:rPr>
      </w:pPr>
      <w:bookmarkStart w:id="244" w:name="_Toc608"/>
      <w:bookmarkStart w:id="245" w:name="_Toc23184"/>
      <w:bookmarkStart w:id="246" w:name="_Toc24439"/>
      <w:bookmarkStart w:id="247" w:name="_Toc24953"/>
      <w:r>
        <w:rPr>
          <w:rFonts w:hint="eastAsia" w:asciiTheme="minorEastAsia" w:hAnsiTheme="minorEastAsia" w:eastAsiaTheme="minorEastAsia" w:cstheme="minorEastAsia"/>
          <w:b/>
          <w:bCs/>
          <w:sz w:val="36"/>
          <w:szCs w:val="36"/>
          <w:highlight w:val="none"/>
        </w:rPr>
        <w:t>第三章  评标方法</w:t>
      </w:r>
      <w:bookmarkEnd w:id="244"/>
      <w:bookmarkEnd w:id="245"/>
      <w:bookmarkEnd w:id="246"/>
      <w:bookmarkEnd w:id="247"/>
    </w:p>
    <w:bookmarkEnd w:id="241"/>
    <w:bookmarkEnd w:id="243"/>
    <w:p w14:paraId="183C9B8A">
      <w:pPr>
        <w:widowControl/>
        <w:jc w:val="left"/>
        <w:outlineLvl w:val="9"/>
        <w:rPr>
          <w:rFonts w:hint="eastAsia" w:asciiTheme="minorEastAsia" w:hAnsiTheme="minorEastAsia" w:eastAsiaTheme="minorEastAsia" w:cstheme="minorEastAsia"/>
          <w:highlight w:val="none"/>
        </w:rPr>
      </w:pPr>
      <w:bookmarkStart w:id="248" w:name="_Toc6685"/>
      <w:r>
        <w:rPr>
          <w:rFonts w:hint="eastAsia" w:asciiTheme="minorEastAsia" w:hAnsiTheme="minorEastAsia" w:eastAsiaTheme="minorEastAsia" w:cstheme="minorEastAsia"/>
          <w:b/>
          <w:bCs/>
          <w:color w:val="000000"/>
          <w:kern w:val="0"/>
          <w:sz w:val="28"/>
          <w:szCs w:val="28"/>
          <w:highlight w:val="none"/>
          <w:lang w:bidi="ar"/>
        </w:rPr>
        <w:t>一、评审方法</w:t>
      </w:r>
      <w:bookmarkEnd w:id="248"/>
      <w:r>
        <w:rPr>
          <w:rFonts w:hint="eastAsia" w:asciiTheme="minorEastAsia" w:hAnsiTheme="minorEastAsia" w:eastAsiaTheme="minorEastAsia" w:cstheme="minorEastAsia"/>
          <w:b/>
          <w:bCs/>
          <w:color w:val="000000"/>
          <w:kern w:val="0"/>
          <w:sz w:val="28"/>
          <w:szCs w:val="28"/>
          <w:highlight w:val="none"/>
          <w:lang w:bidi="ar"/>
        </w:rPr>
        <w:t xml:space="preserve"> </w:t>
      </w:r>
    </w:p>
    <w:p w14:paraId="53BDED01">
      <w:pPr>
        <w:numPr>
          <w:ilvl w:val="0"/>
          <w:numId w:val="4"/>
        </w:numPr>
        <w:adjustRightInd w:val="0"/>
        <w:snapToGrid w:val="0"/>
        <w:spacing w:line="360" w:lineRule="auto"/>
        <w:ind w:firstLine="480" w:firstLineChars="200"/>
        <w:jc w:val="left"/>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本项目采用</w:t>
      </w:r>
      <w:r>
        <w:rPr>
          <w:rFonts w:hint="eastAsia" w:asciiTheme="minorEastAsia" w:hAnsiTheme="minorEastAsia" w:eastAsiaTheme="minorEastAsia" w:cstheme="minorEastAsia"/>
          <w:b/>
          <w:sz w:val="24"/>
          <w:highlight w:val="none"/>
        </w:rPr>
        <w:t>综合评分</w:t>
      </w:r>
      <w:r>
        <w:rPr>
          <w:rFonts w:hint="eastAsia" w:asciiTheme="minorEastAsia" w:hAnsiTheme="minorEastAsia" w:eastAsiaTheme="minorEastAsia" w:cstheme="minorEastAsia"/>
          <w:sz w:val="24"/>
          <w:highlight w:val="none"/>
        </w:rPr>
        <w:t>法进行评审，总分为</w:t>
      </w:r>
      <w:r>
        <w:rPr>
          <w:rFonts w:hint="eastAsia" w:asciiTheme="minorEastAsia" w:hAnsiTheme="minorEastAsia" w:eastAsiaTheme="minorEastAsia" w:cstheme="minorEastAsia"/>
          <w:sz w:val="24"/>
          <w:highlight w:val="none"/>
          <w:u w:val="single"/>
        </w:rPr>
        <w:t>100</w:t>
      </w:r>
      <w:r>
        <w:rPr>
          <w:rFonts w:hint="eastAsia" w:asciiTheme="minorEastAsia" w:hAnsiTheme="minorEastAsia" w:eastAsiaTheme="minorEastAsia" w:cstheme="minorEastAsia"/>
          <w:sz w:val="24"/>
          <w:highlight w:val="none"/>
        </w:rPr>
        <w:t>分。</w:t>
      </w:r>
    </w:p>
    <w:p w14:paraId="21631493">
      <w:pPr>
        <w:adjustRightInd w:val="0"/>
        <w:snapToGrid w:val="0"/>
        <w:spacing w:line="360" w:lineRule="auto"/>
        <w:ind w:firstLine="480" w:firstLineChars="200"/>
        <w:jc w:val="left"/>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w:t>
      </w:r>
      <w:r>
        <w:rPr>
          <w:rFonts w:hint="eastAsia" w:asciiTheme="minorEastAsia" w:hAnsiTheme="minorEastAsia" w:eastAsiaTheme="minorEastAsia" w:cstheme="minorEastAsia"/>
          <w:sz w:val="24"/>
          <w:szCs w:val="24"/>
          <w:highlight w:val="none"/>
          <w:lang w:val="en-US" w:eastAsia="zh-CN"/>
        </w:rPr>
        <w:t>磋商小组</w:t>
      </w:r>
      <w:r>
        <w:rPr>
          <w:rFonts w:hint="eastAsia" w:asciiTheme="minorEastAsia" w:hAnsiTheme="minorEastAsia" w:eastAsiaTheme="minorEastAsia" w:cstheme="minorEastAsia"/>
          <w:sz w:val="24"/>
          <w:highlight w:val="none"/>
        </w:rPr>
        <w:t>应</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当按照</w:t>
      </w: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竞争性磋商</w:t>
      </w: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中规定的要求，对</w:t>
      </w:r>
      <w:r>
        <w:rPr>
          <w:rFonts w:hint="eastAsia" w:asciiTheme="minorEastAsia" w:hAnsiTheme="minorEastAsia" w:eastAsiaTheme="minorEastAsia" w:cstheme="minorEastAsia"/>
          <w:bCs/>
          <w:color w:val="000000" w:themeColor="text1"/>
          <w:sz w:val="24"/>
          <w:szCs w:val="24"/>
          <w:highlight w:val="none"/>
          <w:lang w:val="en-US" w:eastAsia="zh-CN"/>
          <w14:textFill>
            <w14:solidFill>
              <w14:schemeClr w14:val="tx1"/>
            </w14:solidFill>
          </w14:textFill>
        </w:rPr>
        <w:t>竞争性磋商</w:t>
      </w:r>
      <w:r>
        <w:rPr>
          <w:rFonts w:hint="eastAsia" w:asciiTheme="minorEastAsia" w:hAnsiTheme="minorEastAsia" w:eastAsiaTheme="minorEastAsia" w:cstheme="minorEastAsia"/>
          <w:bCs/>
          <w:color w:val="000000" w:themeColor="text1"/>
          <w:sz w:val="24"/>
          <w:szCs w:val="24"/>
          <w:highlight w:val="none"/>
          <w14:textFill>
            <w14:solidFill>
              <w14:schemeClr w14:val="tx1"/>
            </w14:solidFill>
          </w14:textFill>
        </w:rPr>
        <w:t>文件</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进行资格性和符合性审查，</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通过审查的供应商</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进行二</w:t>
      </w:r>
      <w:r>
        <w:rPr>
          <w:rFonts w:hint="eastAsia" w:asciiTheme="minorEastAsia" w:hAnsiTheme="minorEastAsia" w:eastAsiaTheme="minorEastAsia" w:cstheme="minorEastAsia"/>
          <w:sz w:val="24"/>
          <w:highlight w:val="none"/>
        </w:rPr>
        <w:t>次报价（所有报价在公示前均不公开宣布）、综合比较与评价、推荐成交候选供应商名单的工作程序进行评审。在上一步评审中被认定为无效磋商者，不进入下一步的评审。</w:t>
      </w:r>
    </w:p>
    <w:p w14:paraId="6068C663">
      <w:pPr>
        <w:adjustRightInd w:val="0"/>
        <w:snapToGrid w:val="0"/>
        <w:spacing w:line="360" w:lineRule="auto"/>
        <w:ind w:firstLine="480" w:firstLineChars="200"/>
        <w:jc w:val="left"/>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Cs/>
          <w:sz w:val="24"/>
          <w:highlight w:val="none"/>
        </w:rPr>
        <w:t>3、评审分值：</w:t>
      </w:r>
      <w:r>
        <w:rPr>
          <w:rFonts w:hint="eastAsia" w:asciiTheme="minorEastAsia" w:hAnsiTheme="minorEastAsia" w:eastAsiaTheme="minorEastAsia" w:cstheme="minorEastAsia"/>
          <w:b/>
          <w:bCs/>
          <w:sz w:val="24"/>
          <w:szCs w:val="24"/>
          <w:highlight w:val="none"/>
        </w:rPr>
        <w:t>评审分值结构表如下</w:t>
      </w:r>
    </w:p>
    <w:p w14:paraId="07135F5E">
      <w:pPr>
        <w:adjustRightInd w:val="0"/>
        <w:snapToGrid w:val="0"/>
        <w:spacing w:line="360" w:lineRule="auto"/>
        <w:ind w:firstLine="424" w:firstLineChars="177"/>
        <w:outlineLvl w:val="9"/>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4、</w:t>
      </w:r>
      <w:r>
        <w:rPr>
          <w:rFonts w:hint="eastAsia" w:asciiTheme="minorEastAsia" w:hAnsiTheme="minorEastAsia" w:eastAsiaTheme="minorEastAsia" w:cstheme="minorEastAsia"/>
          <w:bCs/>
          <w:sz w:val="24"/>
          <w:szCs w:val="24"/>
          <w:highlight w:val="none"/>
          <w:lang w:val="en-US" w:eastAsia="zh-CN"/>
        </w:rPr>
        <w:t>竞争性磋商</w:t>
      </w:r>
      <w:r>
        <w:rPr>
          <w:rFonts w:hint="eastAsia" w:asciiTheme="minorEastAsia" w:hAnsiTheme="minorEastAsia" w:eastAsiaTheme="minorEastAsia" w:cstheme="minorEastAsia"/>
          <w:bCs/>
          <w:sz w:val="24"/>
          <w:szCs w:val="24"/>
          <w:highlight w:val="none"/>
        </w:rPr>
        <w:t>文件打分表要求提供的证明资料需在</w:t>
      </w:r>
      <w:r>
        <w:rPr>
          <w:rFonts w:hint="eastAsia" w:asciiTheme="minorEastAsia" w:hAnsiTheme="minorEastAsia" w:eastAsiaTheme="minorEastAsia" w:cstheme="minorEastAsia"/>
          <w:bCs/>
          <w:sz w:val="24"/>
          <w:szCs w:val="24"/>
          <w:highlight w:val="none"/>
          <w:lang w:eastAsia="zh-CN"/>
        </w:rPr>
        <w:t>响应文件</w:t>
      </w:r>
      <w:r>
        <w:rPr>
          <w:rFonts w:hint="eastAsia" w:asciiTheme="minorEastAsia" w:hAnsiTheme="minorEastAsia" w:eastAsiaTheme="minorEastAsia" w:cstheme="minorEastAsia"/>
          <w:bCs/>
          <w:sz w:val="24"/>
          <w:szCs w:val="24"/>
          <w:highlight w:val="none"/>
        </w:rPr>
        <w:t>中附响应的复印件或扫描件，以备</w:t>
      </w:r>
      <w:r>
        <w:rPr>
          <w:rFonts w:hint="eastAsia" w:asciiTheme="minorEastAsia" w:hAnsiTheme="minorEastAsia" w:eastAsiaTheme="minorEastAsia" w:cstheme="minorEastAsia"/>
          <w:sz w:val="24"/>
          <w:szCs w:val="24"/>
          <w:highlight w:val="none"/>
          <w:lang w:val="en-US" w:eastAsia="zh-CN"/>
        </w:rPr>
        <w:t>磋商小组成员</w:t>
      </w:r>
      <w:r>
        <w:rPr>
          <w:rFonts w:hint="eastAsia" w:asciiTheme="minorEastAsia" w:hAnsiTheme="minorEastAsia" w:eastAsiaTheme="minorEastAsia" w:cstheme="minorEastAsia"/>
          <w:bCs/>
          <w:sz w:val="24"/>
          <w:szCs w:val="24"/>
          <w:highlight w:val="none"/>
        </w:rPr>
        <w:t>审查。</w:t>
      </w:r>
    </w:p>
    <w:p w14:paraId="3EADC005">
      <w:pPr>
        <w:adjustRightInd w:val="0"/>
        <w:snapToGrid w:val="0"/>
        <w:spacing w:line="360" w:lineRule="auto"/>
        <w:ind w:left="289"/>
        <w:jc w:val="left"/>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 xml:space="preserve">  5、特殊情况：</w:t>
      </w:r>
    </w:p>
    <w:p w14:paraId="3FD53709">
      <w:pPr>
        <w:adjustRightInd w:val="0"/>
        <w:snapToGrid w:val="0"/>
        <w:spacing w:line="360" w:lineRule="auto"/>
        <w:ind w:firstLine="480" w:firstLineChars="2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w:t>
      </w:r>
      <w:r>
        <w:rPr>
          <w:rFonts w:hint="eastAsia" w:asciiTheme="minorEastAsia" w:hAnsiTheme="minorEastAsia" w:eastAsiaTheme="minorEastAsia" w:cstheme="minorEastAsia"/>
          <w:sz w:val="24"/>
          <w:szCs w:val="24"/>
          <w:highlight w:val="none"/>
          <w:lang w:val="en-US" w:eastAsia="zh-CN"/>
        </w:rPr>
        <w:t>磋商小组</w:t>
      </w:r>
      <w:r>
        <w:rPr>
          <w:rFonts w:hint="eastAsia" w:asciiTheme="minorEastAsia" w:hAnsiTheme="minorEastAsia" w:eastAsiaTheme="minorEastAsia" w:cstheme="minorEastAsia"/>
          <w:sz w:val="24"/>
          <w:highlight w:val="none"/>
        </w:rPr>
        <w:t>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asciiTheme="minorEastAsia" w:hAnsiTheme="minorEastAsia" w:eastAsiaTheme="minorEastAsia" w:cstheme="minorEastAsia"/>
          <w:sz w:val="24"/>
          <w:szCs w:val="24"/>
          <w:highlight w:val="none"/>
          <w:lang w:val="en-US" w:eastAsia="zh-CN"/>
        </w:rPr>
        <w:t>磋商小组成员</w:t>
      </w:r>
      <w:r>
        <w:rPr>
          <w:rFonts w:hint="eastAsia" w:asciiTheme="minorEastAsia" w:hAnsiTheme="minorEastAsia" w:eastAsiaTheme="minorEastAsia" w:cstheme="minorEastAsia"/>
          <w:sz w:val="24"/>
          <w:highlight w:val="none"/>
        </w:rPr>
        <w:t>应当将其作为无效投标处理。</w:t>
      </w:r>
    </w:p>
    <w:p w14:paraId="12A18E2E">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highlight w:val="none"/>
        </w:rPr>
        <w:t>2）得分相同的，按投标报价由低到高顺序排</w:t>
      </w:r>
      <w:r>
        <w:rPr>
          <w:rFonts w:hint="eastAsia" w:asciiTheme="minorEastAsia" w:hAnsiTheme="minorEastAsia" w:eastAsiaTheme="minorEastAsia" w:cstheme="minorEastAsia"/>
          <w:sz w:val="24"/>
          <w:szCs w:val="22"/>
          <w:highlight w:val="none"/>
        </w:rPr>
        <w:t>列。</w:t>
      </w:r>
    </w:p>
    <w:p w14:paraId="024A1989">
      <w:pPr>
        <w:adjustRightInd w:val="0"/>
        <w:snapToGrid w:val="0"/>
        <w:spacing w:line="360" w:lineRule="auto"/>
        <w:ind w:firstLine="480" w:firstLineChars="200"/>
        <w:outlineLvl w:val="9"/>
        <w:rPr>
          <w:rFonts w:hint="eastAsia" w:asciiTheme="minorEastAsia" w:hAnsiTheme="minorEastAsia" w:eastAsiaTheme="minorEastAsia" w:cstheme="minorEastAsia"/>
          <w:sz w:val="24"/>
          <w:szCs w:val="22"/>
          <w:highlight w:val="none"/>
        </w:rPr>
      </w:pPr>
      <w:r>
        <w:rPr>
          <w:rFonts w:hint="eastAsia" w:asciiTheme="minorEastAsia" w:hAnsiTheme="minorEastAsia" w:eastAsiaTheme="minorEastAsia" w:cstheme="minorEastAsia"/>
          <w:sz w:val="24"/>
          <w:szCs w:val="22"/>
          <w:highlight w:val="none"/>
        </w:rPr>
        <w:t>3）得分且投标报价相同的，比较技术得分，此技术得分高者排在前。</w:t>
      </w:r>
    </w:p>
    <w:p w14:paraId="5D431389">
      <w:pPr>
        <w:adjustRightInd w:val="0"/>
        <w:snapToGrid w:val="0"/>
        <w:spacing w:line="360" w:lineRule="auto"/>
        <w:ind w:firstLine="480" w:firstLineChars="2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szCs w:val="22"/>
          <w:highlight w:val="none"/>
        </w:rPr>
        <w:t>4）</w:t>
      </w:r>
      <w:r>
        <w:rPr>
          <w:rFonts w:hint="eastAsia" w:asciiTheme="minorEastAsia" w:hAnsiTheme="minorEastAsia" w:eastAsiaTheme="minorEastAsia" w:cstheme="minorEastAsia"/>
          <w:sz w:val="24"/>
          <w:szCs w:val="24"/>
          <w:highlight w:val="none"/>
          <w:lang w:val="en-US" w:eastAsia="zh-CN"/>
        </w:rPr>
        <w:t>磋商小组</w:t>
      </w:r>
      <w:r>
        <w:rPr>
          <w:rFonts w:hint="eastAsia" w:asciiTheme="minorEastAsia" w:hAnsiTheme="minorEastAsia" w:eastAsiaTheme="minorEastAsia" w:cstheme="minorEastAsia"/>
          <w:sz w:val="24"/>
          <w:szCs w:val="22"/>
          <w:highlight w:val="none"/>
        </w:rPr>
        <w:t>评分超出评分标准范围的、各</w:t>
      </w:r>
      <w:r>
        <w:rPr>
          <w:rFonts w:hint="eastAsia" w:asciiTheme="minorEastAsia" w:hAnsiTheme="minorEastAsia" w:eastAsiaTheme="minorEastAsia" w:cstheme="minorEastAsia"/>
          <w:sz w:val="24"/>
          <w:szCs w:val="24"/>
          <w:highlight w:val="none"/>
          <w:lang w:val="en-US" w:eastAsia="zh-CN"/>
        </w:rPr>
        <w:t>磋商小组</w:t>
      </w:r>
      <w:r>
        <w:rPr>
          <w:rFonts w:hint="eastAsia" w:asciiTheme="minorEastAsia" w:hAnsiTheme="minorEastAsia" w:eastAsiaTheme="minorEastAsia" w:cstheme="minorEastAsia"/>
          <w:sz w:val="24"/>
          <w:szCs w:val="22"/>
          <w:highlight w:val="none"/>
        </w:rPr>
        <w:t>对客观评审得分不一致的和</w:t>
      </w:r>
      <w:r>
        <w:rPr>
          <w:rFonts w:hint="eastAsia" w:asciiTheme="minorEastAsia" w:hAnsiTheme="minorEastAsia" w:eastAsiaTheme="minorEastAsia" w:cstheme="minorEastAsia"/>
          <w:sz w:val="24"/>
          <w:szCs w:val="24"/>
          <w:highlight w:val="none"/>
          <w:lang w:val="en-US" w:eastAsia="zh-CN"/>
        </w:rPr>
        <w:t>磋商小组</w:t>
      </w:r>
      <w:r>
        <w:rPr>
          <w:rFonts w:hint="eastAsia" w:asciiTheme="minorEastAsia" w:hAnsiTheme="minorEastAsia" w:eastAsiaTheme="minorEastAsia" w:cstheme="minorEastAsia"/>
          <w:sz w:val="24"/>
          <w:szCs w:val="22"/>
          <w:highlight w:val="none"/>
        </w:rPr>
        <w:t>认定评分畸高畸低的，</w:t>
      </w:r>
      <w:r>
        <w:rPr>
          <w:rFonts w:hint="eastAsia" w:asciiTheme="minorEastAsia" w:hAnsiTheme="minorEastAsia" w:eastAsiaTheme="minorEastAsia" w:cstheme="minorEastAsia"/>
          <w:sz w:val="24"/>
          <w:szCs w:val="24"/>
          <w:highlight w:val="none"/>
          <w:lang w:val="en-US" w:eastAsia="zh-CN"/>
        </w:rPr>
        <w:t>磋商小组</w:t>
      </w:r>
      <w:r>
        <w:rPr>
          <w:rFonts w:hint="eastAsia" w:asciiTheme="minorEastAsia" w:hAnsiTheme="minorEastAsia" w:eastAsiaTheme="minorEastAsia" w:cstheme="minorEastAsia"/>
          <w:sz w:val="24"/>
          <w:szCs w:val="22"/>
          <w:highlight w:val="none"/>
        </w:rPr>
        <w:t>应当当场修改</w:t>
      </w:r>
      <w:r>
        <w:rPr>
          <w:rFonts w:hint="eastAsia" w:asciiTheme="minorEastAsia" w:hAnsiTheme="minorEastAsia" w:eastAsiaTheme="minorEastAsia" w:cstheme="minorEastAsia"/>
          <w:sz w:val="24"/>
          <w:highlight w:val="none"/>
        </w:rPr>
        <w:t>。</w:t>
      </w:r>
    </w:p>
    <w:p w14:paraId="1E05B234">
      <w:pPr>
        <w:tabs>
          <w:tab w:val="left" w:pos="1080"/>
        </w:tabs>
        <w:adjustRightInd w:val="0"/>
        <w:snapToGrid w:val="0"/>
        <w:spacing w:line="360" w:lineRule="auto"/>
        <w:ind w:left="465"/>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6、定标</w:t>
      </w:r>
    </w:p>
    <w:p w14:paraId="4B00BC70">
      <w:pPr>
        <w:adjustRightInd w:val="0"/>
        <w:snapToGrid w:val="0"/>
        <w:spacing w:line="360" w:lineRule="auto"/>
        <w:ind w:left="288" w:leftChars="137" w:firstLine="240" w:firstLineChars="100"/>
        <w:jc w:val="left"/>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1）最终得分=取其</w:t>
      </w:r>
      <w:r>
        <w:rPr>
          <w:rFonts w:hint="eastAsia" w:asciiTheme="minorEastAsia" w:hAnsiTheme="minorEastAsia" w:eastAsiaTheme="minorEastAsia" w:cstheme="minorEastAsia"/>
          <w:sz w:val="24"/>
          <w:szCs w:val="24"/>
          <w:highlight w:val="none"/>
          <w:lang w:val="en-US" w:eastAsia="zh-CN"/>
        </w:rPr>
        <w:t>磋商小组成员</w:t>
      </w:r>
      <w:r>
        <w:rPr>
          <w:rFonts w:hint="eastAsia" w:asciiTheme="minorEastAsia" w:hAnsiTheme="minorEastAsia" w:eastAsiaTheme="minorEastAsia" w:cstheme="minorEastAsia"/>
          <w:sz w:val="24"/>
          <w:highlight w:val="none"/>
        </w:rPr>
        <w:t>的平均分；按得分由高到低顺序排列，推荐</w:t>
      </w:r>
      <w:r>
        <w:rPr>
          <w:rFonts w:hint="eastAsia" w:asciiTheme="minorEastAsia" w:hAnsiTheme="minorEastAsia" w:eastAsiaTheme="minorEastAsia" w:cstheme="minorEastAsia"/>
          <w:sz w:val="24"/>
          <w:highlight w:val="none"/>
          <w:lang w:val="en-US" w:eastAsia="zh-CN"/>
        </w:rPr>
        <w:t>不少于3名成交候选供应商，并编制评审报告，</w:t>
      </w:r>
      <w:r>
        <w:rPr>
          <w:rFonts w:hint="eastAsia" w:asciiTheme="minorEastAsia" w:hAnsiTheme="minorEastAsia" w:eastAsiaTheme="minorEastAsia" w:cstheme="minorEastAsia"/>
          <w:spacing w:val="4"/>
          <w:sz w:val="24"/>
          <w:szCs w:val="24"/>
          <w:highlight w:val="none"/>
        </w:rPr>
        <w:t>评标结果由全体</w:t>
      </w:r>
      <w:r>
        <w:rPr>
          <w:rFonts w:hint="eastAsia" w:asciiTheme="minorEastAsia" w:hAnsiTheme="minorEastAsia" w:eastAsiaTheme="minorEastAsia" w:cstheme="minorEastAsia"/>
          <w:sz w:val="24"/>
          <w:szCs w:val="24"/>
          <w:highlight w:val="none"/>
          <w:lang w:val="en-US" w:eastAsia="zh-CN"/>
        </w:rPr>
        <w:t>磋商小组成员</w:t>
      </w:r>
      <w:r>
        <w:rPr>
          <w:rFonts w:hint="eastAsia" w:asciiTheme="minorEastAsia" w:hAnsiTheme="minorEastAsia" w:eastAsiaTheme="minorEastAsia" w:cstheme="minorEastAsia"/>
          <w:sz w:val="24"/>
          <w:highlight w:val="none"/>
        </w:rPr>
        <w:t>签字确认。</w:t>
      </w:r>
    </w:p>
    <w:p w14:paraId="12CAE1B4">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2）符合①市场竞争不</w:t>
      </w:r>
      <w:r>
        <w:rPr>
          <w:rFonts w:hint="eastAsia" w:asciiTheme="minorEastAsia" w:hAnsiTheme="minorEastAsia" w:eastAsiaTheme="minorEastAsia" w:cstheme="minorEastAsia"/>
          <w:color w:val="auto"/>
          <w:sz w:val="24"/>
          <w:szCs w:val="24"/>
          <w:highlight w:val="none"/>
        </w:rPr>
        <w:t>充分的科研项目，以及需要扶持的科技成果</w:t>
      </w:r>
      <w:r>
        <w:rPr>
          <w:rFonts w:hint="eastAsia" w:asciiTheme="minorEastAsia" w:hAnsiTheme="minorEastAsia" w:eastAsiaTheme="minorEastAsia" w:cstheme="minorEastAsia"/>
          <w:sz w:val="24"/>
          <w:szCs w:val="24"/>
          <w:highlight w:val="none"/>
        </w:rPr>
        <w:t>转化项目；</w:t>
      </w:r>
      <w:r>
        <w:rPr>
          <w:rFonts w:hint="eastAsia" w:asciiTheme="minorEastAsia" w:hAnsiTheme="minorEastAsia" w:eastAsiaTheme="minorEastAsia" w:cstheme="minorEastAsia"/>
          <w:sz w:val="24"/>
          <w:highlight w:val="none"/>
          <w:lang w:val="en-US" w:eastAsia="zh-CN"/>
        </w:rPr>
        <w:t>②政府购</w:t>
      </w:r>
      <w:r>
        <w:rPr>
          <w:rFonts w:hint="eastAsia" w:asciiTheme="minorEastAsia" w:hAnsiTheme="minorEastAsia" w:eastAsiaTheme="minorEastAsia" w:cstheme="minorEastAsia"/>
          <w:sz w:val="24"/>
          <w:szCs w:val="24"/>
          <w:highlight w:val="none"/>
        </w:rPr>
        <w:t>买服务项目（含政府和社会资本项目）</w:t>
      </w:r>
      <w:r>
        <w:rPr>
          <w:rFonts w:hint="eastAsia" w:asciiTheme="minorEastAsia" w:hAnsiTheme="minorEastAsia" w:eastAsiaTheme="minorEastAsia" w:cstheme="minorEastAsia"/>
          <w:sz w:val="24"/>
          <w:szCs w:val="24"/>
          <w:highlight w:val="none"/>
          <w:lang w:eastAsia="zh-CN"/>
        </w:rPr>
        <w:t>的</w:t>
      </w:r>
      <w:r>
        <w:rPr>
          <w:rFonts w:hint="eastAsia" w:asciiTheme="minorEastAsia" w:hAnsiTheme="minorEastAsia" w:eastAsiaTheme="minorEastAsia" w:cstheme="minorEastAsia"/>
          <w:sz w:val="24"/>
          <w:szCs w:val="24"/>
          <w:highlight w:val="none"/>
          <w:lang w:val="en-US" w:eastAsia="zh-CN"/>
        </w:rPr>
        <w:t>情形，可以推荐2家成交候选供应商</w:t>
      </w:r>
      <w:r>
        <w:rPr>
          <w:rFonts w:hint="eastAsia" w:asciiTheme="minorEastAsia" w:hAnsiTheme="minorEastAsia" w:eastAsiaTheme="minorEastAsia" w:cstheme="minorEastAsia"/>
          <w:sz w:val="24"/>
          <w:szCs w:val="24"/>
          <w:highlight w:val="none"/>
        </w:rPr>
        <w:t>。</w:t>
      </w:r>
    </w:p>
    <w:p w14:paraId="70DC3C30">
      <w:pPr>
        <w:pStyle w:val="13"/>
        <w:ind w:left="0" w:leftChars="0" w:firstLine="480" w:firstLineChars="200"/>
        <w:outlineLvl w:val="9"/>
        <w:rPr>
          <w:rFonts w:hint="eastAsia" w:asciiTheme="minorEastAsia" w:hAnsiTheme="minorEastAsia" w:eastAsiaTheme="minorEastAsia" w:cstheme="minorEastAsia"/>
          <w:highlight w:val="none"/>
        </w:rPr>
        <w:sectPr>
          <w:pgSz w:w="11906" w:h="16838"/>
          <w:pgMar w:top="1219" w:right="1800" w:bottom="1219" w:left="1800" w:header="851" w:footer="992" w:gutter="0"/>
          <w:pgNumType w:fmt="decimal"/>
          <w:cols w:space="720" w:num="1"/>
          <w:docGrid w:type="lines" w:linePitch="312" w:charSpace="0"/>
        </w:sectPr>
      </w:pPr>
      <w:r>
        <w:rPr>
          <w:rFonts w:hint="eastAsia" w:asciiTheme="minorEastAsia" w:hAnsiTheme="minorEastAsia" w:eastAsiaTheme="minorEastAsia" w:cstheme="minorEastAsia"/>
          <w:highlight w:val="none"/>
          <w:lang w:val="en-US" w:eastAsia="zh-CN"/>
        </w:rPr>
        <w:t>3</w:t>
      </w:r>
      <w:r>
        <w:rPr>
          <w:rFonts w:hint="eastAsia" w:asciiTheme="minorEastAsia" w:hAnsiTheme="minorEastAsia" w:eastAsiaTheme="minorEastAsia" w:cstheme="minorEastAsia"/>
          <w:highlight w:val="none"/>
        </w:rPr>
        <w:t>）采购人根据评标报告中推荐的</w:t>
      </w:r>
      <w:r>
        <w:rPr>
          <w:rFonts w:hint="eastAsia" w:asciiTheme="minorEastAsia" w:hAnsiTheme="minorEastAsia" w:eastAsiaTheme="minorEastAsia" w:cstheme="minorEastAsia"/>
          <w:highlight w:val="none"/>
          <w:lang w:val="en-US" w:eastAsia="zh-CN"/>
        </w:rPr>
        <w:t>成交</w:t>
      </w:r>
      <w:r>
        <w:rPr>
          <w:rFonts w:hint="eastAsia" w:asciiTheme="minorEastAsia" w:hAnsiTheme="minorEastAsia" w:eastAsiaTheme="minorEastAsia" w:cstheme="minorEastAsia"/>
          <w:highlight w:val="none"/>
        </w:rPr>
        <w:t>候选人排列顺序确定</w:t>
      </w:r>
      <w:r>
        <w:rPr>
          <w:rFonts w:hint="eastAsia" w:asciiTheme="minorEastAsia" w:hAnsiTheme="minorEastAsia" w:eastAsiaTheme="minorEastAsia" w:cstheme="minorEastAsia"/>
          <w:highlight w:val="none"/>
          <w:lang w:val="en-US" w:eastAsia="zh-CN"/>
        </w:rPr>
        <w:t>成交供应商</w:t>
      </w:r>
      <w:r>
        <w:rPr>
          <w:rFonts w:hint="eastAsia" w:asciiTheme="minorEastAsia" w:hAnsiTheme="minorEastAsia" w:eastAsiaTheme="minorEastAsia" w:cstheme="minorEastAsia"/>
          <w:highlight w:val="none"/>
        </w:rPr>
        <w:t>，以</w:t>
      </w:r>
      <w:r>
        <w:rPr>
          <w:rFonts w:hint="eastAsia" w:asciiTheme="minorEastAsia" w:hAnsiTheme="minorEastAsia" w:eastAsiaTheme="minorEastAsia" w:cstheme="minorEastAsia"/>
          <w:highlight w:val="none"/>
          <w:lang w:val="en-US" w:eastAsia="zh-CN"/>
        </w:rPr>
        <w:t>成交</w:t>
      </w:r>
      <w:r>
        <w:rPr>
          <w:rFonts w:hint="eastAsia" w:asciiTheme="minorEastAsia" w:hAnsiTheme="minorEastAsia" w:eastAsiaTheme="minorEastAsia" w:cstheme="minorEastAsia"/>
          <w:highlight w:val="none"/>
        </w:rPr>
        <w:t>复函通知采购代理机构。</w:t>
      </w:r>
    </w:p>
    <w:p w14:paraId="1A25DEFA">
      <w:pPr>
        <w:widowControl/>
        <w:spacing w:line="360" w:lineRule="auto"/>
        <w:jc w:val="left"/>
        <w:outlineLvl w:val="9"/>
        <w:rPr>
          <w:rFonts w:hint="eastAsia" w:asciiTheme="minorEastAsia" w:hAnsiTheme="minorEastAsia" w:eastAsiaTheme="minorEastAsia" w:cstheme="minorEastAsia"/>
          <w:b/>
          <w:bCs/>
          <w:color w:val="000000"/>
          <w:kern w:val="0"/>
          <w:sz w:val="28"/>
          <w:szCs w:val="28"/>
          <w:highlight w:val="none"/>
          <w:lang w:bidi="ar"/>
        </w:rPr>
      </w:pPr>
      <w:bookmarkStart w:id="249" w:name="_Toc8989"/>
      <w:r>
        <w:rPr>
          <w:rFonts w:hint="eastAsia" w:asciiTheme="minorEastAsia" w:hAnsiTheme="minorEastAsia" w:eastAsiaTheme="minorEastAsia" w:cstheme="minorEastAsia"/>
          <w:b/>
          <w:bCs/>
          <w:color w:val="000000"/>
          <w:kern w:val="0"/>
          <w:sz w:val="28"/>
          <w:szCs w:val="28"/>
          <w:highlight w:val="none"/>
          <w:lang w:bidi="ar"/>
        </w:rPr>
        <w:t>二、评审程序</w:t>
      </w:r>
      <w:bookmarkEnd w:id="249"/>
      <w:r>
        <w:rPr>
          <w:rFonts w:hint="eastAsia" w:asciiTheme="minorEastAsia" w:hAnsiTheme="minorEastAsia" w:eastAsiaTheme="minorEastAsia" w:cstheme="minorEastAsia"/>
          <w:b/>
          <w:bCs/>
          <w:color w:val="000000"/>
          <w:kern w:val="0"/>
          <w:sz w:val="28"/>
          <w:szCs w:val="28"/>
          <w:highlight w:val="none"/>
          <w:lang w:bidi="ar"/>
        </w:rPr>
        <w:t xml:space="preserve"> </w:t>
      </w:r>
    </w:p>
    <w:p w14:paraId="6D052C12">
      <w:pPr>
        <w:widowControl/>
        <w:spacing w:line="360" w:lineRule="auto"/>
        <w:jc w:val="left"/>
        <w:outlineLvl w:val="9"/>
        <w:rPr>
          <w:rFonts w:hint="eastAsia" w:asciiTheme="minorEastAsia" w:hAnsiTheme="minorEastAsia" w:eastAsiaTheme="minorEastAsia" w:cstheme="minorEastAsia"/>
          <w:b/>
          <w:bCs/>
          <w:color w:val="000000"/>
          <w:kern w:val="0"/>
          <w:sz w:val="28"/>
          <w:szCs w:val="28"/>
          <w:highlight w:val="none"/>
          <w:lang w:bidi="ar"/>
        </w:rPr>
      </w:pPr>
      <w:r>
        <w:rPr>
          <w:rFonts w:hint="eastAsia" w:asciiTheme="minorEastAsia" w:hAnsiTheme="minorEastAsia" w:eastAsiaTheme="minorEastAsia" w:cstheme="minorEastAsia"/>
          <w:b/>
          <w:bCs/>
          <w:color w:val="000000"/>
          <w:kern w:val="0"/>
          <w:sz w:val="28"/>
          <w:szCs w:val="28"/>
          <w:highlight w:val="none"/>
          <w:lang w:bidi="ar"/>
        </w:rPr>
        <w:t>1、初步评审</w:t>
      </w:r>
    </w:p>
    <w:p w14:paraId="7D993B80">
      <w:pPr>
        <w:widowControl/>
        <w:jc w:val="left"/>
        <w:outlineLvl w:val="9"/>
        <w:rPr>
          <w:rFonts w:hint="eastAsia" w:asciiTheme="minorEastAsia" w:hAnsiTheme="minorEastAsia" w:eastAsiaTheme="minorEastAsia" w:cstheme="minorEastAsia"/>
          <w:b/>
          <w:bCs/>
          <w:color w:val="000000"/>
          <w:kern w:val="0"/>
          <w:sz w:val="28"/>
          <w:szCs w:val="28"/>
          <w:highlight w:val="none"/>
          <w:lang w:bidi="ar"/>
        </w:rPr>
      </w:pPr>
      <w:r>
        <w:rPr>
          <w:rFonts w:hint="eastAsia" w:asciiTheme="minorEastAsia" w:hAnsiTheme="minorEastAsia" w:eastAsiaTheme="minorEastAsia" w:cstheme="minorEastAsia"/>
          <w:b/>
          <w:bCs/>
          <w:color w:val="000000"/>
          <w:kern w:val="0"/>
          <w:sz w:val="28"/>
          <w:szCs w:val="28"/>
          <w:highlight w:val="none"/>
          <w:lang w:bidi="ar"/>
        </w:rPr>
        <w:t>1）资格性审查</w:t>
      </w:r>
    </w:p>
    <w:tbl>
      <w:tblPr>
        <w:tblStyle w:val="26"/>
        <w:tblW w:w="9797" w:type="dxa"/>
        <w:jc w:val="center"/>
        <w:tblLayout w:type="fixed"/>
        <w:tblCellMar>
          <w:top w:w="0" w:type="dxa"/>
          <w:left w:w="108" w:type="dxa"/>
          <w:bottom w:w="0" w:type="dxa"/>
          <w:right w:w="108" w:type="dxa"/>
        </w:tblCellMar>
      </w:tblPr>
      <w:tblGrid>
        <w:gridCol w:w="705"/>
        <w:gridCol w:w="2734"/>
        <w:gridCol w:w="6358"/>
      </w:tblGrid>
      <w:tr w14:paraId="14DAD793">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DF42363">
            <w:pPr>
              <w:spacing w:line="420" w:lineRule="exact"/>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138A5733">
            <w:pPr>
              <w:spacing w:line="420" w:lineRule="exact"/>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评审因素</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0258915D">
            <w:pPr>
              <w:widowControl/>
              <w:jc w:val="center"/>
              <w:outlineLvl w:val="9"/>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bidi="ar"/>
              </w:rPr>
              <w:t>评审标准</w:t>
            </w:r>
          </w:p>
        </w:tc>
      </w:tr>
      <w:tr w14:paraId="50977EB9">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E1730B8">
            <w:pPr>
              <w:spacing w:line="420" w:lineRule="exact"/>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35C95BC5">
            <w:pPr>
              <w:spacing w:line="420" w:lineRule="exact"/>
              <w:jc w:val="center"/>
              <w:outlineLvl w:val="9"/>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有效的主体资格</w:t>
            </w:r>
          </w:p>
          <w:p w14:paraId="464637DB">
            <w:pPr>
              <w:spacing w:line="420" w:lineRule="exact"/>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3A5BABB1">
            <w:pPr>
              <w:pStyle w:val="10"/>
              <w:spacing w:line="360" w:lineRule="auto"/>
              <w:outlineLvl w:val="9"/>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投标人为具有独立承担民事责任能力的法人。企业法人应提供合法有效的标识有统一社会信用代码的营业执照；</w:t>
            </w:r>
          </w:p>
        </w:tc>
      </w:tr>
      <w:tr w14:paraId="2F7746D8">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FEDE73C">
            <w:pPr>
              <w:spacing w:line="420" w:lineRule="exact"/>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2D0D2A1D">
            <w:pPr>
              <w:spacing w:line="420" w:lineRule="exact"/>
              <w:jc w:val="center"/>
              <w:outlineLvl w:val="9"/>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color w:val="auto"/>
                <w:sz w:val="24"/>
                <w:szCs w:val="24"/>
                <w:highlight w:val="none"/>
                <w:lang w:val="en-US" w:eastAsia="zh-CN"/>
              </w:rPr>
              <w:t>资质</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2F582F91">
            <w:pPr>
              <w:widowControl/>
              <w:tabs>
                <w:tab w:val="left" w:pos="1620"/>
              </w:tabs>
              <w:adjustRightInd w:val="0"/>
              <w:snapToGrid w:val="0"/>
              <w:spacing w:line="360" w:lineRule="auto"/>
              <w:jc w:val="left"/>
              <w:outlineLvl w:val="9"/>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具备建设行政主管部门核发的</w:t>
            </w:r>
            <w:r>
              <w:rPr>
                <w:rFonts w:hint="eastAsia" w:asciiTheme="minorEastAsia" w:hAnsiTheme="minorEastAsia" w:eastAsiaTheme="minorEastAsia" w:cstheme="minorEastAsia"/>
                <w:i w:val="0"/>
                <w:iCs w:val="0"/>
                <w:caps w:val="0"/>
                <w:color w:val="333333"/>
                <w:spacing w:val="0"/>
                <w:sz w:val="24"/>
                <w:szCs w:val="24"/>
                <w:highlight w:val="none"/>
                <w:shd w:val="clear" w:fill="FFFFFF"/>
                <w:lang w:val="en-US" w:eastAsia="zh-CN"/>
              </w:rPr>
              <w:t>公路</w:t>
            </w:r>
            <w:r>
              <w:rPr>
                <w:rFonts w:hint="eastAsia" w:asciiTheme="minorEastAsia" w:hAnsiTheme="minorEastAsia" w:eastAsiaTheme="minorEastAsia" w:cstheme="minorEastAsia"/>
                <w:i w:val="0"/>
                <w:iCs w:val="0"/>
                <w:caps w:val="0"/>
                <w:color w:val="333333"/>
                <w:spacing w:val="0"/>
                <w:sz w:val="24"/>
                <w:szCs w:val="24"/>
                <w:highlight w:val="none"/>
                <w:shd w:val="clear" w:fill="FFFFFF"/>
                <w:lang w:eastAsia="zh-CN"/>
              </w:rPr>
              <w:t>工程施工总承包三级（含三级）</w:t>
            </w:r>
            <w:r>
              <w:rPr>
                <w:rFonts w:hint="eastAsia" w:asciiTheme="minorEastAsia" w:hAnsiTheme="minorEastAsia" w:eastAsiaTheme="minorEastAsia" w:cstheme="minorEastAsia"/>
                <w:i w:val="0"/>
                <w:iCs w:val="0"/>
                <w:caps w:val="0"/>
                <w:color w:val="333333"/>
                <w:spacing w:val="0"/>
                <w:sz w:val="24"/>
                <w:szCs w:val="24"/>
                <w:highlight w:val="none"/>
                <w:shd w:val="clear" w:fill="FFFFFF"/>
              </w:rPr>
              <w:t>以上资质，具备有效的安全生产许可证；</w:t>
            </w:r>
          </w:p>
        </w:tc>
      </w:tr>
      <w:tr w14:paraId="56B305E2">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114D721">
            <w:pPr>
              <w:spacing w:line="420" w:lineRule="exact"/>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6AB96BB0">
            <w:pPr>
              <w:spacing w:line="420" w:lineRule="exact"/>
              <w:jc w:val="center"/>
              <w:outlineLvl w:val="9"/>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highlight w:val="none"/>
                <w:lang w:val="en-US" w:eastAsia="zh-CN"/>
              </w:rPr>
              <w:t>项目经理</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43B43268">
            <w:pPr>
              <w:widowControl/>
              <w:tabs>
                <w:tab w:val="left" w:pos="1620"/>
              </w:tabs>
              <w:adjustRightInd w:val="0"/>
              <w:snapToGrid w:val="0"/>
              <w:spacing w:line="360" w:lineRule="auto"/>
              <w:jc w:val="left"/>
              <w:outlineLvl w:val="9"/>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eastAsia="zh-CN"/>
              </w:rPr>
              <w:t>拟派项目负责人须具备公路工程专业二级及以上注册建造师证书，具备有效的安全生产考核合格证书（B证），且未担任其他在建工程项目的项目负责人</w:t>
            </w:r>
            <w:r>
              <w:rPr>
                <w:rFonts w:hint="eastAsia" w:asciiTheme="minorEastAsia" w:hAnsiTheme="minorEastAsia" w:eastAsiaTheme="minorEastAsia" w:cstheme="minorEastAsia"/>
                <w:color w:val="auto"/>
                <w:kern w:val="0"/>
                <w:sz w:val="24"/>
                <w:szCs w:val="24"/>
                <w:highlight w:val="none"/>
              </w:rPr>
              <w:t>。</w:t>
            </w:r>
          </w:p>
        </w:tc>
      </w:tr>
      <w:tr w14:paraId="6236EA5A">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D99D135">
            <w:pPr>
              <w:spacing w:line="420" w:lineRule="exact"/>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3CA2C97D">
            <w:pPr>
              <w:spacing w:line="420" w:lineRule="exact"/>
              <w:jc w:val="center"/>
              <w:outlineLvl w:val="9"/>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sz w:val="24"/>
                <w:szCs w:val="24"/>
                <w:highlight w:val="none"/>
              </w:rPr>
              <w:t>税收缴纳证明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29544CA8">
            <w:pPr>
              <w:widowControl/>
              <w:tabs>
                <w:tab w:val="left" w:pos="1620"/>
              </w:tabs>
              <w:adjustRightInd w:val="0"/>
              <w:snapToGrid w:val="0"/>
              <w:spacing w:line="360" w:lineRule="auto"/>
              <w:jc w:val="left"/>
              <w:outlineLvl w:val="9"/>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提供</w:t>
            </w:r>
            <w:r>
              <w:rPr>
                <w:rFonts w:hint="eastAsia" w:asciiTheme="minorEastAsia" w:hAnsiTheme="minorEastAsia" w:eastAsiaTheme="minorEastAsia" w:cstheme="minorEastAsia"/>
                <w:i w:val="0"/>
                <w:iCs w:val="0"/>
                <w:caps w:val="0"/>
                <w:color w:val="333333"/>
                <w:spacing w:val="0"/>
                <w:sz w:val="24"/>
                <w:szCs w:val="24"/>
                <w:highlight w:val="none"/>
                <w:shd w:val="clear" w:fill="FFFFFF"/>
                <w:lang w:val="en-US" w:eastAsia="zh-CN"/>
              </w:rPr>
              <w:t>开标前六个月</w:t>
            </w:r>
            <w:r>
              <w:rPr>
                <w:rFonts w:hint="eastAsia" w:asciiTheme="minorEastAsia" w:hAnsiTheme="minorEastAsia" w:eastAsiaTheme="minorEastAsia" w:cstheme="minorEastAsia"/>
                <w:i w:val="0"/>
                <w:iCs w:val="0"/>
                <w:caps w:val="0"/>
                <w:color w:val="333333"/>
                <w:spacing w:val="0"/>
                <w:sz w:val="24"/>
                <w:szCs w:val="24"/>
                <w:highlight w:val="none"/>
                <w:shd w:val="clear" w:fill="FFFFFF"/>
              </w:rPr>
              <w:t>至今至少1个月的纳税证明（银行缴费凭证）或完税证明，依法免税的单位应提供相关证明材料； </w:t>
            </w:r>
            <w:r>
              <w:rPr>
                <w:rFonts w:hint="eastAsia" w:asciiTheme="minorEastAsia" w:hAnsiTheme="minorEastAsia" w:eastAsiaTheme="minorEastAsia" w:cstheme="minorEastAsia"/>
                <w:sz w:val="24"/>
                <w:szCs w:val="24"/>
                <w:highlight w:val="none"/>
              </w:rPr>
              <w:t> </w:t>
            </w:r>
          </w:p>
        </w:tc>
      </w:tr>
      <w:tr w14:paraId="30CE5B76">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123F879">
            <w:pPr>
              <w:spacing w:line="400" w:lineRule="exact"/>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2E33D7D">
            <w:pPr>
              <w:spacing w:line="400" w:lineRule="exact"/>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社会保障资金缴纳证明</w:t>
            </w:r>
          </w:p>
        </w:tc>
        <w:tc>
          <w:tcPr>
            <w:tcW w:w="6358" w:type="dxa"/>
            <w:tcBorders>
              <w:top w:val="single" w:color="auto" w:sz="4" w:space="0"/>
              <w:left w:val="single" w:color="auto" w:sz="4" w:space="0"/>
              <w:bottom w:val="single" w:color="auto" w:sz="4" w:space="0"/>
              <w:right w:val="single" w:color="auto" w:sz="4" w:space="0"/>
            </w:tcBorders>
            <w:noWrap w:val="0"/>
            <w:vAlign w:val="top"/>
          </w:tcPr>
          <w:p w14:paraId="17651607">
            <w:pPr>
              <w:spacing w:line="400" w:lineRule="exact"/>
              <w:jc w:val="left"/>
              <w:outlineLvl w:val="9"/>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i w:val="0"/>
                <w:iCs w:val="0"/>
                <w:caps w:val="0"/>
                <w:color w:val="333333"/>
                <w:spacing w:val="0"/>
                <w:sz w:val="24"/>
                <w:szCs w:val="24"/>
                <w:highlight w:val="none"/>
                <w:shd w:val="clear" w:fill="FFFFFF"/>
                <w:lang w:eastAsia="zh-CN"/>
              </w:rPr>
              <w:t>提供开标前六个月至今至少1个月的社会保障资金银行缴费单据或社保机构开具的社会保险参保缴费情况证明（提供五险一金任意一种即可），依法不需要缴纳社会保障资金的单位应提供相关证明材料</w:t>
            </w:r>
            <w:r>
              <w:rPr>
                <w:rFonts w:hint="eastAsia" w:asciiTheme="minorEastAsia" w:hAnsiTheme="minorEastAsia" w:eastAsiaTheme="minorEastAsia" w:cstheme="minorEastAsia"/>
                <w:i w:val="0"/>
                <w:iCs w:val="0"/>
                <w:caps w:val="0"/>
                <w:color w:val="333333"/>
                <w:spacing w:val="0"/>
                <w:sz w:val="24"/>
                <w:szCs w:val="24"/>
                <w:highlight w:val="none"/>
                <w:shd w:val="clear" w:fill="FFFFFF"/>
              </w:rPr>
              <w:t>； </w:t>
            </w:r>
            <w:r>
              <w:rPr>
                <w:rFonts w:hint="eastAsia" w:asciiTheme="minorEastAsia" w:hAnsiTheme="minorEastAsia" w:eastAsiaTheme="minorEastAsia" w:cstheme="minorEastAsia"/>
                <w:sz w:val="24"/>
                <w:szCs w:val="24"/>
                <w:highlight w:val="none"/>
              </w:rPr>
              <w:t> </w:t>
            </w:r>
          </w:p>
        </w:tc>
      </w:tr>
      <w:tr w14:paraId="5A7B135D">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DDEC341">
            <w:pPr>
              <w:spacing w:line="400" w:lineRule="exact"/>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53A2D1E">
            <w:pPr>
              <w:spacing w:line="400" w:lineRule="exact"/>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财务要求</w:t>
            </w:r>
          </w:p>
        </w:tc>
        <w:tc>
          <w:tcPr>
            <w:tcW w:w="6358" w:type="dxa"/>
            <w:tcBorders>
              <w:top w:val="single" w:color="auto" w:sz="4" w:space="0"/>
              <w:left w:val="single" w:color="auto" w:sz="4" w:space="0"/>
              <w:bottom w:val="single" w:color="auto" w:sz="4" w:space="0"/>
              <w:right w:val="single" w:color="auto" w:sz="4" w:space="0"/>
            </w:tcBorders>
            <w:noWrap w:val="0"/>
            <w:vAlign w:val="top"/>
          </w:tcPr>
          <w:p w14:paraId="31DB93F6">
            <w:pPr>
              <w:spacing w:line="400" w:lineRule="exact"/>
              <w:jc w:val="left"/>
              <w:outlineLvl w:val="9"/>
              <w:rPr>
                <w:rFonts w:hint="eastAsia" w:asciiTheme="minorEastAsia" w:hAnsiTheme="minorEastAsia" w:eastAsiaTheme="minorEastAsia" w:cstheme="minorEastAsia"/>
                <w:color w:val="auto"/>
                <w:sz w:val="24"/>
                <w:szCs w:val="24"/>
                <w:highlight w:val="none"/>
                <w:shd w:val="clear" w:color="auto" w:fill="auto"/>
                <w:lang w:eastAsia="zh-CN"/>
              </w:rPr>
            </w:pPr>
            <w:r>
              <w:rPr>
                <w:rFonts w:hint="eastAsia" w:asciiTheme="minorEastAsia" w:hAnsiTheme="minorEastAsia" w:eastAsiaTheme="minorEastAsia" w:cstheme="minorEastAsia"/>
                <w:color w:val="auto"/>
                <w:sz w:val="24"/>
                <w:szCs w:val="24"/>
                <w:highlight w:val="none"/>
                <w:shd w:val="clear" w:color="auto" w:fill="auto"/>
                <w:lang w:eastAsia="zh-CN"/>
              </w:rPr>
              <w:t>提供企业赋码后2024年或2025年度经会计师事务所或审计机构审计的财务审计报告，不足一年的提供成立以来的资产负债表、利润表、现金流量表及基本账户银行出具的资信证明），提供的财务审计报告需在注册会计师行业统一监管平台（http://acc.mof.gov.cn/）可查询并提供网页查询截图；</w:t>
            </w:r>
          </w:p>
        </w:tc>
      </w:tr>
      <w:tr w14:paraId="0934007F">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AA7C1CD">
            <w:pPr>
              <w:spacing w:line="420" w:lineRule="exact"/>
              <w:jc w:val="center"/>
              <w:outlineLvl w:val="9"/>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7</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6A3CAD0C">
            <w:pPr>
              <w:spacing w:line="420" w:lineRule="exact"/>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lang w:val="en-US" w:eastAsia="zh-CN"/>
              </w:rPr>
              <w:t>无</w:t>
            </w:r>
            <w:r>
              <w:rPr>
                <w:rFonts w:hint="eastAsia" w:asciiTheme="minorEastAsia" w:hAnsiTheme="minorEastAsia" w:eastAsiaTheme="minorEastAsia" w:cstheme="minorEastAsia"/>
                <w:sz w:val="24"/>
                <w:szCs w:val="24"/>
                <w:highlight w:val="none"/>
              </w:rPr>
              <w:t>重大违法记录的书面声明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382C2CE9">
            <w:pPr>
              <w:spacing w:line="360" w:lineRule="auto"/>
              <w:jc w:val="left"/>
              <w:outlineLvl w:val="9"/>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参加政府采购活动前三年内，在经营活动中没有重大违法记录的书面声明；</w:t>
            </w:r>
          </w:p>
        </w:tc>
      </w:tr>
      <w:tr w14:paraId="5AE69E06">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9F300F9">
            <w:pPr>
              <w:spacing w:line="420" w:lineRule="exact"/>
              <w:jc w:val="center"/>
              <w:outlineLvl w:val="9"/>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8</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46723B0">
            <w:pPr>
              <w:spacing w:line="420" w:lineRule="exact"/>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设备和专业技术能力</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172D5248">
            <w:pPr>
              <w:spacing w:line="360" w:lineRule="auto"/>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提供具有履行合同所必需的设备和专业技术能力的证明资料或承诺书；</w:t>
            </w:r>
          </w:p>
        </w:tc>
      </w:tr>
      <w:tr w14:paraId="152B98A7">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8AD7E89">
            <w:pPr>
              <w:spacing w:line="400" w:lineRule="exact"/>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4EF195C2">
            <w:pPr>
              <w:spacing w:line="420" w:lineRule="exact"/>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信誉截图</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198E13FF">
            <w:pPr>
              <w:pStyle w:val="42"/>
              <w:spacing w:line="360" w:lineRule="auto"/>
              <w:ind w:firstLine="0" w:firstLineChars="0"/>
              <w:outlineLvl w:val="9"/>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投标人须提供投标截止日前的查询截图，满足以下信用要求：</w:t>
            </w:r>
          </w:p>
          <w:p w14:paraId="1AB151F5">
            <w:pPr>
              <w:pStyle w:val="42"/>
              <w:spacing w:line="360" w:lineRule="auto"/>
              <w:ind w:firstLine="0" w:firstLineChars="0"/>
              <w:outlineLvl w:val="9"/>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①</w:t>
            </w:r>
            <w:r>
              <w:rPr>
                <w:rFonts w:hint="eastAsia" w:asciiTheme="minorEastAsia" w:hAnsiTheme="minorEastAsia" w:eastAsiaTheme="minorEastAsia" w:cstheme="minorEastAsia"/>
                <w:color w:val="auto"/>
                <w:sz w:val="24"/>
                <w:szCs w:val="24"/>
                <w:highlight w:val="none"/>
                <w:lang w:eastAsia="zh-CN"/>
              </w:rPr>
              <w:t>信用中国网（www.creditchina.gov.cn）未被列入重大税收违法失信主体；</w:t>
            </w:r>
            <w:r>
              <w:rPr>
                <w:rFonts w:hint="eastAsia" w:asciiTheme="minorEastAsia" w:hAnsiTheme="minorEastAsia" w:eastAsiaTheme="minorEastAsia" w:cstheme="minorEastAsia"/>
                <w:color w:val="auto"/>
                <w:sz w:val="24"/>
                <w:szCs w:val="24"/>
                <w:highlight w:val="none"/>
                <w:lang w:val="en-US" w:eastAsia="zh-CN"/>
              </w:rPr>
              <w:t>②</w:t>
            </w:r>
            <w:r>
              <w:rPr>
                <w:rFonts w:hint="eastAsia" w:asciiTheme="minorEastAsia" w:hAnsiTheme="minorEastAsia" w:eastAsiaTheme="minorEastAsia" w:cstheme="minorEastAsia"/>
                <w:color w:val="auto"/>
                <w:sz w:val="24"/>
                <w:szCs w:val="24"/>
                <w:highlight w:val="none"/>
                <w:lang w:eastAsia="zh-CN"/>
              </w:rPr>
              <w:t>中国政府采购网（www.ccgp.gov.cn）未被列入政府采购严重违法失信行为记录名单；</w:t>
            </w:r>
            <w:r>
              <w:rPr>
                <w:rFonts w:hint="eastAsia" w:asciiTheme="minorEastAsia" w:hAnsiTheme="minorEastAsia" w:eastAsiaTheme="minorEastAsia" w:cstheme="minorEastAsia"/>
                <w:color w:val="auto"/>
                <w:sz w:val="24"/>
                <w:szCs w:val="24"/>
                <w:highlight w:val="none"/>
                <w:lang w:val="en-US" w:eastAsia="zh-CN"/>
              </w:rPr>
              <w:t>③</w:t>
            </w:r>
            <w:r>
              <w:rPr>
                <w:rFonts w:hint="eastAsia" w:asciiTheme="minorEastAsia" w:hAnsiTheme="minorEastAsia" w:eastAsiaTheme="minorEastAsia" w:cstheme="minorEastAsia"/>
                <w:color w:val="auto"/>
                <w:sz w:val="24"/>
                <w:szCs w:val="24"/>
                <w:highlight w:val="none"/>
                <w:lang w:eastAsia="zh-CN"/>
              </w:rPr>
              <w:t>国家企业信用信息公示系统未被列入严重违法失信企业名单；</w:t>
            </w:r>
            <w:r>
              <w:rPr>
                <w:rFonts w:hint="eastAsia" w:asciiTheme="minorEastAsia" w:hAnsiTheme="minorEastAsia" w:eastAsiaTheme="minorEastAsia" w:cstheme="minorEastAsia"/>
                <w:color w:val="auto"/>
                <w:sz w:val="24"/>
                <w:szCs w:val="24"/>
                <w:highlight w:val="none"/>
                <w:lang w:val="en-US" w:eastAsia="zh-CN"/>
              </w:rPr>
              <w:t>④</w:t>
            </w:r>
            <w:r>
              <w:rPr>
                <w:rFonts w:hint="eastAsia" w:asciiTheme="minorEastAsia" w:hAnsiTheme="minorEastAsia" w:eastAsiaTheme="minorEastAsia" w:cstheme="minorEastAsia"/>
                <w:color w:val="auto"/>
                <w:sz w:val="24"/>
                <w:szCs w:val="24"/>
                <w:highlight w:val="none"/>
                <w:lang w:eastAsia="zh-CN"/>
              </w:rPr>
              <w:t>中国执行信息公开网未被列入失信被执行人名单；</w:t>
            </w:r>
            <w:r>
              <w:rPr>
                <w:rFonts w:hint="eastAsia" w:asciiTheme="minorEastAsia" w:hAnsiTheme="minorEastAsia" w:eastAsiaTheme="minorEastAsia" w:cstheme="minorEastAsia"/>
                <w:color w:val="auto"/>
                <w:sz w:val="24"/>
                <w:szCs w:val="24"/>
                <w:highlight w:val="none"/>
                <w:lang w:val="en-US" w:eastAsia="zh-CN"/>
              </w:rPr>
              <w:t>⑤</w:t>
            </w:r>
            <w:r>
              <w:rPr>
                <w:rFonts w:hint="eastAsia" w:asciiTheme="minorEastAsia" w:hAnsiTheme="minorEastAsia" w:eastAsiaTheme="minorEastAsia" w:cstheme="minorEastAsia"/>
                <w:color w:val="auto"/>
                <w:sz w:val="24"/>
                <w:szCs w:val="24"/>
                <w:highlight w:val="none"/>
                <w:lang w:eastAsia="zh-CN"/>
              </w:rPr>
              <w:t>企业资质基本信息在陕西省建筑市场监管与诚信信息平台企业库中可查询。查询日期为自竞争性磋商文件获取之日起至投标截止日前，最终信用状况以投标截止日当天评审小组查询结果为准；如相关失信记录已失效，投标人须提供相应证明资料；</w:t>
            </w:r>
          </w:p>
        </w:tc>
      </w:tr>
      <w:tr w14:paraId="67C4734E">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6E8AD87">
            <w:pPr>
              <w:spacing w:line="420" w:lineRule="exact"/>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7FB123BA">
            <w:pPr>
              <w:spacing w:line="400" w:lineRule="exact"/>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color="auto" w:fill="FFFFFF"/>
              </w:rPr>
              <w:t>自主上报信用承诺书</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65D2077E">
            <w:pPr>
              <w:keepNext w:val="0"/>
              <w:keepLines w:val="0"/>
              <w:pageBreakBefore w:val="0"/>
              <w:widowControl w:val="0"/>
              <w:kinsoku/>
              <w:wordWrap/>
              <w:overflowPunct w:val="0"/>
              <w:topLinePunct w:val="0"/>
              <w:autoSpaceDE/>
              <w:autoSpaceDN/>
              <w:bidi w:val="0"/>
              <w:adjustRightInd/>
              <w:snapToGrid/>
              <w:spacing w:line="360" w:lineRule="auto"/>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i w:val="0"/>
                <w:iCs w:val="0"/>
                <w:caps w:val="0"/>
                <w:color w:val="333333"/>
                <w:spacing w:val="0"/>
                <w:sz w:val="24"/>
                <w:szCs w:val="24"/>
                <w:highlight w:val="none"/>
                <w:shd w:val="clear" w:fill="FFFFFF"/>
              </w:rPr>
              <w:t>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p>
        </w:tc>
      </w:tr>
      <w:tr w14:paraId="77E768B0">
        <w:tblPrEx>
          <w:tblCellMar>
            <w:top w:w="0" w:type="dxa"/>
            <w:left w:w="108" w:type="dxa"/>
            <w:bottom w:w="0" w:type="dxa"/>
            <w:right w:w="108" w:type="dxa"/>
          </w:tblCellMar>
        </w:tblPrEx>
        <w:trPr>
          <w:trHeight w:val="57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E841C78">
            <w:pPr>
              <w:snapToGrid w:val="0"/>
              <w:spacing w:line="276" w:lineRule="auto"/>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11</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86883B6">
            <w:pPr>
              <w:snapToGrid w:val="0"/>
              <w:spacing w:line="276" w:lineRule="auto"/>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中小企业声明函</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3DB17F62">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highlight w:val="none"/>
              </w:rPr>
              <w:t>本项目专门面向</w:t>
            </w:r>
            <w:r>
              <w:rPr>
                <w:rFonts w:hint="eastAsia" w:asciiTheme="minorEastAsia" w:hAnsiTheme="minorEastAsia" w:eastAsiaTheme="minorEastAsia" w:cstheme="minorEastAsia"/>
                <w:sz w:val="24"/>
                <w:szCs w:val="24"/>
                <w:highlight w:val="none"/>
                <w:lang w:val="en-US" w:eastAsia="zh-CN"/>
              </w:rPr>
              <w:t>中小</w:t>
            </w:r>
            <w:r>
              <w:rPr>
                <w:rFonts w:hint="eastAsia" w:asciiTheme="minorEastAsia" w:hAnsiTheme="minorEastAsia" w:eastAsiaTheme="minorEastAsia" w:cstheme="minorEastAsia"/>
                <w:sz w:val="24"/>
                <w:szCs w:val="24"/>
                <w:highlight w:val="none"/>
              </w:rPr>
              <w:t>企业（提供中小企业声明函）；</w:t>
            </w:r>
          </w:p>
        </w:tc>
      </w:tr>
      <w:tr w14:paraId="4AC9FE0E">
        <w:tblPrEx>
          <w:tblCellMar>
            <w:top w:w="0" w:type="dxa"/>
            <w:left w:w="108" w:type="dxa"/>
            <w:bottom w:w="0" w:type="dxa"/>
            <w:right w:w="108" w:type="dxa"/>
          </w:tblCellMar>
        </w:tblPrEx>
        <w:trPr>
          <w:trHeight w:val="81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79D0DD04">
            <w:pPr>
              <w:snapToGrid w:val="0"/>
              <w:spacing w:line="276" w:lineRule="auto"/>
              <w:jc w:val="center"/>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12</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7318EC7D">
            <w:pPr>
              <w:snapToGrid w:val="0"/>
              <w:spacing w:line="276" w:lineRule="auto"/>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非联合体投标声明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4A3B97AF">
            <w:pPr>
              <w:pStyle w:val="10"/>
              <w:tabs>
                <w:tab w:val="left" w:pos="6060"/>
              </w:tabs>
              <w:adjustRightInd w:val="0"/>
              <w:snapToGrid w:val="0"/>
              <w:spacing w:line="360" w:lineRule="auto"/>
              <w:outlineLvl w:val="9"/>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本项目不接受联合体投标，须提供非联合体投标声明（单位负责人为同一人或者存在直接控股、管理关系的不同投标人，不得参加同一合同项下的政府采购活动）</w:t>
            </w:r>
            <w:r>
              <w:rPr>
                <w:rFonts w:hint="eastAsia" w:asciiTheme="minorEastAsia" w:hAnsiTheme="minorEastAsia" w:eastAsiaTheme="minorEastAsia" w:cstheme="minorEastAsia"/>
                <w:bCs/>
                <w:color w:val="auto"/>
                <w:sz w:val="24"/>
                <w:szCs w:val="24"/>
                <w:highlight w:val="none"/>
              </w:rPr>
              <w:t>。不允许中标后分包、转包。</w:t>
            </w:r>
          </w:p>
        </w:tc>
      </w:tr>
    </w:tbl>
    <w:p w14:paraId="4A1435E0">
      <w:pPr>
        <w:widowControl/>
        <w:jc w:val="left"/>
        <w:outlineLvl w:val="9"/>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b/>
          <w:bCs/>
          <w:color w:val="000000"/>
          <w:kern w:val="0"/>
          <w:sz w:val="28"/>
          <w:szCs w:val="28"/>
          <w:highlight w:val="none"/>
          <w:lang w:bidi="ar"/>
        </w:rPr>
        <w:t>2）</w:t>
      </w:r>
      <w:r>
        <w:rPr>
          <w:rFonts w:hint="eastAsia" w:asciiTheme="minorEastAsia" w:hAnsiTheme="minorEastAsia" w:eastAsiaTheme="minorEastAsia" w:cstheme="minorEastAsia"/>
          <w:b/>
          <w:bCs/>
          <w:color w:val="000000"/>
          <w:kern w:val="0"/>
          <w:sz w:val="28"/>
          <w:szCs w:val="28"/>
          <w:highlight w:val="none"/>
          <w:lang w:eastAsia="zh-CN" w:bidi="ar"/>
        </w:rPr>
        <w:t>响应文件</w:t>
      </w:r>
      <w:r>
        <w:rPr>
          <w:rFonts w:hint="eastAsia" w:asciiTheme="minorEastAsia" w:hAnsiTheme="minorEastAsia" w:eastAsiaTheme="minorEastAsia" w:cstheme="minorEastAsia"/>
          <w:b/>
          <w:bCs/>
          <w:color w:val="000000"/>
          <w:kern w:val="0"/>
          <w:sz w:val="28"/>
          <w:szCs w:val="28"/>
          <w:highlight w:val="none"/>
          <w:lang w:bidi="ar"/>
        </w:rPr>
        <w:t>有效性、完整性检查（符合性审查）</w:t>
      </w:r>
    </w:p>
    <w:p w14:paraId="73487AC9">
      <w:pPr>
        <w:adjustRightInd w:val="0"/>
        <w:snapToGrid w:val="0"/>
        <w:spacing w:line="240" w:lineRule="auto"/>
        <w:jc w:val="left"/>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按照以下内容对</w:t>
      </w:r>
      <w:r>
        <w:rPr>
          <w:rFonts w:hint="eastAsia" w:asciiTheme="minorEastAsia" w:hAnsiTheme="minorEastAsia" w:eastAsiaTheme="minorEastAsia" w:cstheme="minorEastAsia"/>
          <w:sz w:val="24"/>
          <w:highlight w:val="none"/>
          <w:lang w:eastAsia="zh-CN"/>
        </w:rPr>
        <w:t>响应文件</w:t>
      </w:r>
      <w:r>
        <w:rPr>
          <w:rFonts w:hint="eastAsia" w:asciiTheme="minorEastAsia" w:hAnsiTheme="minorEastAsia" w:eastAsiaTheme="minorEastAsia" w:cstheme="minorEastAsia"/>
          <w:sz w:val="24"/>
          <w:highlight w:val="none"/>
        </w:rPr>
        <w:t>进行符合性审查，一项不合格其投标即为无效投标。</w:t>
      </w:r>
    </w:p>
    <w:tbl>
      <w:tblPr>
        <w:tblStyle w:val="26"/>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3"/>
        <w:gridCol w:w="6593"/>
      </w:tblGrid>
      <w:tr w14:paraId="7789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7" w:type="dxa"/>
            <w:noWrap w:val="0"/>
            <w:vAlign w:val="center"/>
          </w:tcPr>
          <w:p w14:paraId="189F189F">
            <w:pPr>
              <w:widowControl/>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color w:val="000000"/>
                <w:kern w:val="0"/>
                <w:sz w:val="24"/>
                <w:szCs w:val="24"/>
                <w:highlight w:val="none"/>
                <w:lang w:bidi="ar"/>
              </w:rPr>
              <w:t>序号</w:t>
            </w:r>
          </w:p>
        </w:tc>
        <w:tc>
          <w:tcPr>
            <w:tcW w:w="2123" w:type="dxa"/>
            <w:noWrap w:val="0"/>
            <w:vAlign w:val="center"/>
          </w:tcPr>
          <w:p w14:paraId="142DED9A">
            <w:pPr>
              <w:widowControl/>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color w:val="000000"/>
                <w:kern w:val="0"/>
                <w:sz w:val="24"/>
                <w:szCs w:val="24"/>
                <w:highlight w:val="none"/>
                <w:lang w:bidi="ar"/>
              </w:rPr>
              <w:t>评审因素</w:t>
            </w:r>
          </w:p>
        </w:tc>
        <w:tc>
          <w:tcPr>
            <w:tcW w:w="6593" w:type="dxa"/>
            <w:noWrap w:val="0"/>
            <w:vAlign w:val="center"/>
          </w:tcPr>
          <w:p w14:paraId="19B441B7">
            <w:pPr>
              <w:widowControl/>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color w:val="000000"/>
                <w:kern w:val="0"/>
                <w:sz w:val="24"/>
                <w:szCs w:val="24"/>
                <w:highlight w:val="none"/>
                <w:lang w:bidi="ar"/>
              </w:rPr>
              <w:t>评审标准</w:t>
            </w:r>
          </w:p>
        </w:tc>
      </w:tr>
      <w:tr w14:paraId="6B2D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1A811C07">
            <w:pPr>
              <w:pStyle w:val="24"/>
              <w:ind w:firstLine="0"/>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w:t>
            </w:r>
          </w:p>
        </w:tc>
        <w:tc>
          <w:tcPr>
            <w:tcW w:w="2123" w:type="dxa"/>
            <w:noWrap w:val="0"/>
            <w:vAlign w:val="center"/>
          </w:tcPr>
          <w:p w14:paraId="64431F0E">
            <w:pPr>
              <w:keepNext w:val="0"/>
              <w:keepLines w:val="0"/>
              <w:suppressLineNumbers w:val="0"/>
              <w:spacing w:before="0" w:beforeAutospacing="0" w:after="0" w:afterAutospacing="0"/>
              <w:ind w:left="0" w:leftChars="0" w:right="0" w:rightChars="0"/>
              <w:jc w:val="left"/>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rPr>
              <w:t>响应文件项目名称、项目编号</w:t>
            </w:r>
          </w:p>
        </w:tc>
        <w:tc>
          <w:tcPr>
            <w:tcW w:w="6593" w:type="dxa"/>
            <w:noWrap w:val="0"/>
            <w:vAlign w:val="center"/>
          </w:tcPr>
          <w:p w14:paraId="0F0FAE78">
            <w:pPr>
              <w:spacing w:line="360" w:lineRule="auto"/>
              <w:jc w:val="left"/>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响应</w:t>
            </w:r>
            <w:r>
              <w:rPr>
                <w:rFonts w:hint="eastAsia" w:asciiTheme="minorEastAsia" w:hAnsiTheme="minorEastAsia" w:eastAsiaTheme="minorEastAsia" w:cstheme="minorEastAsia"/>
                <w:sz w:val="24"/>
                <w:szCs w:val="24"/>
                <w:highlight w:val="none"/>
              </w:rPr>
              <w:t>文件的项目名称、项目编号与本项目完全一致，且无遗漏。</w:t>
            </w:r>
          </w:p>
        </w:tc>
      </w:tr>
      <w:tr w14:paraId="1C3F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817" w:type="dxa"/>
            <w:noWrap w:val="0"/>
            <w:vAlign w:val="center"/>
          </w:tcPr>
          <w:p w14:paraId="59661C78">
            <w:pPr>
              <w:pStyle w:val="24"/>
              <w:ind w:firstLine="0"/>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w:t>
            </w:r>
          </w:p>
        </w:tc>
        <w:tc>
          <w:tcPr>
            <w:tcW w:w="2123" w:type="dxa"/>
            <w:noWrap w:val="0"/>
            <w:vAlign w:val="center"/>
          </w:tcPr>
          <w:p w14:paraId="42D7E5C0">
            <w:pPr>
              <w:keepNext w:val="0"/>
              <w:keepLines w:val="0"/>
              <w:suppressLineNumbers w:val="0"/>
              <w:spacing w:before="0" w:beforeAutospacing="0" w:after="0" w:afterAutospacing="0"/>
              <w:ind w:left="0" w:leftChars="0" w:right="0" w:rightChars="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响应文件组成</w:t>
            </w:r>
          </w:p>
        </w:tc>
        <w:tc>
          <w:tcPr>
            <w:tcW w:w="6593" w:type="dxa"/>
            <w:noWrap w:val="0"/>
            <w:vAlign w:val="center"/>
          </w:tcPr>
          <w:p w14:paraId="06340B40">
            <w:pPr>
              <w:keepNext w:val="0"/>
              <w:keepLines w:val="0"/>
              <w:suppressLineNumbers w:val="0"/>
              <w:spacing w:before="0" w:beforeAutospacing="0" w:after="0" w:afterAutospacing="0" w:line="360" w:lineRule="auto"/>
              <w:ind w:left="0" w:leftChars="0" w:right="0" w:rightChars="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val="0"/>
                <w:kern w:val="2"/>
                <w:sz w:val="24"/>
                <w:szCs w:val="24"/>
                <w:highlight w:val="none"/>
                <w:lang w:val="en-US" w:eastAsia="zh-CN" w:bidi="ar-SA"/>
              </w:rPr>
              <w:t>没有私自篡改磋商文件中规定的磋商响应文件格式及相关内容，按磋商文件中规定的磋商响应文件格式填写相关内容的。</w:t>
            </w:r>
          </w:p>
        </w:tc>
      </w:tr>
      <w:tr w14:paraId="427D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14:paraId="00ED013A">
            <w:pPr>
              <w:pStyle w:val="24"/>
              <w:ind w:firstLine="0"/>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w:t>
            </w:r>
          </w:p>
        </w:tc>
        <w:tc>
          <w:tcPr>
            <w:tcW w:w="2123" w:type="dxa"/>
            <w:noWrap w:val="0"/>
            <w:vAlign w:val="center"/>
          </w:tcPr>
          <w:p w14:paraId="2178F6D0">
            <w:pPr>
              <w:widowControl/>
              <w:jc w:val="center"/>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rPr>
              <w:t>投标函</w:t>
            </w:r>
          </w:p>
        </w:tc>
        <w:tc>
          <w:tcPr>
            <w:tcW w:w="6593" w:type="dxa"/>
            <w:noWrap w:val="0"/>
            <w:vAlign w:val="center"/>
          </w:tcPr>
          <w:p w14:paraId="360082EE">
            <w:pPr>
              <w:adjustRightInd w:val="0"/>
              <w:snapToGrid w:val="0"/>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rPr>
              <w:t>加盖投标人公章，且经法定代表人或其授权代表签字或盖章。</w:t>
            </w:r>
          </w:p>
        </w:tc>
      </w:tr>
      <w:tr w14:paraId="4462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14:paraId="61FD70CF">
            <w:pPr>
              <w:pStyle w:val="24"/>
              <w:ind w:firstLine="0"/>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4</w:t>
            </w:r>
          </w:p>
        </w:tc>
        <w:tc>
          <w:tcPr>
            <w:tcW w:w="2123" w:type="dxa"/>
            <w:noWrap w:val="0"/>
            <w:vAlign w:val="center"/>
          </w:tcPr>
          <w:p w14:paraId="3C9393FC">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rPr>
              <w:t>法定代表人授权书</w:t>
            </w:r>
          </w:p>
        </w:tc>
        <w:tc>
          <w:tcPr>
            <w:tcW w:w="6593" w:type="dxa"/>
            <w:noWrap w:val="0"/>
            <w:vAlign w:val="center"/>
          </w:tcPr>
          <w:p w14:paraId="71731D55">
            <w:pPr>
              <w:keepNext w:val="0"/>
              <w:keepLines w:val="0"/>
              <w:suppressLineNumbers w:val="0"/>
              <w:spacing w:before="0" w:beforeAutospacing="0" w:after="0" w:afterAutospacing="0"/>
              <w:ind w:left="0" w:leftChars="0" w:right="0" w:rightChars="0"/>
              <w:outlineLvl w:val="9"/>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响应</w:t>
            </w:r>
            <w:r>
              <w:rPr>
                <w:rFonts w:hint="eastAsia" w:asciiTheme="minorEastAsia" w:hAnsiTheme="minorEastAsia" w:eastAsiaTheme="minorEastAsia" w:cstheme="minorEastAsia"/>
                <w:sz w:val="24"/>
                <w:szCs w:val="24"/>
                <w:highlight w:val="none"/>
              </w:rPr>
              <w:t>文件有法定代表人授权书（法人直接投标除外）且授权书的合法性和有效性符合竞争性</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文件规定的。</w:t>
            </w:r>
          </w:p>
        </w:tc>
      </w:tr>
      <w:tr w14:paraId="4D3D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781CDE0E">
            <w:pPr>
              <w:pStyle w:val="24"/>
              <w:ind w:firstLine="0"/>
              <w:jc w:val="center"/>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5</w:t>
            </w:r>
          </w:p>
        </w:tc>
        <w:tc>
          <w:tcPr>
            <w:tcW w:w="2123" w:type="dxa"/>
            <w:noWrap w:val="0"/>
            <w:vAlign w:val="center"/>
          </w:tcPr>
          <w:p w14:paraId="1F6788A0">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响应文件签署、盖章</w:t>
            </w:r>
          </w:p>
        </w:tc>
        <w:tc>
          <w:tcPr>
            <w:tcW w:w="6593" w:type="dxa"/>
            <w:noWrap w:val="0"/>
            <w:vAlign w:val="center"/>
          </w:tcPr>
          <w:p w14:paraId="12588839">
            <w:pPr>
              <w:keepNext w:val="0"/>
              <w:keepLines w:val="0"/>
              <w:suppressLineNumbers w:val="0"/>
              <w:spacing w:before="0" w:beforeAutospacing="0" w:after="0" w:afterAutospacing="0"/>
              <w:ind w:left="0" w:leftChars="0" w:right="0" w:rightChars="0"/>
              <w:jc w:val="both"/>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签署、盖章符合</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文件要求，且无遗漏</w:t>
            </w:r>
            <w:r>
              <w:rPr>
                <w:rFonts w:hint="eastAsia" w:asciiTheme="minorEastAsia" w:hAnsiTheme="minorEastAsia" w:eastAsiaTheme="minorEastAsia" w:cstheme="minorEastAsia"/>
                <w:sz w:val="24"/>
                <w:szCs w:val="24"/>
                <w:highlight w:val="none"/>
                <w:lang w:eastAsia="zh-CN"/>
              </w:rPr>
              <w:t>。</w:t>
            </w:r>
          </w:p>
        </w:tc>
      </w:tr>
      <w:tr w14:paraId="3AAE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17" w:type="dxa"/>
            <w:noWrap w:val="0"/>
            <w:vAlign w:val="center"/>
          </w:tcPr>
          <w:p w14:paraId="04D545EF">
            <w:pPr>
              <w:pStyle w:val="24"/>
              <w:ind w:firstLine="0"/>
              <w:jc w:val="center"/>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6</w:t>
            </w:r>
          </w:p>
        </w:tc>
        <w:tc>
          <w:tcPr>
            <w:tcW w:w="2123" w:type="dxa"/>
            <w:noWrap w:val="0"/>
            <w:vAlign w:val="center"/>
          </w:tcPr>
          <w:p w14:paraId="5A3DF110">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响应文件有效期</w:t>
            </w:r>
          </w:p>
        </w:tc>
        <w:tc>
          <w:tcPr>
            <w:tcW w:w="6593" w:type="dxa"/>
            <w:noWrap w:val="0"/>
            <w:vAlign w:val="center"/>
          </w:tcPr>
          <w:p w14:paraId="26A8229F">
            <w:pPr>
              <w:keepNext w:val="0"/>
              <w:keepLines w:val="0"/>
              <w:suppressLineNumbers w:val="0"/>
              <w:spacing w:before="0" w:beforeAutospacing="0" w:after="0" w:afterAutospacing="0"/>
              <w:ind w:left="0" w:leftChars="0" w:right="0" w:rightChars="0"/>
              <w:jc w:val="both"/>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符合</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文件的要求。</w:t>
            </w:r>
          </w:p>
        </w:tc>
      </w:tr>
      <w:tr w14:paraId="611C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817" w:type="dxa"/>
            <w:noWrap w:val="0"/>
            <w:vAlign w:val="center"/>
          </w:tcPr>
          <w:p w14:paraId="26F9DE4E">
            <w:pPr>
              <w:pStyle w:val="24"/>
              <w:ind w:firstLine="0"/>
              <w:jc w:val="center"/>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7</w:t>
            </w:r>
          </w:p>
        </w:tc>
        <w:tc>
          <w:tcPr>
            <w:tcW w:w="2123" w:type="dxa"/>
            <w:noWrap w:val="0"/>
            <w:vAlign w:val="center"/>
          </w:tcPr>
          <w:p w14:paraId="7407A4C6">
            <w:pPr>
              <w:keepNext w:val="0"/>
              <w:keepLines w:val="0"/>
              <w:suppressLineNumbers w:val="0"/>
              <w:spacing w:before="0" w:beforeAutospacing="0" w:after="0" w:afterAutospacing="0" w:line="360" w:lineRule="auto"/>
              <w:ind w:left="0" w:leftChars="0" w:right="0" w:rightChars="0"/>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报价</w:t>
            </w:r>
          </w:p>
        </w:tc>
        <w:tc>
          <w:tcPr>
            <w:tcW w:w="6593" w:type="dxa"/>
            <w:noWrap w:val="0"/>
            <w:vAlign w:val="center"/>
          </w:tcPr>
          <w:p w14:paraId="6D0D66B6">
            <w:pPr>
              <w:keepNext w:val="0"/>
              <w:keepLines w:val="0"/>
              <w:suppressLineNumbers w:val="0"/>
              <w:spacing w:before="0" w:beforeAutospacing="0" w:after="0" w:afterAutospacing="0" w:line="360" w:lineRule="auto"/>
              <w:ind w:left="0" w:right="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同时满足以下条款：</w:t>
            </w:r>
          </w:p>
          <w:p w14:paraId="4937B939">
            <w:pPr>
              <w:keepNext w:val="0"/>
              <w:keepLines w:val="0"/>
              <w:suppressLineNumbers w:val="0"/>
              <w:spacing w:before="0" w:beforeAutospacing="0" w:after="0" w:afterAutospacing="0" w:line="360" w:lineRule="auto"/>
              <w:ind w:left="0" w:right="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报价符合唯一性要求；</w:t>
            </w:r>
          </w:p>
          <w:p w14:paraId="1231703B">
            <w:pPr>
              <w:keepNext w:val="0"/>
              <w:keepLines w:val="0"/>
              <w:suppressLineNumbers w:val="0"/>
              <w:spacing w:before="0" w:beforeAutospacing="0" w:after="0" w:afterAutospacing="0" w:line="360" w:lineRule="auto"/>
              <w:ind w:left="0" w:right="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（2）第一次</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报价表填写符合要求；</w:t>
            </w:r>
          </w:p>
          <w:p w14:paraId="60821DDE">
            <w:pPr>
              <w:keepNext w:val="0"/>
              <w:keepLines w:val="0"/>
              <w:suppressLineNumbers w:val="0"/>
              <w:spacing w:before="0" w:beforeAutospacing="0" w:after="0" w:afterAutospacing="0" w:line="360" w:lineRule="auto"/>
              <w:ind w:left="0" w:right="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（3）报价货币</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单位</w:t>
            </w:r>
            <w:r>
              <w:rPr>
                <w:rFonts w:hint="eastAsia" w:asciiTheme="minorEastAsia" w:hAnsiTheme="minorEastAsia" w:eastAsiaTheme="minorEastAsia" w:cstheme="minorEastAsia"/>
                <w:sz w:val="24"/>
                <w:szCs w:val="24"/>
                <w:highlight w:val="none"/>
              </w:rPr>
              <w:t>符合</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文件要求；</w:t>
            </w:r>
          </w:p>
          <w:p w14:paraId="5D38D786">
            <w:pPr>
              <w:keepNext w:val="0"/>
              <w:keepLines w:val="0"/>
              <w:suppressLineNumbers w:val="0"/>
              <w:spacing w:before="0" w:beforeAutospacing="0" w:after="0" w:afterAutospacing="0" w:line="360" w:lineRule="auto"/>
              <w:ind w:left="0" w:leftChars="0" w:right="0" w:rightChars="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（4）未超出采购预算或</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文件规定的最高限价；</w:t>
            </w:r>
          </w:p>
        </w:tc>
      </w:tr>
      <w:tr w14:paraId="6A67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817" w:type="dxa"/>
            <w:noWrap w:val="0"/>
            <w:vAlign w:val="center"/>
          </w:tcPr>
          <w:p w14:paraId="5DC14558">
            <w:pPr>
              <w:pStyle w:val="24"/>
              <w:ind w:firstLine="0"/>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w:t>
            </w:r>
          </w:p>
        </w:tc>
        <w:tc>
          <w:tcPr>
            <w:tcW w:w="2123" w:type="dxa"/>
            <w:noWrap w:val="0"/>
            <w:vAlign w:val="center"/>
          </w:tcPr>
          <w:p w14:paraId="63D758FD">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响应文件编写</w:t>
            </w:r>
          </w:p>
        </w:tc>
        <w:tc>
          <w:tcPr>
            <w:tcW w:w="6593" w:type="dxa"/>
            <w:noWrap w:val="0"/>
            <w:vAlign w:val="center"/>
          </w:tcPr>
          <w:p w14:paraId="67F232AA">
            <w:pPr>
              <w:keepNext w:val="0"/>
              <w:keepLines w:val="0"/>
              <w:suppressLineNumbers w:val="0"/>
              <w:spacing w:before="0" w:beforeAutospacing="0" w:after="0" w:afterAutospacing="0"/>
              <w:ind w:left="0" w:leftChars="0" w:right="0" w:rightChars="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响应文件按照竞争性</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文件要求的格式编写及</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响应文件的关键内容字迹清晰、可辨认的。</w:t>
            </w:r>
          </w:p>
        </w:tc>
      </w:tr>
      <w:tr w14:paraId="4F5A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17" w:type="dxa"/>
            <w:noWrap w:val="0"/>
            <w:vAlign w:val="center"/>
          </w:tcPr>
          <w:p w14:paraId="2A4B325C">
            <w:pPr>
              <w:pStyle w:val="24"/>
              <w:ind w:firstLine="0"/>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9</w:t>
            </w:r>
          </w:p>
        </w:tc>
        <w:tc>
          <w:tcPr>
            <w:tcW w:w="2123" w:type="dxa"/>
            <w:noWrap w:val="0"/>
            <w:vAlign w:val="center"/>
          </w:tcPr>
          <w:p w14:paraId="64CC12A8">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商务</w:t>
            </w:r>
            <w:r>
              <w:rPr>
                <w:rFonts w:hint="eastAsia" w:asciiTheme="minorEastAsia" w:hAnsiTheme="minorEastAsia" w:eastAsiaTheme="minorEastAsia" w:cstheme="minorEastAsia"/>
                <w:sz w:val="24"/>
                <w:szCs w:val="24"/>
                <w:highlight w:val="none"/>
                <w:lang w:val="en-US" w:eastAsia="zh-CN"/>
              </w:rPr>
              <w:t>及技术</w:t>
            </w:r>
            <w:r>
              <w:rPr>
                <w:rFonts w:hint="eastAsia" w:asciiTheme="minorEastAsia" w:hAnsiTheme="minorEastAsia" w:eastAsiaTheme="minorEastAsia" w:cstheme="minorEastAsia"/>
                <w:sz w:val="24"/>
                <w:szCs w:val="24"/>
                <w:highlight w:val="none"/>
              </w:rPr>
              <w:t>要求</w:t>
            </w:r>
          </w:p>
        </w:tc>
        <w:tc>
          <w:tcPr>
            <w:tcW w:w="6593" w:type="dxa"/>
            <w:noWrap w:val="0"/>
            <w:vAlign w:val="center"/>
          </w:tcPr>
          <w:p w14:paraId="72C853BD">
            <w:pPr>
              <w:keepNext w:val="0"/>
              <w:keepLines w:val="0"/>
              <w:suppressLineNumbers w:val="0"/>
              <w:spacing w:before="0" w:beforeAutospacing="0" w:after="0" w:afterAutospacing="0"/>
              <w:ind w:left="0" w:leftChars="0" w:right="0" w:rightChars="0"/>
              <w:outlineLvl w:val="9"/>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商务</w:t>
            </w:r>
            <w:r>
              <w:rPr>
                <w:rFonts w:hint="eastAsia" w:asciiTheme="minorEastAsia" w:hAnsiTheme="minorEastAsia" w:eastAsiaTheme="minorEastAsia" w:cstheme="minorEastAsia"/>
                <w:sz w:val="24"/>
                <w:szCs w:val="24"/>
                <w:highlight w:val="none"/>
                <w:lang w:val="en-US" w:eastAsia="zh-CN"/>
              </w:rPr>
              <w:t>及技术</w:t>
            </w:r>
            <w:r>
              <w:rPr>
                <w:rFonts w:hint="eastAsia" w:asciiTheme="minorEastAsia" w:hAnsiTheme="minorEastAsia" w:eastAsiaTheme="minorEastAsia" w:cstheme="minorEastAsia"/>
                <w:sz w:val="24"/>
                <w:szCs w:val="24"/>
                <w:highlight w:val="none"/>
              </w:rPr>
              <w:t>要求逐条响应并满足竞争性</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文件要求</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在商务响应方面未附加采购单位难以接受的条件</w:t>
            </w:r>
            <w:r>
              <w:rPr>
                <w:rFonts w:hint="eastAsia" w:asciiTheme="minorEastAsia" w:hAnsiTheme="minorEastAsia" w:eastAsiaTheme="minorEastAsia" w:cstheme="minorEastAsia"/>
                <w:sz w:val="24"/>
                <w:szCs w:val="24"/>
                <w:highlight w:val="none"/>
                <w:lang w:eastAsia="zh-CN"/>
              </w:rPr>
              <w:t>。</w:t>
            </w:r>
          </w:p>
        </w:tc>
      </w:tr>
      <w:tr w14:paraId="65F9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14:paraId="6BC42CB8">
            <w:pPr>
              <w:pStyle w:val="24"/>
              <w:ind w:firstLine="0"/>
              <w:jc w:val="center"/>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10</w:t>
            </w:r>
          </w:p>
        </w:tc>
        <w:tc>
          <w:tcPr>
            <w:tcW w:w="2123" w:type="dxa"/>
            <w:noWrap w:val="0"/>
            <w:vAlign w:val="center"/>
          </w:tcPr>
          <w:p w14:paraId="1049B744">
            <w:pPr>
              <w:keepNext w:val="0"/>
              <w:keepLines w:val="0"/>
              <w:suppressLineNumbers w:val="0"/>
              <w:spacing w:before="0" w:beforeAutospacing="0" w:after="0" w:afterAutospacing="0"/>
              <w:ind w:left="0" w:leftChars="0" w:right="0" w:rightChars="0"/>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其他要求</w:t>
            </w:r>
          </w:p>
        </w:tc>
        <w:tc>
          <w:tcPr>
            <w:tcW w:w="6593" w:type="dxa"/>
            <w:noWrap w:val="0"/>
            <w:vAlign w:val="center"/>
          </w:tcPr>
          <w:p w14:paraId="4705B20E">
            <w:pPr>
              <w:keepNext w:val="0"/>
              <w:keepLines w:val="0"/>
              <w:suppressLineNumbers w:val="0"/>
              <w:spacing w:before="0" w:beforeAutospacing="0" w:after="0" w:afterAutospacing="0" w:line="360" w:lineRule="auto"/>
              <w:ind w:left="0" w:leftChars="0" w:right="0" w:rightChars="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完全理解并接受法律法规和</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文件对供应商的各项须知、规约要求和责任义务，没有出现法律法规或</w:t>
            </w:r>
            <w:r>
              <w:rPr>
                <w:rFonts w:hint="eastAsia" w:asciiTheme="minorEastAsia" w:hAnsiTheme="minorEastAsia" w:eastAsiaTheme="minorEastAsia" w:cstheme="minorEastAsia"/>
                <w:sz w:val="24"/>
                <w:szCs w:val="24"/>
                <w:highlight w:val="none"/>
                <w:lang w:val="en-US" w:eastAsia="zh-CN"/>
              </w:rPr>
              <w:t>磋商</w:t>
            </w:r>
            <w:r>
              <w:rPr>
                <w:rFonts w:hint="eastAsia" w:asciiTheme="minorEastAsia" w:hAnsiTheme="minorEastAsia" w:eastAsiaTheme="minorEastAsia" w:cstheme="minorEastAsia"/>
                <w:sz w:val="24"/>
                <w:szCs w:val="24"/>
                <w:highlight w:val="none"/>
              </w:rPr>
              <w:t>文件明确规定的其他被视为“无效响应”的情形。</w:t>
            </w:r>
          </w:p>
        </w:tc>
      </w:tr>
    </w:tbl>
    <w:p w14:paraId="116D777D">
      <w:pPr>
        <w:widowControl/>
        <w:jc w:val="left"/>
        <w:outlineLvl w:val="9"/>
        <w:rPr>
          <w:rFonts w:hint="eastAsia" w:asciiTheme="minorEastAsia" w:hAnsiTheme="minorEastAsia" w:eastAsiaTheme="minorEastAsia" w:cstheme="minorEastAsia"/>
          <w:b/>
          <w:bCs/>
          <w:color w:val="000000"/>
          <w:kern w:val="0"/>
          <w:sz w:val="28"/>
          <w:szCs w:val="28"/>
          <w:highlight w:val="none"/>
          <w:lang w:bidi="ar"/>
        </w:rPr>
        <w:sectPr>
          <w:pgSz w:w="11906" w:h="16838"/>
          <w:pgMar w:top="1219" w:right="1800" w:bottom="1219" w:left="1800" w:header="851" w:footer="992" w:gutter="0"/>
          <w:pgNumType w:fmt="decimal"/>
          <w:cols w:space="720" w:num="1"/>
          <w:docGrid w:type="lines" w:linePitch="312" w:charSpace="0"/>
        </w:sectPr>
      </w:pPr>
    </w:p>
    <w:p w14:paraId="7A64AB78">
      <w:pPr>
        <w:widowControl/>
        <w:numPr>
          <w:ilvl w:val="0"/>
          <w:numId w:val="4"/>
        </w:numPr>
        <w:ind w:left="0" w:leftChars="0" w:firstLine="562" w:firstLineChars="200"/>
        <w:jc w:val="left"/>
        <w:outlineLvl w:val="9"/>
        <w:rPr>
          <w:rFonts w:hint="eastAsia" w:asciiTheme="minorEastAsia" w:hAnsiTheme="minorEastAsia" w:eastAsiaTheme="minorEastAsia" w:cstheme="minorEastAsia"/>
          <w:b/>
          <w:bCs/>
          <w:color w:val="000000"/>
          <w:kern w:val="0"/>
          <w:sz w:val="28"/>
          <w:szCs w:val="28"/>
          <w:highlight w:val="none"/>
          <w:lang w:bidi="ar"/>
        </w:rPr>
      </w:pPr>
      <w:r>
        <w:rPr>
          <w:rFonts w:hint="eastAsia" w:asciiTheme="minorEastAsia" w:hAnsiTheme="minorEastAsia" w:eastAsiaTheme="minorEastAsia" w:cstheme="minorEastAsia"/>
          <w:b/>
          <w:bCs/>
          <w:color w:val="000000"/>
          <w:kern w:val="0"/>
          <w:sz w:val="28"/>
          <w:szCs w:val="28"/>
          <w:highlight w:val="none"/>
          <w:lang w:bidi="ar"/>
        </w:rPr>
        <w:t>详细评审</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985"/>
        <w:gridCol w:w="5817"/>
      </w:tblGrid>
      <w:tr w14:paraId="1B5C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81" w:type="dxa"/>
            <w:gridSpan w:val="3"/>
            <w:noWrap w:val="0"/>
            <w:vAlign w:val="center"/>
          </w:tcPr>
          <w:p w14:paraId="70FDFF53">
            <w:pPr>
              <w:spacing w:line="360" w:lineRule="auto"/>
              <w:ind w:firstLine="480" w:firstLineChars="200"/>
              <w:jc w:val="center"/>
              <w:outlineLvl w:val="9"/>
              <w:rPr>
                <w:rFonts w:hint="eastAsia" w:asciiTheme="minorEastAsia" w:hAnsiTheme="minorEastAsia" w:eastAsiaTheme="minorEastAsia" w:cstheme="minorEastAsia"/>
                <w:b w:val="0"/>
                <w:bCs/>
                <w:color w:val="auto"/>
                <w:kern w:val="0"/>
                <w:sz w:val="21"/>
                <w:szCs w:val="21"/>
                <w:highlight w:val="none"/>
                <w:lang w:val="en-US" w:eastAsia="zh-CN" w:bidi="ar"/>
              </w:rPr>
            </w:pPr>
            <w:r>
              <w:rPr>
                <w:rFonts w:hint="eastAsia" w:asciiTheme="minorEastAsia" w:hAnsiTheme="minorEastAsia" w:eastAsiaTheme="minorEastAsia" w:cstheme="minorEastAsia"/>
                <w:b w:val="0"/>
                <w:bCs/>
                <w:color w:val="auto"/>
                <w:kern w:val="0"/>
                <w:sz w:val="24"/>
                <w:szCs w:val="24"/>
                <w:highlight w:val="none"/>
                <w:lang w:val="en-US" w:eastAsia="zh-CN" w:bidi="ar"/>
              </w:rPr>
              <w:t>评审分值结构表</w:t>
            </w:r>
          </w:p>
        </w:tc>
      </w:tr>
      <w:tr w14:paraId="1E3F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0F2F3BB7">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Theme="minorEastAsia" w:hAnsiTheme="minorEastAsia" w:eastAsiaTheme="minorEastAsia" w:cstheme="minorEastAsia"/>
                <w:b w:val="0"/>
                <w:bCs/>
                <w:color w:val="auto"/>
                <w:kern w:val="2"/>
                <w:sz w:val="24"/>
                <w:szCs w:val="24"/>
                <w:highlight w:val="none"/>
                <w:lang w:val="en-US" w:eastAsia="zh-CN" w:bidi="ar-SA"/>
              </w:rPr>
            </w:pPr>
            <w:r>
              <w:rPr>
                <w:rFonts w:hint="eastAsia" w:asciiTheme="minorEastAsia" w:hAnsiTheme="minorEastAsia" w:eastAsiaTheme="minorEastAsia" w:cstheme="minorEastAsia"/>
                <w:b w:val="0"/>
                <w:bCs/>
                <w:color w:val="auto"/>
                <w:kern w:val="2"/>
                <w:sz w:val="24"/>
                <w:szCs w:val="24"/>
                <w:highlight w:val="none"/>
                <w:lang w:val="en-US" w:eastAsia="zh-CN" w:bidi="ar-SA"/>
              </w:rPr>
              <w:t>序号</w:t>
            </w:r>
          </w:p>
        </w:tc>
        <w:tc>
          <w:tcPr>
            <w:tcW w:w="2241" w:type="dxa"/>
            <w:noWrap w:val="0"/>
            <w:vAlign w:val="center"/>
          </w:tcPr>
          <w:p w14:paraId="72C04EA9">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Theme="minorEastAsia" w:hAnsiTheme="minorEastAsia" w:eastAsiaTheme="minorEastAsia" w:cstheme="minorEastAsia"/>
                <w:b w:val="0"/>
                <w:bCs/>
                <w:color w:val="auto"/>
                <w:kern w:val="2"/>
                <w:sz w:val="24"/>
                <w:szCs w:val="24"/>
                <w:highlight w:val="none"/>
                <w:lang w:val="en-US" w:eastAsia="zh-CN" w:bidi="ar-SA"/>
              </w:rPr>
            </w:pPr>
            <w:r>
              <w:rPr>
                <w:rFonts w:hint="eastAsia" w:asciiTheme="minorEastAsia" w:hAnsiTheme="minorEastAsia" w:eastAsiaTheme="minorEastAsia" w:cstheme="minorEastAsia"/>
                <w:b w:val="0"/>
                <w:bCs/>
                <w:color w:val="auto"/>
                <w:sz w:val="24"/>
                <w:szCs w:val="24"/>
                <w:highlight w:val="none"/>
              </w:rPr>
              <w:t>评分项</w:t>
            </w:r>
          </w:p>
        </w:tc>
        <w:tc>
          <w:tcPr>
            <w:tcW w:w="6767" w:type="dxa"/>
            <w:noWrap w:val="0"/>
            <w:vAlign w:val="center"/>
          </w:tcPr>
          <w:p w14:paraId="05CFEAF8">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Theme="minorEastAsia" w:hAnsiTheme="minorEastAsia" w:eastAsiaTheme="minorEastAsia" w:cstheme="minorEastAsia"/>
                <w:b w:val="0"/>
                <w:bCs/>
                <w:color w:val="auto"/>
                <w:kern w:val="2"/>
                <w:sz w:val="24"/>
                <w:szCs w:val="24"/>
                <w:highlight w:val="none"/>
                <w:lang w:val="en-US" w:eastAsia="zh-CN" w:bidi="ar-SA"/>
              </w:rPr>
            </w:pPr>
            <w:r>
              <w:rPr>
                <w:rFonts w:hint="eastAsia" w:asciiTheme="minorEastAsia" w:hAnsiTheme="minorEastAsia" w:eastAsiaTheme="minorEastAsia" w:cstheme="minorEastAsia"/>
                <w:b w:val="0"/>
                <w:bCs/>
                <w:color w:val="auto"/>
                <w:sz w:val="24"/>
                <w:szCs w:val="24"/>
                <w:highlight w:val="none"/>
              </w:rPr>
              <w:t>评分标准</w:t>
            </w:r>
          </w:p>
        </w:tc>
      </w:tr>
      <w:tr w14:paraId="18C3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3D312384">
            <w:pPr>
              <w:spacing w:line="360" w:lineRule="auto"/>
              <w:ind w:left="-118" w:leftChars="-56" w:right="-94" w:rightChars="-45"/>
              <w:jc w:val="center"/>
              <w:outlineLvl w:val="9"/>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kern w:val="2"/>
                <w:sz w:val="21"/>
                <w:szCs w:val="21"/>
                <w:highlight w:val="none"/>
                <w:lang w:val="en-US" w:eastAsia="zh-CN" w:bidi="ar-SA"/>
              </w:rPr>
              <w:t>1</w:t>
            </w:r>
          </w:p>
        </w:tc>
        <w:tc>
          <w:tcPr>
            <w:tcW w:w="2241" w:type="dxa"/>
            <w:noWrap w:val="0"/>
            <w:vAlign w:val="center"/>
          </w:tcPr>
          <w:p w14:paraId="2A854FB5">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sz w:val="24"/>
                <w:szCs w:val="22"/>
                <w:highlight w:val="none"/>
                <w:lang w:val="en-US" w:eastAsia="zh-CN"/>
              </w:rPr>
              <w:t>投标报价</w:t>
            </w:r>
          </w:p>
          <w:p w14:paraId="4471E78E">
            <w:pPr>
              <w:spacing w:line="440" w:lineRule="exact"/>
              <w:jc w:val="center"/>
              <w:outlineLvl w:val="9"/>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4"/>
                <w:szCs w:val="22"/>
                <w:highlight w:val="none"/>
                <w:lang w:val="en-US" w:eastAsia="zh-CN"/>
              </w:rPr>
              <w:t>（30分）</w:t>
            </w:r>
          </w:p>
        </w:tc>
        <w:tc>
          <w:tcPr>
            <w:tcW w:w="6767" w:type="dxa"/>
            <w:noWrap w:val="0"/>
            <w:tcMar>
              <w:top w:w="0" w:type="dxa"/>
              <w:left w:w="113" w:type="dxa"/>
              <w:bottom w:w="0" w:type="dxa"/>
              <w:right w:w="113" w:type="dxa"/>
            </w:tcMar>
            <w:vAlign w:val="center"/>
          </w:tcPr>
          <w:p w14:paraId="4F2185A1">
            <w:pPr>
              <w:spacing w:line="360" w:lineRule="auto"/>
              <w:outlineLvl w:val="9"/>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按照财政部《关于加强政府采购货物和服务项目价格评审管理的通知》（财库[2007]2号）的有关规定：价格分采用低价优先法计算，即满足</w:t>
            </w:r>
            <w:r>
              <w:rPr>
                <w:rFonts w:hint="eastAsia" w:asciiTheme="minorEastAsia" w:hAnsiTheme="minorEastAsia" w:eastAsiaTheme="minorEastAsia" w:cstheme="minorEastAsia"/>
                <w:b w:val="0"/>
                <w:bCs/>
                <w:color w:val="auto"/>
                <w:sz w:val="24"/>
                <w:szCs w:val="24"/>
                <w:highlight w:val="none"/>
                <w:lang w:val="en-US" w:eastAsia="zh-CN"/>
              </w:rPr>
              <w:t>竞争性磋商</w:t>
            </w:r>
            <w:r>
              <w:rPr>
                <w:rFonts w:hint="eastAsia" w:asciiTheme="minorEastAsia" w:hAnsiTheme="minorEastAsia" w:eastAsiaTheme="minorEastAsia" w:cstheme="minorEastAsia"/>
                <w:b w:val="0"/>
                <w:bCs/>
                <w:color w:val="auto"/>
                <w:sz w:val="24"/>
                <w:szCs w:val="24"/>
                <w:highlight w:val="none"/>
              </w:rPr>
              <w:t>文件要求且投标报价最低的投标报价为评标基准价，其价格分为满分。其他投标单位的价格分统一按照下列公式计算：投标报价=（评标基准价/投标报价）×价格权值×100</w:t>
            </w:r>
          </w:p>
          <w:p w14:paraId="6EC7316E">
            <w:pPr>
              <w:adjustRightInd w:val="0"/>
              <w:snapToGrid w:val="0"/>
              <w:spacing w:line="360" w:lineRule="auto"/>
              <w:outlineLvl w:val="9"/>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4"/>
                <w:highlight w:val="none"/>
                <w:lang w:val="en-US" w:eastAsia="zh-CN"/>
              </w:rPr>
              <w:t>本项目专门面向中小企业采购，故不再执行价格评审优惠；</w:t>
            </w:r>
          </w:p>
        </w:tc>
      </w:tr>
      <w:tr w14:paraId="4804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41051D1B">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2</w:t>
            </w:r>
          </w:p>
        </w:tc>
        <w:tc>
          <w:tcPr>
            <w:tcW w:w="2241" w:type="dxa"/>
            <w:noWrap w:val="0"/>
            <w:tcMar>
              <w:top w:w="0" w:type="dxa"/>
              <w:left w:w="113" w:type="dxa"/>
              <w:bottom w:w="0" w:type="dxa"/>
              <w:right w:w="113" w:type="dxa"/>
            </w:tcMar>
            <w:vAlign w:val="center"/>
          </w:tcPr>
          <w:p w14:paraId="7EB6DFB1">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color w:val="auto"/>
                <w:sz w:val="24"/>
                <w:highlight w:val="none"/>
                <w:lang w:val="en-US" w:eastAsia="zh-CN"/>
              </w:rPr>
              <w:t>主要施工方案与技术措施</w:t>
            </w:r>
            <w:r>
              <w:rPr>
                <w:rFonts w:hint="eastAsia" w:asciiTheme="minorEastAsia" w:hAnsiTheme="minorEastAsia" w:eastAsiaTheme="minorEastAsia" w:cstheme="minorEastAsia"/>
                <w:b w:val="0"/>
                <w:bCs/>
                <w:color w:val="auto"/>
                <w:sz w:val="24"/>
                <w:szCs w:val="22"/>
                <w:highlight w:val="none"/>
                <w:lang w:val="en-US" w:eastAsia="zh-CN"/>
              </w:rPr>
              <w:t>（15分）</w:t>
            </w:r>
          </w:p>
        </w:tc>
        <w:tc>
          <w:tcPr>
            <w:tcW w:w="6767" w:type="dxa"/>
            <w:noWrap w:val="0"/>
            <w:tcMar>
              <w:top w:w="0" w:type="dxa"/>
              <w:left w:w="113" w:type="dxa"/>
              <w:bottom w:w="0" w:type="dxa"/>
              <w:right w:w="113" w:type="dxa"/>
            </w:tcMar>
            <w:vAlign w:val="center"/>
          </w:tcPr>
          <w:p w14:paraId="5BAB8AA4">
            <w:pPr>
              <w:spacing w:line="360" w:lineRule="auto"/>
              <w:rPr>
                <w:rFonts w:hint="eastAsia" w:asciiTheme="minorEastAsia" w:hAnsiTheme="minorEastAsia" w:eastAsiaTheme="minorEastAsia" w:cstheme="minorEastAsia"/>
                <w:b w:val="0"/>
                <w:bCs/>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highlight w:val="none"/>
              </w:rPr>
              <w:t>根据供应商提供的</w:t>
            </w:r>
            <w:r>
              <w:rPr>
                <w:rFonts w:hint="eastAsia" w:asciiTheme="minorEastAsia" w:hAnsiTheme="minorEastAsia" w:eastAsiaTheme="minorEastAsia" w:cstheme="minorEastAsia"/>
                <w:color w:val="auto"/>
                <w:sz w:val="24"/>
                <w:highlight w:val="none"/>
                <w:lang w:val="en-US" w:eastAsia="zh-CN"/>
              </w:rPr>
              <w:t>主要施工方案与技术措施</w:t>
            </w:r>
            <w:r>
              <w:rPr>
                <w:rFonts w:hint="eastAsia" w:asciiTheme="minorEastAsia" w:hAnsiTheme="minorEastAsia" w:eastAsiaTheme="minorEastAsia" w:cstheme="minorEastAsia"/>
                <w:color w:val="auto"/>
                <w:sz w:val="24"/>
                <w:highlight w:val="none"/>
              </w:rPr>
              <w:t>进行评审</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b w:val="0"/>
                <w:bCs/>
                <w:color w:val="auto"/>
                <w:sz w:val="24"/>
                <w:szCs w:val="22"/>
                <w:highlight w:val="none"/>
                <w:lang w:val="en-US" w:eastAsia="zh-CN"/>
              </w:rPr>
              <w:t>方案中存在缺陷的，每有1处扣1分，每项最多扣15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EA3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4E173C44">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3</w:t>
            </w:r>
          </w:p>
        </w:tc>
        <w:tc>
          <w:tcPr>
            <w:tcW w:w="2241" w:type="dxa"/>
            <w:noWrap w:val="0"/>
            <w:tcMar>
              <w:top w:w="0" w:type="dxa"/>
              <w:left w:w="113" w:type="dxa"/>
              <w:bottom w:w="0" w:type="dxa"/>
              <w:right w:w="113" w:type="dxa"/>
            </w:tcMar>
            <w:vAlign w:val="center"/>
          </w:tcPr>
          <w:p w14:paraId="4B24C2C0">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sz w:val="24"/>
                <w:szCs w:val="22"/>
                <w:highlight w:val="none"/>
                <w:lang w:val="en-US" w:eastAsia="zh-CN"/>
              </w:rPr>
              <w:t>质量保证体系及措施（6分）</w:t>
            </w:r>
          </w:p>
        </w:tc>
        <w:tc>
          <w:tcPr>
            <w:tcW w:w="6767" w:type="dxa"/>
            <w:noWrap w:val="0"/>
            <w:tcMar>
              <w:top w:w="0" w:type="dxa"/>
              <w:left w:w="113" w:type="dxa"/>
              <w:bottom w:w="0" w:type="dxa"/>
              <w:right w:w="113" w:type="dxa"/>
            </w:tcMar>
            <w:vAlign w:val="center"/>
          </w:tcPr>
          <w:p w14:paraId="026113FF">
            <w:pPr>
              <w:spacing w:line="360" w:lineRule="auto"/>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color w:val="auto"/>
                <w:sz w:val="24"/>
                <w:highlight w:val="none"/>
              </w:rPr>
              <w:t>根据供应商提供的</w:t>
            </w:r>
            <w:r>
              <w:rPr>
                <w:rFonts w:hint="eastAsia" w:asciiTheme="minorEastAsia" w:hAnsiTheme="minorEastAsia" w:eastAsiaTheme="minorEastAsia" w:cstheme="minorEastAsia"/>
                <w:b w:val="0"/>
                <w:bCs/>
                <w:color w:val="auto"/>
                <w:sz w:val="24"/>
                <w:szCs w:val="22"/>
                <w:highlight w:val="none"/>
                <w:lang w:val="en-US" w:eastAsia="zh-CN"/>
              </w:rPr>
              <w:t>质量保证体系及措施</w:t>
            </w:r>
            <w:r>
              <w:rPr>
                <w:rFonts w:hint="eastAsia" w:asciiTheme="minorEastAsia" w:hAnsiTheme="minorEastAsia" w:eastAsiaTheme="minorEastAsia" w:cstheme="minorEastAsia"/>
                <w:color w:val="auto"/>
                <w:sz w:val="24"/>
                <w:highlight w:val="none"/>
              </w:rPr>
              <w:t>进行评审</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b w:val="0"/>
                <w:bCs/>
                <w:color w:val="auto"/>
                <w:sz w:val="24"/>
                <w:szCs w:val="22"/>
                <w:highlight w:val="none"/>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639E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68745843">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4</w:t>
            </w:r>
          </w:p>
        </w:tc>
        <w:tc>
          <w:tcPr>
            <w:tcW w:w="2241" w:type="dxa"/>
            <w:noWrap w:val="0"/>
            <w:tcMar>
              <w:top w:w="0" w:type="dxa"/>
              <w:left w:w="113" w:type="dxa"/>
              <w:bottom w:w="0" w:type="dxa"/>
              <w:right w:w="113" w:type="dxa"/>
            </w:tcMar>
            <w:vAlign w:val="center"/>
          </w:tcPr>
          <w:p w14:paraId="08B4124A">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sz w:val="24"/>
                <w:szCs w:val="22"/>
                <w:highlight w:val="none"/>
                <w:lang w:val="en-US" w:eastAsia="zh-CN"/>
              </w:rPr>
              <w:t>安全生产保证措施（6分）</w:t>
            </w:r>
          </w:p>
        </w:tc>
        <w:tc>
          <w:tcPr>
            <w:tcW w:w="6767" w:type="dxa"/>
            <w:noWrap w:val="0"/>
            <w:tcMar>
              <w:top w:w="0" w:type="dxa"/>
              <w:left w:w="113" w:type="dxa"/>
              <w:bottom w:w="0" w:type="dxa"/>
              <w:right w:w="113" w:type="dxa"/>
            </w:tcMar>
            <w:vAlign w:val="center"/>
          </w:tcPr>
          <w:p w14:paraId="19F59B61">
            <w:pPr>
              <w:spacing w:line="360" w:lineRule="auto"/>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color w:val="auto"/>
                <w:sz w:val="24"/>
                <w:highlight w:val="none"/>
              </w:rPr>
              <w:t>根据供应商提供的</w:t>
            </w:r>
            <w:r>
              <w:rPr>
                <w:rFonts w:hint="eastAsia" w:asciiTheme="minorEastAsia" w:hAnsiTheme="minorEastAsia" w:eastAsiaTheme="minorEastAsia" w:cstheme="minorEastAsia"/>
                <w:b w:val="0"/>
                <w:bCs/>
                <w:color w:val="auto"/>
                <w:sz w:val="24"/>
                <w:szCs w:val="22"/>
                <w:highlight w:val="none"/>
                <w:lang w:val="en-US" w:eastAsia="zh-CN"/>
              </w:rPr>
              <w:t>安全生产保证措施</w:t>
            </w:r>
            <w:r>
              <w:rPr>
                <w:rFonts w:hint="eastAsia" w:asciiTheme="minorEastAsia" w:hAnsiTheme="minorEastAsia" w:eastAsiaTheme="minorEastAsia" w:cstheme="minorEastAsia"/>
                <w:color w:val="auto"/>
                <w:sz w:val="24"/>
                <w:highlight w:val="none"/>
              </w:rPr>
              <w:t>进行评审</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b w:val="0"/>
                <w:bCs/>
                <w:color w:val="auto"/>
                <w:sz w:val="24"/>
                <w:szCs w:val="22"/>
                <w:highlight w:val="none"/>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5586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12A28ED6">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5</w:t>
            </w:r>
          </w:p>
        </w:tc>
        <w:tc>
          <w:tcPr>
            <w:tcW w:w="2241" w:type="dxa"/>
            <w:noWrap w:val="0"/>
            <w:tcMar>
              <w:top w:w="0" w:type="dxa"/>
              <w:left w:w="113" w:type="dxa"/>
              <w:bottom w:w="0" w:type="dxa"/>
              <w:right w:w="113" w:type="dxa"/>
            </w:tcMar>
            <w:vAlign w:val="center"/>
          </w:tcPr>
          <w:p w14:paraId="2B4D0140">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sz w:val="24"/>
                <w:szCs w:val="22"/>
                <w:highlight w:val="none"/>
                <w:lang w:val="en-US" w:eastAsia="zh-CN"/>
              </w:rPr>
              <w:t>确保文明施工、环境保护的组织措施（6分）</w:t>
            </w:r>
          </w:p>
        </w:tc>
        <w:tc>
          <w:tcPr>
            <w:tcW w:w="6767" w:type="dxa"/>
            <w:noWrap w:val="0"/>
            <w:tcMar>
              <w:top w:w="0" w:type="dxa"/>
              <w:left w:w="113" w:type="dxa"/>
              <w:bottom w:w="0" w:type="dxa"/>
              <w:right w:w="113" w:type="dxa"/>
            </w:tcMar>
            <w:vAlign w:val="center"/>
          </w:tcPr>
          <w:p w14:paraId="6DC5DA9E">
            <w:pPr>
              <w:spacing w:line="360" w:lineRule="auto"/>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color w:val="auto"/>
                <w:sz w:val="24"/>
                <w:highlight w:val="none"/>
              </w:rPr>
              <w:t>根据供应商提供的</w:t>
            </w:r>
            <w:r>
              <w:rPr>
                <w:rFonts w:hint="eastAsia" w:asciiTheme="minorEastAsia" w:hAnsiTheme="minorEastAsia" w:eastAsiaTheme="minorEastAsia" w:cstheme="minorEastAsia"/>
                <w:b w:val="0"/>
                <w:bCs/>
                <w:color w:val="auto"/>
                <w:sz w:val="24"/>
                <w:szCs w:val="22"/>
                <w:highlight w:val="none"/>
                <w:lang w:val="en-US" w:eastAsia="zh-CN"/>
              </w:rPr>
              <w:t>确保文明施工、环境保护的组织措施</w:t>
            </w:r>
            <w:r>
              <w:rPr>
                <w:rFonts w:hint="eastAsia" w:asciiTheme="minorEastAsia" w:hAnsiTheme="minorEastAsia" w:eastAsiaTheme="minorEastAsia" w:cstheme="minorEastAsia"/>
                <w:color w:val="auto"/>
                <w:sz w:val="24"/>
                <w:highlight w:val="none"/>
              </w:rPr>
              <w:t>进行评审</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b w:val="0"/>
                <w:bCs/>
                <w:color w:val="auto"/>
                <w:sz w:val="24"/>
                <w:szCs w:val="22"/>
                <w:highlight w:val="none"/>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729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3814EA0D">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6</w:t>
            </w:r>
          </w:p>
        </w:tc>
        <w:tc>
          <w:tcPr>
            <w:tcW w:w="2241" w:type="dxa"/>
            <w:noWrap w:val="0"/>
            <w:tcMar>
              <w:top w:w="0" w:type="dxa"/>
              <w:left w:w="113" w:type="dxa"/>
              <w:bottom w:w="0" w:type="dxa"/>
              <w:right w:w="113" w:type="dxa"/>
            </w:tcMar>
            <w:vAlign w:val="center"/>
          </w:tcPr>
          <w:p w14:paraId="434667BF">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sz w:val="24"/>
                <w:szCs w:val="22"/>
                <w:highlight w:val="none"/>
                <w:lang w:val="en-US" w:eastAsia="zh-CN"/>
              </w:rPr>
              <w:t>施工进度计划及保证措施（5分）</w:t>
            </w:r>
          </w:p>
        </w:tc>
        <w:tc>
          <w:tcPr>
            <w:tcW w:w="6767" w:type="dxa"/>
            <w:noWrap w:val="0"/>
            <w:tcMar>
              <w:top w:w="0" w:type="dxa"/>
              <w:left w:w="113" w:type="dxa"/>
              <w:bottom w:w="0" w:type="dxa"/>
              <w:right w:w="113" w:type="dxa"/>
            </w:tcMar>
            <w:vAlign w:val="center"/>
          </w:tcPr>
          <w:p w14:paraId="05ED5B99">
            <w:pPr>
              <w:spacing w:line="360" w:lineRule="auto"/>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color w:val="auto"/>
                <w:sz w:val="24"/>
                <w:highlight w:val="none"/>
              </w:rPr>
              <w:t>根据供应商提供的</w:t>
            </w:r>
            <w:r>
              <w:rPr>
                <w:rFonts w:hint="eastAsia" w:asciiTheme="minorEastAsia" w:hAnsiTheme="minorEastAsia" w:eastAsiaTheme="minorEastAsia" w:cstheme="minorEastAsia"/>
                <w:b w:val="0"/>
                <w:bCs/>
                <w:color w:val="auto"/>
                <w:sz w:val="24"/>
                <w:szCs w:val="22"/>
                <w:highlight w:val="none"/>
                <w:lang w:val="en-US" w:eastAsia="zh-CN"/>
              </w:rPr>
              <w:t>施工进度计划及保证措施</w:t>
            </w:r>
            <w:r>
              <w:rPr>
                <w:rFonts w:hint="eastAsia" w:asciiTheme="minorEastAsia" w:hAnsiTheme="minorEastAsia" w:eastAsiaTheme="minorEastAsia" w:cstheme="minorEastAsia"/>
                <w:color w:val="auto"/>
                <w:sz w:val="24"/>
                <w:highlight w:val="none"/>
              </w:rPr>
              <w:t>进行评审</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b w:val="0"/>
                <w:bCs/>
                <w:color w:val="auto"/>
                <w:sz w:val="24"/>
                <w:szCs w:val="22"/>
                <w:highlight w:val="none"/>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818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1CED7100">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7</w:t>
            </w:r>
          </w:p>
        </w:tc>
        <w:tc>
          <w:tcPr>
            <w:tcW w:w="2241" w:type="dxa"/>
            <w:noWrap w:val="0"/>
            <w:tcMar>
              <w:top w:w="0" w:type="dxa"/>
              <w:left w:w="113" w:type="dxa"/>
              <w:bottom w:w="0" w:type="dxa"/>
              <w:right w:w="113" w:type="dxa"/>
            </w:tcMar>
            <w:vAlign w:val="center"/>
          </w:tcPr>
          <w:p w14:paraId="0D1A12DF">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sz w:val="24"/>
                <w:szCs w:val="22"/>
                <w:highlight w:val="none"/>
                <w:lang w:val="en-US" w:eastAsia="zh-CN"/>
              </w:rPr>
              <w:t>劳动力计划、设备配备情况（5分）</w:t>
            </w:r>
          </w:p>
        </w:tc>
        <w:tc>
          <w:tcPr>
            <w:tcW w:w="6767" w:type="dxa"/>
            <w:noWrap w:val="0"/>
            <w:tcMar>
              <w:top w:w="0" w:type="dxa"/>
              <w:left w:w="113" w:type="dxa"/>
              <w:bottom w:w="0" w:type="dxa"/>
              <w:right w:w="113" w:type="dxa"/>
            </w:tcMar>
            <w:vAlign w:val="center"/>
          </w:tcPr>
          <w:p w14:paraId="3AA08890">
            <w:pPr>
              <w:spacing w:line="360" w:lineRule="auto"/>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color w:val="auto"/>
                <w:sz w:val="24"/>
                <w:highlight w:val="none"/>
              </w:rPr>
              <w:t>根据供应商提供的</w:t>
            </w:r>
            <w:r>
              <w:rPr>
                <w:rFonts w:hint="eastAsia" w:asciiTheme="minorEastAsia" w:hAnsiTheme="minorEastAsia" w:eastAsiaTheme="minorEastAsia" w:cstheme="minorEastAsia"/>
                <w:b w:val="0"/>
                <w:bCs/>
                <w:color w:val="auto"/>
                <w:sz w:val="24"/>
                <w:szCs w:val="22"/>
                <w:highlight w:val="none"/>
                <w:lang w:val="en-US" w:eastAsia="zh-CN"/>
              </w:rPr>
              <w:t>劳动力计划、设备配备情况</w:t>
            </w:r>
            <w:r>
              <w:rPr>
                <w:rFonts w:hint="eastAsia" w:asciiTheme="minorEastAsia" w:hAnsiTheme="minorEastAsia" w:eastAsiaTheme="minorEastAsia" w:cstheme="minorEastAsia"/>
                <w:color w:val="auto"/>
                <w:sz w:val="24"/>
                <w:highlight w:val="none"/>
              </w:rPr>
              <w:t>进行评审</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b w:val="0"/>
                <w:bCs/>
                <w:color w:val="auto"/>
                <w:sz w:val="24"/>
                <w:szCs w:val="22"/>
                <w:highlight w:val="none"/>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BD0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50D3FB75">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8</w:t>
            </w:r>
          </w:p>
        </w:tc>
        <w:tc>
          <w:tcPr>
            <w:tcW w:w="2241" w:type="dxa"/>
            <w:noWrap w:val="0"/>
            <w:tcMar>
              <w:top w:w="0" w:type="dxa"/>
              <w:left w:w="113" w:type="dxa"/>
              <w:bottom w:w="0" w:type="dxa"/>
              <w:right w:w="113" w:type="dxa"/>
            </w:tcMar>
            <w:vAlign w:val="center"/>
          </w:tcPr>
          <w:p w14:paraId="0BBC69AA">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sz w:val="24"/>
                <w:szCs w:val="22"/>
                <w:highlight w:val="none"/>
                <w:lang w:val="en-US" w:eastAsia="zh-CN"/>
              </w:rPr>
              <w:t>紧急情况应对措施（5分）</w:t>
            </w:r>
          </w:p>
        </w:tc>
        <w:tc>
          <w:tcPr>
            <w:tcW w:w="6767" w:type="dxa"/>
            <w:noWrap w:val="0"/>
            <w:tcMar>
              <w:top w:w="0" w:type="dxa"/>
              <w:left w:w="113" w:type="dxa"/>
              <w:bottom w:w="0" w:type="dxa"/>
              <w:right w:w="113" w:type="dxa"/>
            </w:tcMar>
            <w:vAlign w:val="center"/>
          </w:tcPr>
          <w:p w14:paraId="3AFA5604">
            <w:pPr>
              <w:spacing w:line="360" w:lineRule="auto"/>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sz w:val="24"/>
                <w:szCs w:val="22"/>
                <w:highlight w:val="none"/>
                <w:lang w:val="en-US" w:eastAsia="zh-CN"/>
              </w:rPr>
              <w:t>根据供应商提供的紧急情况应对措施进行评审，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E8D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2E5AD0E4">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9</w:t>
            </w:r>
          </w:p>
        </w:tc>
        <w:tc>
          <w:tcPr>
            <w:tcW w:w="2241" w:type="dxa"/>
            <w:noWrap w:val="0"/>
            <w:tcMar>
              <w:top w:w="0" w:type="dxa"/>
              <w:left w:w="113" w:type="dxa"/>
              <w:bottom w:w="0" w:type="dxa"/>
              <w:right w:w="113" w:type="dxa"/>
            </w:tcMar>
            <w:vAlign w:val="center"/>
          </w:tcPr>
          <w:p w14:paraId="76C81B0F">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sz w:val="24"/>
                <w:szCs w:val="22"/>
                <w:highlight w:val="none"/>
                <w:lang w:val="en-US" w:eastAsia="zh-CN"/>
              </w:rPr>
              <w:t>成品保护和工程保修管理措施（5分）</w:t>
            </w:r>
          </w:p>
        </w:tc>
        <w:tc>
          <w:tcPr>
            <w:tcW w:w="6767" w:type="dxa"/>
            <w:noWrap w:val="0"/>
            <w:tcMar>
              <w:top w:w="0" w:type="dxa"/>
              <w:left w:w="113" w:type="dxa"/>
              <w:bottom w:w="0" w:type="dxa"/>
              <w:right w:w="113" w:type="dxa"/>
            </w:tcMar>
            <w:vAlign w:val="center"/>
          </w:tcPr>
          <w:p w14:paraId="5DFACEBB">
            <w:pPr>
              <w:spacing w:line="360" w:lineRule="auto"/>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color w:val="auto"/>
                <w:sz w:val="24"/>
                <w:highlight w:val="none"/>
              </w:rPr>
              <w:t>根据供应商提供的</w:t>
            </w:r>
            <w:r>
              <w:rPr>
                <w:rFonts w:hint="eastAsia" w:asciiTheme="minorEastAsia" w:hAnsiTheme="minorEastAsia" w:eastAsiaTheme="minorEastAsia" w:cstheme="minorEastAsia"/>
                <w:b w:val="0"/>
                <w:bCs/>
                <w:color w:val="auto"/>
                <w:sz w:val="24"/>
                <w:szCs w:val="22"/>
                <w:highlight w:val="none"/>
                <w:lang w:val="en-US" w:eastAsia="zh-CN"/>
              </w:rPr>
              <w:t>成品保护和工程保修管理措施</w:t>
            </w:r>
            <w:r>
              <w:rPr>
                <w:rFonts w:hint="eastAsia" w:asciiTheme="minorEastAsia" w:hAnsiTheme="minorEastAsia" w:eastAsiaTheme="minorEastAsia" w:cstheme="minorEastAsia"/>
                <w:color w:val="auto"/>
                <w:sz w:val="24"/>
                <w:highlight w:val="none"/>
              </w:rPr>
              <w:t>进行评审</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b w:val="0"/>
                <w:bCs/>
                <w:color w:val="auto"/>
                <w:sz w:val="24"/>
                <w:szCs w:val="22"/>
                <w:highlight w:val="none"/>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79B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6F6D25A7">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10</w:t>
            </w:r>
          </w:p>
        </w:tc>
        <w:tc>
          <w:tcPr>
            <w:tcW w:w="2241" w:type="dxa"/>
            <w:noWrap w:val="0"/>
            <w:tcMar>
              <w:top w:w="0" w:type="dxa"/>
              <w:left w:w="113" w:type="dxa"/>
              <w:bottom w:w="0" w:type="dxa"/>
              <w:right w:w="113" w:type="dxa"/>
            </w:tcMar>
            <w:vAlign w:val="center"/>
          </w:tcPr>
          <w:p w14:paraId="080501B6">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sz w:val="24"/>
                <w:szCs w:val="22"/>
                <w:highlight w:val="none"/>
                <w:lang w:val="en-US" w:eastAsia="zh-CN"/>
              </w:rPr>
              <w:t>对本工程的重点难点分析及对策（8分）</w:t>
            </w:r>
          </w:p>
        </w:tc>
        <w:tc>
          <w:tcPr>
            <w:tcW w:w="6767" w:type="dxa"/>
            <w:noWrap w:val="0"/>
            <w:tcMar>
              <w:top w:w="0" w:type="dxa"/>
              <w:left w:w="113" w:type="dxa"/>
              <w:bottom w:w="0" w:type="dxa"/>
              <w:right w:w="113" w:type="dxa"/>
            </w:tcMar>
            <w:vAlign w:val="center"/>
          </w:tcPr>
          <w:p w14:paraId="57D61463">
            <w:pPr>
              <w:spacing w:line="360" w:lineRule="auto"/>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color w:val="auto"/>
                <w:sz w:val="24"/>
                <w:highlight w:val="none"/>
              </w:rPr>
              <w:t>根据供应商提供的</w:t>
            </w:r>
            <w:r>
              <w:rPr>
                <w:rFonts w:hint="eastAsia" w:asciiTheme="minorEastAsia" w:hAnsiTheme="minorEastAsia" w:eastAsiaTheme="minorEastAsia" w:cstheme="minorEastAsia"/>
                <w:b w:val="0"/>
                <w:bCs/>
                <w:color w:val="auto"/>
                <w:sz w:val="24"/>
                <w:szCs w:val="22"/>
                <w:highlight w:val="none"/>
                <w:lang w:val="en-US" w:eastAsia="zh-CN"/>
              </w:rPr>
              <w:t>对本工程的重点难点分析及对策</w:t>
            </w:r>
            <w:r>
              <w:rPr>
                <w:rFonts w:hint="eastAsia" w:asciiTheme="minorEastAsia" w:hAnsiTheme="minorEastAsia" w:eastAsiaTheme="minorEastAsia" w:cstheme="minorEastAsia"/>
                <w:color w:val="auto"/>
                <w:sz w:val="24"/>
                <w:highlight w:val="none"/>
              </w:rPr>
              <w:t>进行评审</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b w:val="0"/>
                <w:bCs/>
                <w:color w:val="auto"/>
                <w:sz w:val="24"/>
                <w:szCs w:val="22"/>
                <w:highlight w:val="none"/>
                <w:lang w:val="en-US" w:eastAsia="zh-CN"/>
              </w:rPr>
              <w:t>方案中存在缺陷的，每有1处扣1分，每项最多扣8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0609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6C0185A5">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11</w:t>
            </w:r>
          </w:p>
        </w:tc>
        <w:tc>
          <w:tcPr>
            <w:tcW w:w="2241" w:type="dxa"/>
            <w:noWrap w:val="0"/>
            <w:tcMar>
              <w:top w:w="0" w:type="dxa"/>
              <w:left w:w="113" w:type="dxa"/>
              <w:bottom w:w="0" w:type="dxa"/>
              <w:right w:w="113" w:type="dxa"/>
            </w:tcMar>
            <w:vAlign w:val="center"/>
          </w:tcPr>
          <w:p w14:paraId="2E66B3F7">
            <w:pPr>
              <w:spacing w:line="440" w:lineRule="exact"/>
              <w:jc w:val="center"/>
              <w:outlineLvl w:val="9"/>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b w:val="0"/>
                <w:bCs/>
                <w:color w:val="auto"/>
                <w:kern w:val="2"/>
                <w:sz w:val="24"/>
                <w:szCs w:val="24"/>
                <w:highlight w:val="none"/>
                <w:lang w:val="en-US" w:eastAsia="zh-CN" w:bidi="ar-SA"/>
              </w:rPr>
              <w:t>新技术、新产品、新工艺、新材料应用</w:t>
            </w:r>
            <w:r>
              <w:rPr>
                <w:rFonts w:hint="eastAsia" w:asciiTheme="minorEastAsia" w:hAnsiTheme="minorEastAsia" w:eastAsiaTheme="minorEastAsia" w:cstheme="minorEastAsia"/>
                <w:b w:val="0"/>
                <w:bCs/>
                <w:color w:val="auto"/>
                <w:sz w:val="24"/>
                <w:szCs w:val="22"/>
                <w:highlight w:val="none"/>
                <w:lang w:val="en-US" w:eastAsia="zh-CN"/>
              </w:rPr>
              <w:t>（4分）</w:t>
            </w:r>
          </w:p>
        </w:tc>
        <w:tc>
          <w:tcPr>
            <w:tcW w:w="6767" w:type="dxa"/>
            <w:noWrap w:val="0"/>
            <w:tcMar>
              <w:top w:w="0" w:type="dxa"/>
              <w:left w:w="113" w:type="dxa"/>
              <w:bottom w:w="0" w:type="dxa"/>
              <w:right w:w="113" w:type="dxa"/>
            </w:tcMar>
            <w:vAlign w:val="center"/>
          </w:tcPr>
          <w:p w14:paraId="666AF3AB">
            <w:pPr>
              <w:spacing w:line="360" w:lineRule="auto"/>
              <w:rPr>
                <w:rFonts w:hint="eastAsia" w:asciiTheme="minorEastAsia" w:hAnsiTheme="minorEastAsia" w:eastAsiaTheme="minorEastAsia" w:cstheme="minorEastAsia"/>
                <w:b w:val="0"/>
                <w:bCs/>
                <w:color w:val="auto"/>
                <w:sz w:val="24"/>
                <w:szCs w:val="22"/>
                <w:highlight w:val="none"/>
                <w:lang w:val="en-US" w:eastAsia="zh-CN"/>
              </w:rPr>
            </w:pPr>
            <w:r>
              <w:rPr>
                <w:rFonts w:hint="eastAsia" w:asciiTheme="minorEastAsia" w:hAnsiTheme="minorEastAsia" w:eastAsiaTheme="minorEastAsia" w:cstheme="minorEastAsia"/>
                <w:color w:val="auto"/>
                <w:sz w:val="24"/>
                <w:highlight w:val="none"/>
              </w:rPr>
              <w:t>根据供应商提供的</w:t>
            </w:r>
            <w:r>
              <w:rPr>
                <w:rFonts w:hint="eastAsia" w:asciiTheme="minorEastAsia" w:hAnsiTheme="minorEastAsia" w:eastAsiaTheme="minorEastAsia" w:cstheme="minorEastAsia"/>
                <w:b w:val="0"/>
                <w:bCs/>
                <w:color w:val="auto"/>
                <w:kern w:val="2"/>
                <w:sz w:val="24"/>
                <w:szCs w:val="24"/>
                <w:highlight w:val="none"/>
                <w:lang w:val="en-US" w:eastAsia="zh-CN" w:bidi="ar-SA"/>
              </w:rPr>
              <w:t>新技术、新产品、新工艺、新材料应用</w:t>
            </w:r>
            <w:r>
              <w:rPr>
                <w:rFonts w:hint="eastAsia" w:asciiTheme="minorEastAsia" w:hAnsiTheme="minorEastAsia" w:eastAsiaTheme="minorEastAsia" w:cstheme="minorEastAsia"/>
                <w:color w:val="auto"/>
                <w:sz w:val="24"/>
                <w:highlight w:val="none"/>
              </w:rPr>
              <w:t>进行评审</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b w:val="0"/>
                <w:bCs/>
                <w:color w:val="auto"/>
                <w:sz w:val="24"/>
                <w:szCs w:val="22"/>
                <w:highlight w:val="none"/>
                <w:lang w:val="en-US" w:eastAsia="zh-CN"/>
              </w:rPr>
              <w:t>方案中存在缺陷的，每有1处扣1分，每项最多扣4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16A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3" w:type="dxa"/>
            <w:noWrap w:val="0"/>
            <w:vAlign w:val="center"/>
          </w:tcPr>
          <w:p w14:paraId="732676AE">
            <w:pPr>
              <w:spacing w:line="360" w:lineRule="auto"/>
              <w:ind w:right="-94" w:rightChars="-45"/>
              <w:jc w:val="center"/>
              <w:outlineLvl w:val="9"/>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12</w:t>
            </w:r>
          </w:p>
        </w:tc>
        <w:tc>
          <w:tcPr>
            <w:tcW w:w="2241" w:type="dxa"/>
            <w:noWrap w:val="0"/>
            <w:tcMar>
              <w:top w:w="0" w:type="dxa"/>
              <w:left w:w="113" w:type="dxa"/>
              <w:bottom w:w="0" w:type="dxa"/>
              <w:right w:w="113" w:type="dxa"/>
            </w:tcMar>
            <w:vAlign w:val="center"/>
          </w:tcPr>
          <w:p w14:paraId="22DE93C7">
            <w:pPr>
              <w:pStyle w:val="22"/>
              <w:keepNext w:val="0"/>
              <w:keepLines w:val="0"/>
              <w:widowControl/>
              <w:suppressLineNumbers w:val="0"/>
              <w:spacing w:before="0" w:beforeAutospacing="0" w:after="0" w:afterAutospacing="0"/>
              <w:ind w:left="0" w:right="0" w:firstLine="0"/>
              <w:jc w:val="center"/>
              <w:outlineLvl w:val="9"/>
              <w:rPr>
                <w:rFonts w:hint="eastAsia" w:asciiTheme="minorEastAsia" w:hAnsiTheme="minorEastAsia" w:eastAsiaTheme="minorEastAsia" w:cstheme="minorEastAsia"/>
                <w:b w:val="0"/>
                <w:bCs/>
                <w:color w:val="auto"/>
                <w:kern w:val="2"/>
                <w:sz w:val="24"/>
                <w:szCs w:val="22"/>
                <w:highlight w:val="none"/>
                <w:lang w:val="en-US" w:eastAsia="zh-CN" w:bidi="ar-SA"/>
              </w:rPr>
            </w:pPr>
            <w:r>
              <w:rPr>
                <w:rFonts w:hint="eastAsia" w:asciiTheme="minorEastAsia" w:hAnsiTheme="minorEastAsia" w:eastAsiaTheme="minorEastAsia" w:cstheme="minorEastAsia"/>
                <w:b w:val="0"/>
                <w:bCs/>
                <w:color w:val="auto"/>
                <w:kern w:val="2"/>
                <w:sz w:val="24"/>
                <w:szCs w:val="22"/>
                <w:highlight w:val="none"/>
                <w:lang w:val="en-US" w:eastAsia="zh-CN" w:bidi="ar-SA"/>
              </w:rPr>
              <w:t>类似业绩</w:t>
            </w:r>
          </w:p>
          <w:p w14:paraId="645DC1DA">
            <w:pPr>
              <w:pStyle w:val="22"/>
              <w:keepNext w:val="0"/>
              <w:keepLines w:val="0"/>
              <w:widowControl/>
              <w:suppressLineNumbers w:val="0"/>
              <w:spacing w:before="0" w:beforeAutospacing="0" w:after="0" w:afterAutospacing="0"/>
              <w:ind w:left="0" w:right="0" w:firstLine="0"/>
              <w:jc w:val="center"/>
              <w:outlineLvl w:val="9"/>
              <w:rPr>
                <w:rFonts w:hint="eastAsia" w:asciiTheme="minorEastAsia" w:hAnsiTheme="minorEastAsia" w:eastAsiaTheme="minorEastAsia" w:cstheme="minorEastAsia"/>
                <w:b w:val="0"/>
                <w:bCs/>
                <w:color w:val="auto"/>
                <w:kern w:val="2"/>
                <w:sz w:val="24"/>
                <w:szCs w:val="22"/>
                <w:highlight w:val="none"/>
                <w:lang w:val="en-US" w:eastAsia="zh-CN" w:bidi="ar-SA"/>
              </w:rPr>
            </w:pPr>
            <w:r>
              <w:rPr>
                <w:rFonts w:hint="eastAsia" w:asciiTheme="minorEastAsia" w:hAnsiTheme="minorEastAsia" w:eastAsiaTheme="minorEastAsia" w:cstheme="minorEastAsia"/>
                <w:b w:val="0"/>
                <w:bCs/>
                <w:color w:val="auto"/>
                <w:sz w:val="24"/>
                <w:szCs w:val="22"/>
                <w:highlight w:val="none"/>
                <w:lang w:val="en-US" w:eastAsia="zh-CN"/>
              </w:rPr>
              <w:t>（5分）</w:t>
            </w:r>
          </w:p>
        </w:tc>
        <w:tc>
          <w:tcPr>
            <w:tcW w:w="6767" w:type="dxa"/>
            <w:noWrap w:val="0"/>
            <w:tcMar>
              <w:top w:w="0" w:type="dxa"/>
              <w:left w:w="113" w:type="dxa"/>
              <w:bottom w:w="0" w:type="dxa"/>
              <w:right w:w="113" w:type="dxa"/>
            </w:tcMar>
            <w:vAlign w:val="center"/>
          </w:tcPr>
          <w:p w14:paraId="3E8106C1">
            <w:pPr>
              <w:pStyle w:val="22"/>
              <w:keepNext w:val="0"/>
              <w:keepLines w:val="0"/>
              <w:widowControl/>
              <w:suppressLineNumbers w:val="0"/>
              <w:spacing w:before="0" w:beforeAutospacing="0" w:after="0" w:afterAutospacing="0" w:line="360" w:lineRule="auto"/>
              <w:ind w:left="0" w:right="0" w:firstLine="0"/>
              <w:outlineLvl w:val="9"/>
              <w:rPr>
                <w:rFonts w:hint="eastAsia" w:asciiTheme="minorEastAsia" w:hAnsiTheme="minorEastAsia" w:eastAsiaTheme="minorEastAsia" w:cstheme="minorEastAsia"/>
                <w:b w:val="0"/>
                <w:bCs/>
                <w:color w:val="auto"/>
                <w:kern w:val="2"/>
                <w:sz w:val="24"/>
                <w:szCs w:val="24"/>
                <w:highlight w:val="none"/>
                <w:lang w:val="en-US" w:eastAsia="zh-CN" w:bidi="ar-SA"/>
              </w:rPr>
            </w:pPr>
            <w:r>
              <w:rPr>
                <w:rFonts w:hint="eastAsia" w:asciiTheme="minorEastAsia" w:hAnsiTheme="minorEastAsia" w:eastAsiaTheme="minorEastAsia" w:cstheme="minorEastAsia"/>
                <w:b w:val="0"/>
                <w:bCs/>
                <w:color w:val="auto"/>
                <w:kern w:val="2"/>
                <w:sz w:val="24"/>
                <w:szCs w:val="24"/>
                <w:highlight w:val="none"/>
                <w:lang w:val="en-US" w:eastAsia="zh-CN" w:bidi="ar-SA"/>
              </w:rPr>
              <w:t>（2021年01月01日至今）已完成的类似业绩。每提供一个得2.5分，最高不超过5分。需提供合同签订的首页、合同金额所在页、合同内容页、签字盖章页作为证明。</w:t>
            </w:r>
          </w:p>
        </w:tc>
      </w:tr>
    </w:tbl>
    <w:p w14:paraId="427D4648">
      <w:pPr>
        <w:pStyle w:val="10"/>
        <w:outlineLvl w:val="9"/>
        <w:rPr>
          <w:rFonts w:hint="eastAsia" w:asciiTheme="minorEastAsia" w:hAnsiTheme="minorEastAsia" w:eastAsiaTheme="minorEastAsia" w:cstheme="minorEastAsia"/>
          <w:highlight w:val="none"/>
        </w:rPr>
      </w:pPr>
    </w:p>
    <w:p w14:paraId="2EE9B4DD">
      <w:pPr>
        <w:outlineLvl w:val="9"/>
        <w:rPr>
          <w:rFonts w:hint="eastAsia" w:asciiTheme="minorEastAsia" w:hAnsiTheme="minorEastAsia" w:eastAsiaTheme="minorEastAsia" w:cstheme="minorEastAsia"/>
          <w:highlight w:val="none"/>
        </w:rPr>
      </w:pPr>
    </w:p>
    <w:p w14:paraId="7696173F">
      <w:pPr>
        <w:pStyle w:val="10"/>
        <w:outlineLvl w:val="9"/>
        <w:rPr>
          <w:rFonts w:hint="eastAsia" w:asciiTheme="minorEastAsia" w:hAnsiTheme="minorEastAsia" w:eastAsiaTheme="minorEastAsia" w:cstheme="minorEastAsia"/>
          <w:highlight w:val="none"/>
        </w:rPr>
      </w:pPr>
    </w:p>
    <w:p w14:paraId="4140F3C9">
      <w:pPr>
        <w:outlineLvl w:val="9"/>
        <w:rPr>
          <w:rFonts w:hint="eastAsia" w:asciiTheme="minorEastAsia" w:hAnsiTheme="minorEastAsia" w:eastAsiaTheme="minorEastAsia" w:cstheme="minorEastAsia"/>
          <w:highlight w:val="none"/>
        </w:rPr>
        <w:sectPr>
          <w:pgSz w:w="11906" w:h="16838"/>
          <w:pgMar w:top="1219" w:right="1800" w:bottom="1219" w:left="1800" w:header="851" w:footer="992" w:gutter="0"/>
          <w:pgNumType w:fmt="decimal"/>
          <w:cols w:space="720" w:num="1"/>
          <w:docGrid w:type="lines" w:linePitch="312" w:charSpace="0"/>
        </w:sectPr>
      </w:pPr>
    </w:p>
    <w:bookmarkEnd w:id="242"/>
    <w:p w14:paraId="2B7114CC">
      <w:pPr>
        <w:numPr>
          <w:ilvl w:val="0"/>
          <w:numId w:val="5"/>
        </w:numPr>
        <w:bidi w:val="0"/>
        <w:jc w:val="center"/>
        <w:outlineLvl w:val="0"/>
        <w:rPr>
          <w:rFonts w:hint="eastAsia" w:asciiTheme="minorEastAsia" w:hAnsiTheme="minorEastAsia" w:eastAsiaTheme="minorEastAsia" w:cstheme="minorEastAsia"/>
          <w:b/>
          <w:bCs/>
          <w:sz w:val="36"/>
          <w:szCs w:val="36"/>
          <w:highlight w:val="none"/>
          <w:lang w:val="en-US" w:eastAsia="zh-CN"/>
        </w:rPr>
      </w:pPr>
      <w:bookmarkStart w:id="250" w:name="_Toc29384"/>
      <w:bookmarkStart w:id="251" w:name="_Toc15866"/>
      <w:bookmarkStart w:id="252" w:name="_Toc21410"/>
      <w:bookmarkStart w:id="253" w:name="_Toc10531"/>
      <w:bookmarkStart w:id="254" w:name="_Toc2619"/>
      <w:bookmarkStart w:id="255" w:name="_Toc557"/>
      <w:bookmarkStart w:id="256" w:name="_Toc14711"/>
      <w:r>
        <w:rPr>
          <w:rFonts w:hint="eastAsia" w:asciiTheme="minorEastAsia" w:hAnsiTheme="minorEastAsia" w:eastAsiaTheme="minorEastAsia" w:cstheme="minorEastAsia"/>
          <w:b/>
          <w:bCs/>
          <w:sz w:val="36"/>
          <w:szCs w:val="36"/>
          <w:highlight w:val="none"/>
          <w:lang w:val="en-US" w:eastAsia="zh-CN"/>
        </w:rPr>
        <w:t xml:space="preserve">采购需求 </w:t>
      </w:r>
    </w:p>
    <w:p w14:paraId="4C7079E0">
      <w:pPr>
        <w:numPr>
          <w:ilvl w:val="0"/>
          <w:numId w:val="0"/>
        </w:numPr>
        <w:bidi w:val="0"/>
        <w:jc w:val="center"/>
        <w:outlineLvl w:val="0"/>
        <w:rPr>
          <w:rFonts w:hint="eastAsia" w:asciiTheme="minorEastAsia" w:hAnsiTheme="minorEastAsia" w:eastAsiaTheme="minorEastAsia" w:cstheme="minorEastAsia"/>
          <w:b/>
          <w:bCs/>
          <w:sz w:val="36"/>
          <w:szCs w:val="36"/>
          <w:highlight w:val="none"/>
        </w:rPr>
      </w:pPr>
      <w:r>
        <w:rPr>
          <w:rFonts w:hint="eastAsia" w:asciiTheme="minorEastAsia" w:hAnsiTheme="minorEastAsia" w:eastAsiaTheme="minorEastAsia" w:cstheme="minorEastAsia"/>
          <w:b/>
          <w:bCs/>
          <w:sz w:val="36"/>
          <w:szCs w:val="36"/>
          <w:highlight w:val="none"/>
          <w:lang w:val="en-US" w:eastAsia="zh-CN"/>
        </w:rPr>
        <w:t>商务及技术要求</w:t>
      </w:r>
      <w:bookmarkEnd w:id="250"/>
      <w:bookmarkEnd w:id="251"/>
      <w:bookmarkEnd w:id="252"/>
      <w:bookmarkEnd w:id="253"/>
    </w:p>
    <w:p w14:paraId="7F961EA0">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bCs w:val="0"/>
          <w:color w:val="auto"/>
          <w:sz w:val="24"/>
          <w:szCs w:val="24"/>
          <w:highlight w:val="none"/>
          <w:lang w:val="en-US" w:eastAsia="zh-CN"/>
        </w:rPr>
        <w:t>一、</w:t>
      </w:r>
      <w:r>
        <w:rPr>
          <w:rFonts w:hint="eastAsia" w:asciiTheme="minorEastAsia" w:hAnsiTheme="minorEastAsia" w:eastAsiaTheme="minorEastAsia" w:cstheme="minorEastAsia"/>
          <w:b/>
          <w:bCs w:val="0"/>
          <w:color w:val="auto"/>
          <w:sz w:val="24"/>
          <w:szCs w:val="24"/>
          <w:highlight w:val="none"/>
        </w:rPr>
        <w:t>项目预算：</w:t>
      </w:r>
      <w:r>
        <w:rPr>
          <w:rFonts w:hint="eastAsia" w:asciiTheme="minorEastAsia" w:hAnsiTheme="minorEastAsia" w:eastAsiaTheme="minorEastAsia" w:cstheme="minorEastAsia"/>
          <w:b w:val="0"/>
          <w:bCs/>
          <w:color w:val="auto"/>
          <w:sz w:val="24"/>
          <w:szCs w:val="24"/>
          <w:highlight w:val="none"/>
        </w:rPr>
        <w:t>本项目</w:t>
      </w:r>
      <w:r>
        <w:rPr>
          <w:rFonts w:hint="eastAsia" w:asciiTheme="minorEastAsia" w:hAnsiTheme="minorEastAsia" w:eastAsiaTheme="minorEastAsia" w:cstheme="minorEastAsia"/>
          <w:b w:val="0"/>
          <w:bCs/>
          <w:color w:val="auto"/>
          <w:sz w:val="24"/>
          <w:szCs w:val="24"/>
          <w:highlight w:val="none"/>
          <w:lang w:val="en-US" w:eastAsia="zh-CN"/>
        </w:rPr>
        <w:t>最高限价</w:t>
      </w:r>
      <w:r>
        <w:rPr>
          <w:rFonts w:hint="eastAsia" w:asciiTheme="minorEastAsia" w:hAnsiTheme="minorEastAsia" w:eastAsiaTheme="minorEastAsia" w:cstheme="minorEastAsia"/>
          <w:b w:val="0"/>
          <w:bCs/>
          <w:color w:val="auto"/>
          <w:sz w:val="24"/>
          <w:szCs w:val="24"/>
          <w:highlight w:val="none"/>
        </w:rPr>
        <w:t>为人民币</w:t>
      </w:r>
      <w:r>
        <w:rPr>
          <w:rFonts w:hint="eastAsia" w:asciiTheme="minorEastAsia" w:hAnsiTheme="minorEastAsia" w:eastAsiaTheme="minorEastAsia" w:cstheme="minorEastAsia"/>
          <w:b w:val="0"/>
          <w:bCs/>
          <w:color w:val="auto"/>
          <w:sz w:val="24"/>
          <w:szCs w:val="24"/>
          <w:highlight w:val="none"/>
          <w:lang w:val="en-US" w:eastAsia="zh-CN"/>
        </w:rPr>
        <w:t>215.4327325</w:t>
      </w:r>
      <w:r>
        <w:rPr>
          <w:rFonts w:hint="eastAsia" w:asciiTheme="minorEastAsia" w:hAnsiTheme="minorEastAsia" w:eastAsiaTheme="minorEastAsia" w:cstheme="minorEastAsia"/>
          <w:b w:val="0"/>
          <w:bCs/>
          <w:color w:val="auto"/>
          <w:sz w:val="24"/>
          <w:szCs w:val="24"/>
          <w:highlight w:val="none"/>
        </w:rPr>
        <w:t>万元（大写：</w:t>
      </w:r>
      <w:r>
        <w:rPr>
          <w:rFonts w:hint="eastAsia" w:asciiTheme="minorEastAsia" w:hAnsiTheme="minorEastAsia" w:eastAsiaTheme="minorEastAsia" w:cstheme="minorEastAsia"/>
          <w:b w:val="0"/>
          <w:bCs/>
          <w:color w:val="auto"/>
          <w:sz w:val="24"/>
          <w:szCs w:val="24"/>
          <w:highlight w:val="none"/>
          <w:lang w:val="en-US" w:eastAsia="zh-CN"/>
        </w:rPr>
        <w:t>贰佰壹拾伍万肆仟叁佰贰拾柒元叁角贰分</w:t>
      </w:r>
      <w:r>
        <w:rPr>
          <w:rFonts w:hint="eastAsia" w:asciiTheme="minorEastAsia" w:hAnsiTheme="minorEastAsia" w:eastAsiaTheme="minorEastAsia" w:cstheme="minorEastAsia"/>
          <w:b w:val="0"/>
          <w:bCs/>
          <w:color w:val="auto"/>
          <w:sz w:val="24"/>
          <w:szCs w:val="24"/>
          <w:highlight w:val="none"/>
        </w:rPr>
        <w:t>），报价超出</w:t>
      </w:r>
      <w:r>
        <w:rPr>
          <w:rFonts w:hint="eastAsia" w:asciiTheme="minorEastAsia" w:hAnsiTheme="minorEastAsia" w:eastAsiaTheme="minorEastAsia" w:cstheme="minorEastAsia"/>
          <w:b w:val="0"/>
          <w:bCs/>
          <w:color w:val="auto"/>
          <w:sz w:val="24"/>
          <w:szCs w:val="24"/>
          <w:highlight w:val="none"/>
          <w:lang w:val="en-US" w:eastAsia="zh-CN"/>
        </w:rPr>
        <w:t>最高限价</w:t>
      </w:r>
      <w:r>
        <w:rPr>
          <w:rFonts w:hint="eastAsia" w:asciiTheme="minorEastAsia" w:hAnsiTheme="minorEastAsia" w:eastAsiaTheme="minorEastAsia" w:cstheme="minorEastAsia"/>
          <w:b w:val="0"/>
          <w:bCs/>
          <w:color w:val="auto"/>
          <w:sz w:val="24"/>
          <w:szCs w:val="24"/>
          <w:highlight w:val="none"/>
        </w:rPr>
        <w:t>视为无效报价。</w:t>
      </w:r>
    </w:p>
    <w:p w14:paraId="45D579A3">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bCs w:val="0"/>
          <w:color w:val="auto"/>
          <w:sz w:val="24"/>
          <w:szCs w:val="24"/>
          <w:highlight w:val="none"/>
          <w:lang w:val="en-US" w:eastAsia="zh-CN"/>
        </w:rPr>
        <w:t>二、</w:t>
      </w:r>
      <w:r>
        <w:rPr>
          <w:rFonts w:hint="eastAsia" w:asciiTheme="minorEastAsia" w:hAnsiTheme="minorEastAsia" w:eastAsiaTheme="minorEastAsia" w:cstheme="minorEastAsia"/>
          <w:b/>
          <w:bCs w:val="0"/>
          <w:color w:val="auto"/>
          <w:sz w:val="24"/>
          <w:szCs w:val="24"/>
          <w:highlight w:val="none"/>
        </w:rPr>
        <w:t>实施地点：</w:t>
      </w:r>
      <w:r>
        <w:rPr>
          <w:rFonts w:hint="eastAsia" w:asciiTheme="minorEastAsia" w:hAnsiTheme="minorEastAsia" w:eastAsiaTheme="minorEastAsia" w:cstheme="minorEastAsia"/>
          <w:b w:val="0"/>
          <w:bCs/>
          <w:color w:val="auto"/>
          <w:sz w:val="24"/>
          <w:szCs w:val="24"/>
          <w:highlight w:val="none"/>
        </w:rPr>
        <w:t>佳县</w:t>
      </w:r>
      <w:r>
        <w:rPr>
          <w:rFonts w:hint="eastAsia" w:asciiTheme="minorEastAsia" w:hAnsiTheme="minorEastAsia" w:eastAsiaTheme="minorEastAsia" w:cstheme="minorEastAsia"/>
          <w:b w:val="0"/>
          <w:bCs/>
          <w:color w:val="auto"/>
          <w:sz w:val="24"/>
          <w:szCs w:val="24"/>
          <w:highlight w:val="none"/>
          <w:lang w:val="en-US" w:eastAsia="zh-CN"/>
        </w:rPr>
        <w:t>店</w:t>
      </w:r>
      <w:r>
        <w:rPr>
          <w:rFonts w:hint="eastAsia" w:asciiTheme="minorEastAsia" w:hAnsiTheme="minorEastAsia" w:eastAsiaTheme="minorEastAsia" w:cstheme="minorEastAsia"/>
          <w:b w:val="0"/>
          <w:bCs/>
          <w:color w:val="auto"/>
          <w:sz w:val="24"/>
          <w:szCs w:val="24"/>
          <w:highlight w:val="none"/>
        </w:rPr>
        <w:t>镇（具体以采购单位指定施工范围为准）</w:t>
      </w:r>
    </w:p>
    <w:p w14:paraId="69EC0F2B">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bCs w:val="0"/>
          <w:color w:val="auto"/>
          <w:sz w:val="24"/>
          <w:szCs w:val="24"/>
          <w:highlight w:val="none"/>
          <w:lang w:val="en-US" w:eastAsia="zh-CN"/>
        </w:rPr>
        <w:t>三、</w:t>
      </w:r>
      <w:r>
        <w:rPr>
          <w:rFonts w:hint="eastAsia" w:asciiTheme="minorEastAsia" w:hAnsiTheme="minorEastAsia" w:eastAsiaTheme="minorEastAsia" w:cstheme="minorEastAsia"/>
          <w:b/>
          <w:bCs w:val="0"/>
          <w:color w:val="auto"/>
          <w:sz w:val="24"/>
          <w:szCs w:val="24"/>
          <w:highlight w:val="none"/>
        </w:rPr>
        <w:t>计划工期：</w:t>
      </w:r>
      <w:r>
        <w:rPr>
          <w:rFonts w:hint="eastAsia" w:asciiTheme="minorEastAsia" w:hAnsiTheme="minorEastAsia" w:eastAsiaTheme="minorEastAsia" w:cstheme="minorEastAsia"/>
          <w:b w:val="0"/>
          <w:bCs/>
          <w:color w:val="auto"/>
          <w:sz w:val="24"/>
          <w:szCs w:val="24"/>
          <w:highlight w:val="none"/>
        </w:rPr>
        <w:t>总工期90日历天，自采购人与中标供应商签订正式施工合同之日起计算，因不可抗力因素导致工期延误的，需经采购单位书面确认后方可顺延。</w:t>
      </w:r>
    </w:p>
    <w:p w14:paraId="08F717EB">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bCs w:val="0"/>
          <w:color w:val="auto"/>
          <w:sz w:val="24"/>
          <w:szCs w:val="24"/>
          <w:highlight w:val="none"/>
          <w:lang w:val="en-US" w:eastAsia="zh-CN"/>
        </w:rPr>
        <w:t>四、</w:t>
      </w:r>
      <w:r>
        <w:rPr>
          <w:rFonts w:hint="eastAsia" w:asciiTheme="minorEastAsia" w:hAnsiTheme="minorEastAsia" w:eastAsiaTheme="minorEastAsia" w:cstheme="minorEastAsia"/>
          <w:b/>
          <w:bCs w:val="0"/>
          <w:color w:val="auto"/>
          <w:sz w:val="24"/>
          <w:szCs w:val="24"/>
          <w:highlight w:val="none"/>
        </w:rPr>
        <w:t>项目宗旨：</w:t>
      </w:r>
      <w:r>
        <w:rPr>
          <w:rFonts w:hint="eastAsia" w:asciiTheme="minorEastAsia" w:hAnsiTheme="minorEastAsia" w:eastAsiaTheme="minorEastAsia" w:cstheme="minorEastAsia"/>
          <w:b w:val="0"/>
          <w:bCs/>
          <w:color w:val="auto"/>
          <w:sz w:val="24"/>
          <w:szCs w:val="24"/>
          <w:highlight w:val="none"/>
        </w:rPr>
        <w:t>严格遵循国家、陕西省关于以工代赈项目管理各项规定，坚持“以工代赈、务工增收”核心原则，通过项目实施改善农村基础设施条件，优先吸纳当地农村劳动力就地务工，切实增加群众劳务收入，助力乡村振兴。</w:t>
      </w:r>
    </w:p>
    <w:p w14:paraId="5F74090D">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bCs w:val="0"/>
          <w:color w:val="auto"/>
          <w:sz w:val="24"/>
          <w:szCs w:val="24"/>
          <w:highlight w:val="none"/>
          <w:lang w:val="en-US" w:eastAsia="zh-CN"/>
        </w:rPr>
        <w:t>五、</w:t>
      </w:r>
      <w:r>
        <w:rPr>
          <w:rFonts w:hint="eastAsia" w:asciiTheme="minorEastAsia" w:hAnsiTheme="minorEastAsia" w:eastAsiaTheme="minorEastAsia" w:cstheme="minorEastAsia"/>
          <w:b/>
          <w:bCs w:val="0"/>
          <w:color w:val="auto"/>
          <w:sz w:val="24"/>
          <w:szCs w:val="24"/>
          <w:highlight w:val="none"/>
        </w:rPr>
        <w:t>质量标准：</w:t>
      </w:r>
      <w:r>
        <w:rPr>
          <w:rFonts w:hint="eastAsia" w:asciiTheme="minorEastAsia" w:hAnsiTheme="minorEastAsia" w:eastAsiaTheme="minorEastAsia" w:cstheme="minorEastAsia"/>
          <w:b w:val="0"/>
          <w:bCs/>
          <w:color w:val="auto"/>
          <w:sz w:val="24"/>
          <w:szCs w:val="24"/>
          <w:highlight w:val="none"/>
        </w:rPr>
        <w:t>本项目所有工程质量必须达到国家及行业现行合格标准，一次性通过竣工验收，若验收不合格，中标供应商需无条件返工，返工费用自行承担，且承担由此造成的一切损失。</w:t>
      </w:r>
    </w:p>
    <w:p w14:paraId="16690A10">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六、付款方式：</w:t>
      </w:r>
      <w:r>
        <w:rPr>
          <w:rFonts w:hint="eastAsia" w:asciiTheme="minorEastAsia" w:hAnsiTheme="minorEastAsia" w:eastAsiaTheme="minorEastAsia" w:cstheme="minorEastAsia"/>
          <w:b w:val="0"/>
          <w:bCs/>
          <w:color w:val="auto"/>
          <w:sz w:val="24"/>
          <w:szCs w:val="24"/>
          <w:highlight w:val="none"/>
          <w:lang w:val="en-US" w:eastAsia="zh-CN"/>
        </w:rPr>
        <w:t>①合同生效、承包人进场后7日内，支付合同总价30%预付款；</w:t>
      </w:r>
    </w:p>
    <w:p w14:paraId="23742F4E">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left"/>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②根据工程进度支付进度款，竣工验收合格、资料归档后15日内，付至97%；</w:t>
      </w:r>
    </w:p>
    <w:p w14:paraId="0FA2B227">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left"/>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③剩余3%为质保金，竣工验收满1年无质量问题，15日内无息付清。</w:t>
      </w:r>
    </w:p>
    <w:p w14:paraId="10A7953C">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left"/>
        <w:textAlignment w:val="auto"/>
        <w:outlineLvl w:val="9"/>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④每次付款前承包人提供等额合规发票，逾期付款按日0.05%计息。</w:t>
      </w:r>
    </w:p>
    <w:p w14:paraId="373D018F">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default"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七</w:t>
      </w:r>
      <w:r>
        <w:rPr>
          <w:rFonts w:hint="eastAsia" w:asciiTheme="minorEastAsia" w:hAnsiTheme="minorEastAsia" w:eastAsiaTheme="minorEastAsia" w:cstheme="minorEastAsia"/>
          <w:b/>
          <w:bCs w:val="0"/>
          <w:color w:val="auto"/>
          <w:sz w:val="24"/>
          <w:szCs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工作措施</w:t>
      </w:r>
    </w:p>
    <w:p w14:paraId="01BC353C">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val="0"/>
          <w:bCs w:val="0"/>
          <w:color w:val="000000"/>
          <w:sz w:val="24"/>
          <w:szCs w:val="24"/>
          <w:highlight w:val="none"/>
          <w:lang w:eastAsia="zh-CN"/>
        </w:rPr>
      </w:pPr>
      <w:r>
        <w:rPr>
          <w:rFonts w:hint="eastAsia" w:asciiTheme="minorEastAsia" w:hAnsiTheme="minorEastAsia" w:eastAsiaTheme="minorEastAsia" w:cstheme="minorEastAsia"/>
          <w:b w:val="0"/>
          <w:bCs w:val="0"/>
          <w:color w:val="000000"/>
          <w:sz w:val="24"/>
          <w:szCs w:val="24"/>
          <w:highlight w:val="none"/>
          <w:lang w:val="en-US" w:eastAsia="zh-CN"/>
        </w:rPr>
        <w:t>1、</w:t>
      </w:r>
      <w:r>
        <w:rPr>
          <w:rFonts w:hint="eastAsia" w:asciiTheme="minorEastAsia" w:hAnsiTheme="minorEastAsia" w:eastAsiaTheme="minorEastAsia" w:cstheme="minorEastAsia"/>
          <w:b w:val="0"/>
          <w:bCs w:val="0"/>
          <w:color w:val="000000"/>
          <w:sz w:val="24"/>
          <w:szCs w:val="24"/>
          <w:highlight w:val="none"/>
          <w:lang w:eastAsia="zh-CN"/>
        </w:rPr>
        <w:t>项目实施过程中，我单位将严格遵守政府采购相关法律法规，严把工程质量关，严格落实以工代赈政策要求，优先吸纳当地脱贫人口、低收入群众务工就业，足额发放劳务报酬，确保项目按期完工、发挥实效。</w:t>
      </w:r>
    </w:p>
    <w:p w14:paraId="4250CCE8">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val="0"/>
          <w:bCs w:val="0"/>
          <w:color w:val="000000"/>
          <w:sz w:val="24"/>
          <w:szCs w:val="24"/>
          <w:highlight w:val="none"/>
          <w:lang w:eastAsia="zh-CN"/>
        </w:rPr>
      </w:pPr>
      <w:r>
        <w:rPr>
          <w:rFonts w:hint="eastAsia" w:asciiTheme="minorEastAsia" w:hAnsiTheme="minorEastAsia" w:eastAsiaTheme="minorEastAsia" w:cstheme="minorEastAsia"/>
          <w:b w:val="0"/>
          <w:bCs w:val="0"/>
          <w:color w:val="000000"/>
          <w:sz w:val="24"/>
          <w:szCs w:val="24"/>
          <w:highlight w:val="none"/>
          <w:lang w:val="en-US" w:eastAsia="zh-CN"/>
        </w:rPr>
        <w:t>2、</w:t>
      </w:r>
      <w:r>
        <w:rPr>
          <w:rFonts w:hint="eastAsia" w:asciiTheme="minorEastAsia" w:hAnsiTheme="minorEastAsia" w:eastAsiaTheme="minorEastAsia" w:cstheme="minorEastAsia"/>
          <w:b w:val="0"/>
          <w:bCs w:val="0"/>
          <w:color w:val="000000"/>
          <w:sz w:val="24"/>
          <w:szCs w:val="24"/>
          <w:highlight w:val="none"/>
          <w:lang w:eastAsia="zh-CN"/>
        </w:rPr>
        <w:t>中标供应商需自行协调项目施工涉及的占地、群众沟通等事宜，确保施工顺利推进。</w:t>
      </w:r>
    </w:p>
    <w:p w14:paraId="78079D51">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val="0"/>
          <w:bCs w:val="0"/>
          <w:color w:val="000000"/>
          <w:sz w:val="24"/>
          <w:szCs w:val="24"/>
          <w:highlight w:val="none"/>
          <w:lang w:eastAsia="zh-CN"/>
        </w:rPr>
      </w:pPr>
      <w:r>
        <w:rPr>
          <w:rFonts w:hint="eastAsia" w:asciiTheme="minorEastAsia" w:hAnsiTheme="minorEastAsia" w:eastAsiaTheme="minorEastAsia" w:cstheme="minorEastAsia"/>
          <w:b w:val="0"/>
          <w:bCs w:val="0"/>
          <w:color w:val="000000"/>
          <w:sz w:val="24"/>
          <w:szCs w:val="24"/>
          <w:highlight w:val="none"/>
          <w:lang w:val="en-US" w:eastAsia="zh-CN"/>
        </w:rPr>
        <w:t>3、</w:t>
      </w:r>
      <w:r>
        <w:rPr>
          <w:rFonts w:hint="eastAsia" w:asciiTheme="minorEastAsia" w:hAnsiTheme="minorEastAsia" w:eastAsiaTheme="minorEastAsia" w:cstheme="minorEastAsia"/>
          <w:b w:val="0"/>
          <w:bCs w:val="0"/>
          <w:color w:val="000000"/>
          <w:sz w:val="24"/>
          <w:szCs w:val="24"/>
          <w:highlight w:val="none"/>
          <w:lang w:eastAsia="zh-CN"/>
        </w:rPr>
        <w:t>施工过程中产生的水电费、垃圾清运费等均由中标供应商自行承担。</w:t>
      </w:r>
    </w:p>
    <w:p w14:paraId="3902D29F">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val="0"/>
          <w:bCs w:val="0"/>
          <w:color w:val="000000"/>
          <w:sz w:val="24"/>
          <w:szCs w:val="24"/>
          <w:highlight w:val="none"/>
          <w:lang w:val="en-US" w:eastAsia="zh-CN"/>
        </w:rPr>
      </w:pPr>
      <w:r>
        <w:rPr>
          <w:rFonts w:hint="eastAsia" w:asciiTheme="minorEastAsia" w:hAnsiTheme="minorEastAsia" w:eastAsiaTheme="minorEastAsia" w:cstheme="minorEastAsia"/>
          <w:b w:val="0"/>
          <w:bCs w:val="0"/>
          <w:color w:val="000000"/>
          <w:sz w:val="24"/>
          <w:szCs w:val="24"/>
          <w:highlight w:val="none"/>
          <w:lang w:val="en-US" w:eastAsia="zh-CN"/>
        </w:rPr>
        <w:t>4、</w:t>
      </w:r>
      <w:r>
        <w:rPr>
          <w:rFonts w:hint="eastAsia" w:asciiTheme="minorEastAsia" w:hAnsiTheme="minorEastAsia" w:eastAsiaTheme="minorEastAsia" w:cstheme="minorEastAsia"/>
          <w:b w:val="0"/>
          <w:bCs w:val="0"/>
          <w:color w:val="000000"/>
          <w:sz w:val="24"/>
          <w:szCs w:val="24"/>
          <w:highlight w:val="none"/>
          <w:lang w:eastAsia="zh-CN"/>
        </w:rPr>
        <w:t>供应商需充分踏勘项目施工现场，了解施工环境、地质条件，综合考虑施工风险，报价包含所有风险费用。</w:t>
      </w:r>
    </w:p>
    <w:p w14:paraId="62A345C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asciiTheme="minorEastAsia" w:hAnsiTheme="minorEastAsia" w:eastAsiaTheme="minorEastAsia" w:cstheme="minorEastAsia"/>
          <w:b w:val="0"/>
          <w:bCs w:val="0"/>
          <w:color w:val="000000"/>
          <w:sz w:val="24"/>
          <w:szCs w:val="24"/>
          <w:highlight w:val="none"/>
        </w:rPr>
      </w:pPr>
    </w:p>
    <w:p w14:paraId="3BD6BF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41" w:firstLineChars="100"/>
        <w:textAlignment w:val="auto"/>
        <w:outlineLvl w:val="9"/>
        <w:rPr>
          <w:rFonts w:hint="eastAsia" w:asciiTheme="minorEastAsia" w:hAnsiTheme="minorEastAsia" w:eastAsiaTheme="minorEastAsia" w:cstheme="minorEastAsia"/>
          <w:b/>
          <w:bCs/>
          <w:color w:val="000000"/>
          <w:sz w:val="24"/>
          <w:szCs w:val="24"/>
          <w:highlight w:val="none"/>
        </w:rPr>
      </w:pPr>
      <w:r>
        <w:rPr>
          <w:rFonts w:hint="eastAsia" w:asciiTheme="minorEastAsia" w:hAnsiTheme="minorEastAsia" w:eastAsiaTheme="minorEastAsia" w:cstheme="minorEastAsia"/>
          <w:b/>
          <w:bCs/>
          <w:color w:val="000000"/>
          <w:sz w:val="24"/>
          <w:szCs w:val="24"/>
          <w:highlight w:val="none"/>
          <w:lang w:val="en-US" w:eastAsia="zh-CN"/>
        </w:rPr>
        <w:t>八、</w:t>
      </w:r>
      <w:r>
        <w:rPr>
          <w:rFonts w:hint="eastAsia" w:asciiTheme="minorEastAsia" w:hAnsiTheme="minorEastAsia" w:eastAsiaTheme="minorEastAsia" w:cstheme="minorEastAsia"/>
          <w:b/>
          <w:bCs/>
          <w:color w:val="000000"/>
          <w:sz w:val="24"/>
          <w:szCs w:val="24"/>
          <w:highlight w:val="none"/>
        </w:rPr>
        <w:t>知识产权</w:t>
      </w:r>
    </w:p>
    <w:p w14:paraId="29492E20">
      <w:pPr>
        <w:pStyle w:val="10"/>
        <w:numPr>
          <w:ilvl w:val="0"/>
          <w:numId w:val="0"/>
        </w:numPr>
        <w:spacing w:line="360" w:lineRule="auto"/>
        <w:ind w:firstLine="480" w:firstLineChars="200"/>
        <w:outlineLvl w:val="9"/>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供应商应对所供服务具有或已取得合法知识产权，供应商应保证所供 服务不会出现因第三方提出侵犯其专利权、商标权或其它知识产权而引发 法律或经济纠纷，否则由供应商负责解决并承担全部责任；如因此影响到 采购人的正常使用，采购人有权单方解除本合同，供应商应无条件向采购 人退回已收取的全部合同价款。</w:t>
      </w:r>
    </w:p>
    <w:p w14:paraId="1A2DB7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bCs/>
          <w:color w:val="000000"/>
          <w:sz w:val="24"/>
          <w:szCs w:val="24"/>
          <w:highlight w:val="none"/>
          <w:lang w:val="en-US" w:eastAsia="zh-CN"/>
        </w:rPr>
      </w:pPr>
      <w:r>
        <w:rPr>
          <w:rFonts w:hint="eastAsia" w:asciiTheme="minorEastAsia" w:hAnsiTheme="minorEastAsia" w:eastAsiaTheme="minorEastAsia" w:cstheme="minorEastAsia"/>
          <w:b/>
          <w:bCs/>
          <w:color w:val="000000"/>
          <w:sz w:val="24"/>
          <w:szCs w:val="24"/>
          <w:highlight w:val="none"/>
          <w:lang w:val="en-US" w:eastAsia="zh-CN"/>
        </w:rPr>
        <w:t>九、违约责任</w:t>
      </w:r>
    </w:p>
    <w:p w14:paraId="1201FC97">
      <w:pPr>
        <w:bidi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按《中华人民共和国政府采购法》</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 xml:space="preserve">《中华人民共和国民法典》中的相关条款执行。 </w:t>
      </w:r>
    </w:p>
    <w:p w14:paraId="7BDE405E">
      <w:pPr>
        <w:bidi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未按合同或</w:t>
      </w:r>
      <w:r>
        <w:rPr>
          <w:rFonts w:hint="eastAsia" w:asciiTheme="minorEastAsia" w:hAnsiTheme="minorEastAsia" w:eastAsiaTheme="minorEastAsia" w:cstheme="minorEastAsia"/>
          <w:sz w:val="24"/>
          <w:szCs w:val="24"/>
          <w:highlight w:val="none"/>
          <w:lang w:val="en-US" w:eastAsia="zh-CN"/>
        </w:rPr>
        <w:t>竞争性磋商</w:t>
      </w:r>
      <w:r>
        <w:rPr>
          <w:rFonts w:hint="eastAsia" w:asciiTheme="minorEastAsia" w:hAnsiTheme="minorEastAsia" w:eastAsiaTheme="minorEastAsia" w:cstheme="minorEastAsia"/>
          <w:sz w:val="24"/>
          <w:szCs w:val="24"/>
          <w:highlight w:val="none"/>
        </w:rPr>
        <w:t xml:space="preserve">文件要求提供服务或供应的服务质量不能满足采购人技术要求，采购单位有权终止合同，甚至对供应商违约行为进行追究。 </w:t>
      </w:r>
    </w:p>
    <w:p w14:paraId="3ED74FE1">
      <w:pPr>
        <w:bidi w:val="0"/>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供应商的响应文件为签订正式书面合同书不可分割的部分，供应商应履行相应的责任。</w:t>
      </w:r>
    </w:p>
    <w:p w14:paraId="5DB364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bCs/>
          <w:color w:val="000000"/>
          <w:sz w:val="24"/>
          <w:szCs w:val="24"/>
          <w:highlight w:val="none"/>
          <w:lang w:val="en-US" w:eastAsia="zh-CN"/>
        </w:rPr>
        <w:t>十、验收标准</w:t>
      </w:r>
    </w:p>
    <w:p w14:paraId="7CA76D09">
      <w:pPr>
        <w:bidi w:val="0"/>
        <w:spacing w:line="360" w:lineRule="auto"/>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按照采购合同的约定和现行国家标准、行业标准以及企业标准对每一项技术、服务、安全标准的履约情况进行确认。由采购方组织，邀请省库专家和监督单位与采购方共同验收，验收合格后由监督方出具验收证明。                                                                                                                                                                                                                                                                                                                                                                                                                                                                                                                                                                                                                                                                                                                                                                                                                                                                                                                                                                                                                                                                                                                                                                                                                                                                                                                                                                                                                                                                                                                                                                                                                                                                                                                                                                                                                                                                                                                                                                                                                                                                                                                                                                                                                                                                                                                                                                                                                                                                                                                                                                                                                                                                                                                                                                                                      </w:t>
      </w:r>
    </w:p>
    <w:p w14:paraId="4C0A63D9">
      <w:pPr>
        <w:bidi w:val="0"/>
        <w:spacing w:line="360" w:lineRule="auto"/>
        <w:ind w:firstLine="480" w:firstLineChars="200"/>
        <w:outlineLvl w:val="9"/>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验收依据：</w:t>
      </w:r>
      <w:r>
        <w:rPr>
          <w:rFonts w:hint="eastAsia" w:asciiTheme="minorEastAsia" w:hAnsiTheme="minorEastAsia" w:eastAsiaTheme="minorEastAsia" w:cstheme="minorEastAsia"/>
          <w:sz w:val="24"/>
          <w:szCs w:val="24"/>
          <w:highlight w:val="none"/>
        </w:rPr>
        <w:t>合同文本、磋商文件、磋商响应文件；国家或行业标准、规范等规定的标准和方法。</w:t>
      </w:r>
    </w:p>
    <w:p w14:paraId="370844AF">
      <w:pPr>
        <w:bidi w:val="0"/>
        <w:spacing w:line="360" w:lineRule="auto"/>
        <w:ind w:firstLine="480" w:firstLineChars="200"/>
        <w:outlineLvl w:val="9"/>
        <w:rPr>
          <w:rFonts w:hint="eastAsia" w:asciiTheme="minorEastAsia" w:hAnsiTheme="minorEastAsia" w:eastAsiaTheme="minorEastAsia" w:cstheme="minorEastAsia"/>
          <w:sz w:val="24"/>
          <w:szCs w:val="24"/>
          <w:highlight w:val="none"/>
        </w:rPr>
      </w:pPr>
    </w:p>
    <w:p w14:paraId="30CE66AF">
      <w:pPr>
        <w:bidi w:val="0"/>
        <w:spacing w:line="360" w:lineRule="auto"/>
        <w:ind w:firstLine="480" w:firstLineChars="200"/>
        <w:outlineLvl w:val="9"/>
        <w:rPr>
          <w:rFonts w:hint="eastAsia" w:asciiTheme="minorEastAsia" w:hAnsiTheme="minorEastAsia" w:eastAsiaTheme="minorEastAsia" w:cstheme="minorEastAsia"/>
          <w:sz w:val="24"/>
          <w:szCs w:val="24"/>
          <w:highlight w:val="none"/>
        </w:rPr>
      </w:pPr>
    </w:p>
    <w:p w14:paraId="2E08D5F3">
      <w:pPr>
        <w:numPr>
          <w:ilvl w:val="0"/>
          <w:numId w:val="0"/>
        </w:numPr>
        <w:bidi w:val="0"/>
        <w:jc w:val="center"/>
        <w:outlineLvl w:val="0"/>
        <w:rPr>
          <w:rFonts w:hint="default" w:asciiTheme="minorEastAsia" w:hAnsiTheme="minorEastAsia" w:eastAsiaTheme="minorEastAsia" w:cstheme="minorEastAsia"/>
          <w:b/>
          <w:bCs/>
          <w:sz w:val="36"/>
          <w:szCs w:val="36"/>
          <w:highlight w:val="none"/>
          <w:lang w:val="en-US" w:eastAsia="zh-CN"/>
        </w:rPr>
      </w:pPr>
      <w:r>
        <w:rPr>
          <w:rFonts w:hint="eastAsia" w:asciiTheme="minorEastAsia" w:hAnsiTheme="minorEastAsia" w:eastAsiaTheme="minorEastAsia" w:cstheme="minorEastAsia"/>
          <w:b/>
          <w:bCs/>
          <w:sz w:val="36"/>
          <w:szCs w:val="36"/>
          <w:highlight w:val="none"/>
          <w:lang w:val="en-US" w:eastAsia="zh-CN"/>
        </w:rPr>
        <w:t>技术要求</w:t>
      </w:r>
    </w:p>
    <w:p w14:paraId="74422B2A">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本项目采用总承包方式，采购内容包含项目全部工程的施工、材料采购、人工、机械、运输、养护、安全文明施工、竣工验收、质保服务等全流程工作，具体建设内容及技术参数如下：</w:t>
      </w:r>
    </w:p>
    <w:p w14:paraId="389B37CF">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道路硬化工程</w:t>
      </w:r>
    </w:p>
    <w:p w14:paraId="1729C523">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工程规模：道路硬化总长1.750公里</w:t>
      </w:r>
    </w:p>
    <w:p w14:paraId="05073F2A">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技术参数：</w:t>
      </w:r>
    </w:p>
    <w:p w14:paraId="3746AB5C">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路基：宽度4.5米，路基填筑需分层碾压夯实，压实度≥93%，路基边坡坡度符合乡村道路设计规范，平整度、承载力满足乡村道路通行要求，无软基、塌陷隐患。</w:t>
      </w:r>
    </w:p>
    <w:p w14:paraId="6E50336D">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基层：铺设5%水泥稳定砂砾基层，厚度20厘米，水泥、砂砾原材料符合国家质量标准，配合比精准，摊铺均匀，碾压密实，压实度≥95%，7天无侧限抗压强度达标，基层表面平整、坚实，无松散、起皮、坑洼现象。</w:t>
      </w:r>
    </w:p>
    <w:p w14:paraId="48A77638">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面层：浇筑水泥混凝土面层，厚度18厘米，混凝土强度等级≥C25，原材料（水泥、砂石、水）符合质量要求，配合比符合设计及施工规范，振捣密实、切缝及时、养护到位，面层平整度、抗折强度、耐磨度符合《公路水泥混凝土路面施工技术规范》，路面线型顺直、无裂缝、断板、蜂窝、麻面等质量缺陷。</w:t>
      </w:r>
    </w:p>
    <w:p w14:paraId="3F365F32">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边沟工程</w:t>
      </w:r>
    </w:p>
    <w:p w14:paraId="19C9B952">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工程规模：新建边沟总长1168米</w:t>
      </w:r>
    </w:p>
    <w:p w14:paraId="5DA5AEA0">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技术参数：采用混凝土现浇边沟，边沟截面尺寸、坡度符合设计及排水要求，混凝土强度达标，砌筑密实、线型顺直，内壁平整，排水通畅，无渗漏、堵塞隐患，边沟与道路、管涵衔接顺畅。</w:t>
      </w:r>
    </w:p>
    <w:p w14:paraId="5BF6DE81">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挡土墙工程</w:t>
      </w:r>
    </w:p>
    <w:p w14:paraId="70A44831">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工程规模：砌筑挡土墙总计397立方米</w:t>
      </w:r>
    </w:p>
    <w:p w14:paraId="27B3E1C2">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技术参数：采用浆砌片石/混凝土结构，原材料符合质量标准，砌筑工艺规范，墙体密实、稳固，坡度、垂直度、尺寸符合设计要求，墙体无裂缝、坍塌、变形隐患，具备足够的抗冲刷、抗滑移能力，有效保障道路路基及边坡稳定。</w:t>
      </w:r>
    </w:p>
    <w:p w14:paraId="71CCCF59">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波形梁防撞护栏工程</w:t>
      </w:r>
    </w:p>
    <w:p w14:paraId="422C02A9">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工程规模：安装波形梁防撞护栏816米</w:t>
      </w:r>
    </w:p>
    <w:p w14:paraId="5EA273FF">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技术参数：采用国标二波波形梁护栏，护栏板、立柱、配件材质、厚度、防腐处理（热镀锌）符合《公路波形梁钢护栏》（GB/T 31439.1-2015）标准，立柱埋设深度、间距、高度符合设计及安全规范，护栏安装牢固、线型顺直、连接紧密，防护性能达标，满足道路安全通行要求。</w:t>
      </w:r>
    </w:p>
    <w:p w14:paraId="6AE9FBD0">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钢筋混凝土管涵工程</w:t>
      </w:r>
    </w:p>
    <w:p w14:paraId="78FC7582">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工程规模：新建钢筋混凝土管涵3道，总长18米</w:t>
      </w:r>
    </w:p>
    <w:p w14:paraId="0B616A0E">
      <w:pPr>
        <w:pStyle w:val="67"/>
        <w:numPr>
          <w:ilvl w:val="0"/>
          <w:numId w:val="0"/>
        </w:numPr>
        <w:ind w:leftChars="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技术参数：采用国标钢筋混凝土管材，管材强度、直径、壁厚符合设计要求，管涵基础夯实、垫层铺设规范，管道埋设深度、坡度、接口密封处理达标，排水通畅，无沉降、破损、渗漏问题，管涵与道路边沟、周边排水系统衔接顺畅。</w:t>
      </w:r>
    </w:p>
    <w:p w14:paraId="3EB9AF41">
      <w:pPr>
        <w:bidi w:val="0"/>
        <w:spacing w:line="360" w:lineRule="auto"/>
        <w:ind w:firstLine="480" w:firstLineChars="200"/>
        <w:outlineLvl w:val="9"/>
        <w:rPr>
          <w:rFonts w:hint="eastAsia" w:ascii="宋体" w:hAnsi="宋体" w:eastAsia="宋体" w:cs="宋体"/>
          <w:sz w:val="24"/>
          <w:szCs w:val="24"/>
          <w:highlight w:val="none"/>
        </w:rPr>
        <w:sectPr>
          <w:pgSz w:w="11906" w:h="16838"/>
          <w:pgMar w:top="1219" w:right="1486" w:bottom="1219" w:left="1380" w:header="851" w:footer="992" w:gutter="0"/>
          <w:pgNumType w:fmt="decimal"/>
          <w:cols w:space="720" w:num="1"/>
          <w:docGrid w:type="lines" w:linePitch="312" w:charSpace="0"/>
        </w:sectPr>
      </w:pPr>
    </w:p>
    <w:bookmarkEnd w:id="254"/>
    <w:bookmarkEnd w:id="255"/>
    <w:bookmarkEnd w:id="256"/>
    <w:p w14:paraId="35C8466A">
      <w:pPr>
        <w:bidi w:val="0"/>
        <w:jc w:val="center"/>
        <w:outlineLvl w:val="0"/>
        <w:rPr>
          <w:rFonts w:hint="eastAsia" w:asciiTheme="minorEastAsia" w:hAnsiTheme="minorEastAsia" w:eastAsiaTheme="minorEastAsia" w:cstheme="minorEastAsia"/>
          <w:b/>
          <w:bCs/>
          <w:sz w:val="36"/>
          <w:szCs w:val="36"/>
          <w:highlight w:val="none"/>
          <w:lang w:eastAsia="zh-CN"/>
        </w:rPr>
      </w:pPr>
      <w:bookmarkStart w:id="257" w:name="_Toc31409"/>
      <w:bookmarkStart w:id="258" w:name="_Toc28604"/>
      <w:bookmarkStart w:id="259" w:name="_Toc25814"/>
      <w:bookmarkStart w:id="260" w:name="_Toc21882"/>
      <w:bookmarkStart w:id="261" w:name="_Toc28875"/>
      <w:bookmarkStart w:id="262" w:name="_Toc14444"/>
      <w:bookmarkStart w:id="263" w:name="_Toc6363"/>
      <w:bookmarkStart w:id="264" w:name="_Toc28897"/>
      <w:bookmarkStart w:id="265" w:name="_Toc26171"/>
      <w:bookmarkStart w:id="266" w:name="_Toc24168"/>
      <w:bookmarkStart w:id="267" w:name="_Toc3752"/>
      <w:bookmarkStart w:id="268" w:name="_Toc3157"/>
      <w:bookmarkStart w:id="269" w:name="_Toc17980"/>
      <w:bookmarkStart w:id="270" w:name="_Toc30843"/>
      <w:bookmarkStart w:id="271" w:name="_Toc1581"/>
      <w:bookmarkStart w:id="272" w:name="_Toc13059"/>
      <w:bookmarkStart w:id="273" w:name="_Toc510859905"/>
      <w:bookmarkStart w:id="274" w:name="_Toc6072"/>
      <w:bookmarkStart w:id="275" w:name="_Toc474770760"/>
      <w:bookmarkStart w:id="276" w:name="_Toc504605199"/>
      <w:r>
        <w:rPr>
          <w:rFonts w:hint="eastAsia" w:asciiTheme="minorEastAsia" w:hAnsiTheme="minorEastAsia" w:eastAsiaTheme="minorEastAsia" w:cstheme="minorEastAsia"/>
          <w:b/>
          <w:bCs/>
          <w:sz w:val="36"/>
          <w:szCs w:val="36"/>
          <w:highlight w:val="none"/>
          <w:lang w:val="en-US" w:eastAsia="zh-CN"/>
        </w:rPr>
        <w:t>第五章</w:t>
      </w:r>
      <w:r>
        <w:rPr>
          <w:rFonts w:hint="eastAsia" w:asciiTheme="minorEastAsia" w:hAnsiTheme="minorEastAsia" w:eastAsiaTheme="minorEastAsia" w:cstheme="minorEastAsia"/>
          <w:b/>
          <w:bCs/>
          <w:sz w:val="36"/>
          <w:szCs w:val="36"/>
          <w:highlight w:val="none"/>
        </w:rPr>
        <w:t xml:space="preserve"> </w:t>
      </w:r>
      <w:r>
        <w:rPr>
          <w:rFonts w:hint="eastAsia" w:asciiTheme="minorEastAsia" w:hAnsiTheme="minorEastAsia" w:eastAsiaTheme="minorEastAsia" w:cstheme="minorEastAsia"/>
          <w:b/>
          <w:bCs/>
          <w:sz w:val="36"/>
          <w:szCs w:val="36"/>
          <w:highlight w:val="none"/>
          <w:lang w:val="en-US" w:eastAsia="zh-CN"/>
        </w:rPr>
        <w:t xml:space="preserve"> </w:t>
      </w:r>
      <w:bookmarkEnd w:id="257"/>
      <w:r>
        <w:rPr>
          <w:rFonts w:hint="eastAsia" w:asciiTheme="minorEastAsia" w:hAnsiTheme="minorEastAsia" w:eastAsiaTheme="minorEastAsia" w:cstheme="minorEastAsia"/>
          <w:b/>
          <w:bCs/>
          <w:sz w:val="36"/>
          <w:szCs w:val="36"/>
          <w:highlight w:val="none"/>
        </w:rPr>
        <w:t>政府采购合同</w:t>
      </w:r>
      <w:bookmarkEnd w:id="258"/>
      <w:bookmarkEnd w:id="259"/>
      <w:bookmarkEnd w:id="260"/>
      <w:r>
        <w:rPr>
          <w:rFonts w:hint="eastAsia" w:asciiTheme="minorEastAsia" w:hAnsiTheme="minorEastAsia" w:eastAsiaTheme="minorEastAsia" w:cstheme="minorEastAsia"/>
          <w:b/>
          <w:bCs/>
          <w:sz w:val="36"/>
          <w:szCs w:val="36"/>
          <w:highlight w:val="none"/>
          <w:lang w:eastAsia="zh-CN"/>
        </w:rPr>
        <w:t>（</w:t>
      </w:r>
      <w:r>
        <w:rPr>
          <w:rFonts w:hint="eastAsia" w:asciiTheme="minorEastAsia" w:hAnsiTheme="minorEastAsia" w:eastAsiaTheme="minorEastAsia" w:cstheme="minorEastAsia"/>
          <w:b/>
          <w:bCs/>
          <w:sz w:val="36"/>
          <w:szCs w:val="36"/>
          <w:highlight w:val="none"/>
          <w:lang w:val="en-US" w:eastAsia="zh-CN"/>
        </w:rPr>
        <w:t>仅供参考</w:t>
      </w:r>
      <w:r>
        <w:rPr>
          <w:rFonts w:hint="eastAsia" w:asciiTheme="minorEastAsia" w:hAnsiTheme="minorEastAsia" w:eastAsiaTheme="minorEastAsia" w:cstheme="minorEastAsia"/>
          <w:b/>
          <w:bCs/>
          <w:sz w:val="36"/>
          <w:szCs w:val="36"/>
          <w:highlight w:val="none"/>
          <w:lang w:eastAsia="zh-CN"/>
        </w:rPr>
        <w:t>）</w:t>
      </w:r>
      <w:bookmarkEnd w:id="261"/>
    </w:p>
    <w:bookmarkEnd w:id="262"/>
    <w:bookmarkEnd w:id="263"/>
    <w:bookmarkEnd w:id="264"/>
    <w:bookmarkEnd w:id="265"/>
    <w:bookmarkEnd w:id="266"/>
    <w:bookmarkEnd w:id="267"/>
    <w:bookmarkEnd w:id="268"/>
    <w:bookmarkEnd w:id="269"/>
    <w:bookmarkEnd w:id="270"/>
    <w:bookmarkEnd w:id="271"/>
    <w:bookmarkEnd w:id="272"/>
    <w:p w14:paraId="2B15A527">
      <w:pPr>
        <w:spacing w:line="249" w:lineRule="auto"/>
        <w:rPr>
          <w:rFonts w:hint="eastAsia" w:asciiTheme="minorEastAsia" w:hAnsiTheme="minorEastAsia" w:eastAsiaTheme="minorEastAsia" w:cstheme="minorEastAsia"/>
          <w:color w:val="auto"/>
          <w:spacing w:val="-2"/>
          <w:sz w:val="56"/>
          <w:szCs w:val="56"/>
          <w:highlight w:val="none"/>
          <w:lang w:val="en-US" w:eastAsia="zh-CN"/>
          <w14:textOutline w14:w="13063" w14:cap="flat" w14:cmpd="sng">
            <w14:solidFill>
              <w14:srgbClr w14:val="000000"/>
            </w14:solidFill>
            <w14:prstDash w14:val="solid"/>
            <w14:miter w14:val="0"/>
          </w14:textOutline>
        </w:rPr>
      </w:pPr>
      <w:bookmarkStart w:id="277" w:name="_Toc20301"/>
      <w:bookmarkStart w:id="278" w:name="_Toc15910"/>
    </w:p>
    <w:bookmarkEnd w:id="277"/>
    <w:bookmarkEnd w:id="278"/>
    <w:p w14:paraId="7FA8CB4A">
      <w:pPr>
        <w:spacing w:line="250" w:lineRule="auto"/>
        <w:jc w:val="center"/>
        <w:rPr>
          <w:rFonts w:hint="eastAsia" w:asciiTheme="minorEastAsia" w:hAnsiTheme="minorEastAsia" w:eastAsiaTheme="minorEastAsia" w:cstheme="minorEastAsia"/>
          <w:color w:val="auto"/>
          <w:sz w:val="20"/>
          <w:szCs w:val="20"/>
          <w:highlight w:val="none"/>
        </w:rPr>
      </w:pPr>
      <w:bookmarkStart w:id="279" w:name="_Toc21474"/>
      <w:r>
        <w:rPr>
          <w:rFonts w:hint="eastAsia" w:asciiTheme="minorEastAsia" w:hAnsiTheme="minorEastAsia" w:eastAsiaTheme="minorEastAsia" w:cstheme="minorEastAsia"/>
          <w:color w:val="auto"/>
          <w:spacing w:val="-2"/>
          <w:sz w:val="48"/>
          <w:szCs w:val="48"/>
          <w:highlight w:val="none"/>
          <w:lang w:val="en-US" w:eastAsia="zh-CN"/>
          <w14:textOutline w14:w="13063" w14:cap="flat" w14:cmpd="sng">
            <w14:solidFill>
              <w14:srgbClr w14:val="000000"/>
            </w14:solidFill>
            <w14:prstDash w14:val="solid"/>
            <w14:miter w14:val="0"/>
          </w14:textOutline>
        </w:rPr>
        <w:t>2026年度............ .项目</w:t>
      </w:r>
    </w:p>
    <w:p w14:paraId="1D81712B">
      <w:pPr>
        <w:spacing w:line="360" w:lineRule="auto"/>
        <w:jc w:val="center"/>
        <w:rPr>
          <w:rFonts w:hint="eastAsia" w:asciiTheme="minorEastAsia" w:hAnsiTheme="minorEastAsia" w:eastAsiaTheme="minorEastAsia" w:cstheme="minorEastAsia"/>
          <w:b w:val="0"/>
          <w:bCs w:val="0"/>
          <w:color w:val="auto"/>
          <w:sz w:val="28"/>
          <w:szCs w:val="28"/>
          <w:highlight w:val="none"/>
          <w:lang w:val="en-US" w:eastAsia="zh-CN"/>
        </w:rPr>
      </w:pPr>
      <w:bookmarkStart w:id="280" w:name="_bookmark198"/>
      <w:bookmarkEnd w:id="280"/>
      <w:bookmarkStart w:id="281" w:name="_bookmark147"/>
      <w:bookmarkEnd w:id="281"/>
      <w:bookmarkStart w:id="282" w:name="_bookmark200"/>
      <w:bookmarkEnd w:id="282"/>
      <w:r>
        <w:rPr>
          <w:rFonts w:hint="eastAsia" w:asciiTheme="minorEastAsia" w:hAnsiTheme="minorEastAsia" w:eastAsiaTheme="minorEastAsia" w:cstheme="minorEastAsia"/>
          <w:b w:val="0"/>
          <w:bCs w:val="0"/>
          <w:color w:val="auto"/>
          <w:sz w:val="28"/>
          <w:szCs w:val="28"/>
          <w:highlight w:val="none"/>
          <w:lang w:eastAsia="zh-CN"/>
        </w:rPr>
        <w:t>（</w:t>
      </w:r>
      <w:r>
        <w:rPr>
          <w:rFonts w:hint="eastAsia" w:asciiTheme="minorEastAsia" w:hAnsiTheme="minorEastAsia" w:eastAsiaTheme="minorEastAsia" w:cstheme="minorEastAsia"/>
          <w:b w:val="0"/>
          <w:bCs w:val="0"/>
          <w:color w:val="auto"/>
          <w:sz w:val="28"/>
          <w:szCs w:val="28"/>
          <w:highlight w:val="none"/>
          <w:lang w:val="en-US" w:eastAsia="zh-CN"/>
        </w:rPr>
        <w:t>合同模板，仅供参考）</w:t>
      </w:r>
    </w:p>
    <w:p w14:paraId="3207AAD9">
      <w:pPr>
        <w:spacing w:before="266" w:line="199" w:lineRule="auto"/>
        <w:ind w:left="1522" w:firstLine="2780" w:firstLineChars="500"/>
        <w:jc w:val="both"/>
        <w:outlineLvl w:val="0"/>
        <w:rPr>
          <w:rFonts w:hint="eastAsia" w:asciiTheme="minorEastAsia" w:hAnsiTheme="minorEastAsia" w:eastAsiaTheme="minorEastAsia" w:cstheme="minorEastAsia"/>
          <w:color w:val="auto"/>
          <w:spacing w:val="-2"/>
          <w:sz w:val="56"/>
          <w:szCs w:val="56"/>
          <w:highlight w:val="none"/>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2"/>
          <w:sz w:val="56"/>
          <w:szCs w:val="56"/>
          <w:highlight w:val="none"/>
          <w14:textOutline w14:w="13063" w14:cap="flat" w14:cmpd="sng">
            <w14:solidFill>
              <w14:srgbClr w14:val="000000"/>
            </w14:solidFill>
            <w14:prstDash w14:val="solid"/>
            <w14:miter w14:val="0"/>
          </w14:textOutline>
        </w:rPr>
        <w:t>建</w:t>
      </w:r>
    </w:p>
    <w:p w14:paraId="57A7A3CE">
      <w:pPr>
        <w:spacing w:before="266" w:line="199" w:lineRule="auto"/>
        <w:ind w:left="1522" w:firstLine="2780" w:firstLineChars="500"/>
        <w:jc w:val="both"/>
        <w:outlineLvl w:val="0"/>
        <w:rPr>
          <w:rFonts w:hint="eastAsia" w:asciiTheme="minorEastAsia" w:hAnsiTheme="minorEastAsia" w:eastAsiaTheme="minorEastAsia" w:cstheme="minorEastAsia"/>
          <w:color w:val="auto"/>
          <w:spacing w:val="-2"/>
          <w:sz w:val="56"/>
          <w:szCs w:val="56"/>
          <w:highlight w:val="none"/>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2"/>
          <w:sz w:val="56"/>
          <w:szCs w:val="56"/>
          <w:highlight w:val="none"/>
          <w14:textOutline w14:w="13063" w14:cap="flat" w14:cmpd="sng">
            <w14:solidFill>
              <w14:srgbClr w14:val="000000"/>
            </w14:solidFill>
            <w14:prstDash w14:val="solid"/>
            <w14:miter w14:val="0"/>
          </w14:textOutline>
        </w:rPr>
        <w:t>设</w:t>
      </w:r>
    </w:p>
    <w:p w14:paraId="3CF08692">
      <w:pPr>
        <w:spacing w:before="266" w:line="199" w:lineRule="auto"/>
        <w:ind w:left="1522" w:firstLine="2780" w:firstLineChars="500"/>
        <w:jc w:val="both"/>
        <w:outlineLvl w:val="0"/>
        <w:rPr>
          <w:rFonts w:hint="eastAsia" w:asciiTheme="minorEastAsia" w:hAnsiTheme="minorEastAsia" w:eastAsiaTheme="minorEastAsia" w:cstheme="minorEastAsia"/>
          <w:color w:val="auto"/>
          <w:spacing w:val="-2"/>
          <w:sz w:val="56"/>
          <w:szCs w:val="56"/>
          <w:highlight w:val="none"/>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2"/>
          <w:sz w:val="56"/>
          <w:szCs w:val="56"/>
          <w:highlight w:val="none"/>
          <w14:textOutline w14:w="13063" w14:cap="flat" w14:cmpd="sng">
            <w14:solidFill>
              <w14:srgbClr w14:val="000000"/>
            </w14:solidFill>
            <w14:prstDash w14:val="solid"/>
            <w14:miter w14:val="0"/>
          </w14:textOutline>
        </w:rPr>
        <w:t>工</w:t>
      </w:r>
    </w:p>
    <w:p w14:paraId="4542A00B">
      <w:pPr>
        <w:spacing w:before="266" w:line="199" w:lineRule="auto"/>
        <w:ind w:left="1522" w:firstLine="2780" w:firstLineChars="500"/>
        <w:jc w:val="both"/>
        <w:outlineLvl w:val="0"/>
        <w:rPr>
          <w:rFonts w:hint="eastAsia" w:asciiTheme="minorEastAsia" w:hAnsiTheme="minorEastAsia" w:eastAsiaTheme="minorEastAsia" w:cstheme="minorEastAsia"/>
          <w:color w:val="auto"/>
          <w:spacing w:val="-2"/>
          <w:sz w:val="56"/>
          <w:szCs w:val="56"/>
          <w:highlight w:val="none"/>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2"/>
          <w:sz w:val="56"/>
          <w:szCs w:val="56"/>
          <w:highlight w:val="none"/>
          <w14:textOutline w14:w="13063" w14:cap="flat" w14:cmpd="sng">
            <w14:solidFill>
              <w14:srgbClr w14:val="000000"/>
            </w14:solidFill>
            <w14:prstDash w14:val="solid"/>
            <w14:miter w14:val="0"/>
          </w14:textOutline>
        </w:rPr>
        <w:t>程</w:t>
      </w:r>
    </w:p>
    <w:p w14:paraId="601BF96C">
      <w:pPr>
        <w:spacing w:before="266" w:line="199" w:lineRule="auto"/>
        <w:ind w:left="1522" w:firstLine="2790" w:firstLineChars="500"/>
        <w:jc w:val="both"/>
        <w:outlineLvl w:val="0"/>
        <w:rPr>
          <w:rFonts w:hint="eastAsia" w:asciiTheme="minorEastAsia" w:hAnsiTheme="minorEastAsia" w:eastAsiaTheme="minorEastAsia" w:cstheme="minorEastAsia"/>
          <w:color w:val="auto"/>
          <w:spacing w:val="-1"/>
          <w:sz w:val="56"/>
          <w:szCs w:val="56"/>
          <w:highlight w:val="none"/>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1"/>
          <w:sz w:val="56"/>
          <w:szCs w:val="56"/>
          <w:highlight w:val="none"/>
          <w14:textOutline w14:w="13063" w14:cap="flat" w14:cmpd="sng">
            <w14:solidFill>
              <w14:srgbClr w14:val="000000"/>
            </w14:solidFill>
            <w14:prstDash w14:val="solid"/>
            <w14:miter w14:val="0"/>
          </w14:textOutline>
        </w:rPr>
        <w:t>施</w:t>
      </w:r>
    </w:p>
    <w:p w14:paraId="18F6EDE1">
      <w:pPr>
        <w:spacing w:before="266" w:line="199" w:lineRule="auto"/>
        <w:ind w:left="1522" w:firstLine="2790" w:firstLineChars="500"/>
        <w:jc w:val="both"/>
        <w:outlineLvl w:val="0"/>
        <w:rPr>
          <w:rFonts w:hint="eastAsia" w:asciiTheme="minorEastAsia" w:hAnsiTheme="minorEastAsia" w:eastAsiaTheme="minorEastAsia" w:cstheme="minorEastAsia"/>
          <w:color w:val="auto"/>
          <w:spacing w:val="-1"/>
          <w:sz w:val="56"/>
          <w:szCs w:val="56"/>
          <w:highlight w:val="none"/>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1"/>
          <w:sz w:val="56"/>
          <w:szCs w:val="56"/>
          <w:highlight w:val="none"/>
          <w14:textOutline w14:w="13063" w14:cap="flat" w14:cmpd="sng">
            <w14:solidFill>
              <w14:srgbClr w14:val="000000"/>
            </w14:solidFill>
            <w14:prstDash w14:val="solid"/>
            <w14:miter w14:val="0"/>
          </w14:textOutline>
        </w:rPr>
        <w:t>工</w:t>
      </w:r>
    </w:p>
    <w:p w14:paraId="28365EF1">
      <w:pPr>
        <w:spacing w:before="266" w:line="199" w:lineRule="auto"/>
        <w:ind w:left="1522" w:firstLine="2790" w:firstLineChars="500"/>
        <w:jc w:val="both"/>
        <w:outlineLvl w:val="0"/>
        <w:rPr>
          <w:rFonts w:hint="eastAsia" w:asciiTheme="minorEastAsia" w:hAnsiTheme="minorEastAsia" w:eastAsiaTheme="minorEastAsia" w:cstheme="minorEastAsia"/>
          <w:color w:val="auto"/>
          <w:spacing w:val="-1"/>
          <w:sz w:val="56"/>
          <w:szCs w:val="56"/>
          <w:highlight w:val="none"/>
          <w14:textOutline w14:w="13063"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1"/>
          <w:sz w:val="56"/>
          <w:szCs w:val="56"/>
          <w:highlight w:val="none"/>
          <w14:textOutline w14:w="13063" w14:cap="flat" w14:cmpd="sng">
            <w14:solidFill>
              <w14:srgbClr w14:val="000000"/>
            </w14:solidFill>
            <w14:prstDash w14:val="solid"/>
            <w14:miter w14:val="0"/>
          </w14:textOutline>
        </w:rPr>
        <w:t>合</w:t>
      </w:r>
    </w:p>
    <w:p w14:paraId="50F4B0DE">
      <w:pPr>
        <w:spacing w:before="266" w:line="199" w:lineRule="auto"/>
        <w:ind w:left="1522" w:firstLine="2790" w:firstLineChars="500"/>
        <w:jc w:val="both"/>
        <w:outlineLvl w:val="0"/>
        <w:rPr>
          <w:rFonts w:hint="eastAsia" w:asciiTheme="minorEastAsia" w:hAnsiTheme="minorEastAsia" w:eastAsiaTheme="minorEastAsia" w:cstheme="minorEastAsia"/>
          <w:color w:val="auto"/>
          <w:sz w:val="56"/>
          <w:szCs w:val="56"/>
          <w:highlight w:val="none"/>
        </w:rPr>
      </w:pPr>
      <w:r>
        <w:rPr>
          <w:rFonts w:hint="eastAsia" w:asciiTheme="minorEastAsia" w:hAnsiTheme="minorEastAsia" w:eastAsiaTheme="minorEastAsia" w:cstheme="minorEastAsia"/>
          <w:color w:val="auto"/>
          <w:spacing w:val="-1"/>
          <w:sz w:val="56"/>
          <w:szCs w:val="56"/>
          <w:highlight w:val="none"/>
          <w14:textOutline w14:w="13063" w14:cap="flat" w14:cmpd="sng">
            <w14:solidFill>
              <w14:srgbClr w14:val="000000"/>
            </w14:solidFill>
            <w14:prstDash w14:val="solid"/>
            <w14:miter w14:val="0"/>
          </w14:textOutline>
        </w:rPr>
        <w:t>同</w:t>
      </w:r>
    </w:p>
    <w:p w14:paraId="134D2DB0">
      <w:pPr>
        <w:tabs>
          <w:tab w:val="left" w:pos="3166"/>
        </w:tabs>
        <w:spacing w:before="302" w:line="199" w:lineRule="auto"/>
        <w:ind w:left="2906"/>
        <w:rPr>
          <w:rFonts w:hint="eastAsia" w:asciiTheme="minorEastAsia" w:hAnsiTheme="minorEastAsia" w:eastAsiaTheme="minorEastAsia" w:cstheme="minorEastAsia"/>
          <w:color w:val="auto"/>
          <w:sz w:val="48"/>
          <w:szCs w:val="48"/>
          <w:highlight w:val="none"/>
        </w:rPr>
      </w:pPr>
      <w:r>
        <w:rPr>
          <w:rFonts w:hint="eastAsia" w:asciiTheme="minorEastAsia" w:hAnsiTheme="minorEastAsia" w:eastAsiaTheme="minorEastAsia" w:cstheme="minorEastAsia"/>
          <w:b/>
          <w:bCs/>
          <w:color w:val="auto"/>
          <w:sz w:val="48"/>
          <w:szCs w:val="48"/>
          <w:highlight w:val="none"/>
        </w:rPr>
        <w:tab/>
      </w:r>
    </w:p>
    <w:p w14:paraId="6B6DEB14">
      <w:pPr>
        <w:spacing w:line="243" w:lineRule="auto"/>
        <w:rPr>
          <w:rFonts w:hint="eastAsia" w:asciiTheme="minorEastAsia" w:hAnsiTheme="minorEastAsia" w:eastAsiaTheme="minorEastAsia" w:cstheme="minorEastAsia"/>
          <w:color w:val="auto"/>
          <w:sz w:val="20"/>
          <w:szCs w:val="20"/>
          <w:highlight w:val="none"/>
        </w:rPr>
      </w:pPr>
    </w:p>
    <w:p w14:paraId="39C48FEF">
      <w:pPr>
        <w:spacing w:line="243" w:lineRule="auto"/>
        <w:rPr>
          <w:rFonts w:hint="eastAsia" w:asciiTheme="minorEastAsia" w:hAnsiTheme="minorEastAsia" w:eastAsiaTheme="minorEastAsia" w:cstheme="minorEastAsia"/>
          <w:color w:val="auto"/>
          <w:sz w:val="20"/>
          <w:szCs w:val="20"/>
          <w:highlight w:val="none"/>
        </w:rPr>
      </w:pPr>
    </w:p>
    <w:p w14:paraId="7858CBF4">
      <w:pPr>
        <w:spacing w:before="97" w:line="217" w:lineRule="auto"/>
        <w:ind w:left="28" w:firstLine="596" w:firstLineChars="200"/>
        <w:rPr>
          <w:rFonts w:hint="eastAsia" w:asciiTheme="minorEastAsia" w:hAnsiTheme="minorEastAsia" w:eastAsiaTheme="minorEastAsia" w:cstheme="minorEastAsia"/>
          <w:color w:val="auto"/>
          <w:sz w:val="28"/>
          <w:szCs w:val="28"/>
          <w:highlight w:val="none"/>
          <w:u w:val="single"/>
          <w:lang w:val="en-US" w:eastAsia="zh-CN"/>
        </w:rPr>
      </w:pPr>
      <w:r>
        <w:rPr>
          <w:rFonts w:hint="eastAsia" w:asciiTheme="minorEastAsia" w:hAnsiTheme="minorEastAsia" w:eastAsiaTheme="minorEastAsia" w:cstheme="minorEastAsia"/>
          <w:color w:val="auto"/>
          <w:spacing w:val="9"/>
          <w:sz w:val="28"/>
          <w:szCs w:val="28"/>
          <w:highlight w:val="none"/>
          <w14:textOutline w14:w="5442" w14:cap="flat" w14:cmpd="sng">
            <w14:solidFill>
              <w14:srgbClr w14:val="000000"/>
            </w14:solidFill>
            <w14:prstDash w14:val="solid"/>
            <w14:miter w14:val="0"/>
          </w14:textOutline>
        </w:rPr>
        <w:t>发</w:t>
      </w:r>
      <w:r>
        <w:rPr>
          <w:rFonts w:hint="eastAsia" w:asciiTheme="minorEastAsia" w:hAnsiTheme="minorEastAsia" w:eastAsiaTheme="minorEastAsia" w:cstheme="minorEastAsia"/>
          <w:color w:val="auto"/>
          <w:spacing w:val="7"/>
          <w:sz w:val="28"/>
          <w:szCs w:val="28"/>
          <w:highlight w:val="none"/>
          <w14:textOutline w14:w="5442" w14:cap="flat" w14:cmpd="sng">
            <w14:solidFill>
              <w14:srgbClr w14:val="000000"/>
            </w14:solidFill>
            <w14:prstDash w14:val="solid"/>
            <w14:miter w14:val="0"/>
          </w14:textOutline>
        </w:rPr>
        <w:t>包人(全称)：</w:t>
      </w:r>
      <w:r>
        <w:rPr>
          <w:rFonts w:hint="eastAsia" w:asciiTheme="minorEastAsia" w:hAnsiTheme="minorEastAsia" w:eastAsiaTheme="minorEastAsia" w:cstheme="minorEastAsia"/>
          <w:color w:val="auto"/>
          <w:spacing w:val="7"/>
          <w:sz w:val="28"/>
          <w:szCs w:val="28"/>
          <w:highlight w:val="none"/>
          <w:u w:val="single"/>
          <w:lang w:val="en-US" w:eastAsia="zh-CN"/>
          <w14:textOutline w14:w="5442" w14:cap="flat" w14:cmpd="sng">
            <w14:solidFill>
              <w14:srgbClr w14:val="000000"/>
            </w14:solidFill>
            <w14:prstDash w14:val="solid"/>
            <w14:miter w14:val="0"/>
          </w14:textOutline>
        </w:rPr>
        <w:t xml:space="preserve">       佳县发展改革和科技局        </w:t>
      </w:r>
    </w:p>
    <w:p w14:paraId="05E68CCF">
      <w:pPr>
        <w:spacing w:before="271" w:line="480" w:lineRule="auto"/>
        <w:ind w:left="19" w:firstLine="632" w:firstLineChars="200"/>
        <w:rPr>
          <w:rFonts w:hint="eastAsia" w:asciiTheme="minorEastAsia" w:hAnsiTheme="minorEastAsia" w:eastAsiaTheme="minorEastAsia" w:cstheme="minorEastAsia"/>
          <w:color w:val="auto"/>
          <w:sz w:val="20"/>
          <w:szCs w:val="20"/>
          <w:highlight w:val="none"/>
          <w:lang w:val="en-US"/>
        </w:rPr>
      </w:pPr>
      <w:r>
        <w:rPr>
          <w:rFonts w:hint="eastAsia" w:asciiTheme="minorEastAsia" w:hAnsiTheme="minorEastAsia" w:eastAsiaTheme="minorEastAsia" w:cstheme="minorEastAsia"/>
          <w:color w:val="auto"/>
          <w:spacing w:val="18"/>
          <w:sz w:val="28"/>
          <w:szCs w:val="28"/>
          <w:highlight w:val="none"/>
          <w14:textOutline w14:w="5442" w14:cap="flat" w14:cmpd="sng">
            <w14:solidFill>
              <w14:srgbClr w14:val="000000"/>
            </w14:solidFill>
            <w14:prstDash w14:val="solid"/>
            <w14:miter w14:val="0"/>
          </w14:textOutline>
        </w:rPr>
        <w:t>承</w:t>
      </w:r>
      <w:r>
        <w:rPr>
          <w:rFonts w:hint="eastAsia" w:asciiTheme="minorEastAsia" w:hAnsiTheme="minorEastAsia" w:eastAsiaTheme="minorEastAsia" w:cstheme="minorEastAsia"/>
          <w:color w:val="auto"/>
          <w:spacing w:val="15"/>
          <w:sz w:val="28"/>
          <w:szCs w:val="28"/>
          <w:highlight w:val="none"/>
          <w14:textOutline w14:w="5442" w14:cap="flat" w14:cmpd="sng">
            <w14:solidFill>
              <w14:srgbClr w14:val="000000"/>
            </w14:solidFill>
            <w14:prstDash w14:val="solid"/>
            <w14:miter w14:val="0"/>
          </w14:textOutline>
        </w:rPr>
        <w:t>包人(全称)</w:t>
      </w:r>
      <w:r>
        <w:rPr>
          <w:rFonts w:hint="eastAsia" w:asciiTheme="minorEastAsia" w:hAnsiTheme="minorEastAsia" w:eastAsiaTheme="minorEastAsia" w:cstheme="minorEastAsia"/>
          <w:color w:val="auto"/>
          <w:spacing w:val="15"/>
          <w:sz w:val="28"/>
          <w:szCs w:val="28"/>
          <w:highlight w:val="none"/>
          <w:lang w:eastAsia="zh-CN"/>
          <w14:textOutline w14:w="5442" w14:cap="flat" w14:cmpd="sng">
            <w14:solidFill>
              <w14:srgbClr w14:val="000000"/>
            </w14:solidFill>
            <w14:prstDash w14:val="solid"/>
            <w14:miter w14:val="0"/>
          </w14:textOutline>
        </w:rPr>
        <w:t>：</w:t>
      </w:r>
      <w:r>
        <w:rPr>
          <w:rFonts w:hint="eastAsia" w:asciiTheme="minorEastAsia" w:hAnsiTheme="minorEastAsia" w:eastAsiaTheme="minorEastAsia" w:cstheme="minorEastAsia"/>
          <w:color w:val="auto"/>
          <w:spacing w:val="15"/>
          <w:sz w:val="28"/>
          <w:szCs w:val="28"/>
          <w:highlight w:val="none"/>
          <w:u w:val="single"/>
          <w:lang w:val="en-US" w:eastAsia="zh-CN"/>
          <w14:textOutline w14:w="5442" w14:cap="flat" w14:cmpd="sng">
            <w14:solidFill>
              <w14:srgbClr w14:val="000000"/>
            </w14:solidFill>
            <w14:prstDash w14:val="solid"/>
            <w14:miter w14:val="0"/>
          </w14:textOutline>
        </w:rPr>
        <w:t xml:space="preserve">                            </w:t>
      </w:r>
    </w:p>
    <w:p w14:paraId="614312E0">
      <w:pPr>
        <w:spacing w:before="271" w:line="480" w:lineRule="auto"/>
        <w:jc w:val="center"/>
        <w:rPr>
          <w:rFonts w:hint="eastAsia" w:asciiTheme="minorEastAsia" w:hAnsiTheme="minorEastAsia" w:eastAsiaTheme="minorEastAsia" w:cstheme="minorEastAsia"/>
          <w:color w:val="auto"/>
          <w:spacing w:val="15"/>
          <w:sz w:val="28"/>
          <w:szCs w:val="28"/>
          <w:highlight w:val="none"/>
          <w:lang w:val="en-US" w:eastAsia="zh-CN"/>
          <w14:textOutline w14:w="5442"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pacing w:val="15"/>
          <w:sz w:val="28"/>
          <w:szCs w:val="28"/>
          <w:highlight w:val="none"/>
          <w:lang w:val="en-US" w:eastAsia="zh-CN"/>
          <w14:textOutline w14:w="5442" w14:cap="flat" w14:cmpd="sng">
            <w14:solidFill>
              <w14:srgbClr w14:val="000000"/>
            </w14:solidFill>
            <w14:prstDash w14:val="solid"/>
            <w14:miter w14:val="0"/>
          </w14:textOutline>
        </w:rPr>
        <w:t>2026年  月  日</w:t>
      </w:r>
    </w:p>
    <w:p w14:paraId="2780D910">
      <w:pPr>
        <w:spacing w:line="243" w:lineRule="auto"/>
        <w:rPr>
          <w:rFonts w:hint="eastAsia" w:asciiTheme="minorEastAsia" w:hAnsiTheme="minorEastAsia" w:eastAsiaTheme="minorEastAsia" w:cstheme="minorEastAsia"/>
          <w:color w:val="auto"/>
          <w:sz w:val="20"/>
          <w:szCs w:val="20"/>
          <w:highlight w:val="none"/>
        </w:rPr>
      </w:pPr>
    </w:p>
    <w:p w14:paraId="0420A1FE">
      <w:pPr>
        <w:spacing w:line="243" w:lineRule="auto"/>
        <w:rPr>
          <w:rFonts w:hint="eastAsia" w:asciiTheme="minorEastAsia" w:hAnsiTheme="minorEastAsia" w:eastAsiaTheme="minorEastAsia" w:cstheme="minorEastAsia"/>
          <w:color w:val="auto"/>
          <w:sz w:val="20"/>
          <w:szCs w:val="20"/>
          <w:highlight w:val="none"/>
        </w:rPr>
      </w:pPr>
    </w:p>
    <w:p w14:paraId="63BF44A9">
      <w:pPr>
        <w:spacing w:line="243" w:lineRule="auto"/>
        <w:rPr>
          <w:rFonts w:hint="eastAsia" w:asciiTheme="minorEastAsia" w:hAnsiTheme="minorEastAsia" w:eastAsiaTheme="minorEastAsia" w:cstheme="minorEastAsia"/>
          <w:color w:val="auto"/>
          <w:sz w:val="20"/>
          <w:szCs w:val="20"/>
          <w:highlight w:val="none"/>
        </w:rPr>
      </w:pPr>
    </w:p>
    <w:p w14:paraId="0F137621">
      <w:pPr>
        <w:spacing w:before="159" w:line="201" w:lineRule="auto"/>
        <w:ind w:firstLine="2210" w:firstLineChars="500"/>
        <w:outlineLvl w:val="2"/>
        <w:rPr>
          <w:rFonts w:hint="eastAsia" w:asciiTheme="minorEastAsia" w:hAnsiTheme="minorEastAsia" w:eastAsiaTheme="minorEastAsia" w:cstheme="minorEastAsia"/>
          <w:color w:val="auto"/>
          <w:sz w:val="40"/>
          <w:szCs w:val="40"/>
          <w:highlight w:val="none"/>
        </w:rPr>
      </w:pPr>
      <w:bookmarkStart w:id="283" w:name="_bookmark221"/>
      <w:bookmarkEnd w:id="283"/>
      <w:bookmarkStart w:id="284" w:name="_bookmark204"/>
      <w:bookmarkEnd w:id="284"/>
      <w:bookmarkStart w:id="285" w:name="_bookmark214"/>
      <w:bookmarkEnd w:id="285"/>
      <w:bookmarkStart w:id="286" w:name="_bookmark219"/>
      <w:bookmarkEnd w:id="286"/>
      <w:bookmarkStart w:id="287" w:name="_bookmark153"/>
      <w:bookmarkEnd w:id="287"/>
      <w:bookmarkStart w:id="288" w:name="_bookmark163"/>
      <w:bookmarkEnd w:id="288"/>
      <w:bookmarkStart w:id="289" w:name="_bookmark151"/>
      <w:bookmarkEnd w:id="289"/>
      <w:bookmarkStart w:id="290" w:name="_bookmark202"/>
      <w:bookmarkEnd w:id="290"/>
      <w:bookmarkStart w:id="291" w:name="_bookmark216"/>
      <w:bookmarkEnd w:id="291"/>
      <w:bookmarkStart w:id="292" w:name="_bookmark161"/>
      <w:bookmarkEnd w:id="292"/>
      <w:bookmarkStart w:id="293" w:name="_bookmark155"/>
      <w:bookmarkEnd w:id="293"/>
      <w:bookmarkStart w:id="294" w:name="_bookmark149"/>
      <w:bookmarkEnd w:id="294"/>
      <w:r>
        <w:rPr>
          <w:rFonts w:hint="eastAsia" w:asciiTheme="minorEastAsia" w:hAnsiTheme="minorEastAsia" w:eastAsiaTheme="minorEastAsia" w:cstheme="minorEastAsia"/>
          <w:color w:val="auto"/>
          <w:spacing w:val="21"/>
          <w:sz w:val="40"/>
          <w:szCs w:val="40"/>
          <w:highlight w:val="none"/>
          <w14:textOutline w14:w="7968" w14:cap="flat" w14:cmpd="sng">
            <w14:solidFill>
              <w14:srgbClr w14:val="000000"/>
            </w14:solidFill>
            <w14:prstDash w14:val="solid"/>
            <w14:miter w14:val="0"/>
          </w14:textOutline>
        </w:rPr>
        <w:t>第</w:t>
      </w:r>
      <w:r>
        <w:rPr>
          <w:rFonts w:hint="eastAsia" w:asciiTheme="minorEastAsia" w:hAnsiTheme="minorEastAsia" w:eastAsiaTheme="minorEastAsia" w:cstheme="minorEastAsia"/>
          <w:color w:val="auto"/>
          <w:spacing w:val="15"/>
          <w:sz w:val="40"/>
          <w:szCs w:val="40"/>
          <w:highlight w:val="none"/>
          <w14:textOutline w14:w="7968" w14:cap="flat" w14:cmpd="sng">
            <w14:solidFill>
              <w14:srgbClr w14:val="000000"/>
            </w14:solidFill>
            <w14:prstDash w14:val="solid"/>
            <w14:miter w14:val="0"/>
          </w14:textOutline>
        </w:rPr>
        <w:t>一部分</w:t>
      </w:r>
      <w:r>
        <w:rPr>
          <w:rFonts w:hint="eastAsia" w:asciiTheme="minorEastAsia" w:hAnsiTheme="minorEastAsia" w:eastAsiaTheme="minorEastAsia" w:cstheme="minorEastAsia"/>
          <w:color w:val="auto"/>
          <w:spacing w:val="15"/>
          <w:sz w:val="40"/>
          <w:szCs w:val="40"/>
          <w:highlight w:val="none"/>
        </w:rPr>
        <w:t xml:space="preserve"> </w:t>
      </w:r>
      <w:r>
        <w:rPr>
          <w:rFonts w:hint="eastAsia" w:asciiTheme="minorEastAsia" w:hAnsiTheme="minorEastAsia" w:eastAsiaTheme="minorEastAsia" w:cstheme="minorEastAsia"/>
          <w:color w:val="auto"/>
          <w:spacing w:val="15"/>
          <w:sz w:val="40"/>
          <w:szCs w:val="40"/>
          <w:highlight w:val="none"/>
          <w14:textOutline w14:w="7968" w14:cap="flat" w14:cmpd="sng">
            <w14:solidFill>
              <w14:srgbClr w14:val="000000"/>
            </w14:solidFill>
            <w14:prstDash w14:val="solid"/>
            <w14:miter w14:val="0"/>
          </w14:textOutline>
        </w:rPr>
        <w:t>合同协议书</w:t>
      </w:r>
    </w:p>
    <w:p w14:paraId="1651F14B">
      <w:pPr>
        <w:spacing w:line="454" w:lineRule="auto"/>
        <w:rPr>
          <w:rFonts w:hint="eastAsia" w:asciiTheme="minorEastAsia" w:hAnsiTheme="minorEastAsia" w:eastAsiaTheme="minorEastAsia" w:cstheme="minorEastAsia"/>
          <w:color w:val="auto"/>
          <w:sz w:val="20"/>
          <w:szCs w:val="20"/>
          <w:highlight w:val="none"/>
        </w:rPr>
      </w:pPr>
    </w:p>
    <w:p w14:paraId="41736011">
      <w:pPr>
        <w:spacing w:before="97" w:line="217" w:lineRule="auto"/>
        <w:ind w:left="28" w:firstLine="596" w:firstLineChars="200"/>
        <w:rPr>
          <w:rFonts w:hint="eastAsia" w:asciiTheme="minorEastAsia" w:hAnsiTheme="minorEastAsia" w:eastAsiaTheme="minorEastAsia" w:cstheme="minorEastAsia"/>
          <w:color w:val="auto"/>
          <w:sz w:val="28"/>
          <w:szCs w:val="28"/>
          <w:highlight w:val="none"/>
          <w:u w:val="single"/>
          <w:lang w:val="en-US" w:eastAsia="zh-CN"/>
        </w:rPr>
      </w:pPr>
      <w:r>
        <w:rPr>
          <w:rFonts w:hint="eastAsia" w:asciiTheme="minorEastAsia" w:hAnsiTheme="minorEastAsia" w:eastAsiaTheme="minorEastAsia" w:cstheme="minorEastAsia"/>
          <w:color w:val="auto"/>
          <w:spacing w:val="9"/>
          <w:sz w:val="28"/>
          <w:szCs w:val="28"/>
          <w:highlight w:val="none"/>
          <w14:textOutline w14:w="5442" w14:cap="flat" w14:cmpd="sng">
            <w14:solidFill>
              <w14:srgbClr w14:val="000000"/>
            </w14:solidFill>
            <w14:prstDash w14:val="solid"/>
            <w14:miter w14:val="0"/>
          </w14:textOutline>
        </w:rPr>
        <w:t>发</w:t>
      </w:r>
      <w:r>
        <w:rPr>
          <w:rFonts w:hint="eastAsia" w:asciiTheme="minorEastAsia" w:hAnsiTheme="minorEastAsia" w:eastAsiaTheme="minorEastAsia" w:cstheme="minorEastAsia"/>
          <w:color w:val="auto"/>
          <w:spacing w:val="7"/>
          <w:sz w:val="28"/>
          <w:szCs w:val="28"/>
          <w:highlight w:val="none"/>
          <w14:textOutline w14:w="5442" w14:cap="flat" w14:cmpd="sng">
            <w14:solidFill>
              <w14:srgbClr w14:val="000000"/>
            </w14:solidFill>
            <w14:prstDash w14:val="solid"/>
            <w14:miter w14:val="0"/>
          </w14:textOutline>
        </w:rPr>
        <w:t>包人(全称)：</w:t>
      </w:r>
      <w:r>
        <w:rPr>
          <w:rFonts w:hint="eastAsia" w:asciiTheme="minorEastAsia" w:hAnsiTheme="minorEastAsia" w:eastAsiaTheme="minorEastAsia" w:cstheme="minorEastAsia"/>
          <w:color w:val="auto"/>
          <w:spacing w:val="7"/>
          <w:sz w:val="28"/>
          <w:szCs w:val="28"/>
          <w:highlight w:val="none"/>
          <w:u w:val="single"/>
          <w:lang w:val="en-US" w:eastAsia="zh-CN"/>
          <w14:textOutline w14:w="5442" w14:cap="flat" w14:cmpd="sng">
            <w14:solidFill>
              <w14:srgbClr w14:val="000000"/>
            </w14:solidFill>
            <w14:prstDash w14:val="solid"/>
            <w14:miter w14:val="0"/>
          </w14:textOutline>
        </w:rPr>
        <w:t xml:space="preserve">        佳县发展改革和科技局        </w:t>
      </w:r>
    </w:p>
    <w:p w14:paraId="7E4A618D">
      <w:pPr>
        <w:spacing w:before="271" w:line="480" w:lineRule="auto"/>
        <w:ind w:left="19" w:firstLine="632" w:firstLineChars="200"/>
        <w:rPr>
          <w:rFonts w:hint="eastAsia" w:asciiTheme="minorEastAsia" w:hAnsiTheme="minorEastAsia" w:eastAsiaTheme="minorEastAsia" w:cstheme="minorEastAsia"/>
          <w:color w:val="auto"/>
          <w:sz w:val="28"/>
          <w:szCs w:val="28"/>
          <w:highlight w:val="none"/>
          <w:u w:val="single"/>
          <w:lang w:val="en-US" w:eastAsia="zh-CN"/>
        </w:rPr>
      </w:pPr>
      <w:r>
        <w:rPr>
          <w:rFonts w:hint="eastAsia" w:asciiTheme="minorEastAsia" w:hAnsiTheme="minorEastAsia" w:eastAsiaTheme="minorEastAsia" w:cstheme="minorEastAsia"/>
          <w:color w:val="auto"/>
          <w:spacing w:val="18"/>
          <w:sz w:val="28"/>
          <w:szCs w:val="28"/>
          <w:highlight w:val="none"/>
          <w14:textOutline w14:w="5442" w14:cap="flat" w14:cmpd="sng">
            <w14:solidFill>
              <w14:srgbClr w14:val="000000"/>
            </w14:solidFill>
            <w14:prstDash w14:val="solid"/>
            <w14:miter w14:val="0"/>
          </w14:textOutline>
        </w:rPr>
        <w:t>承</w:t>
      </w:r>
      <w:r>
        <w:rPr>
          <w:rFonts w:hint="eastAsia" w:asciiTheme="minorEastAsia" w:hAnsiTheme="minorEastAsia" w:eastAsiaTheme="minorEastAsia" w:cstheme="minorEastAsia"/>
          <w:color w:val="auto"/>
          <w:spacing w:val="15"/>
          <w:sz w:val="28"/>
          <w:szCs w:val="28"/>
          <w:highlight w:val="none"/>
          <w14:textOutline w14:w="5442" w14:cap="flat" w14:cmpd="sng">
            <w14:solidFill>
              <w14:srgbClr w14:val="000000"/>
            </w14:solidFill>
            <w14:prstDash w14:val="solid"/>
            <w14:miter w14:val="0"/>
          </w14:textOutline>
        </w:rPr>
        <w:t>包人(全称)</w:t>
      </w:r>
      <w:r>
        <w:rPr>
          <w:rFonts w:hint="eastAsia" w:asciiTheme="minorEastAsia" w:hAnsiTheme="minorEastAsia" w:eastAsiaTheme="minorEastAsia" w:cstheme="minorEastAsia"/>
          <w:color w:val="auto"/>
          <w:spacing w:val="15"/>
          <w:sz w:val="28"/>
          <w:szCs w:val="28"/>
          <w:highlight w:val="none"/>
          <w:lang w:eastAsia="zh-CN"/>
          <w14:textOutline w14:w="5442" w14:cap="flat" w14:cmpd="sng">
            <w14:solidFill>
              <w14:srgbClr w14:val="000000"/>
            </w14:solidFill>
            <w14:prstDash w14:val="solid"/>
            <w14:miter w14:val="0"/>
          </w14:textOutline>
        </w:rPr>
        <w:t>：</w:t>
      </w:r>
      <w:r>
        <w:rPr>
          <w:rFonts w:hint="eastAsia" w:asciiTheme="minorEastAsia" w:hAnsiTheme="minorEastAsia" w:eastAsiaTheme="minorEastAsia" w:cstheme="minorEastAsia"/>
          <w:color w:val="auto"/>
          <w:spacing w:val="15"/>
          <w:sz w:val="28"/>
          <w:szCs w:val="28"/>
          <w:highlight w:val="none"/>
          <w:u w:val="single"/>
          <w:lang w:val="en-US" w:eastAsia="zh-CN"/>
          <w14:textOutline w14:w="5442"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color w:val="auto"/>
          <w:spacing w:val="7"/>
          <w:sz w:val="28"/>
          <w:szCs w:val="28"/>
          <w:highlight w:val="none"/>
          <w:u w:val="single"/>
          <w:lang w:val="en-US" w:eastAsia="zh-CN"/>
          <w14:textOutline w14:w="5442"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color w:val="auto"/>
          <w:spacing w:val="15"/>
          <w:sz w:val="28"/>
          <w:szCs w:val="28"/>
          <w:highlight w:val="none"/>
          <w:u w:val="single"/>
          <w:lang w:val="en-US" w:eastAsia="zh-CN"/>
          <w14:textOutline w14:w="5442" w14:cap="flat" w14:cmpd="sng">
            <w14:solidFill>
              <w14:srgbClr w14:val="000000"/>
            </w14:solidFill>
            <w14:prstDash w14:val="solid"/>
            <w14:miter w14:val="0"/>
          </w14:textOutline>
        </w:rPr>
        <w:t xml:space="preserve"> </w:t>
      </w:r>
    </w:p>
    <w:p w14:paraId="174A1C2B">
      <w:pPr>
        <w:bidi w:val="0"/>
        <w:spacing w:line="360" w:lineRule="auto"/>
        <w:ind w:firstLine="504"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rPr>
        <w:t>根</w:t>
      </w:r>
      <w:r>
        <w:rPr>
          <w:rFonts w:hint="eastAsia" w:asciiTheme="minorEastAsia" w:hAnsiTheme="minorEastAsia" w:eastAsiaTheme="minorEastAsia" w:cstheme="minorEastAsia"/>
          <w:color w:val="auto"/>
          <w:spacing w:val="3"/>
          <w:sz w:val="24"/>
          <w:szCs w:val="24"/>
          <w:highlight w:val="none"/>
        </w:rPr>
        <w:t>据《中华人民共和国</w:t>
      </w:r>
      <w:r>
        <w:rPr>
          <w:rFonts w:hint="eastAsia" w:asciiTheme="minorEastAsia" w:hAnsiTheme="minorEastAsia" w:eastAsiaTheme="minorEastAsia" w:cstheme="minorEastAsia"/>
          <w:color w:val="auto"/>
          <w:spacing w:val="3"/>
          <w:sz w:val="24"/>
          <w:szCs w:val="24"/>
          <w:highlight w:val="none"/>
          <w:lang w:eastAsia="zh-CN"/>
        </w:rPr>
        <w:t>民法典</w:t>
      </w:r>
      <w:r>
        <w:rPr>
          <w:rFonts w:hint="eastAsia" w:asciiTheme="minorEastAsia" w:hAnsiTheme="minorEastAsia" w:eastAsiaTheme="minorEastAsia" w:cstheme="minorEastAsia"/>
          <w:color w:val="auto"/>
          <w:spacing w:val="3"/>
          <w:sz w:val="24"/>
          <w:szCs w:val="24"/>
          <w:highlight w:val="none"/>
        </w:rPr>
        <w:t>》、《中华人民共和国建筑法》</w:t>
      </w:r>
    </w:p>
    <w:p w14:paraId="6E2A427C">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及</w:t>
      </w:r>
      <w:r>
        <w:rPr>
          <w:rFonts w:hint="eastAsia" w:asciiTheme="minorEastAsia" w:hAnsiTheme="minorEastAsia" w:eastAsiaTheme="minorEastAsia" w:cstheme="minorEastAsia"/>
          <w:color w:val="auto"/>
          <w:spacing w:val="3"/>
          <w:sz w:val="24"/>
          <w:szCs w:val="24"/>
          <w:highlight w:val="none"/>
        </w:rPr>
        <w:t>有关法律规定，遵循平等、自愿、公平和诚实信用的原则，双方</w:t>
      </w:r>
    </w:p>
    <w:p w14:paraId="1A54FDB7">
      <w:pPr>
        <w:bidi w:val="0"/>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就</w:t>
      </w:r>
      <w:r>
        <w:rPr>
          <w:rFonts w:hint="eastAsia" w:asciiTheme="minorEastAsia" w:hAnsiTheme="minorEastAsia" w:eastAsiaTheme="minorEastAsia" w:cstheme="minorEastAsia"/>
          <w:color w:val="auto"/>
          <w:sz w:val="24"/>
          <w:szCs w:val="24"/>
          <w:highlight w:val="none"/>
          <w:u w:val="single"/>
          <w:lang w:val="en-US" w:eastAsia="zh-CN"/>
        </w:rPr>
        <w:t xml:space="preserve"> 佳县店镇2026年省级财政以工代赈项目 </w:t>
      </w:r>
      <w:r>
        <w:rPr>
          <w:rFonts w:hint="eastAsia" w:asciiTheme="minorEastAsia" w:hAnsiTheme="minorEastAsia" w:eastAsiaTheme="minorEastAsia" w:cstheme="minorEastAsia"/>
          <w:color w:val="auto"/>
          <w:spacing w:val="-4"/>
          <w:sz w:val="24"/>
          <w:szCs w:val="24"/>
          <w:highlight w:val="none"/>
        </w:rPr>
        <w:t>工</w:t>
      </w:r>
      <w:r>
        <w:rPr>
          <w:rFonts w:hint="eastAsia" w:asciiTheme="minorEastAsia" w:hAnsiTheme="minorEastAsia" w:eastAsiaTheme="minorEastAsia" w:cstheme="minorEastAsia"/>
          <w:color w:val="auto"/>
          <w:spacing w:val="-3"/>
          <w:sz w:val="24"/>
          <w:szCs w:val="24"/>
          <w:highlight w:val="none"/>
        </w:rPr>
        <w:t>程施工及有关事项协商一致，共同达成</w:t>
      </w:r>
      <w:r>
        <w:rPr>
          <w:rFonts w:hint="eastAsia" w:asciiTheme="minorEastAsia" w:hAnsiTheme="minorEastAsia" w:eastAsiaTheme="minorEastAsia" w:cstheme="minorEastAsia"/>
          <w:color w:val="auto"/>
          <w:spacing w:val="-16"/>
          <w:sz w:val="24"/>
          <w:szCs w:val="24"/>
          <w:highlight w:val="none"/>
        </w:rPr>
        <w:t>如</w:t>
      </w:r>
      <w:r>
        <w:rPr>
          <w:rFonts w:hint="eastAsia" w:asciiTheme="minorEastAsia" w:hAnsiTheme="minorEastAsia" w:eastAsiaTheme="minorEastAsia" w:cstheme="minorEastAsia"/>
          <w:color w:val="auto"/>
          <w:spacing w:val="-14"/>
          <w:sz w:val="24"/>
          <w:szCs w:val="24"/>
          <w:highlight w:val="none"/>
        </w:rPr>
        <w:t>下协议：</w:t>
      </w:r>
    </w:p>
    <w:p w14:paraId="28CB3F74">
      <w:pPr>
        <w:keepNext w:val="0"/>
        <w:keepLines w:val="0"/>
        <w:pageBreakBefore w:val="0"/>
        <w:widowControl/>
        <w:kinsoku w:val="0"/>
        <w:wordWrap/>
        <w:overflowPunct/>
        <w:topLinePunct w:val="0"/>
        <w:autoSpaceDE w:val="0"/>
        <w:autoSpaceDN w:val="0"/>
        <w:bidi w:val="0"/>
        <w:adjustRightInd w:val="0"/>
        <w:snapToGrid w:val="0"/>
        <w:spacing w:before="88" w:line="360" w:lineRule="auto"/>
        <w:ind w:firstLine="508" w:firstLineChars="200"/>
        <w:textAlignment w:val="baseline"/>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rPr>
        <w:t>一、工程概况</w:t>
      </w:r>
    </w:p>
    <w:p w14:paraId="1AFC1C59">
      <w:pPr>
        <w:spacing w:before="98" w:line="360" w:lineRule="auto"/>
        <w:ind w:left="2012" w:leftChars="284" w:hanging="1416" w:hangingChars="6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1.工程名称：</w:t>
      </w:r>
      <w:r>
        <w:rPr>
          <w:rFonts w:hint="eastAsia" w:asciiTheme="minorEastAsia" w:hAnsiTheme="minorEastAsia" w:eastAsiaTheme="minorEastAsia" w:cstheme="minorEastAsia"/>
          <w:color w:val="auto"/>
          <w:spacing w:val="-2"/>
          <w:sz w:val="24"/>
          <w:szCs w:val="24"/>
          <w:highlight w:val="none"/>
          <w:u w:val="single"/>
          <w:lang w:val="en-US" w:eastAsia="zh-CN"/>
        </w:rPr>
        <w:t xml:space="preserve"> 佳县店镇2026年省级财政以工代赈项目 </w:t>
      </w:r>
    </w:p>
    <w:p w14:paraId="0310AF73">
      <w:pPr>
        <w:spacing w:before="98" w:line="360" w:lineRule="auto"/>
        <w:ind w:firstLine="472" w:firstLineChars="200"/>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2.工程地点：</w:t>
      </w:r>
      <w:r>
        <w:rPr>
          <w:rFonts w:hint="eastAsia" w:asciiTheme="minorEastAsia" w:hAnsiTheme="minorEastAsia" w:eastAsiaTheme="minorEastAsia" w:cstheme="minorEastAsia"/>
          <w:color w:val="auto"/>
          <w:spacing w:val="-2"/>
          <w:sz w:val="24"/>
          <w:szCs w:val="24"/>
          <w:highlight w:val="none"/>
          <w:u w:val="single"/>
          <w:lang w:val="en-US" w:eastAsia="zh-CN"/>
        </w:rPr>
        <w:t xml:space="preserve">                     </w:t>
      </w:r>
      <w:r>
        <w:rPr>
          <w:rFonts w:hint="eastAsia" w:asciiTheme="minorEastAsia" w:hAnsiTheme="minorEastAsia" w:eastAsiaTheme="minorEastAsia" w:cstheme="minorEastAsia"/>
          <w:color w:val="auto"/>
          <w:spacing w:val="-2"/>
          <w:sz w:val="24"/>
          <w:szCs w:val="24"/>
          <w:highlight w:val="none"/>
          <w:lang w:val="en-US" w:eastAsia="zh-CN"/>
        </w:rPr>
        <w:t xml:space="preserve">           </w:t>
      </w:r>
    </w:p>
    <w:p w14:paraId="24D22E56">
      <w:pPr>
        <w:spacing w:line="360" w:lineRule="auto"/>
        <w:ind w:left="600"/>
        <w:rPr>
          <w:rFonts w:hint="eastAsia"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lang w:val="en-US" w:eastAsia="zh-CN"/>
        </w:rPr>
        <w:t>3</w:t>
      </w:r>
      <w:r>
        <w:rPr>
          <w:rFonts w:hint="eastAsia" w:asciiTheme="minorEastAsia" w:hAnsiTheme="minorEastAsia" w:eastAsiaTheme="minorEastAsia" w:cstheme="minorEastAsia"/>
          <w:color w:val="auto"/>
          <w:spacing w:val="-8"/>
          <w:sz w:val="24"/>
          <w:szCs w:val="24"/>
          <w:highlight w:val="none"/>
        </w:rPr>
        <w:t>.资金来源：</w:t>
      </w:r>
      <w:r>
        <w:rPr>
          <w:rFonts w:hint="eastAsia" w:asciiTheme="minorEastAsia" w:hAnsiTheme="minorEastAsia" w:eastAsiaTheme="minorEastAsia" w:cstheme="minorEastAsia"/>
          <w:color w:val="auto"/>
          <w:spacing w:val="-8"/>
          <w:sz w:val="24"/>
          <w:szCs w:val="24"/>
          <w:highlight w:val="none"/>
          <w:u w:val="single"/>
        </w:rPr>
        <w:t xml:space="preserve">  </w:t>
      </w:r>
      <w:r>
        <w:rPr>
          <w:rFonts w:hint="eastAsia" w:asciiTheme="minorEastAsia" w:hAnsiTheme="minorEastAsia" w:eastAsiaTheme="minorEastAsia" w:cstheme="minorEastAsia"/>
          <w:color w:val="auto"/>
          <w:spacing w:val="-8"/>
          <w:sz w:val="24"/>
          <w:szCs w:val="24"/>
          <w:highlight w:val="none"/>
          <w:u w:val="single"/>
          <w:lang w:val="en-US" w:eastAsia="zh-CN"/>
        </w:rPr>
        <w:t xml:space="preserve">     </w:t>
      </w:r>
      <w:r>
        <w:rPr>
          <w:rFonts w:hint="eastAsia" w:asciiTheme="minorEastAsia" w:hAnsiTheme="minorEastAsia" w:eastAsiaTheme="minorEastAsia" w:cstheme="minorEastAsia"/>
          <w:color w:val="auto"/>
          <w:spacing w:val="-8"/>
          <w:sz w:val="24"/>
          <w:szCs w:val="24"/>
          <w:highlight w:val="none"/>
          <w:u w:val="single"/>
        </w:rPr>
        <w:t xml:space="preserve">  </w:t>
      </w:r>
      <w:r>
        <w:rPr>
          <w:rFonts w:hint="eastAsia" w:asciiTheme="minorEastAsia" w:hAnsiTheme="minorEastAsia" w:eastAsiaTheme="minorEastAsia" w:cstheme="minorEastAsia"/>
          <w:color w:val="auto"/>
          <w:spacing w:val="-8"/>
          <w:sz w:val="24"/>
          <w:szCs w:val="24"/>
          <w:highlight w:val="none"/>
          <w:u w:val="single"/>
          <w:lang w:val="en-US" w:eastAsia="zh-CN"/>
        </w:rPr>
        <w:t xml:space="preserve"> </w:t>
      </w:r>
      <w:r>
        <w:rPr>
          <w:rFonts w:hint="eastAsia" w:asciiTheme="minorEastAsia" w:hAnsiTheme="minorEastAsia" w:eastAsiaTheme="minorEastAsia" w:cstheme="minorEastAsia"/>
          <w:color w:val="auto"/>
          <w:spacing w:val="-8"/>
          <w:sz w:val="24"/>
          <w:szCs w:val="24"/>
          <w:highlight w:val="none"/>
          <w:u w:val="single"/>
        </w:rPr>
        <w:t xml:space="preserve">  </w:t>
      </w:r>
    </w:p>
    <w:p w14:paraId="74DF8AE5">
      <w:pPr>
        <w:spacing w:line="360" w:lineRule="auto"/>
        <w:ind w:left="559" w:leftChars="266" w:firstLine="0" w:firstLineChars="0"/>
        <w:rPr>
          <w:rFonts w:hint="eastAsia" w:asciiTheme="minorEastAsia" w:hAnsiTheme="minorEastAsia" w:eastAsiaTheme="minorEastAsia" w:cstheme="minorEastAsia"/>
          <w:color w:val="auto"/>
          <w:sz w:val="24"/>
          <w:szCs w:val="24"/>
          <w:highlight w:val="none"/>
          <w:u w:val="single" w:color="auto"/>
        </w:rPr>
      </w:pPr>
      <w:r>
        <w:rPr>
          <w:rFonts w:hint="eastAsia" w:asciiTheme="minorEastAsia" w:hAnsiTheme="minorEastAsia" w:eastAsiaTheme="minorEastAsia" w:cstheme="minorEastAsia"/>
          <w:color w:val="auto"/>
          <w:spacing w:val="-8"/>
          <w:sz w:val="24"/>
          <w:szCs w:val="24"/>
          <w:highlight w:val="none"/>
          <w:lang w:val="en-US" w:eastAsia="zh-CN"/>
        </w:rPr>
        <w:t>4</w:t>
      </w:r>
      <w:r>
        <w:rPr>
          <w:rFonts w:hint="eastAsia" w:asciiTheme="minorEastAsia" w:hAnsiTheme="minorEastAsia" w:eastAsiaTheme="minorEastAsia" w:cstheme="minorEastAsia"/>
          <w:color w:val="auto"/>
          <w:spacing w:val="-8"/>
          <w:sz w:val="24"/>
          <w:szCs w:val="24"/>
          <w:highlight w:val="none"/>
        </w:rPr>
        <w:t>.工程内容：</w:t>
      </w:r>
      <w:r>
        <w:rPr>
          <w:rFonts w:hint="eastAsia" w:asciiTheme="minorEastAsia" w:hAnsiTheme="minorEastAsia" w:eastAsiaTheme="minorEastAsia" w:cstheme="minorEastAsia"/>
          <w:color w:val="auto"/>
          <w:spacing w:val="-8"/>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8"/>
          <w:sz w:val="24"/>
          <w:szCs w:val="24"/>
          <w:highlight w:val="none"/>
          <w:lang w:val="en-US" w:eastAsia="zh-CN"/>
        </w:rPr>
        <w:t xml:space="preserve">                           </w:t>
      </w:r>
    </w:p>
    <w:p w14:paraId="2F530F21">
      <w:pPr>
        <w:spacing w:before="1" w:line="360" w:lineRule="auto"/>
        <w:ind w:left="600" w:right="686" w:firstLine="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0"/>
          <w:sz w:val="24"/>
          <w:szCs w:val="24"/>
          <w:highlight w:val="none"/>
          <w:lang w:val="en-US" w:eastAsia="zh-CN"/>
        </w:rPr>
        <w:t>5</w:t>
      </w:r>
      <w:r>
        <w:rPr>
          <w:rFonts w:hint="eastAsia" w:asciiTheme="minorEastAsia" w:hAnsiTheme="minorEastAsia" w:eastAsiaTheme="minorEastAsia" w:cstheme="minorEastAsia"/>
          <w:color w:val="auto"/>
          <w:spacing w:val="-7"/>
          <w:sz w:val="24"/>
          <w:szCs w:val="24"/>
          <w:highlight w:val="none"/>
        </w:rPr>
        <w:t>.工程承包范围：</w:t>
      </w:r>
    </w:p>
    <w:p w14:paraId="31896EFE">
      <w:pPr>
        <w:spacing w:before="1" w:line="391" w:lineRule="auto"/>
        <w:ind w:left="0" w:leftChars="0" w:right="31" w:rightChars="0" w:firstLine="606" w:firstLineChars="0"/>
        <w:rPr>
          <w:rFonts w:hint="eastAsia" w:asciiTheme="minorEastAsia" w:hAnsiTheme="minorEastAsia" w:eastAsiaTheme="minorEastAsia" w:cstheme="minorEastAsia"/>
          <w:color w:val="auto"/>
          <w:spacing w:val="12"/>
          <w:sz w:val="24"/>
          <w:szCs w:val="24"/>
          <w:highlight w:val="none"/>
          <w:u w:val="single"/>
        </w:rPr>
      </w:pPr>
      <w:r>
        <w:rPr>
          <w:rFonts w:hint="eastAsia" w:asciiTheme="minorEastAsia" w:hAnsiTheme="minorEastAsia" w:eastAsiaTheme="minorEastAsia" w:cstheme="minorEastAsia"/>
          <w:color w:val="auto"/>
          <w:spacing w:val="12"/>
          <w:sz w:val="24"/>
          <w:szCs w:val="24"/>
          <w:highlight w:val="none"/>
          <w:u w:val="single"/>
        </w:rPr>
        <w:t>本次招标为本项目施工图纸、工程量清单、澄清及答疑所包含的全部内容。</w:t>
      </w:r>
    </w:p>
    <w:p w14:paraId="4AB91718">
      <w:pPr>
        <w:numPr>
          <w:ilvl w:val="0"/>
          <w:numId w:val="6"/>
        </w:numPr>
        <w:spacing w:before="97" w:line="384" w:lineRule="auto"/>
        <w:ind w:left="451"/>
        <w:rPr>
          <w:rFonts w:hint="eastAsia"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合同工期</w:t>
      </w:r>
    </w:p>
    <w:p w14:paraId="2839DDAD">
      <w:pPr>
        <w:numPr>
          <w:ilvl w:val="0"/>
          <w:numId w:val="0"/>
        </w:numPr>
        <w:spacing w:before="97" w:line="384" w:lineRule="auto"/>
        <w:ind w:firstLine="448" w:firstLineChars="200"/>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8"/>
          <w:sz w:val="24"/>
          <w:szCs w:val="24"/>
          <w:highlight w:val="none"/>
        </w:rPr>
        <w:t>计划开工</w:t>
      </w:r>
      <w:r>
        <w:rPr>
          <w:rFonts w:hint="eastAsia" w:asciiTheme="minorEastAsia" w:hAnsiTheme="minorEastAsia" w:eastAsiaTheme="minorEastAsia" w:cstheme="minorEastAsia"/>
          <w:color w:val="auto"/>
          <w:spacing w:val="-4"/>
          <w:sz w:val="24"/>
          <w:szCs w:val="24"/>
          <w:highlight w:val="none"/>
        </w:rPr>
        <w:t>日期：</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rPr>
        <w:t>年</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rPr>
        <w:t>月</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4"/>
          <w:sz w:val="24"/>
          <w:szCs w:val="24"/>
          <w:highlight w:val="none"/>
        </w:rPr>
        <w:t>日。</w:t>
      </w:r>
    </w:p>
    <w:p w14:paraId="13203652">
      <w:pPr>
        <w:numPr>
          <w:ilvl w:val="0"/>
          <w:numId w:val="0"/>
        </w:numPr>
        <w:spacing w:before="97" w:line="384" w:lineRule="auto"/>
        <w:ind w:firstLine="448" w:firstLineChars="200"/>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pacing w:val="-8"/>
          <w:sz w:val="24"/>
          <w:szCs w:val="24"/>
          <w:highlight w:val="none"/>
        </w:rPr>
        <w:t>计划竣工</w:t>
      </w:r>
      <w:r>
        <w:rPr>
          <w:rFonts w:hint="eastAsia" w:asciiTheme="minorEastAsia" w:hAnsiTheme="minorEastAsia" w:eastAsiaTheme="minorEastAsia" w:cstheme="minorEastAsia"/>
          <w:color w:val="auto"/>
          <w:spacing w:val="-4"/>
          <w:sz w:val="24"/>
          <w:szCs w:val="24"/>
          <w:highlight w:val="none"/>
        </w:rPr>
        <w:t>日期：</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rPr>
        <w:t>年</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4"/>
          <w:sz w:val="24"/>
          <w:szCs w:val="24"/>
          <w:highlight w:val="none"/>
        </w:rPr>
        <w:t>月</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rPr>
        <w:t>日。</w:t>
      </w:r>
    </w:p>
    <w:p w14:paraId="0BD40CFC">
      <w:pPr>
        <w:spacing w:before="1" w:line="391" w:lineRule="auto"/>
        <w:ind w:right="31" w:rightChars="0"/>
        <w:rPr>
          <w:rFonts w:hint="eastAsia" w:asciiTheme="minorEastAsia" w:hAnsiTheme="minorEastAsia" w:eastAsiaTheme="minorEastAsia" w:cstheme="minorEastAsia"/>
          <w:color w:val="auto"/>
          <w:spacing w:val="12"/>
          <w:sz w:val="28"/>
          <w:szCs w:val="28"/>
          <w:highlight w:val="none"/>
          <w:u w:val="single"/>
        </w:rPr>
        <w:sectPr>
          <w:footerReference r:id="rId9" w:type="default"/>
          <w:pgSz w:w="11905" w:h="16838"/>
          <w:pgMar w:top="1429" w:right="1417" w:bottom="1417" w:left="1417" w:header="850" w:footer="850" w:gutter="0"/>
          <w:pgNumType w:fmt="decimal"/>
          <w:cols w:space="0" w:num="1"/>
          <w:rtlGutter w:val="0"/>
          <w:docGrid w:linePitch="0" w:charSpace="0"/>
        </w:sectPr>
      </w:pPr>
    </w:p>
    <w:p w14:paraId="1D2F16A5">
      <w:pPr>
        <w:spacing w:before="269" w:line="360" w:lineRule="auto"/>
        <w:ind w:firstLine="432" w:firstLineChars="200"/>
        <w:rPr>
          <w:rFonts w:hint="eastAsia" w:asciiTheme="minorEastAsia" w:hAnsiTheme="minorEastAsia" w:eastAsiaTheme="minorEastAsia" w:cstheme="minorEastAsia"/>
          <w:color w:val="auto"/>
          <w:sz w:val="24"/>
          <w:szCs w:val="24"/>
          <w:highlight w:val="none"/>
        </w:rPr>
      </w:pPr>
      <w:bookmarkStart w:id="295" w:name="_bookmark165"/>
      <w:bookmarkEnd w:id="295"/>
      <w:bookmarkStart w:id="296" w:name="_bookmark223"/>
      <w:bookmarkEnd w:id="296"/>
      <w:bookmarkStart w:id="297" w:name="_bookmark225"/>
      <w:bookmarkEnd w:id="297"/>
      <w:bookmarkStart w:id="298" w:name="_bookmark227"/>
      <w:bookmarkEnd w:id="298"/>
      <w:bookmarkStart w:id="299" w:name="_bookmark167"/>
      <w:bookmarkEnd w:id="299"/>
      <w:bookmarkStart w:id="300" w:name="_bookmark169"/>
      <w:bookmarkEnd w:id="300"/>
      <w:r>
        <w:rPr>
          <w:rFonts w:hint="eastAsia" w:asciiTheme="minorEastAsia" w:hAnsiTheme="minorEastAsia" w:eastAsiaTheme="minorEastAsia" w:cstheme="minorEastAsia"/>
          <w:color w:val="auto"/>
          <w:spacing w:val="-12"/>
          <w:sz w:val="24"/>
          <w:szCs w:val="24"/>
          <w:highlight w:val="none"/>
        </w:rPr>
        <w:t>工期总</w:t>
      </w:r>
      <w:r>
        <w:rPr>
          <w:rFonts w:hint="eastAsia" w:asciiTheme="minorEastAsia" w:hAnsiTheme="minorEastAsia" w:eastAsiaTheme="minorEastAsia" w:cstheme="minorEastAsia"/>
          <w:color w:val="auto"/>
          <w:spacing w:val="-11"/>
          <w:sz w:val="24"/>
          <w:szCs w:val="24"/>
          <w:highlight w:val="none"/>
        </w:rPr>
        <w:t>日</w:t>
      </w:r>
      <w:r>
        <w:rPr>
          <w:rFonts w:hint="eastAsia" w:asciiTheme="minorEastAsia" w:hAnsiTheme="minorEastAsia" w:eastAsiaTheme="minorEastAsia" w:cstheme="minorEastAsia"/>
          <w:color w:val="auto"/>
          <w:spacing w:val="-6"/>
          <w:sz w:val="24"/>
          <w:szCs w:val="24"/>
          <w:highlight w:val="none"/>
        </w:rPr>
        <w:t>历天数：</w:t>
      </w:r>
      <w:r>
        <w:rPr>
          <w:rFonts w:hint="eastAsia" w:asciiTheme="minorEastAsia" w:hAnsiTheme="minorEastAsia" w:eastAsiaTheme="minorEastAsia" w:cstheme="minorEastAsia"/>
          <w:color w:val="auto"/>
          <w:spacing w:val="-6"/>
          <w:sz w:val="24"/>
          <w:szCs w:val="24"/>
          <w:highlight w:val="none"/>
          <w:u w:val="single"/>
        </w:rPr>
        <w:t xml:space="preserve"> </w:t>
      </w:r>
      <w:r>
        <w:rPr>
          <w:rFonts w:hint="eastAsia" w:asciiTheme="minorEastAsia" w:hAnsiTheme="minorEastAsia" w:eastAsiaTheme="minorEastAsia" w:cstheme="minorEastAsia"/>
          <w:color w:val="auto"/>
          <w:spacing w:val="-6"/>
          <w:sz w:val="24"/>
          <w:szCs w:val="24"/>
          <w:highlight w:val="none"/>
          <w:u w:val="single" w:color="auto"/>
        </w:rPr>
        <w:t xml:space="preserve"> </w:t>
      </w:r>
      <w:r>
        <w:rPr>
          <w:rFonts w:hint="eastAsia" w:asciiTheme="minorEastAsia" w:hAnsiTheme="minorEastAsia" w:eastAsiaTheme="minorEastAsia" w:cstheme="minorEastAsia"/>
          <w:color w:val="auto"/>
          <w:spacing w:val="-6"/>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6"/>
          <w:sz w:val="24"/>
          <w:szCs w:val="24"/>
          <w:highlight w:val="none"/>
          <w:u w:val="single" w:color="auto"/>
        </w:rPr>
        <w:t xml:space="preserve"> </w:t>
      </w:r>
      <w:r>
        <w:rPr>
          <w:rFonts w:hint="eastAsia" w:asciiTheme="minorEastAsia" w:hAnsiTheme="minorEastAsia" w:eastAsiaTheme="minorEastAsia" w:cstheme="minorEastAsia"/>
          <w:color w:val="auto"/>
          <w:spacing w:val="-6"/>
          <w:sz w:val="24"/>
          <w:szCs w:val="24"/>
          <w:highlight w:val="none"/>
        </w:rPr>
        <w:t>天。工期总日历天数与根据前述计划开竣</w:t>
      </w:r>
    </w:p>
    <w:p w14:paraId="4ECD9217">
      <w:pPr>
        <w:spacing w:before="97" w:line="360" w:lineRule="auto"/>
        <w:rPr>
          <w:rFonts w:hint="eastAsia" w:asciiTheme="minorEastAsia" w:hAnsiTheme="minorEastAsia" w:eastAsiaTheme="minorEastAsia" w:cstheme="minorEastAsia"/>
          <w:color w:val="auto"/>
          <w:spacing w:val="-8"/>
          <w:sz w:val="24"/>
          <w:szCs w:val="24"/>
          <w:highlight w:val="none"/>
        </w:rPr>
      </w:pPr>
      <w:r>
        <w:rPr>
          <w:rFonts w:hint="eastAsia" w:asciiTheme="minorEastAsia" w:hAnsiTheme="minorEastAsia" w:eastAsiaTheme="minorEastAsia" w:cstheme="minorEastAsia"/>
          <w:color w:val="auto"/>
          <w:spacing w:val="-8"/>
          <w:sz w:val="24"/>
          <w:szCs w:val="24"/>
          <w:highlight w:val="none"/>
        </w:rPr>
        <w:t>工日期计算的工期天数不一致的，以工期总日历天数为准。</w:t>
      </w:r>
      <w:r>
        <w:rPr>
          <w:rFonts w:hint="eastAsia" w:asciiTheme="minorEastAsia" w:hAnsiTheme="minorEastAsia" w:eastAsiaTheme="minorEastAsia" w:cstheme="minorEastAsia"/>
          <w:color w:val="auto"/>
          <w:spacing w:val="-8"/>
          <w:sz w:val="24"/>
          <w:szCs w:val="24"/>
          <w:highlight w:val="none"/>
          <w:lang w:eastAsia="zh-CN"/>
        </w:rPr>
        <w:t>（</w:t>
      </w:r>
      <w:r>
        <w:rPr>
          <w:rFonts w:hint="eastAsia" w:asciiTheme="minorEastAsia" w:hAnsiTheme="minorEastAsia" w:eastAsiaTheme="minorEastAsia" w:cstheme="minorEastAsia"/>
          <w:color w:val="auto"/>
          <w:spacing w:val="-8"/>
          <w:sz w:val="24"/>
          <w:szCs w:val="24"/>
          <w:highlight w:val="none"/>
          <w:lang w:val="en-US" w:eastAsia="zh-CN"/>
        </w:rPr>
        <w:t>根据实际，如发生特殊情况，工期经乙方申请，甲方研究同意后可顺延。)</w:t>
      </w:r>
    </w:p>
    <w:p w14:paraId="59337A46">
      <w:pPr>
        <w:spacing w:before="101" w:line="225" w:lineRule="auto"/>
        <w:ind w:left="634"/>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三</w:t>
      </w:r>
      <w:r>
        <w:rPr>
          <w:rFonts w:hint="eastAsia" w:asciiTheme="minorEastAsia" w:hAnsiTheme="minorEastAsia" w:eastAsiaTheme="minorEastAsia" w:cstheme="minorEastAsia"/>
          <w:color w:val="auto"/>
          <w:spacing w:val="6"/>
          <w:sz w:val="24"/>
          <w:szCs w:val="24"/>
          <w:highlight w:val="none"/>
        </w:rPr>
        <w:t>、质量标准</w:t>
      </w:r>
    </w:p>
    <w:p w14:paraId="30EABE81">
      <w:pPr>
        <w:spacing w:line="275" w:lineRule="auto"/>
        <w:rPr>
          <w:rFonts w:hint="eastAsia" w:asciiTheme="minorEastAsia" w:hAnsiTheme="minorEastAsia" w:eastAsiaTheme="minorEastAsia" w:cstheme="minorEastAsia"/>
          <w:color w:val="auto"/>
          <w:sz w:val="24"/>
          <w:szCs w:val="24"/>
          <w:highlight w:val="none"/>
        </w:rPr>
      </w:pPr>
    </w:p>
    <w:p w14:paraId="272283F1">
      <w:pPr>
        <w:spacing w:before="98" w:line="217" w:lineRule="auto"/>
        <w:ind w:left="458" w:firstLine="242"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工程质量符合</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rPr>
        <w:t>标准。</w:t>
      </w:r>
    </w:p>
    <w:p w14:paraId="6482EFFE">
      <w:pPr>
        <w:spacing w:line="280" w:lineRule="auto"/>
        <w:rPr>
          <w:rFonts w:hint="eastAsia" w:asciiTheme="minorEastAsia" w:hAnsiTheme="minorEastAsia" w:eastAsiaTheme="minorEastAsia" w:cstheme="minorEastAsia"/>
          <w:color w:val="auto"/>
          <w:sz w:val="24"/>
          <w:szCs w:val="24"/>
          <w:highlight w:val="none"/>
        </w:rPr>
      </w:pPr>
    </w:p>
    <w:p w14:paraId="087DFB3E">
      <w:pPr>
        <w:spacing w:before="101" w:line="224" w:lineRule="auto"/>
        <w:ind w:left="645"/>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4"/>
          <w:sz w:val="24"/>
          <w:szCs w:val="24"/>
          <w:highlight w:val="none"/>
        </w:rPr>
        <w:t>四</w:t>
      </w:r>
      <w:r>
        <w:rPr>
          <w:rFonts w:hint="eastAsia" w:asciiTheme="minorEastAsia" w:hAnsiTheme="minorEastAsia" w:eastAsiaTheme="minorEastAsia" w:cstheme="minorEastAsia"/>
          <w:color w:val="auto"/>
          <w:spacing w:val="8"/>
          <w:sz w:val="24"/>
          <w:szCs w:val="24"/>
          <w:highlight w:val="none"/>
        </w:rPr>
        <w:t>、</w:t>
      </w:r>
      <w:r>
        <w:rPr>
          <w:rFonts w:hint="eastAsia" w:asciiTheme="minorEastAsia" w:hAnsiTheme="minorEastAsia" w:eastAsiaTheme="minorEastAsia" w:cstheme="minorEastAsia"/>
          <w:color w:val="auto"/>
          <w:spacing w:val="7"/>
          <w:sz w:val="24"/>
          <w:szCs w:val="24"/>
          <w:highlight w:val="none"/>
        </w:rPr>
        <w:t>签约合同价与合同价格形式</w:t>
      </w:r>
    </w:p>
    <w:p w14:paraId="5B345273">
      <w:pPr>
        <w:spacing w:line="277" w:lineRule="auto"/>
        <w:rPr>
          <w:rFonts w:hint="eastAsia" w:asciiTheme="minorEastAsia" w:hAnsiTheme="minorEastAsia" w:eastAsiaTheme="minorEastAsia" w:cstheme="minorEastAsia"/>
          <w:color w:val="auto"/>
          <w:sz w:val="24"/>
          <w:szCs w:val="24"/>
          <w:highlight w:val="none"/>
        </w:rPr>
      </w:pPr>
    </w:p>
    <w:p w14:paraId="0B29B824">
      <w:pPr>
        <w:spacing w:before="98" w:line="218" w:lineRule="auto"/>
        <w:ind w:left="608"/>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2"/>
          <w:sz w:val="24"/>
          <w:szCs w:val="24"/>
          <w:highlight w:val="none"/>
        </w:rPr>
        <w:t>1</w:t>
      </w:r>
      <w:r>
        <w:rPr>
          <w:rFonts w:hint="eastAsia" w:asciiTheme="minorEastAsia" w:hAnsiTheme="minorEastAsia" w:eastAsiaTheme="minorEastAsia" w:cstheme="minorEastAsia"/>
          <w:color w:val="auto"/>
          <w:spacing w:val="-10"/>
          <w:sz w:val="24"/>
          <w:szCs w:val="24"/>
          <w:highlight w:val="none"/>
        </w:rPr>
        <w:t>.签约合同价为：</w:t>
      </w:r>
    </w:p>
    <w:p w14:paraId="7D16471D">
      <w:pPr>
        <w:keepNext w:val="0"/>
        <w:keepLines w:val="0"/>
        <w:widowControl/>
        <w:suppressLineNumbers w:val="0"/>
        <w:ind w:firstLine="496"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人民币(大写)</w:t>
      </w:r>
      <w:r>
        <w:rPr>
          <w:rFonts w:hint="eastAsia" w:asciiTheme="minorEastAsia" w:hAnsiTheme="minorEastAsia" w:eastAsiaTheme="minorEastAsia" w:cstheme="minorEastAsia"/>
          <w:color w:val="auto"/>
          <w:spacing w:val="1"/>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 xml:space="preserve"> </w:t>
      </w:r>
      <w:r>
        <w:rPr>
          <w:rFonts w:hint="eastAsia" w:asciiTheme="minorEastAsia" w:hAnsiTheme="minorEastAsia" w:eastAsiaTheme="minorEastAsia" w:cstheme="minorEastAsia"/>
          <w:color w:val="auto"/>
          <w:spacing w:val="2"/>
          <w:sz w:val="24"/>
          <w:szCs w:val="24"/>
          <w:highlight w:val="none"/>
          <w:u w:val="single"/>
          <w:lang w:val="en-US" w:eastAsia="zh-CN"/>
        </w:rPr>
        <w:t xml:space="preserve">      </w:t>
      </w:r>
      <w:r>
        <w:rPr>
          <w:rFonts w:hint="eastAsia" w:asciiTheme="minorEastAsia" w:hAnsiTheme="minorEastAsia" w:eastAsiaTheme="minorEastAsia" w:cstheme="minorEastAsia"/>
          <w:color w:val="auto"/>
          <w:spacing w:val="2"/>
          <w:sz w:val="24"/>
          <w:szCs w:val="24"/>
          <w:highlight w:val="none"/>
        </w:rPr>
        <w:t>元</w:t>
      </w:r>
      <w:r>
        <w:rPr>
          <w:rFonts w:hint="eastAsia" w:asciiTheme="minorEastAsia" w:hAnsiTheme="minorEastAsia" w:eastAsiaTheme="minorEastAsia" w:cstheme="minorEastAsia"/>
          <w:color w:val="auto"/>
          <w:spacing w:val="2"/>
          <w:sz w:val="24"/>
          <w:szCs w:val="24"/>
          <w:highlight w:val="none"/>
          <w:lang w:eastAsia="zh-CN"/>
        </w:rPr>
        <w:t>）</w:t>
      </w: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z w:val="24"/>
          <w:szCs w:val="24"/>
          <w:highlight w:val="none"/>
        </w:rPr>
        <w:t xml:space="preserve"> </w:t>
      </w:r>
    </w:p>
    <w:p w14:paraId="40AEE7F0">
      <w:pPr>
        <w:spacing w:before="141" w:line="360" w:lineRule="auto"/>
        <w:ind w:left="641"/>
        <w:outlineLvl w:val="3"/>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8"/>
          <w:sz w:val="24"/>
          <w:szCs w:val="24"/>
          <w:highlight w:val="none"/>
        </w:rPr>
        <w:t>2.合同价格</w:t>
      </w:r>
      <w:r>
        <w:rPr>
          <w:rFonts w:hint="eastAsia" w:asciiTheme="minorEastAsia" w:hAnsiTheme="minorEastAsia" w:eastAsiaTheme="minorEastAsia" w:cstheme="minorEastAsia"/>
          <w:color w:val="auto"/>
          <w:spacing w:val="-6"/>
          <w:sz w:val="24"/>
          <w:szCs w:val="24"/>
          <w:highlight w:val="none"/>
        </w:rPr>
        <w:t>形</w:t>
      </w:r>
      <w:r>
        <w:rPr>
          <w:rFonts w:hint="eastAsia" w:asciiTheme="minorEastAsia" w:hAnsiTheme="minorEastAsia" w:eastAsiaTheme="minorEastAsia" w:cstheme="minorEastAsia"/>
          <w:color w:val="auto"/>
          <w:spacing w:val="-4"/>
          <w:sz w:val="24"/>
          <w:szCs w:val="24"/>
          <w:highlight w:val="none"/>
        </w:rPr>
        <w:t>式：</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rPr>
        <w:t>。</w:t>
      </w:r>
      <w:bookmarkStart w:id="301" w:name="_bookmark171"/>
      <w:bookmarkEnd w:id="301"/>
      <w:bookmarkStart w:id="302" w:name="_bookmark175"/>
      <w:bookmarkEnd w:id="302"/>
      <w:bookmarkStart w:id="303" w:name="_bookmark173"/>
      <w:bookmarkEnd w:id="303"/>
    </w:p>
    <w:p w14:paraId="5945D16D">
      <w:pPr>
        <w:spacing w:before="141" w:line="360" w:lineRule="auto"/>
        <w:ind w:left="641"/>
        <w:outlineLvl w:val="3"/>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auto"/>
          <w:spacing w:val="-21"/>
          <w:sz w:val="24"/>
          <w:szCs w:val="24"/>
          <w:highlight w:val="none"/>
        </w:rPr>
        <w:t>五</w:t>
      </w:r>
      <w:r>
        <w:rPr>
          <w:rFonts w:hint="eastAsia" w:asciiTheme="minorEastAsia" w:hAnsiTheme="minorEastAsia" w:eastAsiaTheme="minorEastAsia" w:cstheme="minorEastAsia"/>
          <w:color w:val="auto"/>
          <w:spacing w:val="-16"/>
          <w:sz w:val="24"/>
          <w:szCs w:val="24"/>
          <w:highlight w:val="none"/>
        </w:rPr>
        <w:t>、 项目经理</w:t>
      </w:r>
    </w:p>
    <w:p w14:paraId="7C834F49">
      <w:pPr>
        <w:spacing w:before="98" w:line="220" w:lineRule="auto"/>
        <w:ind w:left="59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0"/>
          <w:sz w:val="24"/>
          <w:szCs w:val="24"/>
          <w:highlight w:val="none"/>
        </w:rPr>
        <w:t>承</w:t>
      </w:r>
      <w:r>
        <w:rPr>
          <w:rFonts w:hint="eastAsia" w:asciiTheme="minorEastAsia" w:hAnsiTheme="minorEastAsia" w:eastAsiaTheme="minorEastAsia" w:cstheme="minorEastAsia"/>
          <w:color w:val="auto"/>
          <w:spacing w:val="-8"/>
          <w:sz w:val="24"/>
          <w:szCs w:val="24"/>
          <w:highlight w:val="none"/>
        </w:rPr>
        <w:t>包</w:t>
      </w:r>
      <w:r>
        <w:rPr>
          <w:rFonts w:hint="eastAsia" w:asciiTheme="minorEastAsia" w:hAnsiTheme="minorEastAsia" w:eastAsiaTheme="minorEastAsia" w:cstheme="minorEastAsia"/>
          <w:color w:val="auto"/>
          <w:spacing w:val="-5"/>
          <w:sz w:val="24"/>
          <w:szCs w:val="24"/>
          <w:highlight w:val="none"/>
        </w:rPr>
        <w:t>人项目经理：</w:t>
      </w:r>
      <w:r>
        <w:rPr>
          <w:rFonts w:hint="eastAsia" w:asciiTheme="minorEastAsia" w:hAnsiTheme="minorEastAsia" w:eastAsiaTheme="minorEastAsia" w:cstheme="minorEastAsia"/>
          <w:b w:val="0"/>
          <w:bCs/>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5"/>
          <w:sz w:val="24"/>
          <w:szCs w:val="24"/>
          <w:highlight w:val="none"/>
        </w:rPr>
        <w:t>。</w:t>
      </w:r>
    </w:p>
    <w:p w14:paraId="3948099D">
      <w:pPr>
        <w:spacing w:line="276" w:lineRule="auto"/>
        <w:rPr>
          <w:rFonts w:hint="eastAsia" w:asciiTheme="minorEastAsia" w:hAnsiTheme="minorEastAsia" w:eastAsiaTheme="minorEastAsia" w:cstheme="minorEastAsia"/>
          <w:color w:val="auto"/>
          <w:sz w:val="24"/>
          <w:szCs w:val="24"/>
          <w:highlight w:val="none"/>
        </w:rPr>
      </w:pPr>
    </w:p>
    <w:p w14:paraId="2E0AC67E">
      <w:pPr>
        <w:spacing w:before="100" w:line="224" w:lineRule="auto"/>
        <w:ind w:left="643"/>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rPr>
        <w:t>六、合同文件构</w:t>
      </w:r>
      <w:r>
        <w:rPr>
          <w:rFonts w:hint="eastAsia" w:asciiTheme="minorEastAsia" w:hAnsiTheme="minorEastAsia" w:eastAsiaTheme="minorEastAsia" w:cstheme="minorEastAsia"/>
          <w:color w:val="auto"/>
          <w:spacing w:val="6"/>
          <w:sz w:val="24"/>
          <w:szCs w:val="24"/>
          <w:highlight w:val="none"/>
        </w:rPr>
        <w:t>成</w:t>
      </w:r>
    </w:p>
    <w:p w14:paraId="0DB6002E">
      <w:pPr>
        <w:spacing w:line="277" w:lineRule="auto"/>
        <w:rPr>
          <w:rFonts w:hint="eastAsia" w:asciiTheme="minorEastAsia" w:hAnsiTheme="minorEastAsia" w:eastAsiaTheme="minorEastAsia" w:cstheme="minorEastAsia"/>
          <w:color w:val="auto"/>
          <w:sz w:val="24"/>
          <w:szCs w:val="24"/>
          <w:highlight w:val="none"/>
        </w:rPr>
      </w:pPr>
    </w:p>
    <w:p w14:paraId="08EE41C1">
      <w:pPr>
        <w:spacing w:before="98" w:line="218" w:lineRule="auto"/>
        <w:ind w:left="601"/>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本协议</w:t>
      </w:r>
      <w:r>
        <w:rPr>
          <w:rFonts w:hint="eastAsia" w:asciiTheme="minorEastAsia" w:hAnsiTheme="minorEastAsia" w:eastAsiaTheme="minorEastAsia" w:cstheme="minorEastAsia"/>
          <w:color w:val="auto"/>
          <w:spacing w:val="-4"/>
          <w:sz w:val="24"/>
          <w:szCs w:val="24"/>
          <w:highlight w:val="none"/>
        </w:rPr>
        <w:t>书与下列文件一起构成合同文件：</w:t>
      </w:r>
    </w:p>
    <w:p w14:paraId="2E5E2C5A">
      <w:pPr>
        <w:spacing w:before="269" w:line="218" w:lineRule="auto"/>
        <w:ind w:left="59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7"/>
          <w:sz w:val="24"/>
          <w:szCs w:val="24"/>
          <w:highlight w:val="none"/>
        </w:rPr>
        <w:t>(1)中标通知书(如果有)</w:t>
      </w:r>
      <w:r>
        <w:rPr>
          <w:rFonts w:hint="eastAsia" w:asciiTheme="minorEastAsia" w:hAnsiTheme="minorEastAsia" w:eastAsiaTheme="minorEastAsia" w:cstheme="minorEastAsia"/>
          <w:color w:val="auto"/>
          <w:spacing w:val="34"/>
          <w:sz w:val="24"/>
          <w:szCs w:val="24"/>
          <w:highlight w:val="none"/>
        </w:rPr>
        <w:t>；</w:t>
      </w:r>
    </w:p>
    <w:p w14:paraId="14B8BF25">
      <w:pPr>
        <w:spacing w:before="270" w:line="218" w:lineRule="auto"/>
        <w:ind w:left="59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5"/>
          <w:sz w:val="24"/>
          <w:szCs w:val="24"/>
          <w:highlight w:val="none"/>
        </w:rPr>
        <w:t>(</w:t>
      </w:r>
      <w:r>
        <w:rPr>
          <w:rFonts w:hint="eastAsia" w:asciiTheme="minorEastAsia" w:hAnsiTheme="minorEastAsia" w:eastAsiaTheme="minorEastAsia" w:cstheme="minorEastAsia"/>
          <w:color w:val="auto"/>
          <w:spacing w:val="32"/>
          <w:sz w:val="24"/>
          <w:szCs w:val="24"/>
          <w:highlight w:val="none"/>
        </w:rPr>
        <w:t>2)投标函及其附录(如果有)；</w:t>
      </w:r>
    </w:p>
    <w:p w14:paraId="03C9CFAF">
      <w:pPr>
        <w:spacing w:before="269" w:line="218" w:lineRule="auto"/>
        <w:ind w:left="59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0"/>
          <w:sz w:val="24"/>
          <w:szCs w:val="24"/>
          <w:highlight w:val="none"/>
        </w:rPr>
        <w:t>(</w:t>
      </w:r>
      <w:r>
        <w:rPr>
          <w:rFonts w:hint="eastAsia" w:asciiTheme="minorEastAsia" w:hAnsiTheme="minorEastAsia" w:eastAsiaTheme="minorEastAsia" w:cstheme="minorEastAsia"/>
          <w:color w:val="auto"/>
          <w:spacing w:val="15"/>
          <w:sz w:val="24"/>
          <w:szCs w:val="24"/>
          <w:highlight w:val="none"/>
        </w:rPr>
        <w:t>3)专用合同条款及其附件；</w:t>
      </w:r>
    </w:p>
    <w:p w14:paraId="5B817949">
      <w:pPr>
        <w:spacing w:before="270" w:line="218" w:lineRule="auto"/>
        <w:ind w:left="59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6"/>
          <w:sz w:val="24"/>
          <w:szCs w:val="24"/>
          <w:highlight w:val="none"/>
        </w:rPr>
        <w:t>(</w:t>
      </w:r>
      <w:r>
        <w:rPr>
          <w:rFonts w:hint="eastAsia" w:asciiTheme="minorEastAsia" w:hAnsiTheme="minorEastAsia" w:eastAsiaTheme="minorEastAsia" w:cstheme="minorEastAsia"/>
          <w:color w:val="auto"/>
          <w:spacing w:val="21"/>
          <w:sz w:val="24"/>
          <w:szCs w:val="24"/>
          <w:highlight w:val="none"/>
        </w:rPr>
        <w:t>4)通用合同条款；</w:t>
      </w:r>
    </w:p>
    <w:p w14:paraId="5AA94A49">
      <w:pPr>
        <w:spacing w:before="270" w:line="218" w:lineRule="auto"/>
        <w:ind w:left="59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5"/>
          <w:sz w:val="24"/>
          <w:szCs w:val="24"/>
          <w:highlight w:val="none"/>
        </w:rPr>
        <w:t>(</w:t>
      </w:r>
      <w:r>
        <w:rPr>
          <w:rFonts w:hint="eastAsia" w:asciiTheme="minorEastAsia" w:hAnsiTheme="minorEastAsia" w:eastAsiaTheme="minorEastAsia" w:cstheme="minorEastAsia"/>
          <w:color w:val="auto"/>
          <w:spacing w:val="19"/>
          <w:sz w:val="24"/>
          <w:szCs w:val="24"/>
          <w:highlight w:val="none"/>
        </w:rPr>
        <w:t>5)技术标准和要求；</w:t>
      </w:r>
    </w:p>
    <w:p w14:paraId="0268C275">
      <w:pPr>
        <w:spacing w:before="270" w:line="218" w:lineRule="auto"/>
        <w:ind w:left="59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6"/>
          <w:sz w:val="24"/>
          <w:szCs w:val="24"/>
          <w:highlight w:val="none"/>
        </w:rPr>
        <w:t>(6)图纸</w:t>
      </w:r>
      <w:r>
        <w:rPr>
          <w:rFonts w:hint="eastAsia" w:asciiTheme="minorEastAsia" w:hAnsiTheme="minorEastAsia" w:eastAsiaTheme="minorEastAsia" w:cstheme="minorEastAsia"/>
          <w:color w:val="auto"/>
          <w:spacing w:val="35"/>
          <w:sz w:val="24"/>
          <w:szCs w:val="24"/>
          <w:highlight w:val="none"/>
        </w:rPr>
        <w:t>；</w:t>
      </w:r>
      <w:r>
        <w:rPr>
          <w:rFonts w:hint="eastAsia" w:asciiTheme="minorEastAsia" w:hAnsiTheme="minorEastAsia" w:eastAsiaTheme="minorEastAsia" w:cstheme="minorEastAsia"/>
          <w:color w:val="auto"/>
          <w:spacing w:val="32"/>
          <w:sz w:val="24"/>
          <w:szCs w:val="24"/>
          <w:highlight w:val="none"/>
        </w:rPr>
        <w:t>(如果有)</w:t>
      </w:r>
    </w:p>
    <w:p w14:paraId="7D73E10B">
      <w:pPr>
        <w:spacing w:before="269" w:line="217" w:lineRule="auto"/>
        <w:ind w:left="59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0"/>
          <w:sz w:val="24"/>
          <w:szCs w:val="24"/>
          <w:highlight w:val="none"/>
        </w:rPr>
        <w:t>(</w:t>
      </w:r>
      <w:r>
        <w:rPr>
          <w:rFonts w:hint="eastAsia" w:asciiTheme="minorEastAsia" w:hAnsiTheme="minorEastAsia" w:eastAsiaTheme="minorEastAsia" w:cstheme="minorEastAsia"/>
          <w:color w:val="auto"/>
          <w:spacing w:val="13"/>
          <w:sz w:val="24"/>
          <w:szCs w:val="24"/>
          <w:highlight w:val="none"/>
        </w:rPr>
        <w:t>7)已标价工程量清单或预算书；</w:t>
      </w:r>
    </w:p>
    <w:p w14:paraId="28EE7B91">
      <w:pPr>
        <w:spacing w:before="273" w:line="217" w:lineRule="auto"/>
        <w:ind w:left="59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5"/>
          <w:sz w:val="24"/>
          <w:szCs w:val="24"/>
          <w:highlight w:val="none"/>
        </w:rPr>
        <w:t>(</w:t>
      </w:r>
      <w:r>
        <w:rPr>
          <w:rFonts w:hint="eastAsia" w:asciiTheme="minorEastAsia" w:hAnsiTheme="minorEastAsia" w:eastAsiaTheme="minorEastAsia" w:cstheme="minorEastAsia"/>
          <w:color w:val="auto"/>
          <w:spacing w:val="24"/>
          <w:sz w:val="24"/>
          <w:szCs w:val="24"/>
          <w:highlight w:val="none"/>
        </w:rPr>
        <w:t>8)其他合同文件。</w:t>
      </w:r>
    </w:p>
    <w:p w14:paraId="6809A10A">
      <w:pPr>
        <w:spacing w:before="270" w:line="384" w:lineRule="auto"/>
        <w:ind w:right="262" w:firstLine="60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在合同订立及履行过程中形成的与合同有关的文件均</w:t>
      </w:r>
      <w:r>
        <w:rPr>
          <w:rFonts w:hint="eastAsia" w:asciiTheme="minorEastAsia" w:hAnsiTheme="minorEastAsia" w:eastAsiaTheme="minorEastAsia" w:cstheme="minorEastAsia"/>
          <w:color w:val="auto"/>
          <w:sz w:val="24"/>
          <w:szCs w:val="24"/>
          <w:highlight w:val="none"/>
        </w:rPr>
        <w:t xml:space="preserve">构成合同 </w:t>
      </w:r>
      <w:r>
        <w:rPr>
          <w:rFonts w:hint="eastAsia" w:asciiTheme="minorEastAsia" w:hAnsiTheme="minorEastAsia" w:eastAsiaTheme="minorEastAsia" w:cstheme="minorEastAsia"/>
          <w:color w:val="auto"/>
          <w:spacing w:val="-10"/>
          <w:sz w:val="24"/>
          <w:szCs w:val="24"/>
          <w:highlight w:val="none"/>
        </w:rPr>
        <w:t>文</w:t>
      </w:r>
      <w:r>
        <w:rPr>
          <w:rFonts w:hint="eastAsia" w:asciiTheme="minorEastAsia" w:hAnsiTheme="minorEastAsia" w:eastAsiaTheme="minorEastAsia" w:cstheme="minorEastAsia"/>
          <w:color w:val="auto"/>
          <w:spacing w:val="-7"/>
          <w:sz w:val="24"/>
          <w:szCs w:val="24"/>
          <w:highlight w:val="none"/>
        </w:rPr>
        <w:t>件组成部分。</w:t>
      </w:r>
    </w:p>
    <w:p w14:paraId="47C57A42">
      <w:pPr>
        <w:spacing w:before="4" w:line="388" w:lineRule="auto"/>
        <w:ind w:left="1" w:right="260" w:firstLine="601"/>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上述各项合同文件包括合同当事人就该项合同文件所</w:t>
      </w:r>
      <w:r>
        <w:rPr>
          <w:rFonts w:hint="eastAsia" w:asciiTheme="minorEastAsia" w:hAnsiTheme="minorEastAsia" w:eastAsiaTheme="minorEastAsia" w:cstheme="minorEastAsia"/>
          <w:color w:val="auto"/>
          <w:sz w:val="24"/>
          <w:szCs w:val="24"/>
          <w:highlight w:val="none"/>
        </w:rPr>
        <w:t xml:space="preserve">作出的补 </w:t>
      </w:r>
      <w:r>
        <w:rPr>
          <w:rFonts w:hint="eastAsia" w:asciiTheme="minorEastAsia" w:hAnsiTheme="minorEastAsia" w:eastAsiaTheme="minorEastAsia" w:cstheme="minorEastAsia"/>
          <w:color w:val="auto"/>
          <w:spacing w:val="-10"/>
          <w:sz w:val="24"/>
          <w:szCs w:val="24"/>
          <w:highlight w:val="none"/>
        </w:rPr>
        <w:t>充和修改</w:t>
      </w:r>
      <w:r>
        <w:rPr>
          <w:rFonts w:hint="eastAsia" w:asciiTheme="minorEastAsia" w:hAnsiTheme="minorEastAsia" w:eastAsiaTheme="minorEastAsia" w:cstheme="minorEastAsia"/>
          <w:color w:val="auto"/>
          <w:spacing w:val="-5"/>
          <w:sz w:val="24"/>
          <w:szCs w:val="24"/>
          <w:highlight w:val="none"/>
        </w:rPr>
        <w:t>，属于同一类内容的文件，应以最新签署的为准。 专用合</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3"/>
          <w:sz w:val="24"/>
          <w:szCs w:val="24"/>
          <w:highlight w:val="none"/>
        </w:rPr>
        <w:t>同条款及其附件须经合同当事人签字或盖章</w:t>
      </w:r>
      <w:r>
        <w:rPr>
          <w:rFonts w:hint="eastAsia" w:asciiTheme="minorEastAsia" w:hAnsiTheme="minorEastAsia" w:eastAsiaTheme="minorEastAsia" w:cstheme="minorEastAsia"/>
          <w:color w:val="auto"/>
          <w:spacing w:val="-1"/>
          <w:sz w:val="24"/>
          <w:szCs w:val="24"/>
          <w:highlight w:val="none"/>
        </w:rPr>
        <w:t>。</w:t>
      </w:r>
    </w:p>
    <w:p w14:paraId="39E7C207">
      <w:pPr>
        <w:spacing w:before="88" w:line="360" w:lineRule="auto"/>
        <w:ind w:left="629"/>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rPr>
        <w:t>七、承</w:t>
      </w:r>
      <w:r>
        <w:rPr>
          <w:rFonts w:hint="eastAsia" w:asciiTheme="minorEastAsia" w:hAnsiTheme="minorEastAsia" w:eastAsiaTheme="minorEastAsia" w:cstheme="minorEastAsia"/>
          <w:color w:val="auto"/>
          <w:spacing w:val="6"/>
          <w:sz w:val="24"/>
          <w:szCs w:val="24"/>
          <w:highlight w:val="none"/>
        </w:rPr>
        <w:t>诺</w:t>
      </w:r>
    </w:p>
    <w:p w14:paraId="6D0EFC07">
      <w:pPr>
        <w:spacing w:before="98" w:line="360" w:lineRule="auto"/>
        <w:ind w:right="142" w:firstLine="61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1.发包人承诺按照法律规定履行项目审批手续、筹集工程建设</w:t>
      </w:r>
      <w:r>
        <w:rPr>
          <w:rFonts w:hint="eastAsia" w:asciiTheme="minorEastAsia" w:hAnsiTheme="minorEastAsia" w:eastAsiaTheme="minorEastAsia" w:cstheme="minorEastAsia"/>
          <w:color w:val="auto"/>
          <w:spacing w:val="-1"/>
          <w:sz w:val="24"/>
          <w:szCs w:val="24"/>
          <w:highlight w:val="none"/>
        </w:rPr>
        <w:t>资</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4"/>
          <w:sz w:val="24"/>
          <w:szCs w:val="24"/>
          <w:highlight w:val="none"/>
        </w:rPr>
        <w:t>金并按照合同约</w:t>
      </w:r>
      <w:r>
        <w:rPr>
          <w:rFonts w:hint="eastAsia" w:asciiTheme="minorEastAsia" w:hAnsiTheme="minorEastAsia" w:eastAsiaTheme="minorEastAsia" w:cstheme="minorEastAsia"/>
          <w:color w:val="auto"/>
          <w:spacing w:val="-3"/>
          <w:sz w:val="24"/>
          <w:szCs w:val="24"/>
          <w:highlight w:val="none"/>
        </w:rPr>
        <w:t>定</w:t>
      </w:r>
      <w:r>
        <w:rPr>
          <w:rFonts w:hint="eastAsia" w:asciiTheme="minorEastAsia" w:hAnsiTheme="minorEastAsia" w:eastAsiaTheme="minorEastAsia" w:cstheme="minorEastAsia"/>
          <w:color w:val="auto"/>
          <w:spacing w:val="-2"/>
          <w:sz w:val="24"/>
          <w:szCs w:val="24"/>
          <w:highlight w:val="none"/>
        </w:rPr>
        <w:t>的期限和方式支付合同价款。</w:t>
      </w:r>
    </w:p>
    <w:p w14:paraId="4B8ACD84">
      <w:pPr>
        <w:keepNext w:val="0"/>
        <w:keepLines w:val="0"/>
        <w:pageBreakBefore w:val="0"/>
        <w:widowControl/>
        <w:kinsoku w:val="0"/>
        <w:wordWrap/>
        <w:overflowPunct/>
        <w:topLinePunct w:val="0"/>
        <w:autoSpaceDE w:val="0"/>
        <w:autoSpaceDN w:val="0"/>
        <w:bidi w:val="0"/>
        <w:adjustRightInd w:val="0"/>
        <w:snapToGrid w:val="0"/>
        <w:spacing w:before="1" w:line="560" w:lineRule="exact"/>
        <w:ind w:left="586"/>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6"/>
          <w:sz w:val="24"/>
          <w:szCs w:val="24"/>
          <w:highlight w:val="none"/>
        </w:rPr>
        <w:t>2</w:t>
      </w:r>
      <w:r>
        <w:rPr>
          <w:rFonts w:hint="eastAsia" w:asciiTheme="minorEastAsia" w:hAnsiTheme="minorEastAsia" w:eastAsiaTheme="minorEastAsia" w:cstheme="minorEastAsia"/>
          <w:color w:val="auto"/>
          <w:spacing w:val="-11"/>
          <w:sz w:val="24"/>
          <w:szCs w:val="24"/>
          <w:highlight w:val="none"/>
        </w:rPr>
        <w:t>.</w:t>
      </w:r>
      <w:r>
        <w:rPr>
          <w:rFonts w:hint="eastAsia" w:asciiTheme="minorEastAsia" w:hAnsiTheme="minorEastAsia" w:eastAsiaTheme="minorEastAsia" w:cstheme="minorEastAsia"/>
          <w:color w:val="auto"/>
          <w:spacing w:val="-8"/>
          <w:sz w:val="24"/>
          <w:szCs w:val="24"/>
          <w:highlight w:val="none"/>
        </w:rPr>
        <w:t>承包人承诺按照法律规定及合同约定组织完成工程施工， 确保</w:t>
      </w:r>
      <w:r>
        <w:rPr>
          <w:rFonts w:hint="eastAsia" w:asciiTheme="minorEastAsia" w:hAnsiTheme="minorEastAsia" w:eastAsiaTheme="minorEastAsia" w:cstheme="minorEastAsia"/>
          <w:color w:val="auto"/>
          <w:spacing w:val="3"/>
          <w:sz w:val="24"/>
          <w:szCs w:val="24"/>
          <w:highlight w:val="none"/>
        </w:rPr>
        <w:t>工程质量和安全，不进行转包及违法分包，并在缺陷责任期及保</w:t>
      </w:r>
      <w:r>
        <w:rPr>
          <w:rFonts w:hint="eastAsia" w:asciiTheme="minorEastAsia" w:hAnsiTheme="minorEastAsia" w:eastAsiaTheme="minorEastAsia" w:cstheme="minorEastAsia"/>
          <w:color w:val="auto"/>
          <w:sz w:val="24"/>
          <w:szCs w:val="24"/>
          <w:highlight w:val="none"/>
        </w:rPr>
        <w:t xml:space="preserve">修 </w:t>
      </w:r>
      <w:r>
        <w:rPr>
          <w:rFonts w:hint="eastAsia" w:asciiTheme="minorEastAsia" w:hAnsiTheme="minorEastAsia" w:eastAsiaTheme="minorEastAsia" w:cstheme="minorEastAsia"/>
          <w:color w:val="auto"/>
          <w:spacing w:val="-4"/>
          <w:sz w:val="24"/>
          <w:szCs w:val="24"/>
          <w:highlight w:val="none"/>
        </w:rPr>
        <w:t>期内承担相应的工程维修责任。</w:t>
      </w:r>
    </w:p>
    <w:p w14:paraId="62EBDB5C">
      <w:pPr>
        <w:keepNext w:val="0"/>
        <w:keepLines w:val="0"/>
        <w:pageBreakBefore w:val="0"/>
        <w:widowControl/>
        <w:kinsoku w:val="0"/>
        <w:wordWrap/>
        <w:overflowPunct/>
        <w:topLinePunct w:val="0"/>
        <w:autoSpaceDE w:val="0"/>
        <w:autoSpaceDN w:val="0"/>
        <w:bidi w:val="0"/>
        <w:adjustRightInd w:val="0"/>
        <w:snapToGrid w:val="0"/>
        <w:spacing w:before="1" w:line="560" w:lineRule="exact"/>
        <w:ind w:left="592"/>
        <w:textAlignment w:val="baseline"/>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9"/>
          <w:sz w:val="24"/>
          <w:szCs w:val="24"/>
          <w:highlight w:val="none"/>
        </w:rPr>
        <w:t>3.发包人和承包人通过招投标形式签订合同的</w:t>
      </w:r>
      <w:r>
        <w:rPr>
          <w:rFonts w:hint="eastAsia" w:asciiTheme="minorEastAsia" w:hAnsiTheme="minorEastAsia" w:eastAsiaTheme="minorEastAsia" w:cstheme="minorEastAsia"/>
          <w:color w:val="auto"/>
          <w:spacing w:val="-9"/>
          <w:sz w:val="24"/>
          <w:szCs w:val="24"/>
          <w:highlight w:val="none"/>
          <w:lang w:eastAsia="zh-CN"/>
        </w:rPr>
        <w:t>，</w:t>
      </w:r>
      <w:r>
        <w:rPr>
          <w:rFonts w:hint="eastAsia" w:asciiTheme="minorEastAsia" w:hAnsiTheme="minorEastAsia" w:eastAsiaTheme="minorEastAsia" w:cstheme="minorEastAsia"/>
          <w:color w:val="auto"/>
          <w:spacing w:val="-9"/>
          <w:sz w:val="24"/>
          <w:szCs w:val="24"/>
          <w:highlight w:val="none"/>
        </w:rPr>
        <w:t>双方理解并承</w:t>
      </w:r>
      <w:r>
        <w:rPr>
          <w:rFonts w:hint="eastAsia" w:asciiTheme="minorEastAsia" w:hAnsiTheme="minorEastAsia" w:eastAsiaTheme="minorEastAsia" w:cstheme="minorEastAsia"/>
          <w:color w:val="auto"/>
          <w:spacing w:val="-5"/>
          <w:sz w:val="24"/>
          <w:szCs w:val="24"/>
          <w:highlight w:val="none"/>
        </w:rPr>
        <w:t>诺</w:t>
      </w:r>
      <w:r>
        <w:rPr>
          <w:rFonts w:hint="eastAsia" w:asciiTheme="minorEastAsia" w:hAnsiTheme="minorEastAsia" w:eastAsiaTheme="minorEastAsia" w:cstheme="minorEastAsia"/>
          <w:color w:val="auto"/>
          <w:spacing w:val="-4"/>
          <w:sz w:val="24"/>
          <w:szCs w:val="24"/>
          <w:highlight w:val="none"/>
        </w:rPr>
        <w:t>不再就同一工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pacing w:val="-2"/>
          <w:sz w:val="24"/>
          <w:szCs w:val="24"/>
          <w:highlight w:val="none"/>
        </w:rPr>
        <w:t>另行签订与合同实质性内容相背离的协议。</w:t>
      </w:r>
      <w:bookmarkStart w:id="304" w:name="_bookmark177"/>
      <w:bookmarkEnd w:id="304"/>
      <w:bookmarkStart w:id="305" w:name="_bookmark183"/>
      <w:bookmarkEnd w:id="305"/>
      <w:bookmarkStart w:id="306" w:name="_bookmark179"/>
      <w:bookmarkEnd w:id="306"/>
      <w:bookmarkStart w:id="307" w:name="_bookmark229"/>
      <w:bookmarkEnd w:id="307"/>
      <w:bookmarkStart w:id="308" w:name="_bookmark185"/>
      <w:bookmarkEnd w:id="308"/>
      <w:bookmarkStart w:id="309" w:name="_bookmark181"/>
      <w:bookmarkEnd w:id="309"/>
    </w:p>
    <w:p w14:paraId="3DF418C4">
      <w:pPr>
        <w:numPr>
          <w:ilvl w:val="0"/>
          <w:numId w:val="0"/>
        </w:numPr>
        <w:spacing w:before="273" w:line="360" w:lineRule="auto"/>
        <w:ind w:firstLine="472" w:firstLineChars="200"/>
        <w:rPr>
          <w:rFonts w:hint="eastAsia" w:asciiTheme="minorEastAsia" w:hAnsiTheme="minorEastAsia" w:eastAsiaTheme="minorEastAsia" w:cstheme="minorEastAsia"/>
          <w:color w:val="auto"/>
          <w:spacing w:val="-2"/>
          <w:sz w:val="24"/>
          <w:szCs w:val="24"/>
          <w:highlight w:val="none"/>
          <w:lang w:val="en-US" w:eastAsia="zh-CN"/>
        </w:rPr>
      </w:pPr>
      <w:r>
        <w:rPr>
          <w:rFonts w:hint="eastAsia" w:asciiTheme="minorEastAsia" w:hAnsiTheme="minorEastAsia" w:eastAsiaTheme="minorEastAsia" w:cstheme="minorEastAsia"/>
          <w:color w:val="auto"/>
          <w:spacing w:val="-2"/>
          <w:sz w:val="24"/>
          <w:szCs w:val="24"/>
          <w:highlight w:val="none"/>
          <w:lang w:val="en-US" w:eastAsia="zh-CN"/>
        </w:rPr>
        <w:t>八、保险</w:t>
      </w:r>
    </w:p>
    <w:p w14:paraId="53C3263B">
      <w:pPr>
        <w:numPr>
          <w:ilvl w:val="0"/>
          <w:numId w:val="0"/>
        </w:numPr>
        <w:spacing w:before="273" w:line="360" w:lineRule="auto"/>
        <w:ind w:firstLine="472" w:firstLineChars="200"/>
        <w:rPr>
          <w:rFonts w:hint="eastAsia" w:asciiTheme="minorEastAsia" w:hAnsiTheme="minorEastAsia" w:eastAsiaTheme="minorEastAsia" w:cstheme="minorEastAsia"/>
          <w:color w:val="auto"/>
          <w:spacing w:val="-2"/>
          <w:sz w:val="24"/>
          <w:szCs w:val="24"/>
          <w:highlight w:val="none"/>
          <w:lang w:val="en-US" w:eastAsia="zh-CN"/>
        </w:rPr>
      </w:pPr>
      <w:r>
        <w:rPr>
          <w:rFonts w:hint="eastAsia" w:asciiTheme="minorEastAsia" w:hAnsiTheme="minorEastAsia" w:eastAsiaTheme="minorEastAsia" w:cstheme="minorEastAsia"/>
          <w:color w:val="auto"/>
          <w:spacing w:val="-2"/>
          <w:sz w:val="24"/>
          <w:szCs w:val="24"/>
          <w:highlight w:val="none"/>
          <w:lang w:val="en-US" w:eastAsia="zh-CN"/>
        </w:rPr>
        <w:t>承包人按法律规定和合同约定采取安全文明施工、职业健康和环境保护措施，办理员工工伤保险等相关保险，确保工程及人员、材料、设备和设施的安全，防止因工程实施造成的人身伤害和财产损失；</w:t>
      </w:r>
    </w:p>
    <w:p w14:paraId="7FB6934A">
      <w:pPr>
        <w:spacing w:before="101" w:line="226" w:lineRule="auto"/>
        <w:ind w:left="641"/>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lang w:val="en-US" w:eastAsia="zh-CN"/>
        </w:rPr>
        <w:t>九</w:t>
      </w:r>
      <w:r>
        <w:rPr>
          <w:rFonts w:hint="eastAsia" w:asciiTheme="minorEastAsia" w:hAnsiTheme="minorEastAsia" w:eastAsiaTheme="minorEastAsia" w:cstheme="minorEastAsia"/>
          <w:color w:val="auto"/>
          <w:spacing w:val="6"/>
          <w:sz w:val="24"/>
          <w:szCs w:val="24"/>
          <w:highlight w:val="none"/>
        </w:rPr>
        <w:t>、签订时间</w:t>
      </w:r>
    </w:p>
    <w:p w14:paraId="7118C30E">
      <w:pPr>
        <w:spacing w:before="98" w:line="360" w:lineRule="auto"/>
        <w:ind w:left="601"/>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本合同于</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rPr>
        <w:t>年</w:t>
      </w:r>
      <w:r>
        <w:rPr>
          <w:rFonts w:hint="eastAsia" w:asciiTheme="minorEastAsia" w:hAnsiTheme="minorEastAsia" w:eastAsiaTheme="minorEastAsia" w:cstheme="minorEastAsia"/>
          <w:color w:val="auto"/>
          <w:spacing w:val="-2"/>
          <w:sz w:val="24"/>
          <w:szCs w:val="24"/>
          <w:highlight w:val="none"/>
          <w:u w:val="single"/>
          <w:lang w:val="en-US" w:eastAsia="zh-CN"/>
        </w:rPr>
        <w:t xml:space="preserve">     </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rPr>
        <w:t>月</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pacing w:val="-1"/>
          <w:sz w:val="24"/>
          <w:szCs w:val="24"/>
          <w:highlight w:val="none"/>
        </w:rPr>
        <w:t>日签订。</w:t>
      </w:r>
    </w:p>
    <w:p w14:paraId="04AEB507">
      <w:pPr>
        <w:spacing w:before="101" w:line="360" w:lineRule="auto"/>
        <w:ind w:left="639"/>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lang w:val="en-US" w:eastAsia="zh-CN"/>
        </w:rPr>
        <w:t>十</w:t>
      </w:r>
      <w:r>
        <w:rPr>
          <w:rFonts w:hint="eastAsia" w:asciiTheme="minorEastAsia" w:hAnsiTheme="minorEastAsia" w:eastAsiaTheme="minorEastAsia" w:cstheme="minorEastAsia"/>
          <w:color w:val="auto"/>
          <w:spacing w:val="7"/>
          <w:sz w:val="24"/>
          <w:szCs w:val="24"/>
          <w:highlight w:val="none"/>
        </w:rPr>
        <w:t>、签订地</w:t>
      </w:r>
      <w:r>
        <w:rPr>
          <w:rFonts w:hint="eastAsia" w:asciiTheme="minorEastAsia" w:hAnsiTheme="minorEastAsia" w:eastAsiaTheme="minorEastAsia" w:cstheme="minorEastAsia"/>
          <w:color w:val="auto"/>
          <w:spacing w:val="6"/>
          <w:sz w:val="24"/>
          <w:szCs w:val="24"/>
          <w:highlight w:val="none"/>
        </w:rPr>
        <w:t>点</w:t>
      </w:r>
    </w:p>
    <w:p w14:paraId="1A513167">
      <w:pPr>
        <w:spacing w:before="98" w:line="360" w:lineRule="auto"/>
        <w:ind w:left="601"/>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本合同在</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pacing w:val="-1"/>
          <w:sz w:val="24"/>
          <w:szCs w:val="24"/>
          <w:highlight w:val="none"/>
          <w:u w:val="single" w:color="auto"/>
          <w:lang w:val="en-US" w:eastAsia="zh-CN"/>
        </w:rPr>
        <w:t xml:space="preserve">        </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rPr>
        <w:t>签订。</w:t>
      </w:r>
    </w:p>
    <w:p w14:paraId="2C9DAB59">
      <w:pPr>
        <w:spacing w:before="101" w:line="360" w:lineRule="auto"/>
        <w:ind w:left="639"/>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十</w:t>
      </w:r>
      <w:r>
        <w:rPr>
          <w:rFonts w:hint="eastAsia" w:asciiTheme="minorEastAsia" w:hAnsiTheme="minorEastAsia" w:eastAsiaTheme="minorEastAsia" w:cstheme="minorEastAsia"/>
          <w:color w:val="auto"/>
          <w:spacing w:val="8"/>
          <w:sz w:val="24"/>
          <w:szCs w:val="24"/>
          <w:highlight w:val="none"/>
          <w:lang w:val="en-US" w:eastAsia="zh-CN"/>
        </w:rPr>
        <w:t>一</w:t>
      </w:r>
      <w:r>
        <w:rPr>
          <w:rFonts w:hint="eastAsia" w:asciiTheme="minorEastAsia" w:hAnsiTheme="minorEastAsia" w:eastAsiaTheme="minorEastAsia" w:cstheme="minorEastAsia"/>
          <w:color w:val="auto"/>
          <w:spacing w:val="7"/>
          <w:sz w:val="24"/>
          <w:szCs w:val="24"/>
          <w:highlight w:val="none"/>
        </w:rPr>
        <w:t>、补充协议</w:t>
      </w:r>
    </w:p>
    <w:p w14:paraId="2FE76217">
      <w:pPr>
        <w:spacing w:before="98" w:line="360" w:lineRule="auto"/>
        <w:ind w:left="35" w:right="144" w:firstLine="57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rPr>
        <w:t>合同</w:t>
      </w:r>
      <w:r>
        <w:rPr>
          <w:rFonts w:hint="eastAsia" w:asciiTheme="minorEastAsia" w:hAnsiTheme="minorEastAsia" w:eastAsiaTheme="minorEastAsia" w:cstheme="minorEastAsia"/>
          <w:color w:val="auto"/>
          <w:spacing w:val="5"/>
          <w:sz w:val="24"/>
          <w:szCs w:val="24"/>
          <w:highlight w:val="none"/>
        </w:rPr>
        <w:t>未</w:t>
      </w:r>
      <w:r>
        <w:rPr>
          <w:rFonts w:hint="eastAsia" w:asciiTheme="minorEastAsia" w:hAnsiTheme="minorEastAsia" w:eastAsiaTheme="minorEastAsia" w:cstheme="minorEastAsia"/>
          <w:color w:val="auto"/>
          <w:spacing w:val="3"/>
          <w:sz w:val="24"/>
          <w:szCs w:val="24"/>
          <w:highlight w:val="none"/>
        </w:rPr>
        <w:t>尽事宜，合同当事人另行签订补充协议，补充协议是合</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16"/>
          <w:sz w:val="24"/>
          <w:szCs w:val="24"/>
          <w:highlight w:val="none"/>
        </w:rPr>
        <w:t>同</w:t>
      </w:r>
      <w:r>
        <w:rPr>
          <w:rFonts w:hint="eastAsia" w:asciiTheme="minorEastAsia" w:hAnsiTheme="minorEastAsia" w:eastAsiaTheme="minorEastAsia" w:cstheme="minorEastAsia"/>
          <w:color w:val="auto"/>
          <w:spacing w:val="-11"/>
          <w:sz w:val="24"/>
          <w:szCs w:val="24"/>
          <w:highlight w:val="none"/>
        </w:rPr>
        <w:t>的组成部分。</w:t>
      </w:r>
    </w:p>
    <w:p w14:paraId="79CB0909">
      <w:pPr>
        <w:spacing w:before="88" w:line="360" w:lineRule="auto"/>
        <w:ind w:left="639"/>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十</w:t>
      </w:r>
      <w:r>
        <w:rPr>
          <w:rFonts w:hint="eastAsia" w:asciiTheme="minorEastAsia" w:hAnsiTheme="minorEastAsia" w:eastAsiaTheme="minorEastAsia" w:cstheme="minorEastAsia"/>
          <w:color w:val="auto"/>
          <w:spacing w:val="8"/>
          <w:sz w:val="24"/>
          <w:szCs w:val="24"/>
          <w:highlight w:val="none"/>
          <w:lang w:val="en-US" w:eastAsia="zh-CN"/>
        </w:rPr>
        <w:t>二</w:t>
      </w:r>
      <w:r>
        <w:rPr>
          <w:rFonts w:hint="eastAsia" w:asciiTheme="minorEastAsia" w:hAnsiTheme="minorEastAsia" w:eastAsiaTheme="minorEastAsia" w:cstheme="minorEastAsia"/>
          <w:color w:val="auto"/>
          <w:spacing w:val="7"/>
          <w:sz w:val="24"/>
          <w:szCs w:val="24"/>
          <w:highlight w:val="none"/>
        </w:rPr>
        <w:t>、合同生效</w:t>
      </w:r>
    </w:p>
    <w:p w14:paraId="59DFBE98">
      <w:pPr>
        <w:spacing w:before="98" w:line="360" w:lineRule="auto"/>
        <w:ind w:left="601"/>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本合同自</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pacing w:val="-1"/>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rPr>
        <w:t>生效。</w:t>
      </w:r>
    </w:p>
    <w:p w14:paraId="557FA4E2">
      <w:pPr>
        <w:spacing w:before="102" w:line="360" w:lineRule="auto"/>
        <w:ind w:left="639"/>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十</w:t>
      </w:r>
      <w:r>
        <w:rPr>
          <w:rFonts w:hint="eastAsia" w:asciiTheme="minorEastAsia" w:hAnsiTheme="minorEastAsia" w:eastAsiaTheme="minorEastAsia" w:cstheme="minorEastAsia"/>
          <w:color w:val="auto"/>
          <w:spacing w:val="8"/>
          <w:sz w:val="24"/>
          <w:szCs w:val="24"/>
          <w:highlight w:val="none"/>
          <w:lang w:val="en-US" w:eastAsia="zh-CN"/>
        </w:rPr>
        <w:t>三</w:t>
      </w:r>
      <w:r>
        <w:rPr>
          <w:rFonts w:hint="eastAsia" w:asciiTheme="minorEastAsia" w:hAnsiTheme="minorEastAsia" w:eastAsiaTheme="minorEastAsia" w:cstheme="minorEastAsia"/>
          <w:color w:val="auto"/>
          <w:spacing w:val="7"/>
          <w:sz w:val="24"/>
          <w:szCs w:val="24"/>
          <w:highlight w:val="none"/>
        </w:rPr>
        <w:t>、合同份数</w:t>
      </w:r>
    </w:p>
    <w:p w14:paraId="4AA603CA">
      <w:pPr>
        <w:spacing w:before="98" w:line="360" w:lineRule="auto"/>
        <w:ind w:right="202" w:firstLine="601"/>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2"/>
          <w:sz w:val="24"/>
          <w:szCs w:val="24"/>
          <w:highlight w:val="none"/>
        </w:rPr>
        <w:t>本合同一式</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1"/>
          <w:sz w:val="24"/>
          <w:szCs w:val="24"/>
          <w:highlight w:val="none"/>
        </w:rPr>
        <w:t>份，均具有同等法律效力，发包人</w:t>
      </w:r>
      <w:r>
        <w:rPr>
          <w:rFonts w:hint="eastAsia" w:asciiTheme="minorEastAsia" w:hAnsiTheme="minorEastAsia" w:eastAsiaTheme="minorEastAsia" w:cstheme="minorEastAsia"/>
          <w:color w:val="auto"/>
          <w:spacing w:val="1"/>
          <w:sz w:val="24"/>
          <w:szCs w:val="24"/>
          <w:highlight w:val="none"/>
          <w:lang w:eastAsia="zh-CN"/>
        </w:rPr>
        <w:t>、</w:t>
      </w:r>
      <w:r>
        <w:rPr>
          <w:rFonts w:hint="eastAsia" w:asciiTheme="minorEastAsia" w:hAnsiTheme="minorEastAsia" w:eastAsiaTheme="minorEastAsia" w:cstheme="minorEastAsia"/>
          <w:color w:val="auto"/>
          <w:spacing w:val="-6"/>
          <w:sz w:val="24"/>
          <w:szCs w:val="24"/>
          <w:highlight w:val="none"/>
        </w:rPr>
        <w:t>承</w:t>
      </w:r>
      <w:r>
        <w:rPr>
          <w:rFonts w:hint="eastAsia" w:asciiTheme="minorEastAsia" w:hAnsiTheme="minorEastAsia" w:eastAsiaTheme="minorEastAsia" w:cstheme="minorEastAsia"/>
          <w:color w:val="auto"/>
          <w:spacing w:val="-3"/>
          <w:sz w:val="24"/>
          <w:szCs w:val="24"/>
          <w:highlight w:val="none"/>
        </w:rPr>
        <w:t>包人</w:t>
      </w:r>
      <w:r>
        <w:rPr>
          <w:rFonts w:hint="eastAsia" w:asciiTheme="minorEastAsia" w:hAnsiTheme="minorEastAsia" w:eastAsiaTheme="minorEastAsia" w:cstheme="minorEastAsia"/>
          <w:color w:val="auto"/>
          <w:spacing w:val="-3"/>
          <w:sz w:val="24"/>
          <w:szCs w:val="24"/>
          <w:highlight w:val="none"/>
          <w:lang w:val="en-US" w:eastAsia="zh-CN"/>
        </w:rPr>
        <w:t>各</w:t>
      </w:r>
      <w:r>
        <w:rPr>
          <w:rFonts w:hint="eastAsia" w:asciiTheme="minorEastAsia" w:hAnsiTheme="minorEastAsia" w:eastAsiaTheme="minorEastAsia" w:cstheme="minorEastAsia"/>
          <w:color w:val="auto"/>
          <w:spacing w:val="1"/>
          <w:sz w:val="24"/>
          <w:szCs w:val="24"/>
          <w:highlight w:val="none"/>
        </w:rPr>
        <w:t>执</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pacing w:val="1"/>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1"/>
          <w:sz w:val="24"/>
          <w:szCs w:val="24"/>
          <w:highlight w:val="none"/>
          <w:u w:val="single" w:color="auto"/>
        </w:rPr>
        <w:t xml:space="preserve"> </w:t>
      </w:r>
      <w:r>
        <w:rPr>
          <w:rFonts w:hint="eastAsia" w:asciiTheme="minorEastAsia" w:hAnsiTheme="minorEastAsia" w:eastAsiaTheme="minorEastAsia" w:cstheme="minorEastAsia"/>
          <w:color w:val="auto"/>
          <w:spacing w:val="1"/>
          <w:sz w:val="24"/>
          <w:szCs w:val="24"/>
          <w:highlight w:val="none"/>
        </w:rPr>
        <w:t>份</w:t>
      </w:r>
      <w:r>
        <w:rPr>
          <w:rFonts w:hint="eastAsia" w:asciiTheme="minorEastAsia" w:hAnsiTheme="minorEastAsia" w:eastAsiaTheme="minorEastAsia" w:cstheme="minorEastAsia"/>
          <w:color w:val="auto"/>
          <w:spacing w:val="1"/>
          <w:sz w:val="24"/>
          <w:szCs w:val="24"/>
          <w:highlight w:val="none"/>
          <w:lang w:eastAsia="zh-CN"/>
        </w:rPr>
        <w:t>。</w:t>
      </w:r>
    </w:p>
    <w:p w14:paraId="71BBCB09">
      <w:pPr>
        <w:keepNext w:val="0"/>
        <w:keepLines w:val="0"/>
        <w:pageBreakBefore w:val="0"/>
        <w:widowControl/>
        <w:kinsoku w:val="0"/>
        <w:wordWrap/>
        <w:overflowPunct/>
        <w:topLinePunct w:val="0"/>
        <w:autoSpaceDE w:val="0"/>
        <w:autoSpaceDN w:val="0"/>
        <w:bidi w:val="0"/>
        <w:adjustRightInd w:val="0"/>
        <w:snapToGrid w:val="0"/>
        <w:spacing w:before="149" w:line="400" w:lineRule="exact"/>
        <w:ind w:left="4522" w:leftChars="275" w:right="147" w:hanging="3944" w:hangingChars="1700"/>
        <w:textAlignment w:val="baseline"/>
        <w:rPr>
          <w:rFonts w:hint="eastAsia" w:asciiTheme="minorEastAsia" w:hAnsiTheme="minorEastAsia" w:eastAsiaTheme="minorEastAsia" w:cstheme="minorEastAsia"/>
          <w:color w:val="auto"/>
          <w:spacing w:val="-4"/>
          <w:sz w:val="24"/>
          <w:szCs w:val="24"/>
          <w:highlight w:val="none"/>
          <w:u w:val="single"/>
          <w:lang w:val="en-US" w:eastAsia="zh-CN"/>
        </w:rPr>
      </w:pPr>
      <w:r>
        <w:rPr>
          <w:rFonts w:hint="eastAsia" w:asciiTheme="minorEastAsia" w:hAnsiTheme="minorEastAsia" w:eastAsiaTheme="minorEastAsia" w:cstheme="minorEastAsia"/>
          <w:color w:val="auto"/>
          <w:spacing w:val="-4"/>
          <w:sz w:val="24"/>
          <w:szCs w:val="24"/>
          <w:highlight w:val="none"/>
        </w:rPr>
        <w:t>发包人</w:t>
      </w:r>
      <w:r>
        <w:rPr>
          <w:rFonts w:hint="eastAsia" w:asciiTheme="minorEastAsia" w:hAnsiTheme="minorEastAsia" w:eastAsiaTheme="minorEastAsia" w:cstheme="minorEastAsia"/>
          <w:color w:val="auto"/>
          <w:spacing w:val="-4"/>
          <w:sz w:val="24"/>
          <w:szCs w:val="24"/>
          <w:highlight w:val="none"/>
          <w:lang w:val="en-US" w:eastAsia="zh-CN"/>
        </w:rPr>
        <w:t>:</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lang w:val="en-US" w:eastAsia="zh-CN"/>
        </w:rPr>
        <w:t xml:space="preserve">     </w:t>
      </w:r>
      <w:r>
        <w:rPr>
          <w:rFonts w:hint="eastAsia" w:asciiTheme="minorEastAsia" w:hAnsiTheme="minorEastAsia" w:eastAsiaTheme="minorEastAsia" w:cstheme="minorEastAsia"/>
          <w:color w:val="auto"/>
          <w:spacing w:val="-4"/>
          <w:sz w:val="24"/>
          <w:szCs w:val="24"/>
          <w:highlight w:val="none"/>
        </w:rPr>
        <w:t>承包人：</w:t>
      </w:r>
      <w:r>
        <w:rPr>
          <w:rFonts w:hint="eastAsia" w:asciiTheme="minorEastAsia" w:hAnsiTheme="minorEastAsia" w:eastAsiaTheme="minorEastAsia" w:cstheme="minorEastAsia"/>
          <w:color w:val="auto"/>
          <w:spacing w:val="-17"/>
          <w:sz w:val="24"/>
          <w:szCs w:val="24"/>
          <w:highlight w:val="none"/>
          <w:u w:val="single"/>
          <w:lang w:val="en-US" w:eastAsia="zh-CN"/>
        </w:rPr>
        <w:t xml:space="preserve">                   </w:t>
      </w:r>
    </w:p>
    <w:p w14:paraId="5C98E77B">
      <w:pPr>
        <w:keepNext w:val="0"/>
        <w:keepLines w:val="0"/>
        <w:pageBreakBefore w:val="0"/>
        <w:widowControl/>
        <w:kinsoku w:val="0"/>
        <w:wordWrap/>
        <w:overflowPunct/>
        <w:topLinePunct w:val="0"/>
        <w:autoSpaceDE w:val="0"/>
        <w:autoSpaceDN w:val="0"/>
        <w:bidi w:val="0"/>
        <w:adjustRightInd w:val="0"/>
        <w:snapToGrid w:val="0"/>
        <w:spacing w:before="149" w:line="400" w:lineRule="exact"/>
        <w:ind w:right="147"/>
        <w:textAlignment w:val="baseline"/>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pacing w:val="-4"/>
          <w:sz w:val="24"/>
          <w:szCs w:val="24"/>
          <w:highlight w:val="none"/>
          <w:lang w:val="en-US" w:eastAsia="zh-CN"/>
        </w:rPr>
        <w:t xml:space="preserve"> </w:t>
      </w:r>
    </w:p>
    <w:p w14:paraId="0F118C16">
      <w:pPr>
        <w:rPr>
          <w:rFonts w:hint="eastAsia" w:asciiTheme="minorEastAsia" w:hAnsiTheme="minorEastAsia" w:eastAsiaTheme="minorEastAsia" w:cstheme="minorEastAsia"/>
          <w:color w:val="auto"/>
          <w:sz w:val="24"/>
          <w:szCs w:val="24"/>
          <w:highlight w:val="none"/>
        </w:rPr>
        <w:sectPr>
          <w:footerReference r:id="rId10" w:type="default"/>
          <w:type w:val="continuous"/>
          <w:pgSz w:w="11905" w:h="16838"/>
          <w:pgMar w:top="1429" w:right="1417" w:bottom="1417" w:left="1417" w:header="850" w:footer="850" w:gutter="0"/>
          <w:pgNumType w:fmt="decimal"/>
          <w:cols w:space="0" w:num="1"/>
          <w:rtlGutter w:val="0"/>
          <w:docGrid w:linePitch="0" w:charSpace="0"/>
        </w:sectPr>
      </w:pPr>
    </w:p>
    <w:p w14:paraId="46102066">
      <w:pPr>
        <w:spacing w:before="58" w:line="624" w:lineRule="exact"/>
        <w:ind w:left="9" w:firstLine="678" w:firstLineChars="3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position w:val="24"/>
          <w:sz w:val="24"/>
          <w:szCs w:val="24"/>
          <w:highlight w:val="none"/>
        </w:rPr>
        <w:t>法定代表人或其委托代理人</w:t>
      </w:r>
      <w:r>
        <w:rPr>
          <w:rFonts w:hint="eastAsia" w:asciiTheme="minorEastAsia" w:hAnsiTheme="minorEastAsia" w:eastAsiaTheme="minorEastAsia" w:cstheme="minorEastAsia"/>
          <w:color w:val="auto"/>
          <w:spacing w:val="-5"/>
          <w:position w:val="24"/>
          <w:sz w:val="24"/>
          <w:szCs w:val="24"/>
          <w:highlight w:val="none"/>
        </w:rPr>
        <w:t>：</w:t>
      </w:r>
      <w:r>
        <w:rPr>
          <w:rFonts w:hint="eastAsia" w:asciiTheme="minorEastAsia" w:hAnsiTheme="minorEastAsia" w:eastAsiaTheme="minorEastAsia" w:cstheme="minorEastAsia"/>
          <w:color w:val="auto"/>
          <w:spacing w:val="-5"/>
          <w:position w:val="24"/>
          <w:sz w:val="24"/>
          <w:szCs w:val="24"/>
          <w:highlight w:val="none"/>
          <w:lang w:val="en-US" w:eastAsia="zh-CN"/>
        </w:rPr>
        <w:t xml:space="preserve">    </w:t>
      </w:r>
      <w:r>
        <w:rPr>
          <w:rFonts w:hint="eastAsia" w:asciiTheme="minorEastAsia" w:hAnsiTheme="minorEastAsia" w:eastAsiaTheme="minorEastAsia" w:cstheme="minorEastAsia"/>
          <w:color w:val="auto"/>
          <w:spacing w:val="2"/>
          <w:position w:val="24"/>
          <w:sz w:val="24"/>
          <w:szCs w:val="24"/>
          <w:highlight w:val="none"/>
        </w:rPr>
        <w:t>法定代表人或其委</w:t>
      </w:r>
      <w:r>
        <w:rPr>
          <w:rFonts w:hint="eastAsia" w:asciiTheme="minorEastAsia" w:hAnsiTheme="minorEastAsia" w:eastAsiaTheme="minorEastAsia" w:cstheme="minorEastAsia"/>
          <w:color w:val="auto"/>
          <w:spacing w:val="1"/>
          <w:position w:val="24"/>
          <w:sz w:val="24"/>
          <w:szCs w:val="24"/>
          <w:highlight w:val="none"/>
        </w:rPr>
        <w:t>托代理人：</w:t>
      </w:r>
    </w:p>
    <w:p w14:paraId="1E3776B4">
      <w:pPr>
        <w:spacing w:before="1" w:line="215" w:lineRule="auto"/>
        <w:ind w:left="0" w:leftChars="0" w:firstLine="666" w:firstLineChars="300"/>
        <w:rPr>
          <w:rFonts w:hint="eastAsia" w:asciiTheme="minorEastAsia" w:hAnsiTheme="minorEastAsia" w:eastAsiaTheme="minorEastAsia" w:cstheme="minorEastAsia"/>
          <w:color w:val="auto"/>
          <w:spacing w:val="-9"/>
          <w:sz w:val="24"/>
          <w:szCs w:val="24"/>
          <w:highlight w:val="none"/>
        </w:rPr>
      </w:pPr>
      <w:r>
        <w:rPr>
          <w:rFonts w:hint="eastAsia" w:asciiTheme="minorEastAsia" w:hAnsiTheme="minorEastAsia" w:eastAsiaTheme="minorEastAsia" w:cstheme="minorEastAsia"/>
          <w:color w:val="auto"/>
          <w:spacing w:val="-9"/>
          <w:sz w:val="24"/>
          <w:szCs w:val="24"/>
          <w:highlight w:val="none"/>
        </w:rPr>
        <w:t>(签字</w:t>
      </w:r>
      <w:r>
        <w:rPr>
          <w:rFonts w:hint="eastAsia" w:asciiTheme="minorEastAsia" w:hAnsiTheme="minorEastAsia" w:eastAsiaTheme="minorEastAsia" w:cstheme="minorEastAsia"/>
          <w:color w:val="auto"/>
          <w:spacing w:val="-9"/>
          <w:sz w:val="24"/>
          <w:szCs w:val="24"/>
          <w:highlight w:val="none"/>
          <w:lang w:val="en-US" w:eastAsia="zh-CN"/>
        </w:rPr>
        <w:t>或盖章</w:t>
      </w:r>
      <w:r>
        <w:rPr>
          <w:rFonts w:hint="eastAsia" w:asciiTheme="minorEastAsia" w:hAnsiTheme="minorEastAsia" w:eastAsiaTheme="minorEastAsia" w:cstheme="minorEastAsia"/>
          <w:color w:val="auto"/>
          <w:spacing w:val="-9"/>
          <w:sz w:val="24"/>
          <w:szCs w:val="24"/>
          <w:highlight w:val="none"/>
        </w:rPr>
        <w:t>)</w:t>
      </w:r>
      <w:r>
        <w:rPr>
          <w:rFonts w:hint="eastAsia" w:asciiTheme="minorEastAsia" w:hAnsiTheme="minorEastAsia" w:eastAsiaTheme="minorEastAsia" w:cstheme="minorEastAsia"/>
          <w:color w:val="auto"/>
          <w:spacing w:val="-9"/>
          <w:sz w:val="24"/>
          <w:szCs w:val="24"/>
          <w:highlight w:val="none"/>
          <w:lang w:val="en-US" w:eastAsia="zh-CN"/>
        </w:rPr>
        <w:t xml:space="preserve">                            </w:t>
      </w:r>
      <w:r>
        <w:rPr>
          <w:rFonts w:hint="eastAsia" w:asciiTheme="minorEastAsia" w:hAnsiTheme="minorEastAsia" w:eastAsiaTheme="minorEastAsia" w:cstheme="minorEastAsia"/>
          <w:color w:val="auto"/>
          <w:spacing w:val="-9"/>
          <w:sz w:val="24"/>
          <w:szCs w:val="24"/>
          <w:highlight w:val="none"/>
        </w:rPr>
        <w:t>(签字</w:t>
      </w:r>
      <w:r>
        <w:rPr>
          <w:rFonts w:hint="eastAsia" w:asciiTheme="minorEastAsia" w:hAnsiTheme="minorEastAsia" w:eastAsiaTheme="minorEastAsia" w:cstheme="minorEastAsia"/>
          <w:color w:val="auto"/>
          <w:spacing w:val="-9"/>
          <w:sz w:val="24"/>
          <w:szCs w:val="24"/>
          <w:highlight w:val="none"/>
          <w:lang w:val="en-US" w:eastAsia="zh-CN"/>
        </w:rPr>
        <w:t>或盖章</w:t>
      </w:r>
      <w:r>
        <w:rPr>
          <w:rFonts w:hint="eastAsia" w:asciiTheme="minorEastAsia" w:hAnsiTheme="minorEastAsia" w:eastAsiaTheme="minorEastAsia" w:cstheme="minorEastAsia"/>
          <w:color w:val="auto"/>
          <w:spacing w:val="-9"/>
          <w:sz w:val="24"/>
          <w:szCs w:val="24"/>
          <w:highlight w:val="none"/>
        </w:rPr>
        <w:t>)</w:t>
      </w:r>
    </w:p>
    <w:p w14:paraId="1CE16978">
      <w:pPr>
        <w:spacing w:before="1" w:line="215" w:lineRule="auto"/>
        <w:ind w:left="592"/>
        <w:rPr>
          <w:rFonts w:hint="eastAsia" w:asciiTheme="minorEastAsia" w:hAnsiTheme="minorEastAsia" w:eastAsiaTheme="minorEastAsia" w:cstheme="minorEastAsia"/>
          <w:color w:val="auto"/>
          <w:sz w:val="20"/>
          <w:szCs w:val="20"/>
          <w:highlight w:val="none"/>
        </w:rPr>
        <w:sectPr>
          <w:type w:val="continuous"/>
          <w:pgSz w:w="11905" w:h="16838"/>
          <w:pgMar w:top="1429" w:right="1417" w:bottom="1417" w:left="1417" w:header="850" w:footer="850" w:gutter="0"/>
          <w:pgNumType w:fmt="decimal"/>
          <w:cols w:space="0" w:num="1"/>
          <w:rtlGutter w:val="0"/>
          <w:docGrid w:linePitch="0" w:charSpace="0"/>
        </w:sectPr>
      </w:pPr>
      <w:r>
        <w:rPr>
          <w:rFonts w:hint="eastAsia" w:asciiTheme="minorEastAsia" w:hAnsiTheme="minorEastAsia" w:eastAsiaTheme="minorEastAsia" w:cstheme="minorEastAsia"/>
          <w:color w:val="auto"/>
          <w:spacing w:val="-9"/>
          <w:sz w:val="28"/>
          <w:szCs w:val="28"/>
          <w:highlight w:val="none"/>
        </w:rPr>
        <w:tab/>
      </w:r>
    </w:p>
    <w:p w14:paraId="1FE2EA9D">
      <w:pPr>
        <w:spacing w:line="355" w:lineRule="auto"/>
        <w:rPr>
          <w:rFonts w:hint="eastAsia" w:asciiTheme="minorEastAsia" w:hAnsiTheme="minorEastAsia" w:eastAsiaTheme="minorEastAsia" w:cstheme="minorEastAsia"/>
          <w:color w:val="auto"/>
          <w:sz w:val="20"/>
          <w:szCs w:val="20"/>
          <w:highlight w:val="none"/>
        </w:rPr>
      </w:pPr>
    </w:p>
    <w:p w14:paraId="544547BF">
      <w:pPr>
        <w:spacing w:before="159" w:line="201" w:lineRule="auto"/>
        <w:ind w:left="1861"/>
        <w:outlineLvl w:val="2"/>
        <w:rPr>
          <w:rFonts w:hint="eastAsia" w:asciiTheme="minorEastAsia" w:hAnsiTheme="minorEastAsia" w:eastAsiaTheme="minorEastAsia" w:cstheme="minorEastAsia"/>
          <w:color w:val="auto"/>
          <w:sz w:val="40"/>
          <w:szCs w:val="40"/>
          <w:highlight w:val="none"/>
        </w:rPr>
      </w:pPr>
      <w:bookmarkStart w:id="310" w:name="_bookmark187"/>
      <w:bookmarkEnd w:id="310"/>
      <w:bookmarkStart w:id="311" w:name="_bookmark234"/>
      <w:bookmarkEnd w:id="311"/>
      <w:bookmarkStart w:id="312" w:name="_bookmark238"/>
      <w:bookmarkEnd w:id="312"/>
      <w:bookmarkStart w:id="313" w:name="_bookmark236"/>
      <w:bookmarkEnd w:id="313"/>
      <w:r>
        <w:rPr>
          <w:rFonts w:hint="eastAsia" w:asciiTheme="minorEastAsia" w:hAnsiTheme="minorEastAsia" w:eastAsiaTheme="minorEastAsia" w:cstheme="minorEastAsia"/>
          <w:color w:val="auto"/>
          <w:spacing w:val="17"/>
          <w:sz w:val="40"/>
          <w:szCs w:val="40"/>
          <w:highlight w:val="none"/>
          <w14:textOutline w14:w="7968" w14:cap="flat" w14:cmpd="sng">
            <w14:solidFill>
              <w14:srgbClr w14:val="000000"/>
            </w14:solidFill>
            <w14:prstDash w14:val="solid"/>
            <w14:miter w14:val="0"/>
          </w14:textOutline>
        </w:rPr>
        <w:t>第</w:t>
      </w:r>
      <w:r>
        <w:rPr>
          <w:rFonts w:hint="eastAsia" w:asciiTheme="minorEastAsia" w:hAnsiTheme="minorEastAsia" w:eastAsiaTheme="minorEastAsia" w:cstheme="minorEastAsia"/>
          <w:color w:val="auto"/>
          <w:spacing w:val="15"/>
          <w:sz w:val="40"/>
          <w:szCs w:val="40"/>
          <w:highlight w:val="none"/>
          <w14:textOutline w14:w="7968" w14:cap="flat" w14:cmpd="sng">
            <w14:solidFill>
              <w14:srgbClr w14:val="000000"/>
            </w14:solidFill>
            <w14:prstDash w14:val="solid"/>
            <w14:miter w14:val="0"/>
          </w14:textOutline>
        </w:rPr>
        <w:t>二部分</w:t>
      </w:r>
      <w:r>
        <w:rPr>
          <w:rFonts w:hint="eastAsia" w:asciiTheme="minorEastAsia" w:hAnsiTheme="minorEastAsia" w:eastAsiaTheme="minorEastAsia" w:cstheme="minorEastAsia"/>
          <w:color w:val="auto"/>
          <w:spacing w:val="15"/>
          <w:sz w:val="40"/>
          <w:szCs w:val="40"/>
          <w:highlight w:val="none"/>
        </w:rPr>
        <w:t xml:space="preserve"> </w:t>
      </w:r>
      <w:r>
        <w:rPr>
          <w:rFonts w:hint="eastAsia" w:asciiTheme="minorEastAsia" w:hAnsiTheme="minorEastAsia" w:eastAsiaTheme="minorEastAsia" w:cstheme="minorEastAsia"/>
          <w:color w:val="auto"/>
          <w:spacing w:val="15"/>
          <w:sz w:val="40"/>
          <w:szCs w:val="40"/>
          <w:highlight w:val="none"/>
          <w14:textOutline w14:w="7968" w14:cap="flat" w14:cmpd="sng">
            <w14:solidFill>
              <w14:srgbClr w14:val="000000"/>
            </w14:solidFill>
            <w14:prstDash w14:val="solid"/>
            <w14:miter w14:val="0"/>
          </w14:textOutline>
        </w:rPr>
        <w:t>通用合同条款</w:t>
      </w:r>
    </w:p>
    <w:p w14:paraId="74002994">
      <w:pPr>
        <w:spacing w:line="469" w:lineRule="auto"/>
        <w:rPr>
          <w:rFonts w:hint="eastAsia" w:asciiTheme="minorEastAsia" w:hAnsiTheme="minorEastAsia" w:eastAsiaTheme="minorEastAsia" w:cstheme="minorEastAsia"/>
          <w:color w:val="auto"/>
          <w:sz w:val="20"/>
          <w:szCs w:val="20"/>
          <w:highlight w:val="none"/>
        </w:rPr>
      </w:pPr>
    </w:p>
    <w:p w14:paraId="7D4D982D">
      <w:pPr>
        <w:spacing w:before="149" w:line="220" w:lineRule="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8"/>
          <w:szCs w:val="28"/>
          <w:highlight w:val="none"/>
          <w:lang w:val="en-US" w:eastAsia="zh-CN"/>
        </w:rPr>
        <w:t xml:space="preserve">  </w:t>
      </w:r>
      <w:r>
        <w:rPr>
          <w:rFonts w:hint="eastAsia" w:asciiTheme="minorEastAsia" w:hAnsiTheme="minorEastAsia" w:eastAsiaTheme="minorEastAsia" w:cstheme="minorEastAsia"/>
          <w:color w:val="auto"/>
          <w:spacing w:val="5"/>
          <w:sz w:val="24"/>
          <w:szCs w:val="24"/>
          <w:highlight w:val="none"/>
          <w:lang w:eastAsia="zh-CN"/>
        </w:rPr>
        <w:t>执行</w:t>
      </w:r>
      <w:r>
        <w:rPr>
          <w:rFonts w:hint="eastAsia" w:asciiTheme="minorEastAsia" w:hAnsiTheme="minorEastAsia" w:eastAsiaTheme="minorEastAsia" w:cstheme="minorEastAsia"/>
          <w:color w:val="auto"/>
          <w:spacing w:val="11"/>
          <w:sz w:val="24"/>
          <w:szCs w:val="24"/>
          <w:highlight w:val="none"/>
        </w:rPr>
        <w:t>(</w:t>
      </w:r>
      <w:r>
        <w:rPr>
          <w:rFonts w:hint="eastAsia" w:asciiTheme="minorEastAsia" w:hAnsiTheme="minorEastAsia" w:eastAsiaTheme="minorEastAsia" w:cstheme="minorEastAsia"/>
          <w:color w:val="auto"/>
          <w:sz w:val="24"/>
          <w:szCs w:val="24"/>
          <w:highlight w:val="none"/>
        </w:rPr>
        <w:t>GF</w:t>
      </w:r>
      <w:r>
        <w:rPr>
          <w:rFonts w:hint="eastAsia" w:asciiTheme="minorEastAsia" w:hAnsiTheme="minorEastAsia" w:eastAsiaTheme="minorEastAsia" w:cstheme="minorEastAsia"/>
          <w:color w:val="auto"/>
          <w:spacing w:val="11"/>
          <w:sz w:val="24"/>
          <w:szCs w:val="24"/>
          <w:highlight w:val="none"/>
        </w:rPr>
        <w:t>-2017-0201</w:t>
      </w:r>
      <w:r>
        <w:rPr>
          <w:rFonts w:hint="eastAsia" w:asciiTheme="minorEastAsia" w:hAnsiTheme="minorEastAsia" w:eastAsiaTheme="minorEastAsia" w:cstheme="minorEastAsia"/>
          <w:color w:val="auto"/>
          <w:spacing w:val="10"/>
          <w:sz w:val="24"/>
          <w:szCs w:val="24"/>
          <w:highlight w:val="none"/>
        </w:rPr>
        <w:t>)</w:t>
      </w:r>
      <w:r>
        <w:rPr>
          <w:rFonts w:hint="eastAsia" w:asciiTheme="minorEastAsia" w:hAnsiTheme="minorEastAsia" w:eastAsiaTheme="minorEastAsia" w:cstheme="minorEastAsia"/>
          <w:color w:val="auto"/>
          <w:spacing w:val="10"/>
          <w:sz w:val="24"/>
          <w:szCs w:val="24"/>
          <w:highlight w:val="none"/>
          <w:lang w:eastAsia="zh-CN"/>
        </w:rPr>
        <w:t>示范文本的通用条款</w:t>
      </w:r>
    </w:p>
    <w:p w14:paraId="1C2819B5">
      <w:pPr>
        <w:spacing w:before="148" w:line="2268" w:lineRule="exact"/>
        <w:ind w:firstLine="6440"/>
        <w:textAlignment w:val="center"/>
        <w:rPr>
          <w:rFonts w:hint="eastAsia" w:asciiTheme="minorEastAsia" w:hAnsiTheme="minorEastAsia" w:eastAsiaTheme="minorEastAsia" w:cstheme="minorEastAsia"/>
          <w:color w:val="auto"/>
          <w:sz w:val="20"/>
          <w:szCs w:val="20"/>
          <w:highlight w:val="none"/>
        </w:rPr>
      </w:pPr>
    </w:p>
    <w:p w14:paraId="7D216941">
      <w:pPr>
        <w:rPr>
          <w:rFonts w:hint="eastAsia" w:asciiTheme="minorEastAsia" w:hAnsiTheme="minorEastAsia" w:eastAsiaTheme="minorEastAsia" w:cstheme="minorEastAsia"/>
          <w:color w:val="auto"/>
          <w:sz w:val="20"/>
          <w:szCs w:val="20"/>
          <w:highlight w:val="none"/>
        </w:rPr>
        <w:sectPr>
          <w:footerReference r:id="rId11" w:type="default"/>
          <w:pgSz w:w="11905" w:h="16838"/>
          <w:pgMar w:top="1429" w:right="1417" w:bottom="1417" w:left="1417" w:header="850" w:footer="850" w:gutter="0"/>
          <w:pgNumType w:fmt="decimal"/>
          <w:cols w:space="0" w:num="1"/>
          <w:rtlGutter w:val="0"/>
          <w:docGrid w:linePitch="0" w:charSpace="0"/>
        </w:sectPr>
      </w:pPr>
    </w:p>
    <w:p w14:paraId="4C842AAA">
      <w:pPr>
        <w:spacing w:before="159" w:line="201" w:lineRule="auto"/>
        <w:ind w:firstLine="1736" w:firstLineChars="400"/>
        <w:outlineLvl w:val="2"/>
        <w:rPr>
          <w:rFonts w:hint="eastAsia" w:asciiTheme="minorEastAsia" w:hAnsiTheme="minorEastAsia" w:eastAsiaTheme="minorEastAsia" w:cstheme="minorEastAsia"/>
          <w:color w:val="auto"/>
          <w:sz w:val="20"/>
          <w:szCs w:val="20"/>
          <w:highlight w:val="none"/>
        </w:rPr>
      </w:pPr>
      <w:bookmarkStart w:id="314" w:name="_bookmark191"/>
      <w:bookmarkEnd w:id="314"/>
      <w:bookmarkStart w:id="315" w:name="_bookmark193"/>
      <w:bookmarkEnd w:id="315"/>
      <w:bookmarkStart w:id="316" w:name="_bookmark195"/>
      <w:bookmarkEnd w:id="316"/>
      <w:bookmarkStart w:id="317" w:name="_bookmark189"/>
      <w:bookmarkEnd w:id="317"/>
      <w:bookmarkStart w:id="318" w:name="_bookmark242"/>
      <w:bookmarkEnd w:id="318"/>
      <w:bookmarkStart w:id="319" w:name="_bookmark240"/>
      <w:bookmarkEnd w:id="319"/>
      <w:r>
        <w:rPr>
          <w:rFonts w:hint="eastAsia" w:asciiTheme="minorEastAsia" w:hAnsiTheme="minorEastAsia" w:eastAsiaTheme="minorEastAsia" w:cstheme="minorEastAsia"/>
          <w:color w:val="auto"/>
          <w:spacing w:val="17"/>
          <w:sz w:val="40"/>
          <w:szCs w:val="40"/>
          <w:highlight w:val="none"/>
          <w14:textOutline w14:w="7968" w14:cap="flat" w14:cmpd="sng">
            <w14:solidFill>
              <w14:srgbClr w14:val="000000"/>
            </w14:solidFill>
            <w14:prstDash w14:val="solid"/>
            <w14:miter w14:val="0"/>
          </w14:textOutline>
        </w:rPr>
        <w:t>第</w:t>
      </w:r>
      <w:r>
        <w:rPr>
          <w:rFonts w:hint="eastAsia" w:asciiTheme="minorEastAsia" w:hAnsiTheme="minorEastAsia" w:eastAsiaTheme="minorEastAsia" w:cstheme="minorEastAsia"/>
          <w:color w:val="auto"/>
          <w:spacing w:val="15"/>
          <w:sz w:val="40"/>
          <w:szCs w:val="40"/>
          <w:highlight w:val="none"/>
          <w14:textOutline w14:w="7968" w14:cap="flat" w14:cmpd="sng">
            <w14:solidFill>
              <w14:srgbClr w14:val="000000"/>
            </w14:solidFill>
            <w14:prstDash w14:val="solid"/>
            <w14:miter w14:val="0"/>
          </w14:textOutline>
        </w:rPr>
        <w:t>三部分</w:t>
      </w:r>
      <w:r>
        <w:rPr>
          <w:rFonts w:hint="eastAsia" w:asciiTheme="minorEastAsia" w:hAnsiTheme="minorEastAsia" w:eastAsiaTheme="minorEastAsia" w:cstheme="minorEastAsia"/>
          <w:color w:val="auto"/>
          <w:spacing w:val="15"/>
          <w:sz w:val="40"/>
          <w:szCs w:val="40"/>
          <w:highlight w:val="none"/>
        </w:rPr>
        <w:t xml:space="preserve"> </w:t>
      </w:r>
      <w:r>
        <w:rPr>
          <w:rFonts w:hint="eastAsia" w:asciiTheme="minorEastAsia" w:hAnsiTheme="minorEastAsia" w:eastAsiaTheme="minorEastAsia" w:cstheme="minorEastAsia"/>
          <w:color w:val="auto"/>
          <w:spacing w:val="15"/>
          <w:sz w:val="40"/>
          <w:szCs w:val="40"/>
          <w:highlight w:val="none"/>
          <w14:textOutline w14:w="7968" w14:cap="flat" w14:cmpd="sng">
            <w14:solidFill>
              <w14:srgbClr w14:val="000000"/>
            </w14:solidFill>
            <w14:prstDash w14:val="solid"/>
            <w14:miter w14:val="0"/>
          </w14:textOutline>
        </w:rPr>
        <w:t>专用合同条款</w:t>
      </w:r>
    </w:p>
    <w:p w14:paraId="3B6F8D7B">
      <w:pPr>
        <w:spacing w:before="101" w:line="360" w:lineRule="auto"/>
        <w:ind w:left="37"/>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 xml:space="preserve">1.  </w:t>
      </w:r>
      <w:r>
        <w:rPr>
          <w:rFonts w:hint="eastAsia" w:asciiTheme="minorEastAsia" w:hAnsiTheme="minorEastAsia" w:eastAsiaTheme="minorEastAsia" w:cstheme="minorEastAsia"/>
          <w:color w:val="auto"/>
          <w:spacing w:val="1"/>
          <w:sz w:val="24"/>
          <w:szCs w:val="24"/>
          <w:highlight w:val="none"/>
        </w:rPr>
        <w:t>一般约定</w:t>
      </w:r>
    </w:p>
    <w:p w14:paraId="50512C87">
      <w:pPr>
        <w:spacing w:before="267" w:line="360"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rPr>
        <w:t>1</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pacing w:val="-4"/>
          <w:sz w:val="24"/>
          <w:szCs w:val="24"/>
          <w:highlight w:val="none"/>
          <w:lang w:val="en-US" w:eastAsia="zh-CN"/>
        </w:rPr>
        <w:t>1</w:t>
      </w:r>
      <w:r>
        <w:rPr>
          <w:rFonts w:hint="eastAsia" w:asciiTheme="minorEastAsia" w:hAnsiTheme="minorEastAsia" w:eastAsiaTheme="minorEastAsia" w:cstheme="minorEastAsia"/>
          <w:color w:val="auto"/>
          <w:spacing w:val="-4"/>
          <w:sz w:val="24"/>
          <w:szCs w:val="24"/>
          <w:highlight w:val="none"/>
        </w:rPr>
        <w:t xml:space="preserve"> 法律</w:t>
      </w:r>
    </w:p>
    <w:p w14:paraId="097A0A4E">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12"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7"/>
          <w:sz w:val="24"/>
          <w:szCs w:val="24"/>
          <w:highlight w:val="none"/>
        </w:rPr>
        <w:t>适用于合同的其他规范性文件</w:t>
      </w:r>
      <w:r>
        <w:rPr>
          <w:rFonts w:hint="eastAsia" w:asciiTheme="minorEastAsia" w:hAnsiTheme="minorEastAsia" w:eastAsiaTheme="minorEastAsia" w:cstheme="minorEastAsia"/>
          <w:color w:val="auto"/>
          <w:spacing w:val="-15"/>
          <w:sz w:val="24"/>
          <w:szCs w:val="24"/>
          <w:highlight w:val="none"/>
        </w:rPr>
        <w:t>：</w:t>
      </w:r>
      <w:r>
        <w:rPr>
          <w:rFonts w:hint="eastAsia" w:asciiTheme="minorEastAsia" w:hAnsiTheme="minorEastAsia" w:eastAsiaTheme="minorEastAsia" w:cstheme="minorEastAsia"/>
          <w:color w:val="auto"/>
          <w:sz w:val="24"/>
          <w:szCs w:val="24"/>
          <w:highlight w:val="none"/>
          <w:u w:val="single" w:color="auto"/>
        </w:rPr>
        <w:t>《中华人民共和国建筑法》、《中华人民共和国</w:t>
      </w:r>
      <w:r>
        <w:rPr>
          <w:rFonts w:hint="eastAsia" w:asciiTheme="minorEastAsia" w:hAnsiTheme="minorEastAsia" w:eastAsiaTheme="minorEastAsia" w:cstheme="minorEastAsia"/>
          <w:color w:val="auto"/>
          <w:sz w:val="24"/>
          <w:szCs w:val="24"/>
          <w:highlight w:val="none"/>
          <w:u w:val="single" w:color="auto"/>
          <w:lang w:eastAsia="zh-CN"/>
        </w:rPr>
        <w:t>民法典</w:t>
      </w:r>
      <w:r>
        <w:rPr>
          <w:rFonts w:hint="eastAsia" w:asciiTheme="minorEastAsia" w:hAnsiTheme="minorEastAsia" w:eastAsiaTheme="minorEastAsia" w:cstheme="minorEastAsia"/>
          <w:color w:val="auto"/>
          <w:sz w:val="24"/>
          <w:szCs w:val="24"/>
          <w:highlight w:val="none"/>
          <w:u w:val="single" w:color="auto"/>
        </w:rPr>
        <w:t>》、《中华人民共和国招标投标法》、国务院《建设工程质量管理条例》、国务院《建设工程安全生产管理条例》、建设部《房屋建筑工程和市政基础设施工程竣工验收备案管理暂行办法》、建设部《房屋建筑工程质量保修办法》、《陕西省建设工程工程量清单计价规则》（2009 版）、中华人民共和国《工程建设标准强制性条文》、现行《建筑工程质量验收统一标准》、《建筑工程施工及验收规范》等国家、部门及地方现行及后续的有关法律、法规、规章、规范性文件等</w:t>
      </w:r>
      <w:r>
        <w:rPr>
          <w:rFonts w:hint="eastAsia" w:asciiTheme="minorEastAsia" w:hAnsiTheme="minorEastAsia" w:eastAsiaTheme="minorEastAsia" w:cstheme="minorEastAsia"/>
          <w:color w:val="auto"/>
          <w:sz w:val="24"/>
          <w:szCs w:val="24"/>
          <w:highlight w:val="none"/>
          <w:u w:val="single" w:color="auto"/>
          <w:lang w:eastAsia="zh-CN"/>
        </w:rPr>
        <w:t>。</w:t>
      </w:r>
    </w:p>
    <w:p w14:paraId="50C9C8BA">
      <w:pPr>
        <w:spacing w:before="331" w:line="360"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rPr>
        <w:t>1</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pacing w:val="-3"/>
          <w:sz w:val="24"/>
          <w:szCs w:val="24"/>
          <w:highlight w:val="none"/>
          <w:lang w:val="en-US" w:eastAsia="zh-CN"/>
        </w:rPr>
        <w:t>2</w:t>
      </w:r>
      <w:r>
        <w:rPr>
          <w:rFonts w:hint="eastAsia" w:asciiTheme="minorEastAsia" w:hAnsiTheme="minorEastAsia" w:eastAsiaTheme="minorEastAsia" w:cstheme="minorEastAsia"/>
          <w:color w:val="auto"/>
          <w:spacing w:val="-3"/>
          <w:sz w:val="24"/>
          <w:szCs w:val="24"/>
          <w:highlight w:val="none"/>
        </w:rPr>
        <w:t>标准和规范</w:t>
      </w:r>
    </w:p>
    <w:p w14:paraId="057DE4AD">
      <w:pPr>
        <w:spacing w:before="99" w:line="360" w:lineRule="auto"/>
        <w:ind w:firstLine="404"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9"/>
          <w:sz w:val="24"/>
          <w:szCs w:val="24"/>
          <w:highlight w:val="none"/>
        </w:rPr>
        <w:t>1</w:t>
      </w:r>
      <w:r>
        <w:rPr>
          <w:rFonts w:hint="eastAsia" w:asciiTheme="minorEastAsia" w:hAnsiTheme="minorEastAsia" w:eastAsiaTheme="minorEastAsia" w:cstheme="minorEastAsia"/>
          <w:color w:val="auto"/>
          <w:spacing w:val="-13"/>
          <w:sz w:val="24"/>
          <w:szCs w:val="24"/>
          <w:highlight w:val="none"/>
        </w:rPr>
        <w:t>.</w:t>
      </w:r>
      <w:r>
        <w:rPr>
          <w:rFonts w:hint="eastAsia" w:asciiTheme="minorEastAsia" w:hAnsiTheme="minorEastAsia" w:eastAsiaTheme="minorEastAsia" w:cstheme="minorEastAsia"/>
          <w:color w:val="auto"/>
          <w:spacing w:val="-13"/>
          <w:sz w:val="24"/>
          <w:szCs w:val="24"/>
          <w:highlight w:val="none"/>
          <w:lang w:val="en-US" w:eastAsia="zh-CN"/>
        </w:rPr>
        <w:t>2</w:t>
      </w:r>
      <w:r>
        <w:rPr>
          <w:rFonts w:hint="eastAsia" w:asciiTheme="minorEastAsia" w:hAnsiTheme="minorEastAsia" w:eastAsiaTheme="minorEastAsia" w:cstheme="minorEastAsia"/>
          <w:color w:val="auto"/>
          <w:spacing w:val="-13"/>
          <w:sz w:val="24"/>
          <w:szCs w:val="24"/>
          <w:highlight w:val="none"/>
        </w:rPr>
        <w:t>.1 适用于工程的标准规范包括：</w:t>
      </w:r>
      <w:r>
        <w:rPr>
          <w:rFonts w:hint="eastAsia" w:asciiTheme="minorEastAsia" w:hAnsiTheme="minorEastAsia" w:eastAsiaTheme="minorEastAsia" w:cstheme="minorEastAsia"/>
          <w:color w:val="auto"/>
          <w:sz w:val="24"/>
          <w:szCs w:val="24"/>
          <w:highlight w:val="none"/>
          <w:u w:val="single" w:color="auto"/>
        </w:rPr>
        <w:t xml:space="preserve">  执行国家现行的技术标准、施工验收规范及质量检验评定标准，以及材料、设备所涉及的现行国家、省、市或行业的工程建设标准、规范的要求</w:t>
      </w:r>
      <w:r>
        <w:rPr>
          <w:rFonts w:hint="eastAsia" w:asciiTheme="minorEastAsia" w:hAnsiTheme="minorEastAsia" w:eastAsiaTheme="minorEastAsia" w:cstheme="minorEastAsia"/>
          <w:color w:val="auto"/>
          <w:sz w:val="24"/>
          <w:szCs w:val="24"/>
          <w:highlight w:val="none"/>
          <w:u w:val="single" w:color="auto"/>
          <w:lang w:eastAsia="zh-CN"/>
        </w:rPr>
        <w:t>。</w:t>
      </w:r>
    </w:p>
    <w:p w14:paraId="4AAFEA53">
      <w:pPr>
        <w:spacing w:before="331" w:line="360" w:lineRule="auto"/>
        <w:ind w:firstLine="464" w:firstLineChars="200"/>
        <w:jc w:val="left"/>
        <w:outlineLvl w:val="2"/>
        <w:rPr>
          <w:rFonts w:hint="eastAsia" w:asciiTheme="minorEastAsia" w:hAnsiTheme="minorEastAsia" w:eastAsiaTheme="minorEastAsia" w:cstheme="minorEastAsia"/>
          <w:color w:val="auto"/>
          <w:sz w:val="24"/>
          <w:szCs w:val="24"/>
          <w:highlight w:val="none"/>
          <w:u w:val="single" w:color="auto"/>
        </w:rPr>
      </w:pPr>
      <w:r>
        <w:rPr>
          <w:rFonts w:hint="eastAsia" w:asciiTheme="minorEastAsia" w:hAnsiTheme="minorEastAsia" w:eastAsiaTheme="minorEastAsia" w:cstheme="minorEastAsia"/>
          <w:color w:val="auto"/>
          <w:spacing w:val="-4"/>
          <w:sz w:val="24"/>
          <w:szCs w:val="24"/>
          <w:highlight w:val="none"/>
        </w:rPr>
        <w:t>1.</w:t>
      </w:r>
      <w:r>
        <w:rPr>
          <w:rFonts w:hint="eastAsia" w:asciiTheme="minorEastAsia" w:hAnsiTheme="minorEastAsia" w:eastAsiaTheme="minorEastAsia" w:cstheme="minorEastAsia"/>
          <w:color w:val="auto"/>
          <w:spacing w:val="-4"/>
          <w:sz w:val="24"/>
          <w:szCs w:val="24"/>
          <w:highlight w:val="none"/>
          <w:lang w:val="en-US" w:eastAsia="zh-CN"/>
        </w:rPr>
        <w:t>3</w:t>
      </w:r>
      <w:r>
        <w:rPr>
          <w:rFonts w:hint="eastAsia" w:asciiTheme="minorEastAsia" w:hAnsiTheme="minorEastAsia" w:eastAsiaTheme="minorEastAsia" w:cstheme="minorEastAsia"/>
          <w:color w:val="auto"/>
          <w:spacing w:val="-2"/>
          <w:sz w:val="24"/>
          <w:szCs w:val="24"/>
          <w:highlight w:val="none"/>
        </w:rPr>
        <w:t xml:space="preserve">  合同文件的优先顺序</w:t>
      </w:r>
      <w:r>
        <w:rPr>
          <w:rFonts w:hint="eastAsia" w:asciiTheme="minorEastAsia" w:hAnsiTheme="minorEastAsia" w:eastAsiaTheme="minorEastAsia" w:cstheme="minorEastAsia"/>
          <w:color w:val="auto"/>
          <w:spacing w:val="-26"/>
          <w:sz w:val="24"/>
          <w:szCs w:val="24"/>
          <w:highlight w:val="none"/>
        </w:rPr>
        <w:t xml:space="preserve">合同文件组成及优先顺序为 </w:t>
      </w:r>
      <w:r>
        <w:rPr>
          <w:rFonts w:hint="eastAsia" w:asciiTheme="minorEastAsia" w:hAnsiTheme="minorEastAsia" w:eastAsiaTheme="minorEastAsia" w:cstheme="minorEastAsia"/>
          <w:color w:val="auto"/>
          <w:spacing w:val="-23"/>
          <w:sz w:val="24"/>
          <w:szCs w:val="24"/>
          <w:highlight w:val="none"/>
        </w:rPr>
        <w:t>：</w:t>
      </w:r>
      <w:r>
        <w:rPr>
          <w:rFonts w:hint="eastAsia" w:asciiTheme="minorEastAsia" w:hAnsiTheme="minorEastAsia" w:eastAsiaTheme="minorEastAsia" w:cstheme="minorEastAsia"/>
          <w:color w:val="auto"/>
          <w:sz w:val="24"/>
          <w:szCs w:val="24"/>
          <w:highlight w:val="none"/>
          <w:u w:val="single" w:color="auto"/>
          <w:lang w:eastAsia="zh-CN"/>
        </w:rPr>
        <w:t>本</w:t>
      </w:r>
      <w:r>
        <w:rPr>
          <w:rFonts w:hint="eastAsia" w:asciiTheme="minorEastAsia" w:hAnsiTheme="minorEastAsia" w:eastAsiaTheme="minorEastAsia" w:cstheme="minorEastAsia"/>
          <w:color w:val="auto"/>
          <w:sz w:val="24"/>
          <w:szCs w:val="24"/>
          <w:highlight w:val="none"/>
          <w:u w:val="single" w:color="auto"/>
        </w:rPr>
        <w:t>合同</w:t>
      </w:r>
      <w:r>
        <w:rPr>
          <w:rFonts w:hint="eastAsia" w:asciiTheme="minorEastAsia" w:hAnsiTheme="minorEastAsia" w:eastAsiaTheme="minorEastAsia" w:cstheme="minorEastAsia"/>
          <w:color w:val="auto"/>
          <w:sz w:val="24"/>
          <w:szCs w:val="24"/>
          <w:highlight w:val="none"/>
          <w:u w:val="single" w:color="auto"/>
          <w:lang w:eastAsia="zh-CN"/>
        </w:rPr>
        <w:t>协议书</w:t>
      </w:r>
      <w:r>
        <w:rPr>
          <w:rFonts w:hint="eastAsia" w:asciiTheme="minorEastAsia" w:hAnsiTheme="minorEastAsia" w:eastAsiaTheme="minorEastAsia" w:cstheme="minorEastAsia"/>
          <w:color w:val="auto"/>
          <w:sz w:val="24"/>
          <w:szCs w:val="24"/>
          <w:highlight w:val="none"/>
          <w:u w:val="single" w:color="auto"/>
        </w:rPr>
        <w:t>、中标通知书、投标函及投标函附表、专用合同条款、通用合同条款、工程量清单、双方约定的其它合同文件</w:t>
      </w:r>
      <w:r>
        <w:rPr>
          <w:rFonts w:hint="eastAsia" w:asciiTheme="minorEastAsia" w:hAnsiTheme="minorEastAsia" w:eastAsiaTheme="minorEastAsia" w:cstheme="minorEastAsia"/>
          <w:color w:val="auto"/>
          <w:sz w:val="24"/>
          <w:szCs w:val="24"/>
          <w:highlight w:val="none"/>
          <w:u w:val="single" w:color="auto"/>
          <w:lang w:eastAsia="zh-CN"/>
        </w:rPr>
        <w:t>。</w:t>
      </w:r>
      <w:r>
        <w:rPr>
          <w:rFonts w:hint="eastAsia" w:asciiTheme="minorEastAsia" w:hAnsiTheme="minorEastAsia" w:eastAsiaTheme="minorEastAsia" w:cstheme="minorEastAsia"/>
          <w:color w:val="auto"/>
          <w:sz w:val="24"/>
          <w:szCs w:val="24"/>
          <w:highlight w:val="none"/>
          <w:u w:val="single" w:color="auto"/>
        </w:rPr>
        <w:t xml:space="preserve"> </w:t>
      </w:r>
    </w:p>
    <w:p w14:paraId="2AF10D02">
      <w:pPr>
        <w:spacing w:line="264" w:lineRule="auto"/>
        <w:rPr>
          <w:rFonts w:hint="eastAsia" w:asciiTheme="minorEastAsia" w:hAnsiTheme="minorEastAsia" w:eastAsiaTheme="minorEastAsia" w:cstheme="minorEastAsia"/>
          <w:color w:val="auto"/>
          <w:sz w:val="24"/>
          <w:szCs w:val="24"/>
          <w:highlight w:val="none"/>
        </w:rPr>
      </w:pPr>
    </w:p>
    <w:p w14:paraId="37FBFF35">
      <w:pPr>
        <w:spacing w:before="270" w:line="218" w:lineRule="auto"/>
        <w:ind w:left="615"/>
        <w:rPr>
          <w:rFonts w:hint="eastAsia" w:asciiTheme="minorEastAsia" w:hAnsiTheme="minorEastAsia" w:eastAsiaTheme="minorEastAsia" w:cstheme="minorEastAsia"/>
          <w:color w:val="auto"/>
          <w:sz w:val="24"/>
          <w:szCs w:val="24"/>
          <w:highlight w:val="none"/>
        </w:rPr>
      </w:pPr>
      <w:bookmarkStart w:id="320" w:name="_bookmark201"/>
      <w:bookmarkEnd w:id="320"/>
      <w:bookmarkStart w:id="321" w:name="_bookmark246"/>
      <w:bookmarkEnd w:id="321"/>
      <w:bookmarkStart w:id="322" w:name="_bookmark244"/>
      <w:bookmarkEnd w:id="322"/>
      <w:bookmarkStart w:id="323" w:name="_bookmark203"/>
      <w:bookmarkEnd w:id="323"/>
      <w:r>
        <w:rPr>
          <w:rFonts w:hint="eastAsia" w:asciiTheme="minorEastAsia" w:hAnsiTheme="minorEastAsia" w:eastAsiaTheme="minorEastAsia" w:cstheme="minorEastAsia"/>
          <w:color w:val="auto"/>
          <w:spacing w:val="-4"/>
          <w:sz w:val="24"/>
          <w:szCs w:val="24"/>
          <w:highlight w:val="none"/>
        </w:rPr>
        <w:t>1.</w:t>
      </w:r>
      <w:r>
        <w:rPr>
          <w:rFonts w:hint="eastAsia" w:asciiTheme="minorEastAsia" w:hAnsiTheme="minorEastAsia" w:eastAsiaTheme="minorEastAsia" w:cstheme="minorEastAsia"/>
          <w:color w:val="auto"/>
          <w:spacing w:val="-4"/>
          <w:sz w:val="24"/>
          <w:szCs w:val="24"/>
          <w:highlight w:val="none"/>
          <w:lang w:val="en-US" w:eastAsia="zh-CN"/>
        </w:rPr>
        <w:t>4</w:t>
      </w:r>
      <w:r>
        <w:rPr>
          <w:rFonts w:hint="eastAsia" w:asciiTheme="minorEastAsia" w:hAnsiTheme="minorEastAsia" w:eastAsiaTheme="minorEastAsia" w:cstheme="minorEastAsia"/>
          <w:color w:val="auto"/>
          <w:spacing w:val="-2"/>
          <w:sz w:val="24"/>
          <w:szCs w:val="24"/>
          <w:highlight w:val="none"/>
        </w:rPr>
        <w:t xml:space="preserve">  承包人文件</w:t>
      </w:r>
    </w:p>
    <w:p w14:paraId="587780B3">
      <w:pPr>
        <w:spacing w:before="270" w:line="360" w:lineRule="auto"/>
        <w:ind w:right="626" w:firstLine="384" w:firstLineChars="200"/>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pacing w:val="-24"/>
          <w:sz w:val="24"/>
          <w:szCs w:val="24"/>
          <w:highlight w:val="none"/>
        </w:rPr>
        <w:t>需</w:t>
      </w:r>
      <w:r>
        <w:rPr>
          <w:rFonts w:hint="eastAsia" w:asciiTheme="minorEastAsia" w:hAnsiTheme="minorEastAsia" w:eastAsiaTheme="minorEastAsia" w:cstheme="minorEastAsia"/>
          <w:color w:val="auto"/>
          <w:spacing w:val="-16"/>
          <w:sz w:val="24"/>
          <w:szCs w:val="24"/>
          <w:highlight w:val="none"/>
        </w:rPr>
        <w:t>要由承包人提供的文件，包括：</w:t>
      </w:r>
      <w:r>
        <w:rPr>
          <w:rFonts w:hint="eastAsia" w:asciiTheme="minorEastAsia" w:hAnsiTheme="minorEastAsia" w:eastAsiaTheme="minorEastAsia" w:cstheme="minorEastAsia"/>
          <w:color w:val="auto"/>
          <w:spacing w:val="-16"/>
          <w:sz w:val="24"/>
          <w:szCs w:val="24"/>
          <w:highlight w:val="none"/>
          <w:u w:val="single"/>
          <w:lang w:val="en-US" w:eastAsia="zh-CN"/>
        </w:rPr>
        <w:t xml:space="preserve">  施工</w:t>
      </w:r>
      <w:r>
        <w:rPr>
          <w:rFonts w:hint="eastAsia" w:asciiTheme="minorEastAsia" w:hAnsiTheme="minorEastAsia" w:eastAsiaTheme="minorEastAsia" w:cstheme="minorEastAsia"/>
          <w:color w:val="auto"/>
          <w:sz w:val="24"/>
          <w:szCs w:val="24"/>
          <w:highlight w:val="none"/>
          <w:u w:val="single" w:color="auto"/>
          <w:lang w:val="en-US" w:eastAsia="zh-CN"/>
        </w:rPr>
        <w:t>进度照片不少于4张（包含开工时、施工中、竣工后各个阶段的照片）</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u w:val="single" w:color="auto"/>
          <w:lang w:eastAsia="zh-CN"/>
        </w:rPr>
        <w:t>；</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6"/>
          <w:sz w:val="24"/>
          <w:szCs w:val="24"/>
          <w:highlight w:val="none"/>
        </w:rPr>
        <w:t>承包人提供的文件的形式为：</w:t>
      </w:r>
      <w:r>
        <w:rPr>
          <w:rFonts w:hint="eastAsia" w:asciiTheme="minorEastAsia" w:hAnsiTheme="minorEastAsia" w:eastAsiaTheme="minorEastAsia" w:cstheme="minorEastAsia"/>
          <w:color w:val="auto"/>
          <w:spacing w:val="-6"/>
          <w:sz w:val="24"/>
          <w:szCs w:val="24"/>
          <w:highlight w:val="none"/>
          <w:u w:val="single" w:color="auto"/>
        </w:rPr>
        <w:t xml:space="preserve">  </w:t>
      </w:r>
      <w:r>
        <w:rPr>
          <w:rFonts w:hint="eastAsia" w:asciiTheme="minorEastAsia" w:hAnsiTheme="minorEastAsia" w:eastAsiaTheme="minorEastAsia" w:cstheme="minorEastAsia"/>
          <w:color w:val="auto"/>
          <w:spacing w:val="-6"/>
          <w:sz w:val="24"/>
          <w:szCs w:val="24"/>
          <w:highlight w:val="none"/>
          <w:u w:val="single" w:color="auto"/>
          <w:lang w:eastAsia="zh-CN"/>
        </w:rPr>
        <w:t>书面</w:t>
      </w:r>
      <w:r>
        <w:rPr>
          <w:rFonts w:hint="eastAsia" w:asciiTheme="minorEastAsia" w:hAnsiTheme="minorEastAsia" w:eastAsiaTheme="minorEastAsia" w:cstheme="minorEastAsia"/>
          <w:color w:val="auto"/>
          <w:spacing w:val="-6"/>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6"/>
          <w:sz w:val="24"/>
          <w:szCs w:val="24"/>
          <w:highlight w:val="none"/>
          <w:u w:val="single" w:color="auto"/>
        </w:rPr>
        <w:t xml:space="preserve"> </w:t>
      </w:r>
      <w:r>
        <w:rPr>
          <w:rFonts w:hint="eastAsia" w:asciiTheme="minorEastAsia" w:hAnsiTheme="minorEastAsia" w:eastAsiaTheme="minorEastAsia" w:cstheme="minorEastAsia"/>
          <w:color w:val="auto"/>
          <w:spacing w:val="-6"/>
          <w:sz w:val="24"/>
          <w:szCs w:val="24"/>
          <w:highlight w:val="none"/>
          <w:u w:val="single" w:color="auto"/>
          <w:lang w:eastAsia="zh-CN"/>
        </w:rPr>
        <w:t>。</w:t>
      </w:r>
    </w:p>
    <w:p w14:paraId="2443167B">
      <w:pPr>
        <w:spacing w:before="270" w:line="218" w:lineRule="auto"/>
        <w:ind w:left="615"/>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1</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pacing w:val="-4"/>
          <w:sz w:val="24"/>
          <w:szCs w:val="24"/>
          <w:highlight w:val="none"/>
          <w:lang w:val="en-US" w:eastAsia="zh-CN"/>
        </w:rPr>
        <w:t>5</w:t>
      </w:r>
      <w:r>
        <w:rPr>
          <w:rFonts w:hint="eastAsia" w:asciiTheme="minorEastAsia" w:hAnsiTheme="minorEastAsia" w:eastAsiaTheme="minorEastAsia" w:cstheme="minorEastAsia"/>
          <w:color w:val="auto"/>
          <w:spacing w:val="-4"/>
          <w:sz w:val="24"/>
          <w:szCs w:val="24"/>
          <w:highlight w:val="none"/>
        </w:rPr>
        <w:t xml:space="preserve">  联络</w:t>
      </w:r>
    </w:p>
    <w:p w14:paraId="34895412">
      <w:pPr>
        <w:spacing w:line="290" w:lineRule="auto"/>
        <w:rPr>
          <w:rFonts w:hint="eastAsia" w:asciiTheme="minorEastAsia" w:hAnsiTheme="minorEastAsia" w:eastAsiaTheme="minorEastAsia" w:cstheme="minorEastAsia"/>
          <w:color w:val="auto"/>
          <w:sz w:val="24"/>
          <w:szCs w:val="24"/>
          <w:highlight w:val="none"/>
        </w:rPr>
      </w:pPr>
    </w:p>
    <w:p w14:paraId="7BD4F4D2">
      <w:pPr>
        <w:spacing w:before="99" w:line="384" w:lineRule="auto"/>
        <w:ind w:right="150" w:firstLine="615"/>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4"/>
          <w:sz w:val="24"/>
          <w:szCs w:val="24"/>
          <w:highlight w:val="none"/>
        </w:rPr>
        <w:t>1.</w:t>
      </w:r>
      <w:r>
        <w:rPr>
          <w:rFonts w:hint="eastAsia" w:asciiTheme="minorEastAsia" w:hAnsiTheme="minorEastAsia" w:eastAsiaTheme="minorEastAsia" w:cstheme="minorEastAsia"/>
          <w:color w:val="auto"/>
          <w:spacing w:val="4"/>
          <w:sz w:val="24"/>
          <w:szCs w:val="24"/>
          <w:highlight w:val="none"/>
          <w:lang w:val="en-US" w:eastAsia="zh-CN"/>
        </w:rPr>
        <w:t>5</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pacing w:val="2"/>
          <w:sz w:val="24"/>
          <w:szCs w:val="24"/>
          <w:highlight w:val="none"/>
        </w:rPr>
        <w:t>1 发包人和承包人应当在</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u w:val="single" w:color="auto"/>
          <w:lang w:val="en-US" w:eastAsia="zh-CN"/>
        </w:rPr>
        <w:t>7</w:t>
      </w:r>
      <w:r>
        <w:rPr>
          <w:rFonts w:hint="eastAsia" w:asciiTheme="minorEastAsia" w:hAnsiTheme="minorEastAsia" w:eastAsiaTheme="minorEastAsia" w:cstheme="minorEastAsia"/>
          <w:color w:val="auto"/>
          <w:spacing w:val="2"/>
          <w:sz w:val="24"/>
          <w:szCs w:val="24"/>
          <w:highlight w:val="none"/>
          <w:u w:val="single" w:color="auto"/>
        </w:rPr>
        <w:t xml:space="preserve">  </w:t>
      </w:r>
      <w:r>
        <w:rPr>
          <w:rFonts w:hint="eastAsia" w:asciiTheme="minorEastAsia" w:hAnsiTheme="minorEastAsia" w:eastAsiaTheme="minorEastAsia" w:cstheme="minorEastAsia"/>
          <w:color w:val="auto"/>
          <w:spacing w:val="2"/>
          <w:sz w:val="24"/>
          <w:szCs w:val="24"/>
          <w:highlight w:val="none"/>
        </w:rPr>
        <w:t>天内将与合同有关的通知、</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6"/>
          <w:sz w:val="24"/>
          <w:szCs w:val="24"/>
          <w:highlight w:val="none"/>
        </w:rPr>
        <w:t>批</w:t>
      </w:r>
      <w:r>
        <w:rPr>
          <w:rFonts w:hint="eastAsia" w:asciiTheme="minorEastAsia" w:hAnsiTheme="minorEastAsia" w:eastAsiaTheme="minorEastAsia" w:cstheme="minorEastAsia"/>
          <w:color w:val="auto"/>
          <w:spacing w:val="4"/>
          <w:sz w:val="24"/>
          <w:szCs w:val="24"/>
          <w:highlight w:val="none"/>
        </w:rPr>
        <w:t>准</w:t>
      </w:r>
      <w:r>
        <w:rPr>
          <w:rFonts w:hint="eastAsia" w:asciiTheme="minorEastAsia" w:hAnsiTheme="minorEastAsia" w:eastAsiaTheme="minorEastAsia" w:cstheme="minorEastAsia"/>
          <w:color w:val="auto"/>
          <w:spacing w:val="3"/>
          <w:sz w:val="24"/>
          <w:szCs w:val="24"/>
          <w:highlight w:val="none"/>
        </w:rPr>
        <w:t>、证明、证书、指示、指令、要求、请求、同意、意见、确定</w:t>
      </w:r>
      <w:r>
        <w:rPr>
          <w:rFonts w:hint="eastAsia" w:asciiTheme="minorEastAsia" w:hAnsiTheme="minorEastAsia" w:eastAsiaTheme="minorEastAsia" w:cstheme="minorEastAsia"/>
          <w:color w:val="auto"/>
          <w:spacing w:val="-2"/>
          <w:sz w:val="24"/>
          <w:szCs w:val="24"/>
          <w:highlight w:val="none"/>
        </w:rPr>
        <w:t>和决定等</w:t>
      </w:r>
      <w:r>
        <w:rPr>
          <w:rFonts w:hint="eastAsia" w:asciiTheme="minorEastAsia" w:hAnsiTheme="minorEastAsia" w:eastAsiaTheme="minorEastAsia" w:cstheme="minorEastAsia"/>
          <w:color w:val="auto"/>
          <w:spacing w:val="-1"/>
          <w:sz w:val="24"/>
          <w:szCs w:val="24"/>
          <w:highlight w:val="none"/>
        </w:rPr>
        <w:t>书面函件送达对方当事人。</w:t>
      </w:r>
    </w:p>
    <w:p w14:paraId="081043F2">
      <w:pPr>
        <w:spacing w:before="149" w:line="360" w:lineRule="auto"/>
        <w:ind w:right="31" w:rightChars="0" w:firstLine="456" w:firstLineChars="200"/>
        <w:rPr>
          <w:rFonts w:hint="eastAsia" w:asciiTheme="minorEastAsia" w:hAnsiTheme="minorEastAsia" w:eastAsiaTheme="minorEastAsia" w:cstheme="minorEastAsia"/>
          <w:color w:val="auto"/>
          <w:spacing w:val="-3"/>
          <w:sz w:val="24"/>
          <w:szCs w:val="24"/>
          <w:highlight w:val="none"/>
          <w:u w:val="single" w:color="auto"/>
        </w:rPr>
      </w:pPr>
      <w:r>
        <w:rPr>
          <w:rFonts w:hint="eastAsia" w:asciiTheme="minorEastAsia" w:hAnsiTheme="minorEastAsia" w:eastAsiaTheme="minorEastAsia" w:cstheme="minorEastAsia"/>
          <w:color w:val="auto"/>
          <w:spacing w:val="-6"/>
          <w:sz w:val="24"/>
          <w:szCs w:val="24"/>
          <w:highlight w:val="none"/>
        </w:rPr>
        <w:t>1.</w:t>
      </w:r>
      <w:r>
        <w:rPr>
          <w:rFonts w:hint="eastAsia" w:asciiTheme="minorEastAsia" w:hAnsiTheme="minorEastAsia" w:eastAsiaTheme="minorEastAsia" w:cstheme="minorEastAsia"/>
          <w:color w:val="auto"/>
          <w:spacing w:val="-6"/>
          <w:sz w:val="24"/>
          <w:szCs w:val="24"/>
          <w:highlight w:val="none"/>
          <w:lang w:val="en-US" w:eastAsia="zh-CN"/>
        </w:rPr>
        <w:t>5</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pacing w:val="-3"/>
          <w:sz w:val="24"/>
          <w:szCs w:val="24"/>
          <w:highlight w:val="none"/>
        </w:rPr>
        <w:t>2  发包人接收文件的地点：</w:t>
      </w:r>
      <w:r>
        <w:rPr>
          <w:rFonts w:hint="eastAsia" w:asciiTheme="minorEastAsia" w:hAnsiTheme="minorEastAsia" w:eastAsiaTheme="minorEastAsia" w:cstheme="minorEastAsia"/>
          <w:i w:val="0"/>
          <w:iCs w:val="0"/>
          <w:color w:val="auto"/>
          <w:spacing w:val="-3"/>
          <w:sz w:val="24"/>
          <w:szCs w:val="24"/>
          <w:highlight w:val="none"/>
          <w:u w:val="single" w:color="auto"/>
        </w:rPr>
        <w:t xml:space="preserve">  </w:t>
      </w:r>
      <w:r>
        <w:rPr>
          <w:rFonts w:hint="eastAsia" w:asciiTheme="minorEastAsia" w:hAnsiTheme="minorEastAsia" w:eastAsiaTheme="minorEastAsia" w:cstheme="minorEastAsia"/>
          <w:bCs/>
          <w:i w:val="0"/>
          <w:iCs w:val="0"/>
          <w:color w:val="auto"/>
          <w:sz w:val="24"/>
          <w:szCs w:val="24"/>
          <w:highlight w:val="none"/>
          <w:u w:val="single" w:color="auto"/>
        </w:rPr>
        <w:t xml:space="preserve">项目所在地发包人办公室 </w:t>
      </w:r>
      <w:r>
        <w:rPr>
          <w:rFonts w:hint="eastAsia" w:asciiTheme="minorEastAsia" w:hAnsiTheme="minorEastAsia" w:eastAsiaTheme="minorEastAsia" w:cstheme="minorEastAsia"/>
          <w:i w:val="0"/>
          <w:iCs w:val="0"/>
          <w:color w:val="auto"/>
          <w:spacing w:val="-3"/>
          <w:sz w:val="24"/>
          <w:szCs w:val="24"/>
          <w:highlight w:val="none"/>
          <w:u w:val="single" w:color="auto"/>
        </w:rPr>
        <w:t xml:space="preserve">   </w:t>
      </w:r>
      <w:r>
        <w:rPr>
          <w:rFonts w:hint="eastAsia" w:asciiTheme="minorEastAsia" w:hAnsiTheme="minorEastAsia" w:eastAsiaTheme="minorEastAsia" w:cstheme="minorEastAsia"/>
          <w:color w:val="auto"/>
          <w:spacing w:val="-3"/>
          <w:sz w:val="24"/>
          <w:szCs w:val="24"/>
          <w:highlight w:val="none"/>
          <w:u w:val="single" w:color="auto"/>
        </w:rPr>
        <w:t xml:space="preserve">     </w:t>
      </w:r>
    </w:p>
    <w:p w14:paraId="5FE83C21">
      <w:pPr>
        <w:spacing w:before="149" w:line="360" w:lineRule="auto"/>
        <w:ind w:left="628" w:right="31" w:rightChars="0"/>
        <w:rPr>
          <w:rFonts w:hint="eastAsia" w:asciiTheme="minorEastAsia" w:hAnsiTheme="minorEastAsia" w:eastAsiaTheme="minorEastAsia" w:cstheme="minorEastAsia"/>
          <w:color w:val="auto"/>
          <w:spacing w:val="-5"/>
          <w:sz w:val="24"/>
          <w:szCs w:val="24"/>
          <w:highlight w:val="none"/>
          <w:u w:val="single" w:color="auto"/>
        </w:rPr>
      </w:pPr>
      <w:r>
        <w:rPr>
          <w:rFonts w:hint="eastAsia" w:asciiTheme="minorEastAsia" w:hAnsiTheme="minorEastAsia" w:eastAsiaTheme="minorEastAsia" w:cstheme="minorEastAsia"/>
          <w:color w:val="auto"/>
          <w:spacing w:val="-10"/>
          <w:sz w:val="24"/>
          <w:szCs w:val="24"/>
          <w:highlight w:val="none"/>
        </w:rPr>
        <w:t>发包人</w:t>
      </w:r>
      <w:r>
        <w:rPr>
          <w:rFonts w:hint="eastAsia" w:asciiTheme="minorEastAsia" w:hAnsiTheme="minorEastAsia" w:eastAsiaTheme="minorEastAsia" w:cstheme="minorEastAsia"/>
          <w:color w:val="auto"/>
          <w:spacing w:val="-7"/>
          <w:sz w:val="24"/>
          <w:szCs w:val="24"/>
          <w:highlight w:val="none"/>
        </w:rPr>
        <w:t>指</w:t>
      </w:r>
      <w:r>
        <w:rPr>
          <w:rFonts w:hint="eastAsia" w:asciiTheme="minorEastAsia" w:hAnsiTheme="minorEastAsia" w:eastAsiaTheme="minorEastAsia" w:cstheme="minorEastAsia"/>
          <w:color w:val="auto"/>
          <w:spacing w:val="-5"/>
          <w:sz w:val="24"/>
          <w:szCs w:val="24"/>
          <w:highlight w:val="none"/>
        </w:rPr>
        <w:t>定的接收人为：</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bCs/>
          <w:color w:val="auto"/>
          <w:sz w:val="24"/>
          <w:szCs w:val="24"/>
          <w:highlight w:val="none"/>
          <w:u w:val="single"/>
        </w:rPr>
        <w:t>发包人代表</w:t>
      </w:r>
      <w:r>
        <w:rPr>
          <w:rFonts w:hint="eastAsia" w:asciiTheme="minorEastAsia" w:hAnsiTheme="minorEastAsia" w:eastAsiaTheme="minorEastAsia" w:cstheme="minorEastAsia"/>
          <w:color w:val="auto"/>
          <w:spacing w:val="-5"/>
          <w:sz w:val="24"/>
          <w:szCs w:val="24"/>
          <w:highlight w:val="none"/>
          <w:u w:val="single" w:color="auto"/>
        </w:rPr>
        <w:t xml:space="preserve">               </w:t>
      </w:r>
    </w:p>
    <w:p w14:paraId="76EDEDC8">
      <w:pPr>
        <w:spacing w:before="149" w:line="360" w:lineRule="auto"/>
        <w:ind w:left="628" w:right="31" w:rightChars="0"/>
        <w:rPr>
          <w:rFonts w:hint="eastAsia" w:asciiTheme="minorEastAsia" w:hAnsiTheme="minorEastAsia" w:eastAsiaTheme="minorEastAsia" w:cstheme="minorEastAsia"/>
          <w:color w:val="auto"/>
          <w:spacing w:val="-5"/>
          <w:sz w:val="24"/>
          <w:szCs w:val="24"/>
          <w:highlight w:val="none"/>
          <w:u w:val="single" w:color="auto"/>
        </w:rPr>
      </w:pPr>
      <w:r>
        <w:rPr>
          <w:rFonts w:hint="eastAsia" w:asciiTheme="minorEastAsia" w:hAnsiTheme="minorEastAsia" w:eastAsiaTheme="minorEastAsia" w:cstheme="minorEastAsia"/>
          <w:color w:val="auto"/>
          <w:spacing w:val="-10"/>
          <w:sz w:val="24"/>
          <w:szCs w:val="24"/>
          <w:highlight w:val="none"/>
        </w:rPr>
        <w:t>承包人</w:t>
      </w:r>
      <w:r>
        <w:rPr>
          <w:rFonts w:hint="eastAsia" w:asciiTheme="minorEastAsia" w:hAnsiTheme="minorEastAsia" w:eastAsiaTheme="minorEastAsia" w:cstheme="minorEastAsia"/>
          <w:color w:val="auto"/>
          <w:spacing w:val="-7"/>
          <w:sz w:val="24"/>
          <w:szCs w:val="24"/>
          <w:highlight w:val="none"/>
        </w:rPr>
        <w:t>接</w:t>
      </w:r>
      <w:r>
        <w:rPr>
          <w:rFonts w:hint="eastAsia" w:asciiTheme="minorEastAsia" w:hAnsiTheme="minorEastAsia" w:eastAsiaTheme="minorEastAsia" w:cstheme="minorEastAsia"/>
          <w:color w:val="auto"/>
          <w:spacing w:val="-5"/>
          <w:sz w:val="24"/>
          <w:szCs w:val="24"/>
          <w:highlight w:val="none"/>
        </w:rPr>
        <w:t>收文件的地点：</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bCs/>
          <w:color w:val="auto"/>
          <w:sz w:val="24"/>
          <w:szCs w:val="24"/>
          <w:highlight w:val="none"/>
          <w:u w:val="single"/>
        </w:rPr>
        <w:t>项目所在地承包人办公室</w:t>
      </w:r>
      <w:r>
        <w:rPr>
          <w:rFonts w:hint="eastAsia" w:asciiTheme="minorEastAsia" w:hAnsiTheme="minorEastAsia" w:eastAsiaTheme="minorEastAsia" w:cstheme="minorEastAsia"/>
          <w:color w:val="auto"/>
          <w:spacing w:val="-5"/>
          <w:sz w:val="24"/>
          <w:szCs w:val="24"/>
          <w:highlight w:val="none"/>
          <w:u w:val="single" w:color="auto"/>
        </w:rPr>
        <w:t xml:space="preserve">             </w:t>
      </w:r>
    </w:p>
    <w:p w14:paraId="6242D765">
      <w:pPr>
        <w:spacing w:before="149" w:line="360" w:lineRule="auto"/>
        <w:ind w:left="628" w:right="31" w:righ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承</w:t>
      </w:r>
      <w:r>
        <w:rPr>
          <w:rFonts w:hint="eastAsia" w:asciiTheme="minorEastAsia" w:hAnsiTheme="minorEastAsia" w:eastAsiaTheme="minorEastAsia" w:cstheme="minorEastAsia"/>
          <w:color w:val="auto"/>
          <w:spacing w:val="-6"/>
          <w:sz w:val="24"/>
          <w:szCs w:val="24"/>
          <w:highlight w:val="none"/>
        </w:rPr>
        <w:t>包人指定的接收人为：</w:t>
      </w:r>
      <w:r>
        <w:rPr>
          <w:rFonts w:hint="eastAsia" w:asciiTheme="minorEastAsia" w:hAnsiTheme="minorEastAsia" w:eastAsiaTheme="minorEastAsia" w:cstheme="minorEastAsia"/>
          <w:color w:val="auto"/>
          <w:spacing w:val="-6"/>
          <w:sz w:val="24"/>
          <w:szCs w:val="24"/>
          <w:highlight w:val="none"/>
          <w:u w:val="single" w:color="auto"/>
        </w:rPr>
        <w:t xml:space="preserve">     </w:t>
      </w:r>
      <w:r>
        <w:rPr>
          <w:rFonts w:hint="eastAsia" w:asciiTheme="minorEastAsia" w:hAnsiTheme="minorEastAsia" w:eastAsiaTheme="minorEastAsia" w:cstheme="minorEastAsia"/>
          <w:bCs/>
          <w:color w:val="auto"/>
          <w:sz w:val="24"/>
          <w:szCs w:val="24"/>
          <w:highlight w:val="none"/>
          <w:u w:val="single"/>
        </w:rPr>
        <w:t>项目经理</w:t>
      </w:r>
      <w:r>
        <w:rPr>
          <w:rFonts w:hint="eastAsia" w:asciiTheme="minorEastAsia" w:hAnsiTheme="minorEastAsia" w:eastAsiaTheme="minorEastAsia" w:cstheme="minorEastAsia"/>
          <w:color w:val="auto"/>
          <w:spacing w:val="-6"/>
          <w:sz w:val="24"/>
          <w:szCs w:val="24"/>
          <w:highlight w:val="none"/>
          <w:u w:val="single" w:color="auto"/>
        </w:rPr>
        <w:t xml:space="preserve">              </w:t>
      </w:r>
      <w:bookmarkStart w:id="324" w:name="_bookmark254"/>
      <w:bookmarkEnd w:id="324"/>
      <w:bookmarkStart w:id="325" w:name="_bookmark207"/>
      <w:bookmarkEnd w:id="325"/>
      <w:bookmarkStart w:id="326" w:name="_bookmark209"/>
      <w:bookmarkEnd w:id="326"/>
      <w:bookmarkStart w:id="327" w:name="_bookmark205"/>
      <w:bookmarkEnd w:id="327"/>
      <w:bookmarkStart w:id="328" w:name="_bookmark211"/>
      <w:bookmarkEnd w:id="328"/>
      <w:bookmarkStart w:id="329" w:name="_bookmark250"/>
      <w:bookmarkEnd w:id="329"/>
      <w:bookmarkStart w:id="330" w:name="_bookmark248"/>
      <w:bookmarkEnd w:id="330"/>
      <w:bookmarkStart w:id="331" w:name="_bookmark252"/>
      <w:bookmarkEnd w:id="331"/>
    </w:p>
    <w:p w14:paraId="4766F0A7">
      <w:pPr>
        <w:spacing w:before="1" w:line="218" w:lineRule="auto"/>
        <w:ind w:left="635"/>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w:t>
      </w:r>
      <w:r>
        <w:rPr>
          <w:rFonts w:hint="eastAsia" w:asciiTheme="minorEastAsia" w:hAnsiTheme="minorEastAsia" w:eastAsiaTheme="minorEastAsia" w:cstheme="minorEastAsia"/>
          <w:color w:val="auto"/>
          <w:spacing w:val="-3"/>
          <w:sz w:val="24"/>
          <w:szCs w:val="24"/>
          <w:highlight w:val="none"/>
          <w:lang w:val="en-US" w:eastAsia="zh-CN"/>
        </w:rPr>
        <w:t>6</w:t>
      </w:r>
      <w:r>
        <w:rPr>
          <w:rFonts w:hint="eastAsia" w:asciiTheme="minorEastAsia" w:hAnsiTheme="minorEastAsia" w:eastAsiaTheme="minorEastAsia" w:cstheme="minorEastAsia"/>
          <w:color w:val="auto"/>
          <w:spacing w:val="-3"/>
          <w:sz w:val="24"/>
          <w:szCs w:val="24"/>
          <w:highlight w:val="none"/>
        </w:rPr>
        <w:t xml:space="preserve">  交通运</w:t>
      </w:r>
      <w:r>
        <w:rPr>
          <w:rFonts w:hint="eastAsia" w:asciiTheme="minorEastAsia" w:hAnsiTheme="minorEastAsia" w:eastAsiaTheme="minorEastAsia" w:cstheme="minorEastAsia"/>
          <w:color w:val="auto"/>
          <w:spacing w:val="-2"/>
          <w:sz w:val="24"/>
          <w:szCs w:val="24"/>
          <w:highlight w:val="none"/>
        </w:rPr>
        <w:t>输</w:t>
      </w:r>
    </w:p>
    <w:p w14:paraId="36C193D4">
      <w:pPr>
        <w:spacing w:line="289" w:lineRule="auto"/>
        <w:rPr>
          <w:rFonts w:hint="eastAsia" w:asciiTheme="minorEastAsia" w:hAnsiTheme="minorEastAsia" w:eastAsiaTheme="minorEastAsia" w:cstheme="minorEastAsia"/>
          <w:color w:val="auto"/>
          <w:sz w:val="24"/>
          <w:szCs w:val="24"/>
          <w:highlight w:val="none"/>
        </w:rPr>
      </w:pPr>
    </w:p>
    <w:p w14:paraId="0F9D7D6E">
      <w:pPr>
        <w:spacing w:before="97" w:line="218" w:lineRule="auto"/>
        <w:ind w:left="635"/>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1.</w:t>
      </w:r>
      <w:r>
        <w:rPr>
          <w:rFonts w:hint="eastAsia" w:asciiTheme="minorEastAsia" w:hAnsiTheme="minorEastAsia" w:eastAsiaTheme="minorEastAsia" w:cstheme="minorEastAsia"/>
          <w:color w:val="auto"/>
          <w:spacing w:val="-4"/>
          <w:sz w:val="24"/>
          <w:szCs w:val="24"/>
          <w:highlight w:val="none"/>
          <w:lang w:val="en-US" w:eastAsia="zh-CN"/>
        </w:rPr>
        <w:t>6</w:t>
      </w:r>
      <w:r>
        <w:rPr>
          <w:rFonts w:hint="eastAsia" w:asciiTheme="minorEastAsia" w:hAnsiTheme="minorEastAsia" w:eastAsiaTheme="minorEastAsia" w:cstheme="minorEastAsia"/>
          <w:color w:val="auto"/>
          <w:spacing w:val="-2"/>
          <w:sz w:val="24"/>
          <w:szCs w:val="24"/>
          <w:highlight w:val="none"/>
        </w:rPr>
        <w:t>.1  出入现场的权利</w:t>
      </w:r>
    </w:p>
    <w:p w14:paraId="6C4241BD">
      <w:pPr>
        <w:spacing w:before="269" w:line="218" w:lineRule="auto"/>
        <w:ind w:left="62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9"/>
          <w:sz w:val="24"/>
          <w:szCs w:val="24"/>
          <w:highlight w:val="none"/>
        </w:rPr>
        <w:t>关于出入现场的权利的约定</w:t>
      </w:r>
      <w:r>
        <w:rPr>
          <w:rFonts w:hint="eastAsia" w:asciiTheme="minorEastAsia" w:hAnsiTheme="minorEastAsia" w:eastAsiaTheme="minorEastAsia" w:cstheme="minorEastAsia"/>
          <w:color w:val="auto"/>
          <w:spacing w:val="-18"/>
          <w:sz w:val="24"/>
          <w:szCs w:val="24"/>
          <w:highlight w:val="none"/>
        </w:rPr>
        <w:t>：</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u w:val="single" w:color="auto"/>
          <w:lang w:eastAsia="zh-CN"/>
        </w:rPr>
        <w:t>双方约定。</w:t>
      </w:r>
      <w:r>
        <w:rPr>
          <w:rFonts w:hint="eastAsia" w:asciiTheme="minorEastAsia" w:hAnsiTheme="minorEastAsia" w:eastAsiaTheme="minorEastAsia" w:cstheme="minorEastAsia"/>
          <w:color w:val="auto"/>
          <w:sz w:val="24"/>
          <w:szCs w:val="24"/>
          <w:highlight w:val="none"/>
          <w:u w:val="single" w:color="auto"/>
        </w:rPr>
        <w:t xml:space="preserve">             </w:t>
      </w:r>
    </w:p>
    <w:p w14:paraId="261131C4">
      <w:pPr>
        <w:spacing w:before="270" w:line="360"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1.</w:t>
      </w:r>
      <w:r>
        <w:rPr>
          <w:rFonts w:hint="eastAsia" w:asciiTheme="minorEastAsia" w:hAnsiTheme="minorEastAsia" w:eastAsiaTheme="minorEastAsia" w:cstheme="minorEastAsia"/>
          <w:color w:val="auto"/>
          <w:spacing w:val="-3"/>
          <w:sz w:val="24"/>
          <w:szCs w:val="24"/>
          <w:highlight w:val="none"/>
          <w:lang w:val="en-US" w:eastAsia="zh-CN"/>
        </w:rPr>
        <w:t>7</w:t>
      </w:r>
      <w:r>
        <w:rPr>
          <w:rFonts w:hint="eastAsia" w:asciiTheme="minorEastAsia" w:hAnsiTheme="minorEastAsia" w:eastAsiaTheme="minorEastAsia" w:cstheme="minorEastAsia"/>
          <w:color w:val="auto"/>
          <w:spacing w:val="-2"/>
          <w:sz w:val="24"/>
          <w:szCs w:val="24"/>
          <w:highlight w:val="none"/>
        </w:rPr>
        <w:t>工程量清单错误的修正</w:t>
      </w:r>
    </w:p>
    <w:p w14:paraId="6C42A3E4">
      <w:pPr>
        <w:spacing w:before="98" w:line="360" w:lineRule="auto"/>
        <w:ind w:right="586" w:firstLine="464" w:firstLineChars="200"/>
        <w:rPr>
          <w:rFonts w:hint="eastAsia" w:asciiTheme="minorEastAsia" w:hAnsiTheme="minorEastAsia" w:eastAsiaTheme="minorEastAsia" w:cstheme="minorEastAsia"/>
          <w:color w:val="auto"/>
          <w:spacing w:val="-4"/>
          <w:sz w:val="24"/>
          <w:szCs w:val="24"/>
          <w:highlight w:val="none"/>
          <w:u w:val="none" w:color="auto"/>
        </w:rPr>
      </w:pPr>
      <w:r>
        <w:rPr>
          <w:rFonts w:hint="eastAsia" w:asciiTheme="minorEastAsia" w:hAnsiTheme="minorEastAsia" w:eastAsiaTheme="minorEastAsia" w:cstheme="minorEastAsia"/>
          <w:color w:val="auto"/>
          <w:spacing w:val="-4"/>
          <w:sz w:val="24"/>
          <w:szCs w:val="24"/>
          <w:highlight w:val="none"/>
        </w:rPr>
        <w:t xml:space="preserve">出现工程量清单错误时，是否调整合同价格： </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经发包人同意后</w:t>
      </w:r>
      <w:r>
        <w:rPr>
          <w:rFonts w:hint="eastAsia" w:asciiTheme="minorEastAsia" w:hAnsiTheme="minorEastAsia" w:eastAsiaTheme="minorEastAsia" w:cstheme="minorEastAsia"/>
          <w:color w:val="auto"/>
          <w:spacing w:val="-4"/>
          <w:sz w:val="24"/>
          <w:szCs w:val="24"/>
          <w:highlight w:val="none"/>
          <w:u w:val="single" w:color="auto"/>
          <w:lang w:eastAsia="zh-CN"/>
        </w:rPr>
        <w:t>据实调整。</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none" w:color="auto"/>
        </w:rPr>
        <w:t xml:space="preserve"> </w:t>
      </w:r>
    </w:p>
    <w:p w14:paraId="0B4CB870">
      <w:pPr>
        <w:spacing w:before="98" w:line="360" w:lineRule="auto"/>
        <w:ind w:left="628" w:right="586" w:firstLine="22"/>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pacing w:val="-7"/>
          <w:sz w:val="24"/>
          <w:szCs w:val="24"/>
          <w:highlight w:val="none"/>
        </w:rPr>
        <w:t>允</w:t>
      </w:r>
      <w:r>
        <w:rPr>
          <w:rFonts w:hint="eastAsia" w:asciiTheme="minorEastAsia" w:hAnsiTheme="minorEastAsia" w:eastAsiaTheme="minorEastAsia" w:cstheme="minorEastAsia"/>
          <w:color w:val="auto"/>
          <w:spacing w:val="-5"/>
          <w:sz w:val="24"/>
          <w:szCs w:val="24"/>
          <w:highlight w:val="none"/>
        </w:rPr>
        <w:t xml:space="preserve">许调整合同价格的工程量偏差范围： </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u w:val="single" w:color="auto"/>
          <w:lang w:val="en-US" w:eastAsia="zh-CN"/>
        </w:rPr>
        <w:t>/    。</w:t>
      </w:r>
    </w:p>
    <w:p w14:paraId="755C849E">
      <w:pPr>
        <w:spacing w:before="102" w:line="360" w:lineRule="auto"/>
        <w:ind w:left="6"/>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2.  发包</w:t>
      </w:r>
      <w:r>
        <w:rPr>
          <w:rFonts w:hint="eastAsia" w:asciiTheme="minorEastAsia" w:hAnsiTheme="minorEastAsia" w:eastAsiaTheme="minorEastAsia" w:cstheme="minorEastAsia"/>
          <w:color w:val="auto"/>
          <w:spacing w:val="4"/>
          <w:sz w:val="24"/>
          <w:szCs w:val="24"/>
          <w:highlight w:val="none"/>
        </w:rPr>
        <w:t>人</w:t>
      </w:r>
    </w:p>
    <w:p w14:paraId="2D92824E">
      <w:pPr>
        <w:spacing w:before="97" w:line="360" w:lineRule="auto"/>
        <w:ind w:left="628"/>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5"/>
          <w:sz w:val="24"/>
          <w:szCs w:val="24"/>
          <w:highlight w:val="none"/>
        </w:rPr>
        <w:t>发</w:t>
      </w:r>
      <w:r>
        <w:rPr>
          <w:rFonts w:hint="eastAsia" w:asciiTheme="minorEastAsia" w:hAnsiTheme="minorEastAsia" w:eastAsiaTheme="minorEastAsia" w:cstheme="minorEastAsia"/>
          <w:color w:val="auto"/>
          <w:spacing w:val="-13"/>
          <w:sz w:val="24"/>
          <w:szCs w:val="24"/>
          <w:highlight w:val="none"/>
        </w:rPr>
        <w:t>包人代表：</w:t>
      </w:r>
    </w:p>
    <w:p w14:paraId="13793B20">
      <w:pPr>
        <w:spacing w:before="269" w:line="218" w:lineRule="auto"/>
        <w:ind w:left="61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0"/>
          <w:sz w:val="24"/>
          <w:szCs w:val="24"/>
          <w:highlight w:val="none"/>
        </w:rPr>
        <w:t xml:space="preserve">姓    </w:t>
      </w:r>
      <w:r>
        <w:rPr>
          <w:rFonts w:hint="eastAsia" w:asciiTheme="minorEastAsia" w:hAnsiTheme="minorEastAsia" w:eastAsiaTheme="minorEastAsia" w:cstheme="minorEastAsia"/>
          <w:color w:val="auto"/>
          <w:spacing w:val="-8"/>
          <w:sz w:val="24"/>
          <w:szCs w:val="24"/>
          <w:highlight w:val="none"/>
        </w:rPr>
        <w:t>名</w:t>
      </w:r>
      <w:r>
        <w:rPr>
          <w:rFonts w:hint="eastAsia" w:asciiTheme="minorEastAsia" w:hAnsiTheme="minorEastAsia" w:eastAsiaTheme="minorEastAsia" w:cstheme="minorEastAsia"/>
          <w:color w:val="auto"/>
          <w:spacing w:val="-5"/>
          <w:sz w:val="24"/>
          <w:szCs w:val="24"/>
          <w:highlight w:val="none"/>
        </w:rPr>
        <w:t>：</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rPr>
        <w:t>；</w:t>
      </w:r>
    </w:p>
    <w:p w14:paraId="5343E1FD">
      <w:pPr>
        <w:spacing w:before="270" w:line="218" w:lineRule="auto"/>
        <w:ind w:left="618"/>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职    务：</w:t>
      </w:r>
      <w:r>
        <w:rPr>
          <w:rFonts w:hint="eastAsia" w:asciiTheme="minorEastAsia" w:hAnsiTheme="minorEastAsia" w:eastAsiaTheme="minorEastAsia" w:cstheme="minorEastAsia"/>
          <w:color w:val="auto"/>
          <w:spacing w:val="-8"/>
          <w:sz w:val="24"/>
          <w:szCs w:val="24"/>
          <w:highlight w:val="none"/>
          <w:u w:val="single" w:color="auto"/>
        </w:rPr>
        <w:t xml:space="preserve"> </w:t>
      </w:r>
      <w:r>
        <w:rPr>
          <w:rFonts w:hint="eastAsia" w:asciiTheme="minorEastAsia" w:hAnsiTheme="minorEastAsia" w:eastAsiaTheme="minorEastAsia" w:cstheme="minorEastAsia"/>
          <w:color w:val="auto"/>
          <w:spacing w:val="-8"/>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5"/>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8"/>
          <w:sz w:val="24"/>
          <w:szCs w:val="24"/>
          <w:highlight w:val="none"/>
          <w:u w:val="single" w:color="auto"/>
        </w:rPr>
        <w:t xml:space="preserve"> </w:t>
      </w:r>
      <w:r>
        <w:rPr>
          <w:rFonts w:hint="eastAsia" w:asciiTheme="minorEastAsia" w:hAnsiTheme="minorEastAsia" w:eastAsiaTheme="minorEastAsia" w:cstheme="minorEastAsia"/>
          <w:color w:val="auto"/>
          <w:spacing w:val="-8"/>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8"/>
          <w:sz w:val="24"/>
          <w:szCs w:val="24"/>
          <w:highlight w:val="none"/>
          <w:u w:val="single" w:color="auto"/>
        </w:rPr>
        <w:t xml:space="preserve">  </w:t>
      </w:r>
      <w:r>
        <w:rPr>
          <w:rFonts w:hint="eastAsia" w:asciiTheme="minorEastAsia" w:hAnsiTheme="minorEastAsia" w:eastAsiaTheme="minorEastAsia" w:cstheme="minorEastAsia"/>
          <w:color w:val="auto"/>
          <w:spacing w:val="-7"/>
          <w:sz w:val="24"/>
          <w:szCs w:val="24"/>
          <w:highlight w:val="none"/>
        </w:rPr>
        <w:t>；</w:t>
      </w:r>
    </w:p>
    <w:p w14:paraId="6ECBAF41">
      <w:pPr>
        <w:spacing w:before="269" w:line="218" w:lineRule="auto"/>
        <w:ind w:left="619"/>
        <w:rPr>
          <w:rFonts w:hint="eastAsia" w:asciiTheme="minorEastAsia" w:hAnsiTheme="minorEastAsia" w:eastAsiaTheme="minorEastAsia" w:cstheme="minorEastAsia"/>
          <w:color w:val="auto"/>
          <w:spacing w:val="-10"/>
          <w:sz w:val="24"/>
          <w:szCs w:val="24"/>
          <w:highlight w:val="none"/>
        </w:rPr>
      </w:pPr>
      <w:r>
        <w:rPr>
          <w:rFonts w:hint="eastAsia" w:asciiTheme="minorEastAsia" w:hAnsiTheme="minorEastAsia" w:eastAsiaTheme="minorEastAsia" w:cstheme="minorEastAsia"/>
          <w:color w:val="auto"/>
          <w:spacing w:val="-10"/>
          <w:sz w:val="24"/>
          <w:szCs w:val="24"/>
          <w:highlight w:val="none"/>
        </w:rPr>
        <w:t>联系电话：</w:t>
      </w:r>
      <w:r>
        <w:rPr>
          <w:rFonts w:hint="eastAsia" w:asciiTheme="minorEastAsia" w:hAnsiTheme="minorEastAsia" w:eastAsiaTheme="minorEastAsia" w:cstheme="minorEastAsia"/>
          <w:color w:val="auto"/>
          <w:spacing w:val="-10"/>
          <w:sz w:val="24"/>
          <w:szCs w:val="24"/>
          <w:highlight w:val="none"/>
          <w:u w:val="single"/>
        </w:rPr>
        <w:t xml:space="preserve">  </w:t>
      </w:r>
      <w:r>
        <w:rPr>
          <w:rFonts w:hint="eastAsia" w:asciiTheme="minorEastAsia" w:hAnsiTheme="minorEastAsia" w:eastAsiaTheme="minorEastAsia" w:cstheme="minorEastAsia"/>
          <w:color w:val="auto"/>
          <w:spacing w:val="-10"/>
          <w:sz w:val="24"/>
          <w:szCs w:val="24"/>
          <w:highlight w:val="none"/>
          <w:u w:val="single"/>
          <w:lang w:val="en-US" w:eastAsia="zh-CN"/>
        </w:rPr>
        <w:t xml:space="preserve">              </w:t>
      </w:r>
      <w:r>
        <w:rPr>
          <w:rFonts w:hint="eastAsia" w:asciiTheme="minorEastAsia" w:hAnsiTheme="minorEastAsia" w:eastAsiaTheme="minorEastAsia" w:cstheme="minorEastAsia"/>
          <w:color w:val="auto"/>
          <w:spacing w:val="-10"/>
          <w:sz w:val="24"/>
          <w:szCs w:val="24"/>
          <w:highlight w:val="none"/>
          <w:u w:val="single"/>
        </w:rPr>
        <w:t xml:space="preserve">   </w:t>
      </w:r>
      <w:r>
        <w:rPr>
          <w:rFonts w:hint="eastAsia" w:asciiTheme="minorEastAsia" w:hAnsiTheme="minorEastAsia" w:eastAsiaTheme="minorEastAsia" w:cstheme="minorEastAsia"/>
          <w:color w:val="auto"/>
          <w:spacing w:val="-10"/>
          <w:sz w:val="24"/>
          <w:szCs w:val="24"/>
          <w:highlight w:val="none"/>
        </w:rPr>
        <w:t>；</w:t>
      </w:r>
    </w:p>
    <w:p w14:paraId="074EAF39">
      <w:pPr>
        <w:spacing w:before="269" w:line="218" w:lineRule="auto"/>
        <w:ind w:left="619"/>
        <w:rPr>
          <w:rFonts w:hint="eastAsia" w:asciiTheme="minorEastAsia" w:hAnsiTheme="minorEastAsia" w:eastAsiaTheme="minorEastAsia" w:cstheme="minorEastAsia"/>
          <w:color w:val="auto"/>
          <w:spacing w:val="-10"/>
          <w:sz w:val="24"/>
          <w:szCs w:val="24"/>
          <w:highlight w:val="none"/>
        </w:rPr>
      </w:pPr>
      <w:r>
        <w:rPr>
          <w:rFonts w:hint="eastAsia" w:asciiTheme="minorEastAsia" w:hAnsiTheme="minorEastAsia" w:eastAsiaTheme="minorEastAsia" w:cstheme="minorEastAsia"/>
          <w:color w:val="auto"/>
          <w:spacing w:val="-10"/>
          <w:sz w:val="24"/>
          <w:szCs w:val="24"/>
          <w:highlight w:val="none"/>
        </w:rPr>
        <w:t>通信地址：</w:t>
      </w:r>
      <w:r>
        <w:rPr>
          <w:rFonts w:hint="eastAsia" w:asciiTheme="minorEastAsia" w:hAnsiTheme="minorEastAsia" w:eastAsiaTheme="minorEastAsia" w:cstheme="minorEastAsia"/>
          <w:color w:val="auto"/>
          <w:spacing w:val="-10"/>
          <w:sz w:val="24"/>
          <w:szCs w:val="24"/>
          <w:highlight w:val="none"/>
          <w:u w:val="single"/>
        </w:rPr>
        <w:t xml:space="preserve"> </w:t>
      </w:r>
      <w:r>
        <w:rPr>
          <w:rFonts w:hint="eastAsia" w:asciiTheme="minorEastAsia" w:hAnsiTheme="minorEastAsia" w:eastAsiaTheme="minorEastAsia" w:cstheme="minorEastAsia"/>
          <w:color w:val="auto"/>
          <w:spacing w:val="-10"/>
          <w:sz w:val="24"/>
          <w:szCs w:val="24"/>
          <w:highlight w:val="none"/>
          <w:u w:val="single"/>
          <w:lang w:val="en-US" w:eastAsia="zh-CN"/>
        </w:rPr>
        <w:t xml:space="preserve">             </w:t>
      </w:r>
      <w:r>
        <w:rPr>
          <w:rFonts w:hint="eastAsia" w:asciiTheme="minorEastAsia" w:hAnsiTheme="minorEastAsia" w:eastAsiaTheme="minorEastAsia" w:cstheme="minorEastAsia"/>
          <w:color w:val="auto"/>
          <w:spacing w:val="-10"/>
          <w:sz w:val="24"/>
          <w:szCs w:val="24"/>
          <w:highlight w:val="none"/>
        </w:rPr>
        <w:t>。</w:t>
      </w:r>
    </w:p>
    <w:p w14:paraId="5898A233">
      <w:pPr>
        <w:spacing w:before="269" w:line="218" w:lineRule="auto"/>
        <w:ind w:left="61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0"/>
          <w:sz w:val="24"/>
          <w:szCs w:val="24"/>
          <w:highlight w:val="none"/>
        </w:rPr>
        <w:t>发包人对发包人代表的授</w:t>
      </w:r>
      <w:r>
        <w:rPr>
          <w:rFonts w:hint="eastAsia" w:asciiTheme="minorEastAsia" w:hAnsiTheme="minorEastAsia" w:eastAsiaTheme="minorEastAsia" w:cstheme="minorEastAsia"/>
          <w:color w:val="auto"/>
          <w:spacing w:val="-14"/>
          <w:sz w:val="24"/>
          <w:szCs w:val="24"/>
          <w:highlight w:val="none"/>
        </w:rPr>
        <w:t>权范围如下：</w:t>
      </w:r>
      <w:r>
        <w:rPr>
          <w:rFonts w:hint="eastAsia" w:asciiTheme="minorEastAsia" w:hAnsiTheme="minorEastAsia" w:eastAsiaTheme="minorEastAsia" w:cstheme="minorEastAsia"/>
          <w:color w:val="auto"/>
          <w:sz w:val="24"/>
          <w:szCs w:val="24"/>
          <w:highlight w:val="none"/>
          <w:u w:val="single" w:color="auto"/>
          <w:lang w:eastAsia="zh-CN"/>
        </w:rPr>
        <w:t>发</w:t>
      </w:r>
      <w:r>
        <w:rPr>
          <w:rFonts w:hint="eastAsia" w:asciiTheme="minorEastAsia" w:hAnsiTheme="minorEastAsia" w:eastAsiaTheme="minorEastAsia" w:cstheme="minorEastAsia"/>
          <w:color w:val="auto"/>
          <w:sz w:val="24"/>
          <w:szCs w:val="24"/>
          <w:highlight w:val="none"/>
          <w:u w:val="single" w:color="auto"/>
        </w:rPr>
        <w:t>包人现场的全权负责人</w:t>
      </w:r>
      <w:r>
        <w:rPr>
          <w:rFonts w:hint="eastAsia" w:asciiTheme="minorEastAsia" w:hAnsiTheme="minorEastAsia" w:eastAsiaTheme="minorEastAsia" w:cstheme="minorEastAsia"/>
          <w:color w:val="auto"/>
          <w:sz w:val="24"/>
          <w:szCs w:val="24"/>
          <w:highlight w:val="none"/>
          <w:u w:val="single" w:color="auto"/>
          <w:lang w:eastAsia="zh-CN"/>
        </w:rPr>
        <w:t>，</w:t>
      </w:r>
      <w:r>
        <w:rPr>
          <w:rFonts w:hint="eastAsia" w:asciiTheme="minorEastAsia" w:hAnsiTheme="minorEastAsia" w:eastAsiaTheme="minorEastAsia" w:cstheme="minorEastAsia"/>
          <w:color w:val="auto"/>
          <w:sz w:val="24"/>
          <w:szCs w:val="24"/>
          <w:highlight w:val="none"/>
          <w:u w:val="single" w:color="auto"/>
        </w:rPr>
        <w:t xml:space="preserve">行使本工程施工合同、监理合同所赋予的职权和工作。  </w:t>
      </w:r>
    </w:p>
    <w:p w14:paraId="753FF6C8">
      <w:pPr>
        <w:spacing w:before="91" w:line="360" w:lineRule="auto"/>
        <w:ind w:left="13"/>
        <w:outlineLvl w:val="3"/>
        <w:rPr>
          <w:rFonts w:hint="eastAsia" w:asciiTheme="minorEastAsia" w:hAnsiTheme="minorEastAsia" w:eastAsiaTheme="minorEastAsia" w:cstheme="minorEastAsia"/>
          <w:color w:val="auto"/>
          <w:sz w:val="24"/>
          <w:szCs w:val="24"/>
          <w:highlight w:val="none"/>
        </w:rPr>
      </w:pPr>
      <w:bookmarkStart w:id="332" w:name="_bookmark224"/>
      <w:bookmarkEnd w:id="332"/>
      <w:bookmarkStart w:id="333" w:name="_bookmark226"/>
      <w:bookmarkEnd w:id="333"/>
      <w:bookmarkStart w:id="334" w:name="_bookmark222"/>
      <w:bookmarkEnd w:id="334"/>
      <w:bookmarkStart w:id="335" w:name="_bookmark262"/>
      <w:bookmarkEnd w:id="335"/>
      <w:r>
        <w:rPr>
          <w:rFonts w:hint="eastAsia" w:asciiTheme="minorEastAsia" w:hAnsiTheme="minorEastAsia" w:eastAsiaTheme="minorEastAsia" w:cstheme="minorEastAsia"/>
          <w:color w:val="auto"/>
          <w:spacing w:val="4"/>
          <w:sz w:val="24"/>
          <w:szCs w:val="24"/>
          <w:highlight w:val="none"/>
        </w:rPr>
        <w:t>3.  承包</w:t>
      </w:r>
      <w:r>
        <w:rPr>
          <w:rFonts w:hint="eastAsia" w:asciiTheme="minorEastAsia" w:hAnsiTheme="minorEastAsia" w:eastAsiaTheme="minorEastAsia" w:cstheme="minorEastAsia"/>
          <w:color w:val="auto"/>
          <w:spacing w:val="3"/>
          <w:sz w:val="24"/>
          <w:szCs w:val="24"/>
          <w:highlight w:val="none"/>
        </w:rPr>
        <w:t>人</w:t>
      </w:r>
    </w:p>
    <w:p w14:paraId="24BC356C">
      <w:pPr>
        <w:spacing w:before="98" w:line="360" w:lineRule="auto"/>
        <w:ind w:left="61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3.1  承包人的一般</w:t>
      </w:r>
      <w:r>
        <w:rPr>
          <w:rFonts w:hint="eastAsia" w:asciiTheme="minorEastAsia" w:hAnsiTheme="minorEastAsia" w:eastAsiaTheme="minorEastAsia" w:cstheme="minorEastAsia"/>
          <w:color w:val="auto"/>
          <w:sz w:val="24"/>
          <w:szCs w:val="24"/>
          <w:highlight w:val="none"/>
        </w:rPr>
        <w:t>义务</w:t>
      </w:r>
    </w:p>
    <w:p w14:paraId="3A19C62B">
      <w:pPr>
        <w:spacing w:before="98" w:line="240" w:lineRule="auto"/>
        <w:ind w:firstLine="448"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8"/>
          <w:sz w:val="24"/>
          <w:szCs w:val="24"/>
          <w:highlight w:val="none"/>
        </w:rPr>
        <w:t>(</w:t>
      </w:r>
      <w:r>
        <w:rPr>
          <w:rFonts w:hint="eastAsia" w:asciiTheme="minorEastAsia" w:hAnsiTheme="minorEastAsia" w:eastAsiaTheme="minorEastAsia" w:cstheme="minorEastAsia"/>
          <w:color w:val="auto"/>
          <w:spacing w:val="-8"/>
          <w:sz w:val="24"/>
          <w:szCs w:val="24"/>
          <w:highlight w:val="none"/>
          <w:lang w:val="en-US" w:eastAsia="zh-CN"/>
        </w:rPr>
        <w:t>1</w:t>
      </w:r>
      <w:r>
        <w:rPr>
          <w:rFonts w:hint="eastAsia" w:asciiTheme="minorEastAsia" w:hAnsiTheme="minorEastAsia" w:eastAsiaTheme="minorEastAsia" w:cstheme="minorEastAsia"/>
          <w:color w:val="auto"/>
          <w:spacing w:val="-8"/>
          <w:sz w:val="24"/>
          <w:szCs w:val="24"/>
          <w:highlight w:val="none"/>
        </w:rPr>
        <w:t>)</w:t>
      </w:r>
      <w:r>
        <w:rPr>
          <w:rFonts w:hint="eastAsia" w:asciiTheme="minorEastAsia" w:hAnsiTheme="minorEastAsia" w:eastAsiaTheme="minorEastAsia" w:cstheme="minorEastAsia"/>
          <w:color w:val="auto"/>
          <w:spacing w:val="-6"/>
          <w:sz w:val="24"/>
          <w:szCs w:val="24"/>
          <w:highlight w:val="none"/>
        </w:rPr>
        <w:t xml:space="preserve"> </w:t>
      </w:r>
      <w:r>
        <w:rPr>
          <w:rFonts w:hint="eastAsia" w:asciiTheme="minorEastAsia" w:hAnsiTheme="minorEastAsia" w:eastAsiaTheme="minorEastAsia" w:cstheme="minorEastAsia"/>
          <w:color w:val="auto"/>
          <w:spacing w:val="-4"/>
          <w:sz w:val="24"/>
          <w:szCs w:val="24"/>
          <w:highlight w:val="none"/>
        </w:rPr>
        <w:t>承包人提交的竣工资料的内容：</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u w:val="single" w:color="auto"/>
          <w:lang w:eastAsia="zh-CN"/>
        </w:rPr>
        <w:t>必须满足当地档案馆存档要求</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u w:val="single" w:color="auto"/>
          <w:lang w:eastAsia="zh-CN"/>
        </w:rPr>
        <w:t>。</w:t>
      </w:r>
    </w:p>
    <w:p w14:paraId="28CEC6C2">
      <w:pPr>
        <w:spacing w:before="327" w:line="240" w:lineRule="auto"/>
        <w:ind w:left="619" w:right="113"/>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pacing w:val="-8"/>
          <w:sz w:val="24"/>
          <w:szCs w:val="24"/>
          <w:highlight w:val="none"/>
        </w:rPr>
        <w:t>承包</w:t>
      </w:r>
      <w:r>
        <w:rPr>
          <w:rFonts w:hint="eastAsia" w:asciiTheme="minorEastAsia" w:hAnsiTheme="minorEastAsia" w:eastAsiaTheme="minorEastAsia" w:cstheme="minorEastAsia"/>
          <w:color w:val="auto"/>
          <w:spacing w:val="-7"/>
          <w:sz w:val="24"/>
          <w:szCs w:val="24"/>
          <w:highlight w:val="none"/>
        </w:rPr>
        <w:t>人</w:t>
      </w:r>
      <w:r>
        <w:rPr>
          <w:rFonts w:hint="eastAsia" w:asciiTheme="minorEastAsia" w:hAnsiTheme="minorEastAsia" w:eastAsiaTheme="minorEastAsia" w:cstheme="minorEastAsia"/>
          <w:color w:val="auto"/>
          <w:spacing w:val="-4"/>
          <w:sz w:val="24"/>
          <w:szCs w:val="24"/>
          <w:highlight w:val="none"/>
        </w:rPr>
        <w:t>需要提交的竣工资料套数：</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4</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single" w:color="auto"/>
          <w:lang w:eastAsia="zh-CN"/>
        </w:rPr>
        <w:t>套</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z w:val="28"/>
          <w:szCs w:val="28"/>
          <w:highlight w:val="none"/>
        </w:rPr>
        <w:t xml:space="preserve"> </w:t>
      </w:r>
      <w:r>
        <w:rPr>
          <w:rFonts w:hint="eastAsia" w:asciiTheme="minorEastAsia" w:hAnsiTheme="minorEastAsia" w:eastAsiaTheme="minorEastAsia" w:cstheme="minorEastAsia"/>
          <w:color w:val="auto"/>
          <w:sz w:val="28"/>
          <w:szCs w:val="28"/>
          <w:highlight w:val="none"/>
          <w:lang w:val="en-US" w:eastAsia="zh-CN"/>
        </w:rPr>
        <w:t xml:space="preserve">      </w:t>
      </w:r>
    </w:p>
    <w:p w14:paraId="776152ED">
      <w:pPr>
        <w:spacing w:before="327" w:line="240" w:lineRule="auto"/>
        <w:ind w:left="619" w:right="11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承包人</w:t>
      </w:r>
      <w:r>
        <w:rPr>
          <w:rFonts w:hint="eastAsia" w:asciiTheme="minorEastAsia" w:hAnsiTheme="minorEastAsia" w:eastAsiaTheme="minorEastAsia" w:cstheme="minorEastAsia"/>
          <w:color w:val="auto"/>
          <w:spacing w:val="-7"/>
          <w:sz w:val="24"/>
          <w:szCs w:val="24"/>
          <w:highlight w:val="none"/>
        </w:rPr>
        <w:t>提</w:t>
      </w:r>
      <w:r>
        <w:rPr>
          <w:rFonts w:hint="eastAsia" w:asciiTheme="minorEastAsia" w:hAnsiTheme="minorEastAsia" w:eastAsiaTheme="minorEastAsia" w:cstheme="minorEastAsia"/>
          <w:color w:val="auto"/>
          <w:spacing w:val="-4"/>
          <w:sz w:val="24"/>
          <w:szCs w:val="24"/>
          <w:highlight w:val="none"/>
        </w:rPr>
        <w:t>交的竣工资料的费用承担：</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承包人</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pacing w:val="-4"/>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xml:space="preserve"> </w:t>
      </w:r>
    </w:p>
    <w:p w14:paraId="5BC78D5C">
      <w:pPr>
        <w:spacing w:before="327" w:line="240" w:lineRule="auto"/>
        <w:ind w:left="619" w:right="113"/>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pacing w:val="-8"/>
          <w:sz w:val="24"/>
          <w:szCs w:val="24"/>
          <w:highlight w:val="none"/>
        </w:rPr>
        <w:t>承包</w:t>
      </w:r>
      <w:r>
        <w:rPr>
          <w:rFonts w:hint="eastAsia" w:asciiTheme="minorEastAsia" w:hAnsiTheme="minorEastAsia" w:eastAsiaTheme="minorEastAsia" w:cstheme="minorEastAsia"/>
          <w:color w:val="auto"/>
          <w:spacing w:val="-7"/>
          <w:sz w:val="24"/>
          <w:szCs w:val="24"/>
          <w:highlight w:val="none"/>
        </w:rPr>
        <w:t>人</w:t>
      </w:r>
      <w:r>
        <w:rPr>
          <w:rFonts w:hint="eastAsia" w:asciiTheme="minorEastAsia" w:hAnsiTheme="minorEastAsia" w:eastAsiaTheme="minorEastAsia" w:cstheme="minorEastAsia"/>
          <w:color w:val="auto"/>
          <w:spacing w:val="-4"/>
          <w:sz w:val="24"/>
          <w:szCs w:val="24"/>
          <w:highlight w:val="none"/>
        </w:rPr>
        <w:t>提交的竣工资料移交时间：</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lang w:eastAsia="zh-CN"/>
        </w:rPr>
        <w:t>工程竣工后</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z w:val="28"/>
          <w:szCs w:val="28"/>
          <w:highlight w:val="none"/>
        </w:rPr>
        <w:t xml:space="preserve"> </w:t>
      </w:r>
    </w:p>
    <w:p w14:paraId="7CC9C5AC">
      <w:pPr>
        <w:spacing w:before="327" w:line="240" w:lineRule="auto"/>
        <w:ind w:left="619" w:right="11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承包</w:t>
      </w:r>
      <w:r>
        <w:rPr>
          <w:rFonts w:hint="eastAsia" w:asciiTheme="minorEastAsia" w:hAnsiTheme="minorEastAsia" w:eastAsiaTheme="minorEastAsia" w:cstheme="minorEastAsia"/>
          <w:color w:val="auto"/>
          <w:spacing w:val="-7"/>
          <w:sz w:val="24"/>
          <w:szCs w:val="24"/>
          <w:highlight w:val="none"/>
        </w:rPr>
        <w:t>人</w:t>
      </w:r>
      <w:r>
        <w:rPr>
          <w:rFonts w:hint="eastAsia" w:asciiTheme="minorEastAsia" w:hAnsiTheme="minorEastAsia" w:eastAsiaTheme="minorEastAsia" w:cstheme="minorEastAsia"/>
          <w:color w:val="auto"/>
          <w:spacing w:val="-4"/>
          <w:sz w:val="24"/>
          <w:szCs w:val="24"/>
          <w:highlight w:val="none"/>
        </w:rPr>
        <w:t>提交的竣工资料形式要求：</w:t>
      </w:r>
      <w:r>
        <w:rPr>
          <w:rFonts w:hint="eastAsia" w:asciiTheme="minorEastAsia" w:hAnsiTheme="minorEastAsia" w:eastAsiaTheme="minorEastAsia" w:cstheme="minorEastAsia"/>
          <w:color w:val="auto"/>
          <w:spacing w:val="-4"/>
          <w:sz w:val="24"/>
          <w:szCs w:val="24"/>
          <w:highlight w:val="none"/>
          <w:u w:val="single" w:color="auto"/>
        </w:rPr>
        <w:t xml:space="preserve"> 书面形式和电子文档</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z w:val="24"/>
          <w:szCs w:val="24"/>
          <w:highlight w:val="none"/>
        </w:rPr>
        <w:t xml:space="preserve"> </w:t>
      </w:r>
    </w:p>
    <w:p w14:paraId="39FCDE7C">
      <w:pPr>
        <w:spacing w:before="149" w:line="219" w:lineRule="auto"/>
        <w:ind w:left="612"/>
        <w:rPr>
          <w:rFonts w:hint="eastAsia" w:asciiTheme="minorEastAsia" w:hAnsiTheme="minorEastAsia" w:eastAsiaTheme="minorEastAsia" w:cstheme="minorEastAsia"/>
          <w:color w:val="auto"/>
          <w:sz w:val="24"/>
          <w:szCs w:val="24"/>
          <w:highlight w:val="none"/>
        </w:rPr>
      </w:pPr>
      <w:bookmarkStart w:id="336" w:name="_bookmark264"/>
      <w:bookmarkEnd w:id="336"/>
      <w:r>
        <w:rPr>
          <w:rFonts w:hint="eastAsia" w:asciiTheme="minorEastAsia" w:hAnsiTheme="minorEastAsia" w:eastAsiaTheme="minorEastAsia" w:cstheme="minorEastAsia"/>
          <w:color w:val="auto"/>
          <w:spacing w:val="-1"/>
          <w:sz w:val="24"/>
          <w:szCs w:val="24"/>
          <w:highlight w:val="none"/>
        </w:rPr>
        <w:t>3.2  项目经理</w:t>
      </w:r>
    </w:p>
    <w:p w14:paraId="4E11B8D6">
      <w:pPr>
        <w:spacing w:before="267" w:line="218" w:lineRule="auto"/>
        <w:ind w:left="61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rPr>
        <w:t xml:space="preserve">姓   </w:t>
      </w:r>
      <w:r>
        <w:rPr>
          <w:rFonts w:hint="eastAsia" w:asciiTheme="minorEastAsia" w:hAnsiTheme="minorEastAsia" w:eastAsiaTheme="minorEastAsia" w:cstheme="minorEastAsia"/>
          <w:color w:val="auto"/>
          <w:spacing w:val="-5"/>
          <w:sz w:val="24"/>
          <w:szCs w:val="24"/>
          <w:highlight w:val="none"/>
        </w:rPr>
        <w:t xml:space="preserve"> </w:t>
      </w:r>
      <w:r>
        <w:rPr>
          <w:rFonts w:hint="eastAsia" w:asciiTheme="minorEastAsia" w:hAnsiTheme="minorEastAsia" w:eastAsiaTheme="minorEastAsia" w:cstheme="minorEastAsia"/>
          <w:color w:val="auto"/>
          <w:spacing w:val="-3"/>
          <w:sz w:val="24"/>
          <w:szCs w:val="24"/>
          <w:highlight w:val="none"/>
        </w:rPr>
        <w:t>名：</w:t>
      </w:r>
      <w:r>
        <w:rPr>
          <w:rFonts w:hint="eastAsia" w:asciiTheme="minorEastAsia" w:hAnsiTheme="minorEastAsia" w:eastAsiaTheme="minorEastAsia" w:cstheme="minorEastAsia"/>
          <w:color w:val="auto"/>
          <w:spacing w:val="-3"/>
          <w:sz w:val="24"/>
          <w:szCs w:val="24"/>
          <w:highlight w:val="none"/>
          <w:u w:val="single" w:color="auto"/>
        </w:rPr>
        <w:t xml:space="preserve">  </w:t>
      </w:r>
      <w:r>
        <w:rPr>
          <w:rFonts w:hint="eastAsia" w:asciiTheme="minorEastAsia" w:hAnsiTheme="minorEastAsia" w:eastAsiaTheme="minorEastAsia" w:cstheme="minorEastAsia"/>
          <w:color w:val="auto"/>
          <w:spacing w:val="-6"/>
          <w:sz w:val="24"/>
          <w:szCs w:val="24"/>
          <w:highlight w:val="none"/>
          <w:u w:val="single" w:color="auto"/>
          <w:lang w:val="en-US" w:eastAsia="zh-CN"/>
        </w:rPr>
        <w:t xml:space="preserve"> </w:t>
      </w:r>
      <w:r>
        <w:rPr>
          <w:rFonts w:hint="eastAsia" w:asciiTheme="minorEastAsia" w:hAnsiTheme="minorEastAsia" w:eastAsiaTheme="minorEastAsia" w:cstheme="minorEastAsia"/>
          <w:b w:val="0"/>
          <w:bCs/>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color="auto"/>
        </w:rPr>
        <w:t xml:space="preserve">   </w:t>
      </w:r>
      <w:r>
        <w:rPr>
          <w:rFonts w:hint="eastAsia" w:asciiTheme="minorEastAsia" w:hAnsiTheme="minorEastAsia" w:eastAsiaTheme="minorEastAsia" w:cstheme="minorEastAsia"/>
          <w:color w:val="auto"/>
          <w:spacing w:val="-3"/>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color="auto"/>
        </w:rPr>
        <w:t xml:space="preserve">  </w:t>
      </w:r>
      <w:r>
        <w:rPr>
          <w:rFonts w:hint="eastAsia" w:asciiTheme="minorEastAsia" w:hAnsiTheme="minorEastAsia" w:eastAsiaTheme="minorEastAsia" w:cstheme="minorEastAsia"/>
          <w:color w:val="auto"/>
          <w:spacing w:val="-3"/>
          <w:sz w:val="24"/>
          <w:szCs w:val="24"/>
          <w:highlight w:val="none"/>
        </w:rPr>
        <w:t>；</w:t>
      </w:r>
    </w:p>
    <w:p w14:paraId="64E4A733">
      <w:pPr>
        <w:spacing w:before="269" w:line="218" w:lineRule="auto"/>
        <w:ind w:left="61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rPr>
        <w:t>身份证号：</w:t>
      </w:r>
      <w:r>
        <w:rPr>
          <w:rFonts w:hint="eastAsia" w:asciiTheme="minorEastAsia" w:hAnsiTheme="minorEastAsia" w:eastAsiaTheme="minorEastAsia" w:cstheme="minorEastAsia"/>
          <w:color w:val="auto"/>
          <w:spacing w:val="-6"/>
          <w:sz w:val="24"/>
          <w:szCs w:val="24"/>
          <w:highlight w:val="none"/>
          <w:u w:val="single" w:color="auto"/>
        </w:rPr>
        <w:t xml:space="preserve"> </w:t>
      </w:r>
      <w:r>
        <w:rPr>
          <w:rFonts w:hint="eastAsia" w:asciiTheme="minorEastAsia" w:hAnsiTheme="minorEastAsia" w:eastAsiaTheme="minorEastAsia" w:cstheme="minorEastAsia"/>
          <w:color w:val="auto"/>
          <w:spacing w:val="-6"/>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color="auto"/>
        </w:rPr>
        <w:t xml:space="preserve"> </w:t>
      </w:r>
      <w:r>
        <w:rPr>
          <w:rFonts w:hint="eastAsia" w:asciiTheme="minorEastAsia" w:hAnsiTheme="minorEastAsia" w:eastAsiaTheme="minorEastAsia" w:cstheme="minorEastAsia"/>
          <w:color w:val="auto"/>
          <w:spacing w:val="-3"/>
          <w:sz w:val="24"/>
          <w:szCs w:val="24"/>
          <w:highlight w:val="none"/>
        </w:rPr>
        <w:t>；</w:t>
      </w:r>
    </w:p>
    <w:p w14:paraId="618F7609">
      <w:pPr>
        <w:spacing w:before="270" w:line="218" w:lineRule="auto"/>
        <w:ind w:left="61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建造师</w:t>
      </w:r>
      <w:r>
        <w:rPr>
          <w:rFonts w:hint="eastAsia" w:asciiTheme="minorEastAsia" w:hAnsiTheme="minorEastAsia" w:eastAsiaTheme="minorEastAsia" w:cstheme="minorEastAsia"/>
          <w:color w:val="auto"/>
          <w:spacing w:val="-6"/>
          <w:sz w:val="24"/>
          <w:szCs w:val="24"/>
          <w:highlight w:val="none"/>
        </w:rPr>
        <w:t>执</w:t>
      </w:r>
      <w:r>
        <w:rPr>
          <w:rFonts w:hint="eastAsia" w:asciiTheme="minorEastAsia" w:hAnsiTheme="minorEastAsia" w:eastAsiaTheme="minorEastAsia" w:cstheme="minorEastAsia"/>
          <w:color w:val="auto"/>
          <w:spacing w:val="-4"/>
          <w:sz w:val="24"/>
          <w:szCs w:val="24"/>
          <w:highlight w:val="none"/>
        </w:rPr>
        <w:t>业资格等级：</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rPr>
        <w:t>；</w:t>
      </w:r>
    </w:p>
    <w:p w14:paraId="1B74DCD3">
      <w:pPr>
        <w:spacing w:before="270" w:line="218" w:lineRule="auto"/>
        <w:ind w:left="619"/>
        <w:rPr>
          <w:rFonts w:hint="eastAsia" w:asciiTheme="minorEastAsia" w:hAnsiTheme="minorEastAsia" w:eastAsiaTheme="minorEastAsia" w:cstheme="minorEastAsia"/>
          <w:color w:val="auto"/>
          <w:spacing w:val="-4"/>
          <w:sz w:val="24"/>
          <w:szCs w:val="24"/>
          <w:highlight w:val="none"/>
          <w:u w:val="single" w:color="auto"/>
          <w:lang w:eastAsia="zh-CN"/>
        </w:rPr>
      </w:pPr>
      <w:r>
        <w:rPr>
          <w:rFonts w:hint="eastAsia" w:asciiTheme="minorEastAsia" w:hAnsiTheme="minorEastAsia" w:eastAsiaTheme="minorEastAsia" w:cstheme="minorEastAsia"/>
          <w:color w:val="auto"/>
          <w:spacing w:val="-4"/>
          <w:sz w:val="24"/>
          <w:szCs w:val="24"/>
          <w:highlight w:val="none"/>
        </w:rPr>
        <w:t>建造师注册证书号：</w:t>
      </w:r>
      <w:r>
        <w:rPr>
          <w:rFonts w:hint="eastAsia" w:asciiTheme="minorEastAsia" w:hAnsiTheme="minorEastAsia" w:eastAsiaTheme="minorEastAsia" w:cstheme="minorEastAsia"/>
          <w:i w:val="0"/>
          <w:iCs w:val="0"/>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lang w:eastAsia="zh-CN"/>
        </w:rPr>
        <w:t>；</w:t>
      </w:r>
    </w:p>
    <w:p w14:paraId="5BEFFDD5">
      <w:pPr>
        <w:spacing w:before="270" w:line="217" w:lineRule="auto"/>
        <w:ind w:left="61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建造师执业印章号：</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3"/>
          <w:sz w:val="24"/>
          <w:szCs w:val="24"/>
          <w:highlight w:val="none"/>
        </w:rPr>
        <w:t>；</w:t>
      </w:r>
    </w:p>
    <w:p w14:paraId="175CF25E">
      <w:pPr>
        <w:spacing w:before="271" w:line="384" w:lineRule="auto"/>
        <w:ind w:left="62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4"/>
          <w:sz w:val="24"/>
          <w:szCs w:val="24"/>
          <w:highlight w:val="none"/>
        </w:rPr>
        <w:t>安</w:t>
      </w:r>
      <w:r>
        <w:rPr>
          <w:rFonts w:hint="eastAsia" w:asciiTheme="minorEastAsia" w:hAnsiTheme="minorEastAsia" w:eastAsiaTheme="minorEastAsia" w:cstheme="minorEastAsia"/>
          <w:color w:val="auto"/>
          <w:spacing w:val="-9"/>
          <w:sz w:val="24"/>
          <w:szCs w:val="24"/>
          <w:highlight w:val="none"/>
        </w:rPr>
        <w:t>全</w:t>
      </w:r>
      <w:r>
        <w:rPr>
          <w:rFonts w:hint="eastAsia" w:asciiTheme="minorEastAsia" w:hAnsiTheme="minorEastAsia" w:eastAsiaTheme="minorEastAsia" w:cstheme="minorEastAsia"/>
          <w:color w:val="auto"/>
          <w:spacing w:val="-7"/>
          <w:sz w:val="24"/>
          <w:szCs w:val="24"/>
          <w:highlight w:val="none"/>
        </w:rPr>
        <w:t>生产考核合格证书号：</w:t>
      </w:r>
      <w:r>
        <w:rPr>
          <w:rFonts w:hint="eastAsia" w:asciiTheme="minorEastAsia" w:hAnsiTheme="minorEastAsia" w:eastAsiaTheme="minorEastAsia" w:cstheme="minorEastAsia"/>
          <w:color w:val="auto"/>
          <w:spacing w:val="-7"/>
          <w:sz w:val="24"/>
          <w:szCs w:val="24"/>
          <w:highlight w:val="none"/>
          <w:u w:val="single" w:color="auto"/>
        </w:rPr>
        <w:t xml:space="preserve"> </w:t>
      </w:r>
      <w:r>
        <w:rPr>
          <w:rFonts w:hint="eastAsia" w:asciiTheme="minorEastAsia" w:hAnsiTheme="minorEastAsia" w:eastAsiaTheme="minorEastAsia" w:cstheme="minorEastAsia"/>
          <w:color w:val="auto"/>
          <w:spacing w:val="-7"/>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7"/>
          <w:sz w:val="24"/>
          <w:szCs w:val="24"/>
          <w:highlight w:val="none"/>
        </w:rPr>
        <w:t>；</w:t>
      </w:r>
    </w:p>
    <w:p w14:paraId="5B867260">
      <w:pPr>
        <w:spacing w:line="218" w:lineRule="auto"/>
        <w:ind w:left="61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rPr>
        <w:t>联系电话</w:t>
      </w:r>
      <w:r>
        <w:rPr>
          <w:rFonts w:hint="eastAsia" w:asciiTheme="minorEastAsia" w:hAnsiTheme="minorEastAsia" w:eastAsiaTheme="minorEastAsia" w:cstheme="minorEastAsia"/>
          <w:color w:val="auto"/>
          <w:spacing w:val="-5"/>
          <w:sz w:val="24"/>
          <w:szCs w:val="24"/>
          <w:highlight w:val="none"/>
        </w:rPr>
        <w:t>：</w:t>
      </w:r>
      <w:r>
        <w:rPr>
          <w:rFonts w:hint="eastAsia" w:asciiTheme="minorEastAsia" w:hAnsiTheme="minorEastAsia" w:eastAsiaTheme="minorEastAsia" w:cstheme="minorEastAsia"/>
          <w:color w:val="auto"/>
          <w:spacing w:val="-3"/>
          <w:sz w:val="24"/>
          <w:szCs w:val="24"/>
          <w:highlight w:val="none"/>
          <w:u w:val="single" w:color="auto"/>
        </w:rPr>
        <w:t xml:space="preserve">  </w:t>
      </w:r>
      <w:r>
        <w:rPr>
          <w:rFonts w:hint="eastAsia" w:asciiTheme="minorEastAsia" w:hAnsiTheme="minorEastAsia" w:eastAsiaTheme="minorEastAsia" w:cstheme="minorEastAsia"/>
          <w:color w:val="auto"/>
          <w:spacing w:val="-3"/>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color="auto"/>
        </w:rPr>
        <w:t xml:space="preserve">   </w:t>
      </w:r>
      <w:r>
        <w:rPr>
          <w:rFonts w:hint="eastAsia" w:asciiTheme="minorEastAsia" w:hAnsiTheme="minorEastAsia" w:eastAsiaTheme="minorEastAsia" w:cstheme="minorEastAsia"/>
          <w:color w:val="auto"/>
          <w:spacing w:val="-3"/>
          <w:sz w:val="24"/>
          <w:szCs w:val="24"/>
          <w:highlight w:val="none"/>
        </w:rPr>
        <w:t>；</w:t>
      </w:r>
    </w:p>
    <w:p w14:paraId="78A6C5F8">
      <w:pPr>
        <w:spacing w:before="269" w:line="217" w:lineRule="auto"/>
        <w:ind w:left="65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电子信箱</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color="auto"/>
        </w:rPr>
        <w:t xml:space="preserve">  </w:t>
      </w:r>
      <w:r>
        <w:rPr>
          <w:rFonts w:hint="eastAsia" w:asciiTheme="minorEastAsia" w:hAnsiTheme="minorEastAsia" w:eastAsiaTheme="minorEastAsia" w:cstheme="minorEastAsia"/>
          <w:color w:val="auto"/>
          <w:spacing w:val="-4"/>
          <w:sz w:val="24"/>
          <w:szCs w:val="24"/>
          <w:highlight w:val="none"/>
        </w:rPr>
        <w:t>；</w:t>
      </w:r>
    </w:p>
    <w:p w14:paraId="1F60E9E0">
      <w:pPr>
        <w:spacing w:before="273" w:line="217" w:lineRule="auto"/>
        <w:ind w:left="625"/>
        <w:rPr>
          <w:rFonts w:hint="eastAsia" w:asciiTheme="minorEastAsia" w:hAnsiTheme="minorEastAsia" w:eastAsiaTheme="minorEastAsia" w:cstheme="minorEastAsia"/>
          <w:color w:val="auto"/>
          <w:sz w:val="24"/>
          <w:szCs w:val="24"/>
          <w:highlight w:val="none"/>
          <w:u w:val="single"/>
          <w:lang w:val="en-US" w:eastAsia="zh-CN"/>
        </w:rPr>
      </w:pPr>
      <w:r>
        <w:rPr>
          <w:rFonts w:hint="eastAsia" w:asciiTheme="minorEastAsia" w:hAnsiTheme="minorEastAsia" w:eastAsiaTheme="minorEastAsia" w:cstheme="minorEastAsia"/>
          <w:color w:val="auto"/>
          <w:spacing w:val="-6"/>
          <w:sz w:val="24"/>
          <w:szCs w:val="24"/>
          <w:highlight w:val="none"/>
        </w:rPr>
        <w:t>通信地址：</w:t>
      </w:r>
      <w:r>
        <w:rPr>
          <w:rFonts w:hint="eastAsia" w:asciiTheme="minorEastAsia" w:hAnsiTheme="minorEastAsia" w:eastAsiaTheme="minorEastAsia" w:cstheme="minorEastAsia"/>
          <w:color w:val="auto"/>
          <w:spacing w:val="-6"/>
          <w:sz w:val="24"/>
          <w:szCs w:val="24"/>
          <w:highlight w:val="none"/>
          <w:u w:val="single"/>
          <w:lang w:val="en-US" w:eastAsia="zh-CN"/>
        </w:rPr>
        <w:t xml:space="preserve">  /    </w:t>
      </w:r>
    </w:p>
    <w:p w14:paraId="144C4EE0">
      <w:pPr>
        <w:spacing w:before="271" w:line="360" w:lineRule="auto"/>
        <w:ind w:firstLine="390" w:firstLineChars="3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5"/>
          <w:sz w:val="24"/>
          <w:szCs w:val="24"/>
          <w:highlight w:val="none"/>
        </w:rPr>
        <w:t>承</w:t>
      </w:r>
      <w:r>
        <w:rPr>
          <w:rFonts w:hint="eastAsia" w:asciiTheme="minorEastAsia" w:hAnsiTheme="minorEastAsia" w:eastAsiaTheme="minorEastAsia" w:cstheme="minorEastAsia"/>
          <w:color w:val="auto"/>
          <w:spacing w:val="-36"/>
          <w:sz w:val="24"/>
          <w:szCs w:val="24"/>
          <w:highlight w:val="none"/>
        </w:rPr>
        <w:t>包人对项目经理的授权范围如下 ：</w:t>
      </w:r>
      <w:r>
        <w:rPr>
          <w:rFonts w:hint="eastAsia" w:asciiTheme="minorEastAsia" w:hAnsiTheme="minorEastAsia" w:eastAsiaTheme="minorEastAsia" w:cstheme="minorEastAsia"/>
          <w:color w:val="auto"/>
          <w:sz w:val="24"/>
          <w:szCs w:val="24"/>
          <w:highlight w:val="none"/>
          <w:u w:val="single" w:color="auto"/>
        </w:rPr>
        <w:t>承包人的全权负责人，行使本工程施工合同所赋予的职权和工作。</w:t>
      </w:r>
    </w:p>
    <w:p w14:paraId="4E7F817D">
      <w:pPr>
        <w:spacing w:before="329" w:line="360" w:lineRule="auto"/>
        <w:ind w:left="61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3.</w:t>
      </w:r>
      <w:r>
        <w:rPr>
          <w:rFonts w:hint="eastAsia" w:asciiTheme="minorEastAsia" w:hAnsiTheme="minorEastAsia" w:eastAsiaTheme="minorEastAsia" w:cstheme="minorEastAsia"/>
          <w:color w:val="auto"/>
          <w:spacing w:val="-1"/>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 xml:space="preserve">  分包</w:t>
      </w:r>
    </w:p>
    <w:p w14:paraId="31DF585F">
      <w:pPr>
        <w:spacing w:before="98" w:line="360" w:lineRule="auto"/>
        <w:ind w:left="612"/>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1"/>
          <w:sz w:val="24"/>
          <w:szCs w:val="24"/>
          <w:highlight w:val="none"/>
        </w:rPr>
        <w:t>分</w:t>
      </w:r>
      <w:r>
        <w:rPr>
          <w:rFonts w:hint="eastAsia" w:asciiTheme="minorEastAsia" w:hAnsiTheme="minorEastAsia" w:eastAsiaTheme="minorEastAsia" w:cstheme="minorEastAsia"/>
          <w:color w:val="auto"/>
          <w:sz w:val="24"/>
          <w:szCs w:val="24"/>
          <w:highlight w:val="none"/>
        </w:rPr>
        <w:t>包的一般约定</w:t>
      </w:r>
      <w:r>
        <w:rPr>
          <w:rFonts w:hint="eastAsia" w:asciiTheme="minorEastAsia" w:hAnsiTheme="minorEastAsia" w:eastAsiaTheme="minorEastAsia" w:cstheme="minorEastAsia"/>
          <w:color w:val="auto"/>
          <w:spacing w:val="-3"/>
          <w:sz w:val="24"/>
          <w:szCs w:val="24"/>
          <w:highlight w:val="none"/>
        </w:rPr>
        <w:t>禁止分包</w:t>
      </w:r>
      <w:r>
        <w:rPr>
          <w:rFonts w:hint="eastAsia" w:asciiTheme="minorEastAsia" w:hAnsiTheme="minorEastAsia" w:eastAsiaTheme="minorEastAsia" w:cstheme="minorEastAsia"/>
          <w:color w:val="auto"/>
          <w:spacing w:val="-3"/>
          <w:sz w:val="24"/>
          <w:szCs w:val="24"/>
          <w:highlight w:val="none"/>
          <w:lang w:eastAsia="zh-CN"/>
        </w:rPr>
        <w:t>。</w:t>
      </w:r>
    </w:p>
    <w:p w14:paraId="283138D5">
      <w:pPr>
        <w:spacing w:before="270" w:line="360" w:lineRule="auto"/>
        <w:ind w:left="12" w:leftChars="0" w:right="134" w:firstLine="615"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3.</w:t>
      </w:r>
      <w:r>
        <w:rPr>
          <w:rFonts w:hint="eastAsia" w:asciiTheme="minorEastAsia" w:hAnsiTheme="minorEastAsia" w:eastAsiaTheme="minorEastAsia" w:cstheme="minorEastAsia"/>
          <w:color w:val="auto"/>
          <w:spacing w:val="-1"/>
          <w:sz w:val="24"/>
          <w:szCs w:val="24"/>
          <w:highlight w:val="none"/>
          <w:lang w:val="en-US" w:eastAsia="zh-CN"/>
        </w:rPr>
        <w:t>4</w:t>
      </w:r>
      <w:r>
        <w:rPr>
          <w:rFonts w:hint="eastAsia" w:asciiTheme="minorEastAsia" w:hAnsiTheme="minorEastAsia" w:eastAsiaTheme="minorEastAsia" w:cstheme="minorEastAsia"/>
          <w:color w:val="auto"/>
          <w:spacing w:val="-1"/>
          <w:sz w:val="24"/>
          <w:szCs w:val="24"/>
          <w:highlight w:val="none"/>
        </w:rPr>
        <w:t xml:space="preserve">  工程照管与成</w:t>
      </w:r>
      <w:r>
        <w:rPr>
          <w:rFonts w:hint="eastAsia" w:asciiTheme="minorEastAsia" w:hAnsiTheme="minorEastAsia" w:eastAsiaTheme="minorEastAsia" w:cstheme="minorEastAsia"/>
          <w:color w:val="auto"/>
          <w:sz w:val="24"/>
          <w:szCs w:val="24"/>
          <w:highlight w:val="none"/>
        </w:rPr>
        <w:t>品、半成品保护</w:t>
      </w:r>
      <w:r>
        <w:rPr>
          <w:rFonts w:hint="eastAsia" w:asciiTheme="minorEastAsia" w:hAnsiTheme="minorEastAsia" w:eastAsiaTheme="minorEastAsia" w:cstheme="minorEastAsia"/>
          <w:color w:val="auto"/>
          <w:spacing w:val="25"/>
          <w:sz w:val="24"/>
          <w:szCs w:val="24"/>
          <w:highlight w:val="none"/>
        </w:rPr>
        <w:t>承</w:t>
      </w:r>
      <w:r>
        <w:rPr>
          <w:rFonts w:hint="eastAsia" w:asciiTheme="minorEastAsia" w:hAnsiTheme="minorEastAsia" w:eastAsiaTheme="minorEastAsia" w:cstheme="minorEastAsia"/>
          <w:color w:val="auto"/>
          <w:spacing w:val="15"/>
          <w:sz w:val="24"/>
          <w:szCs w:val="24"/>
          <w:highlight w:val="none"/>
        </w:rPr>
        <w:t>包人负责照管工程及工程相关的材料、工程设备的起始时</w:t>
      </w:r>
      <w:r>
        <w:rPr>
          <w:rFonts w:hint="eastAsia" w:asciiTheme="minorEastAsia" w:hAnsiTheme="minorEastAsia" w:eastAsiaTheme="minorEastAsia" w:cstheme="minorEastAsia"/>
          <w:color w:val="auto"/>
          <w:spacing w:val="15"/>
          <w:sz w:val="24"/>
          <w:szCs w:val="24"/>
          <w:highlight w:val="none"/>
          <w:lang w:eastAsia="zh-CN"/>
        </w:rPr>
        <w:t>间</w:t>
      </w:r>
      <w:r>
        <w:rPr>
          <w:rFonts w:hint="eastAsia" w:asciiTheme="minorEastAsia" w:hAnsiTheme="minorEastAsia" w:eastAsiaTheme="minorEastAsia" w:cstheme="minorEastAsia"/>
          <w:color w:val="auto"/>
          <w:position w:val="2"/>
          <w:sz w:val="24"/>
          <w:szCs w:val="24"/>
          <w:highlight w:val="none"/>
        </w:rPr>
        <w:t>。</w:t>
      </w:r>
    </w:p>
    <w:p w14:paraId="773979FC">
      <w:pPr>
        <w:spacing w:before="101" w:line="360" w:lineRule="auto"/>
        <w:ind w:left="15" w:firstLine="504" w:firstLineChars="200"/>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lang w:val="en-US" w:eastAsia="zh-CN"/>
        </w:rPr>
        <w:t>4</w:t>
      </w:r>
      <w:r>
        <w:rPr>
          <w:rFonts w:hint="eastAsia" w:asciiTheme="minorEastAsia" w:hAnsiTheme="minorEastAsia" w:eastAsiaTheme="minorEastAsia" w:cstheme="minorEastAsia"/>
          <w:color w:val="auto"/>
          <w:spacing w:val="4"/>
          <w:sz w:val="24"/>
          <w:szCs w:val="24"/>
          <w:highlight w:val="none"/>
        </w:rPr>
        <w:t>.  工程质量</w:t>
      </w:r>
    </w:p>
    <w:p w14:paraId="174270BF">
      <w:pPr>
        <w:spacing w:before="98" w:line="360" w:lineRule="auto"/>
        <w:ind w:left="614"/>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auto"/>
          <w:spacing w:val="-13"/>
          <w:sz w:val="24"/>
          <w:szCs w:val="24"/>
          <w:highlight w:val="none"/>
        </w:rPr>
        <w:t>质量标准和要求：</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u w:val="single" w:color="auto"/>
          <w:lang w:eastAsia="zh-CN"/>
        </w:rPr>
        <w:t>。</w:t>
      </w:r>
    </w:p>
    <w:p w14:paraId="469C8DD3">
      <w:pPr>
        <w:spacing w:before="100" w:line="360" w:lineRule="auto"/>
        <w:ind w:firstLine="516" w:firstLineChars="200"/>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9"/>
          <w:sz w:val="24"/>
          <w:szCs w:val="24"/>
          <w:highlight w:val="none"/>
          <w:lang w:val="en-US" w:eastAsia="zh-CN"/>
        </w:rPr>
        <w:t>5</w:t>
      </w:r>
      <w:r>
        <w:rPr>
          <w:rFonts w:hint="eastAsia" w:asciiTheme="minorEastAsia" w:hAnsiTheme="minorEastAsia" w:eastAsiaTheme="minorEastAsia" w:cstheme="minorEastAsia"/>
          <w:color w:val="auto"/>
          <w:spacing w:val="7"/>
          <w:sz w:val="24"/>
          <w:szCs w:val="24"/>
          <w:highlight w:val="none"/>
        </w:rPr>
        <w:t>.安全文明施工与环境保护</w:t>
      </w:r>
    </w:p>
    <w:p w14:paraId="67EB3CDD">
      <w:pPr>
        <w:spacing w:before="98" w:line="360" w:lineRule="auto"/>
        <w:ind w:left="61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lang w:val="en-US" w:eastAsia="zh-CN"/>
        </w:rPr>
        <w:t>5</w:t>
      </w:r>
      <w:r>
        <w:rPr>
          <w:rFonts w:hint="eastAsia" w:asciiTheme="minorEastAsia" w:hAnsiTheme="minorEastAsia" w:eastAsiaTheme="minorEastAsia" w:cstheme="minorEastAsia"/>
          <w:color w:val="auto"/>
          <w:spacing w:val="-1"/>
          <w:sz w:val="24"/>
          <w:szCs w:val="24"/>
          <w:highlight w:val="none"/>
        </w:rPr>
        <w:t>.1 安全文明</w:t>
      </w:r>
      <w:r>
        <w:rPr>
          <w:rFonts w:hint="eastAsia" w:asciiTheme="minorEastAsia" w:hAnsiTheme="minorEastAsia" w:eastAsiaTheme="minorEastAsia" w:cstheme="minorEastAsia"/>
          <w:color w:val="auto"/>
          <w:sz w:val="24"/>
          <w:szCs w:val="24"/>
          <w:highlight w:val="none"/>
        </w:rPr>
        <w:t>施工</w:t>
      </w:r>
    </w:p>
    <w:p w14:paraId="0FD9CD9B">
      <w:pPr>
        <w:bidi w:val="0"/>
        <w:spacing w:line="360" w:lineRule="auto"/>
        <w:ind w:firstLine="484" w:firstLineChars="200"/>
        <w:rPr>
          <w:rFonts w:hint="eastAsia" w:asciiTheme="minorEastAsia" w:hAnsiTheme="minorEastAsia" w:eastAsiaTheme="minorEastAsia" w:cstheme="minorEastAsia"/>
          <w:color w:val="auto"/>
          <w:spacing w:val="-1"/>
          <w:sz w:val="28"/>
          <w:szCs w:val="28"/>
          <w:highlight w:val="none"/>
          <w:lang w:val="en-US" w:eastAsia="zh-CN"/>
        </w:rPr>
      </w:pPr>
      <w:r>
        <w:rPr>
          <w:rFonts w:hint="eastAsia" w:asciiTheme="minorEastAsia" w:hAnsiTheme="minorEastAsia" w:eastAsiaTheme="minorEastAsia" w:cstheme="minorEastAsia"/>
          <w:color w:val="auto"/>
          <w:spacing w:val="1"/>
          <w:sz w:val="24"/>
          <w:szCs w:val="24"/>
          <w:highlight w:val="none"/>
          <w:lang w:val="en-US" w:eastAsia="zh-CN"/>
        </w:rPr>
        <w:t>5</w:t>
      </w:r>
      <w:r>
        <w:rPr>
          <w:rFonts w:hint="eastAsia" w:asciiTheme="minorEastAsia" w:hAnsiTheme="minorEastAsia" w:eastAsiaTheme="minorEastAsia" w:cstheme="minorEastAsia"/>
          <w:color w:val="auto"/>
          <w:spacing w:val="1"/>
          <w:sz w:val="24"/>
          <w:szCs w:val="24"/>
          <w:highlight w:val="none"/>
        </w:rPr>
        <w:t>.</w:t>
      </w:r>
      <w:r>
        <w:rPr>
          <w:rFonts w:hint="eastAsia" w:asciiTheme="minorEastAsia" w:hAnsiTheme="minorEastAsia" w:eastAsiaTheme="minorEastAsia" w:cstheme="minorEastAsia"/>
          <w:color w:val="auto"/>
          <w:spacing w:val="1"/>
          <w:sz w:val="24"/>
          <w:szCs w:val="24"/>
          <w:highlight w:val="none"/>
          <w:lang w:val="en-US" w:eastAsia="zh-CN"/>
        </w:rPr>
        <w:t>2</w:t>
      </w:r>
      <w:r>
        <w:rPr>
          <w:rFonts w:hint="eastAsia" w:asciiTheme="minorEastAsia" w:hAnsiTheme="minorEastAsia" w:eastAsiaTheme="minorEastAsia" w:cstheme="minorEastAsia"/>
          <w:color w:val="auto"/>
          <w:spacing w:val="1"/>
          <w:sz w:val="24"/>
          <w:szCs w:val="24"/>
          <w:highlight w:val="none"/>
        </w:rPr>
        <w:t xml:space="preserve">  </w:t>
      </w:r>
      <w:r>
        <w:rPr>
          <w:rFonts w:hint="eastAsia" w:asciiTheme="minorEastAsia" w:hAnsiTheme="minorEastAsia" w:eastAsiaTheme="minorEastAsia" w:cstheme="minorEastAsia"/>
          <w:color w:val="auto"/>
          <w:spacing w:val="1"/>
          <w:sz w:val="24"/>
          <w:szCs w:val="24"/>
          <w:highlight w:val="none"/>
          <w:lang w:val="en-US" w:eastAsia="zh-CN"/>
        </w:rPr>
        <w:t>承包人要购买工程工伤保险</w:t>
      </w:r>
      <w:r>
        <w:rPr>
          <w:rFonts w:hint="eastAsia" w:asciiTheme="minorEastAsia" w:hAnsiTheme="minorEastAsia" w:eastAsiaTheme="minorEastAsia" w:cstheme="minorEastAsia"/>
          <w:color w:val="auto"/>
          <w:spacing w:val="1"/>
          <w:sz w:val="24"/>
          <w:szCs w:val="24"/>
          <w:highlight w:val="none"/>
          <w:lang w:eastAsia="zh-CN"/>
        </w:rPr>
        <w:t>。</w:t>
      </w:r>
      <w:bookmarkStart w:id="337" w:name="_bookmark255"/>
      <w:bookmarkEnd w:id="337"/>
      <w:bookmarkStart w:id="338" w:name="_bookmark284"/>
      <w:bookmarkEnd w:id="338"/>
      <w:bookmarkStart w:id="339" w:name="_bookmark259"/>
      <w:bookmarkEnd w:id="339"/>
      <w:bookmarkStart w:id="340" w:name="_bookmark286"/>
      <w:bookmarkEnd w:id="340"/>
      <w:bookmarkStart w:id="341" w:name="_bookmark257"/>
      <w:bookmarkEnd w:id="341"/>
    </w:p>
    <w:p w14:paraId="3EBF2908">
      <w:pPr>
        <w:spacing w:before="141" w:line="360" w:lineRule="auto"/>
        <w:ind w:left="37" w:firstLine="476" w:firstLineChars="200"/>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lang w:val="en-US" w:eastAsia="zh-CN"/>
        </w:rPr>
        <w:t>6</w:t>
      </w:r>
      <w:r>
        <w:rPr>
          <w:rFonts w:hint="eastAsia" w:asciiTheme="minorEastAsia" w:hAnsiTheme="minorEastAsia" w:eastAsiaTheme="minorEastAsia" w:cstheme="minorEastAsia"/>
          <w:color w:val="auto"/>
          <w:spacing w:val="-1"/>
          <w:sz w:val="24"/>
          <w:szCs w:val="24"/>
          <w:highlight w:val="none"/>
        </w:rPr>
        <w:t>.</w:t>
      </w:r>
      <w:r>
        <w:rPr>
          <w:rFonts w:hint="eastAsia" w:asciiTheme="minorEastAsia" w:hAnsiTheme="minorEastAsia" w:eastAsiaTheme="minorEastAsia" w:cstheme="minorEastAsia"/>
          <w:color w:val="auto"/>
          <w:sz w:val="24"/>
          <w:szCs w:val="24"/>
          <w:highlight w:val="none"/>
        </w:rPr>
        <w:t>变更</w:t>
      </w:r>
    </w:p>
    <w:p w14:paraId="4EB3D50C">
      <w:pPr>
        <w:spacing w:before="97" w:line="360" w:lineRule="auto"/>
        <w:ind w:firstLine="468"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lang w:val="en-US" w:eastAsia="zh-CN"/>
        </w:rPr>
        <w:t>6</w:t>
      </w:r>
      <w:r>
        <w:rPr>
          <w:rFonts w:hint="eastAsia" w:asciiTheme="minorEastAsia" w:hAnsiTheme="minorEastAsia" w:eastAsiaTheme="minorEastAsia" w:cstheme="minorEastAsia"/>
          <w:color w:val="auto"/>
          <w:spacing w:val="-3"/>
          <w:sz w:val="24"/>
          <w:szCs w:val="24"/>
          <w:highlight w:val="none"/>
        </w:rPr>
        <w:t>.1 变更的范围</w:t>
      </w:r>
    </w:p>
    <w:p w14:paraId="1D7C1933">
      <w:pPr>
        <w:bidi w:val="0"/>
        <w:ind w:firstLine="43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2"/>
          <w:sz w:val="24"/>
          <w:szCs w:val="24"/>
          <w:highlight w:val="none"/>
        </w:rPr>
        <w:t>关</w:t>
      </w:r>
      <w:r>
        <w:rPr>
          <w:rFonts w:hint="eastAsia" w:asciiTheme="minorEastAsia" w:hAnsiTheme="minorEastAsia" w:eastAsiaTheme="minorEastAsia" w:cstheme="minorEastAsia"/>
          <w:color w:val="auto"/>
          <w:spacing w:val="-7"/>
          <w:sz w:val="24"/>
          <w:szCs w:val="24"/>
          <w:highlight w:val="none"/>
        </w:rPr>
        <w:t xml:space="preserve">于变更的范围的约定： </w:t>
      </w:r>
      <w:r>
        <w:rPr>
          <w:rFonts w:hint="eastAsia" w:asciiTheme="minorEastAsia" w:hAnsiTheme="minorEastAsia" w:eastAsiaTheme="minorEastAsia" w:cstheme="minorEastAsia"/>
          <w:color w:val="auto"/>
          <w:spacing w:val="-7"/>
          <w:sz w:val="24"/>
          <w:szCs w:val="24"/>
          <w:highlight w:val="none"/>
          <w:u w:val="single" w:color="auto"/>
        </w:rPr>
        <w:t xml:space="preserve"> </w:t>
      </w:r>
      <w:r>
        <w:rPr>
          <w:rFonts w:hint="eastAsia" w:asciiTheme="minorEastAsia" w:hAnsiTheme="minorEastAsia" w:eastAsiaTheme="minorEastAsia" w:cstheme="minorEastAsia"/>
          <w:color w:val="auto"/>
          <w:spacing w:val="-7"/>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12"/>
          <w:sz w:val="24"/>
          <w:szCs w:val="24"/>
          <w:highlight w:val="none"/>
          <w:u w:val="single" w:color="auto"/>
        </w:rPr>
        <w:t xml:space="preserve"> </w:t>
      </w:r>
      <w:r>
        <w:rPr>
          <w:rFonts w:hint="eastAsia" w:asciiTheme="minorEastAsia" w:hAnsiTheme="minorEastAsia" w:eastAsiaTheme="minorEastAsia" w:cstheme="minorEastAsia"/>
          <w:color w:val="auto"/>
          <w:spacing w:val="12"/>
          <w:sz w:val="24"/>
          <w:szCs w:val="24"/>
          <w:highlight w:val="none"/>
        </w:rPr>
        <w:t>。</w:t>
      </w:r>
    </w:p>
    <w:p w14:paraId="603B6925">
      <w:pPr>
        <w:spacing w:before="272" w:line="360" w:lineRule="auto"/>
        <w:ind w:left="635"/>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lang w:val="en-US" w:eastAsia="zh-CN"/>
        </w:rPr>
        <w:t xml:space="preserve">6.2 </w:t>
      </w:r>
      <w:r>
        <w:rPr>
          <w:rFonts w:hint="eastAsia" w:asciiTheme="minorEastAsia" w:hAnsiTheme="minorEastAsia" w:eastAsiaTheme="minorEastAsia" w:cstheme="minorEastAsia"/>
          <w:color w:val="auto"/>
          <w:spacing w:val="-3"/>
          <w:sz w:val="24"/>
          <w:szCs w:val="24"/>
          <w:highlight w:val="none"/>
        </w:rPr>
        <w:t>变更估</w:t>
      </w:r>
      <w:r>
        <w:rPr>
          <w:rFonts w:hint="eastAsia" w:asciiTheme="minorEastAsia" w:hAnsiTheme="minorEastAsia" w:eastAsiaTheme="minorEastAsia" w:cstheme="minorEastAsia"/>
          <w:color w:val="auto"/>
          <w:spacing w:val="-2"/>
          <w:sz w:val="24"/>
          <w:szCs w:val="24"/>
          <w:highlight w:val="none"/>
        </w:rPr>
        <w:t>价</w:t>
      </w:r>
    </w:p>
    <w:p w14:paraId="09601DB9">
      <w:pPr>
        <w:spacing w:before="98" w:line="216"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lang w:val="en-US" w:eastAsia="zh-CN"/>
        </w:rPr>
        <w:t>6</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lang w:val="en-US" w:eastAsia="zh-CN"/>
        </w:rPr>
        <w:t>2</w:t>
      </w:r>
      <w:r>
        <w:rPr>
          <w:rFonts w:hint="eastAsia" w:asciiTheme="minorEastAsia" w:hAnsiTheme="minorEastAsia" w:eastAsiaTheme="minorEastAsia" w:cstheme="minorEastAsia"/>
          <w:color w:val="auto"/>
          <w:spacing w:val="-2"/>
          <w:sz w:val="24"/>
          <w:szCs w:val="24"/>
          <w:highlight w:val="none"/>
        </w:rPr>
        <w:t>.1  变更估价原则</w:t>
      </w:r>
    </w:p>
    <w:p w14:paraId="3E5B0F31">
      <w:pPr>
        <w:spacing w:before="273" w:line="384" w:lineRule="auto"/>
        <w:ind w:left="19" w:right="140" w:firstLine="608"/>
        <w:rPr>
          <w:rFonts w:hint="eastAsia" w:asciiTheme="minorEastAsia" w:hAnsiTheme="minorEastAsia" w:eastAsiaTheme="minorEastAsia" w:cstheme="minorEastAsia"/>
          <w:color w:val="auto"/>
          <w:spacing w:val="-2"/>
          <w:sz w:val="24"/>
          <w:szCs w:val="24"/>
          <w:highlight w:val="none"/>
          <w:u w:val="single" w:color="auto"/>
        </w:rPr>
      </w:pPr>
      <w:r>
        <w:rPr>
          <w:rFonts w:hint="eastAsia" w:asciiTheme="minorEastAsia" w:hAnsiTheme="minorEastAsia" w:eastAsiaTheme="minorEastAsia" w:cstheme="minorEastAsia"/>
          <w:color w:val="auto"/>
          <w:spacing w:val="-8"/>
          <w:sz w:val="24"/>
          <w:szCs w:val="24"/>
          <w:highlight w:val="none"/>
        </w:rPr>
        <w:t>关于变更估</w:t>
      </w:r>
      <w:r>
        <w:rPr>
          <w:rFonts w:hint="eastAsia" w:asciiTheme="minorEastAsia" w:hAnsiTheme="minorEastAsia" w:eastAsiaTheme="minorEastAsia" w:cstheme="minorEastAsia"/>
          <w:color w:val="auto"/>
          <w:spacing w:val="-4"/>
          <w:sz w:val="24"/>
          <w:szCs w:val="24"/>
          <w:highlight w:val="none"/>
        </w:rPr>
        <w:t>价的约定:</w:t>
      </w:r>
      <w:r>
        <w:rPr>
          <w:rFonts w:hint="eastAsia" w:asciiTheme="minorEastAsia" w:hAnsiTheme="minorEastAsia" w:eastAsiaTheme="minorEastAsia" w:cstheme="minorEastAsia"/>
          <w:color w:val="auto"/>
          <w:spacing w:val="-2"/>
          <w:sz w:val="24"/>
          <w:szCs w:val="24"/>
          <w:highlight w:val="none"/>
          <w:u w:val="single" w:color="auto"/>
        </w:rPr>
        <w:t>（1）已标价工程量清单或预算书有相同项目的，按照相同项目单价认定；（2）已标价工程量清单或预算书中无相同项目，但有类似项目的，参照类似项目的单价认定；（3）已标价工程量清单或预算书中无相同、类似的项目的单价时，按照已标价工程量清单或预算书中的计价标准重新进行组价 。</w:t>
      </w:r>
      <w:r>
        <w:rPr>
          <w:rFonts w:hint="eastAsia" w:asciiTheme="minorEastAsia" w:hAnsiTheme="minorEastAsia" w:eastAsiaTheme="minorEastAsia" w:cstheme="minorEastAsia"/>
          <w:color w:val="auto"/>
          <w:spacing w:val="-4"/>
          <w:sz w:val="24"/>
          <w:szCs w:val="24"/>
          <w:highlight w:val="none"/>
          <w:u w:val="single" w:color="auto"/>
        </w:rPr>
        <w:t>严格</w:t>
      </w:r>
      <w:r>
        <w:rPr>
          <w:rFonts w:hint="eastAsia" w:asciiTheme="minorEastAsia" w:hAnsiTheme="minorEastAsia" w:eastAsiaTheme="minorEastAsia" w:cstheme="minorEastAsia"/>
          <w:color w:val="auto"/>
          <w:spacing w:val="-4"/>
          <w:sz w:val="24"/>
          <w:szCs w:val="24"/>
          <w:highlight w:val="none"/>
          <w:u w:val="single" w:color="auto"/>
          <w:lang w:val="en-US" w:eastAsia="zh-CN"/>
        </w:rPr>
        <w:t>相关</w:t>
      </w:r>
      <w:r>
        <w:rPr>
          <w:rFonts w:hint="eastAsia" w:asciiTheme="minorEastAsia" w:hAnsiTheme="minorEastAsia" w:eastAsiaTheme="minorEastAsia" w:cstheme="minorEastAsia"/>
          <w:color w:val="auto"/>
          <w:spacing w:val="1"/>
          <w:sz w:val="24"/>
          <w:szCs w:val="24"/>
          <w:highlight w:val="none"/>
          <w:u w:val="single" w:color="auto"/>
        </w:rPr>
        <w:t>文</w:t>
      </w:r>
      <w:r>
        <w:rPr>
          <w:rFonts w:hint="eastAsia" w:asciiTheme="minorEastAsia" w:hAnsiTheme="minorEastAsia" w:eastAsiaTheme="minorEastAsia" w:cstheme="minorEastAsia"/>
          <w:color w:val="auto"/>
          <w:spacing w:val="-3"/>
          <w:sz w:val="24"/>
          <w:szCs w:val="24"/>
          <w:highlight w:val="none"/>
          <w:u w:val="single" w:color="auto"/>
        </w:rPr>
        <w:t>件的规定执行</w:t>
      </w:r>
      <w:r>
        <w:rPr>
          <w:rFonts w:hint="eastAsia" w:asciiTheme="minorEastAsia" w:hAnsiTheme="minorEastAsia" w:eastAsiaTheme="minorEastAsia" w:cstheme="minorEastAsia"/>
          <w:color w:val="auto"/>
          <w:spacing w:val="-2"/>
          <w:sz w:val="24"/>
          <w:szCs w:val="24"/>
          <w:highlight w:val="none"/>
          <w:u w:val="single" w:color="auto"/>
        </w:rPr>
        <w:t>。</w:t>
      </w:r>
    </w:p>
    <w:p w14:paraId="3EEC6485">
      <w:pPr>
        <w:spacing w:before="273" w:line="384" w:lineRule="auto"/>
        <w:ind w:left="19" w:right="140" w:firstLine="608"/>
        <w:rPr>
          <w:rFonts w:hint="eastAsia" w:asciiTheme="minorEastAsia" w:hAnsiTheme="minorEastAsia" w:eastAsiaTheme="minorEastAsia" w:cstheme="minorEastAsia"/>
          <w:color w:val="auto"/>
          <w:spacing w:val="4"/>
          <w:sz w:val="24"/>
          <w:szCs w:val="24"/>
          <w:highlight w:val="none"/>
          <w:u w:val="none" w:color="auto"/>
        </w:rPr>
      </w:pPr>
      <w:r>
        <w:rPr>
          <w:rFonts w:hint="eastAsia" w:asciiTheme="minorEastAsia" w:hAnsiTheme="minorEastAsia" w:eastAsiaTheme="minorEastAsia" w:cstheme="minorEastAsia"/>
          <w:color w:val="auto"/>
          <w:spacing w:val="4"/>
          <w:sz w:val="24"/>
          <w:szCs w:val="24"/>
          <w:highlight w:val="none"/>
          <w:u w:val="none" w:color="auto"/>
          <w:lang w:val="en-US" w:eastAsia="zh-CN"/>
        </w:rPr>
        <w:t>6</w:t>
      </w:r>
      <w:r>
        <w:rPr>
          <w:rFonts w:hint="eastAsia" w:asciiTheme="minorEastAsia" w:hAnsiTheme="minorEastAsia" w:eastAsiaTheme="minorEastAsia" w:cstheme="minorEastAsia"/>
          <w:color w:val="auto"/>
          <w:spacing w:val="4"/>
          <w:sz w:val="24"/>
          <w:szCs w:val="24"/>
          <w:highlight w:val="none"/>
          <w:u w:val="none" w:color="auto"/>
        </w:rPr>
        <w:t>.</w:t>
      </w:r>
      <w:r>
        <w:rPr>
          <w:rFonts w:hint="eastAsia" w:asciiTheme="minorEastAsia" w:hAnsiTheme="minorEastAsia" w:eastAsiaTheme="minorEastAsia" w:cstheme="minorEastAsia"/>
          <w:color w:val="auto"/>
          <w:spacing w:val="4"/>
          <w:sz w:val="24"/>
          <w:szCs w:val="24"/>
          <w:highlight w:val="none"/>
          <w:u w:val="none" w:color="auto"/>
          <w:lang w:val="en-US" w:eastAsia="zh-CN"/>
        </w:rPr>
        <w:t>3</w:t>
      </w:r>
      <w:r>
        <w:rPr>
          <w:rFonts w:hint="eastAsia" w:asciiTheme="minorEastAsia" w:hAnsiTheme="minorEastAsia" w:eastAsiaTheme="minorEastAsia" w:cstheme="minorEastAsia"/>
          <w:color w:val="auto"/>
          <w:spacing w:val="4"/>
          <w:sz w:val="24"/>
          <w:szCs w:val="24"/>
          <w:highlight w:val="none"/>
          <w:u w:val="none" w:color="auto"/>
        </w:rPr>
        <w:t xml:space="preserve">  暂列金额</w:t>
      </w:r>
    </w:p>
    <w:p w14:paraId="15D54522">
      <w:pPr>
        <w:spacing w:before="98" w:line="360" w:lineRule="auto"/>
        <w:ind w:firstLine="392"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22"/>
          <w:sz w:val="24"/>
          <w:szCs w:val="24"/>
          <w:highlight w:val="none"/>
        </w:rPr>
        <w:t>合</w:t>
      </w:r>
      <w:r>
        <w:rPr>
          <w:rFonts w:hint="eastAsia" w:asciiTheme="minorEastAsia" w:hAnsiTheme="minorEastAsia" w:eastAsiaTheme="minorEastAsia" w:cstheme="minorEastAsia"/>
          <w:color w:val="auto"/>
          <w:spacing w:val="-14"/>
          <w:sz w:val="24"/>
          <w:szCs w:val="24"/>
          <w:highlight w:val="none"/>
        </w:rPr>
        <w:t>同当事人关于暂列金额使用的约定：</w:t>
      </w:r>
      <w:r>
        <w:rPr>
          <w:rFonts w:hint="eastAsia" w:asciiTheme="minorEastAsia" w:hAnsiTheme="minorEastAsia" w:eastAsiaTheme="minorEastAsia" w:cstheme="minorEastAsia"/>
          <w:color w:val="auto"/>
          <w:sz w:val="24"/>
          <w:szCs w:val="24"/>
          <w:highlight w:val="none"/>
          <w:u w:val="single" w:color="auto"/>
        </w:rPr>
        <w:t xml:space="preserve">   执行通用合同条款，暂列金额必须以暂列事项有实际发生为准，</w:t>
      </w:r>
      <w:r>
        <w:rPr>
          <w:rFonts w:hint="eastAsia" w:asciiTheme="minorEastAsia" w:hAnsiTheme="minorEastAsia" w:eastAsiaTheme="minorEastAsia" w:cstheme="minorEastAsia"/>
          <w:color w:val="auto"/>
          <w:sz w:val="24"/>
          <w:szCs w:val="24"/>
          <w:highlight w:val="none"/>
          <w:u w:val="single" w:color="auto"/>
          <w:lang w:eastAsia="zh-CN"/>
        </w:rPr>
        <w:t>实际发生的</w:t>
      </w:r>
      <w:r>
        <w:rPr>
          <w:rFonts w:hint="eastAsia" w:asciiTheme="minorEastAsia" w:hAnsiTheme="minorEastAsia" w:eastAsiaTheme="minorEastAsia" w:cstheme="minorEastAsia"/>
          <w:color w:val="auto"/>
          <w:sz w:val="24"/>
          <w:szCs w:val="24"/>
          <w:highlight w:val="none"/>
          <w:u w:val="single" w:color="auto"/>
        </w:rPr>
        <w:t xml:space="preserve">按照已标价工程量清单或预算书的计价标准计算已发生的暂列事项工程。未发生的不得计入工程结算价款 </w:t>
      </w:r>
      <w:r>
        <w:rPr>
          <w:rFonts w:hint="eastAsia" w:asciiTheme="minorEastAsia" w:hAnsiTheme="minorEastAsia" w:eastAsiaTheme="minorEastAsia" w:cstheme="minorEastAsia"/>
          <w:color w:val="auto"/>
          <w:sz w:val="24"/>
          <w:szCs w:val="24"/>
          <w:highlight w:val="none"/>
          <w:u w:val="single" w:color="auto"/>
          <w:lang w:eastAsia="zh-CN"/>
        </w:rPr>
        <w:t>。</w:t>
      </w:r>
    </w:p>
    <w:p w14:paraId="6EE3248E">
      <w:pPr>
        <w:spacing w:before="102" w:line="360" w:lineRule="auto"/>
        <w:ind w:left="37" w:firstLine="508" w:firstLineChars="200"/>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lang w:val="en-US" w:eastAsia="zh-CN"/>
        </w:rPr>
        <w:t>7</w:t>
      </w:r>
      <w:r>
        <w:rPr>
          <w:rFonts w:hint="eastAsia" w:asciiTheme="minorEastAsia" w:hAnsiTheme="minorEastAsia" w:eastAsiaTheme="minorEastAsia" w:cstheme="minorEastAsia"/>
          <w:color w:val="auto"/>
          <w:spacing w:val="5"/>
          <w:sz w:val="24"/>
          <w:szCs w:val="24"/>
          <w:highlight w:val="none"/>
        </w:rPr>
        <w:t>.合同价格、计量与支付</w:t>
      </w:r>
    </w:p>
    <w:p w14:paraId="7B07EA87">
      <w:pPr>
        <w:spacing w:before="98" w:line="360"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7</w:t>
      </w:r>
      <w:r>
        <w:rPr>
          <w:rFonts w:hint="eastAsia" w:asciiTheme="minorEastAsia" w:hAnsiTheme="minorEastAsia" w:eastAsiaTheme="minorEastAsia" w:cstheme="minorEastAsia"/>
          <w:color w:val="auto"/>
          <w:spacing w:val="-4"/>
          <w:sz w:val="24"/>
          <w:szCs w:val="24"/>
          <w:highlight w:val="none"/>
        </w:rPr>
        <w:t xml:space="preserve">.1 </w:t>
      </w:r>
      <w:r>
        <w:rPr>
          <w:rFonts w:hint="eastAsia" w:asciiTheme="minorEastAsia" w:hAnsiTheme="minorEastAsia" w:eastAsiaTheme="minorEastAsia" w:cstheme="minorEastAsia"/>
          <w:color w:val="auto"/>
          <w:spacing w:val="-2"/>
          <w:sz w:val="24"/>
          <w:szCs w:val="24"/>
          <w:highlight w:val="none"/>
        </w:rPr>
        <w:t xml:space="preserve"> 合同价格形式</w:t>
      </w:r>
    </w:p>
    <w:p w14:paraId="5E8D3B6D">
      <w:pPr>
        <w:tabs>
          <w:tab w:val="left" w:pos="8550"/>
        </w:tabs>
        <w:spacing w:before="33" w:line="360" w:lineRule="auto"/>
        <w:ind w:firstLine="396"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1"/>
          <w:sz w:val="24"/>
          <w:szCs w:val="24"/>
          <w:highlight w:val="none"/>
        </w:rPr>
        <w:t>综</w:t>
      </w:r>
      <w:r>
        <w:rPr>
          <w:rFonts w:hint="eastAsia" w:asciiTheme="minorEastAsia" w:hAnsiTheme="minorEastAsia" w:eastAsiaTheme="minorEastAsia" w:cstheme="minorEastAsia"/>
          <w:color w:val="auto"/>
          <w:spacing w:val="-20"/>
          <w:sz w:val="24"/>
          <w:szCs w:val="24"/>
          <w:highlight w:val="none"/>
        </w:rPr>
        <w:t>合单价包含的风险范围：</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u w:val="single" w:color="auto"/>
          <w:lang w:val="en-US" w:eastAsia="zh-CN"/>
        </w:rPr>
        <w:t>1</w:t>
      </w:r>
      <w:r>
        <w:rPr>
          <w:rFonts w:hint="eastAsia" w:asciiTheme="minorEastAsia" w:hAnsiTheme="minorEastAsia" w:eastAsiaTheme="minorEastAsia" w:cstheme="minorEastAsia"/>
          <w:color w:val="auto"/>
          <w:sz w:val="24"/>
          <w:szCs w:val="24"/>
          <w:highlight w:val="none"/>
          <w:u w:val="single" w:color="auto"/>
        </w:rPr>
        <w:t>、施工期间</w:t>
      </w:r>
      <w:r>
        <w:rPr>
          <w:rFonts w:hint="eastAsia" w:asciiTheme="minorEastAsia" w:hAnsiTheme="minorEastAsia" w:eastAsiaTheme="minorEastAsia" w:cstheme="minorEastAsia"/>
          <w:color w:val="auto"/>
          <w:sz w:val="24"/>
          <w:szCs w:val="24"/>
          <w:highlight w:val="none"/>
          <w:u w:val="single" w:color="auto"/>
          <w:lang w:val="en-US" w:eastAsia="zh-CN"/>
        </w:rPr>
        <w:t>竞争性磋商</w:t>
      </w:r>
      <w:r>
        <w:rPr>
          <w:rFonts w:hint="eastAsia" w:asciiTheme="minorEastAsia" w:hAnsiTheme="minorEastAsia" w:eastAsiaTheme="minorEastAsia" w:cstheme="minorEastAsia"/>
          <w:color w:val="auto"/>
          <w:sz w:val="24"/>
          <w:szCs w:val="24"/>
          <w:highlight w:val="none"/>
          <w:u w:val="single" w:color="auto"/>
        </w:rPr>
        <w:t>文件规定可调整的主要材料价格浮动幅度内的风险；2、</w:t>
      </w:r>
      <w:r>
        <w:rPr>
          <w:rFonts w:hint="eastAsia" w:asciiTheme="minorEastAsia" w:hAnsiTheme="minorEastAsia" w:eastAsiaTheme="minorEastAsia" w:cstheme="minorEastAsia"/>
          <w:color w:val="auto"/>
          <w:sz w:val="24"/>
          <w:szCs w:val="24"/>
          <w:highlight w:val="none"/>
          <w:u w:val="single" w:color="auto"/>
          <w:lang w:val="en-US" w:eastAsia="zh-CN"/>
        </w:rPr>
        <w:t>竞争性磋商</w:t>
      </w:r>
      <w:r>
        <w:rPr>
          <w:rFonts w:hint="eastAsia" w:asciiTheme="minorEastAsia" w:hAnsiTheme="minorEastAsia" w:eastAsiaTheme="minorEastAsia" w:cstheme="minorEastAsia"/>
          <w:color w:val="auto"/>
          <w:sz w:val="24"/>
          <w:szCs w:val="24"/>
          <w:highlight w:val="none"/>
          <w:u w:val="single" w:color="auto"/>
        </w:rPr>
        <w:t>文件未约定可调整的材料的价格浮动风险；3、工程量清单报价内的综合单价为一份具有约束力的合同文件的一部分，用来作为工程进度付款、计算工程变更增减及竣工结算的依据。以上风险承包人自主考虑，风险费用包含在投标报价中，工程结算时不再调整。风险范围内的价款结算均按投标综合单价执行</w:t>
      </w:r>
      <w:r>
        <w:rPr>
          <w:rFonts w:hint="eastAsia" w:asciiTheme="minorEastAsia" w:hAnsiTheme="minorEastAsia" w:eastAsiaTheme="minorEastAsia" w:cstheme="minorEastAsia"/>
          <w:color w:val="auto"/>
          <w:sz w:val="24"/>
          <w:szCs w:val="24"/>
          <w:highlight w:val="none"/>
          <w:u w:val="single" w:color="auto"/>
          <w:lang w:eastAsia="zh-CN"/>
        </w:rPr>
        <w:t>。</w:t>
      </w:r>
      <w:r>
        <w:rPr>
          <w:rFonts w:hint="eastAsia" w:asciiTheme="minorEastAsia" w:hAnsiTheme="minorEastAsia" w:eastAsiaTheme="minorEastAsia" w:cstheme="minorEastAsia"/>
          <w:color w:val="auto"/>
          <w:sz w:val="24"/>
          <w:szCs w:val="24"/>
          <w:highlight w:val="none"/>
          <w:u w:val="single" w:color="auto"/>
        </w:rPr>
        <w:t xml:space="preserve">    </w:t>
      </w:r>
    </w:p>
    <w:p w14:paraId="3034C44B">
      <w:pPr>
        <w:spacing w:before="99" w:line="360" w:lineRule="auto"/>
        <w:ind w:left="635"/>
        <w:rPr>
          <w:rFonts w:hint="eastAsia" w:asciiTheme="minorEastAsia" w:hAnsiTheme="minorEastAsia" w:eastAsiaTheme="minorEastAsia" w:cstheme="minorEastAsia"/>
          <w:color w:val="auto"/>
          <w:sz w:val="24"/>
          <w:szCs w:val="24"/>
          <w:highlight w:val="none"/>
        </w:rPr>
      </w:pPr>
      <w:bookmarkStart w:id="342" w:name="_bookmark306"/>
      <w:bookmarkEnd w:id="342"/>
      <w:bookmarkStart w:id="343" w:name="_bookmark304"/>
      <w:bookmarkEnd w:id="343"/>
      <w:bookmarkStart w:id="344" w:name="_bookmark302"/>
      <w:bookmarkEnd w:id="344"/>
      <w:r>
        <w:rPr>
          <w:rFonts w:hint="eastAsia" w:asciiTheme="minorEastAsia" w:hAnsiTheme="minorEastAsia" w:eastAsiaTheme="minorEastAsia" w:cstheme="minorEastAsia"/>
          <w:color w:val="auto"/>
          <w:spacing w:val="-4"/>
          <w:sz w:val="24"/>
          <w:szCs w:val="24"/>
          <w:highlight w:val="none"/>
          <w:lang w:val="en-US" w:eastAsia="zh-CN"/>
        </w:rPr>
        <w:t>7</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2"/>
          <w:sz w:val="24"/>
          <w:szCs w:val="24"/>
          <w:highlight w:val="none"/>
        </w:rPr>
        <w:t>2</w:t>
      </w:r>
      <w:r>
        <w:rPr>
          <w:rFonts w:hint="eastAsia" w:asciiTheme="minorEastAsia" w:hAnsiTheme="minorEastAsia" w:eastAsiaTheme="minorEastAsia" w:cstheme="minorEastAsia"/>
          <w:color w:val="auto"/>
          <w:spacing w:val="-2"/>
          <w:sz w:val="24"/>
          <w:szCs w:val="24"/>
          <w:highlight w:val="none"/>
          <w:lang w:val="en-US" w:eastAsia="zh-CN"/>
        </w:rPr>
        <w:t xml:space="preserve"> </w:t>
      </w:r>
      <w:r>
        <w:rPr>
          <w:rFonts w:hint="eastAsia" w:asciiTheme="minorEastAsia" w:hAnsiTheme="minorEastAsia" w:eastAsiaTheme="minorEastAsia" w:cstheme="minorEastAsia"/>
          <w:color w:val="auto"/>
          <w:spacing w:val="-2"/>
          <w:sz w:val="24"/>
          <w:szCs w:val="24"/>
          <w:highlight w:val="none"/>
        </w:rPr>
        <w:t>预付款的支付</w:t>
      </w:r>
    </w:p>
    <w:p w14:paraId="799A24D0">
      <w:pPr>
        <w:spacing w:before="268" w:line="384" w:lineRule="auto"/>
        <w:ind w:left="21" w:right="260" w:firstLine="601"/>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0"/>
          <w:sz w:val="24"/>
          <w:szCs w:val="24"/>
          <w:highlight w:val="none"/>
        </w:rPr>
        <w:t>预</w:t>
      </w:r>
      <w:r>
        <w:rPr>
          <w:rFonts w:hint="eastAsia" w:asciiTheme="minorEastAsia" w:hAnsiTheme="minorEastAsia" w:eastAsiaTheme="minorEastAsia" w:cstheme="minorEastAsia"/>
          <w:color w:val="auto"/>
          <w:spacing w:val="-21"/>
          <w:sz w:val="24"/>
          <w:szCs w:val="24"/>
          <w:highlight w:val="none"/>
        </w:rPr>
        <w:t>付</w:t>
      </w:r>
      <w:r>
        <w:rPr>
          <w:rFonts w:hint="eastAsia" w:asciiTheme="minorEastAsia" w:hAnsiTheme="minorEastAsia" w:eastAsiaTheme="minorEastAsia" w:cstheme="minorEastAsia"/>
          <w:color w:val="auto"/>
          <w:spacing w:val="-15"/>
          <w:sz w:val="24"/>
          <w:szCs w:val="24"/>
          <w:highlight w:val="none"/>
        </w:rPr>
        <w:t xml:space="preserve">款支付比例或金额： </w:t>
      </w:r>
      <w:r>
        <w:rPr>
          <w:rFonts w:hint="eastAsia" w:asciiTheme="minorEastAsia" w:hAnsiTheme="minorEastAsia" w:eastAsiaTheme="minorEastAsia" w:cstheme="minorEastAsia"/>
          <w:color w:val="auto"/>
          <w:spacing w:val="-15"/>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5"/>
          <w:sz w:val="24"/>
          <w:szCs w:val="24"/>
          <w:highlight w:val="none"/>
        </w:rPr>
        <w:t>。</w:t>
      </w:r>
    </w:p>
    <w:p w14:paraId="3E29489F">
      <w:pPr>
        <w:spacing w:before="1" w:line="384" w:lineRule="auto"/>
        <w:ind w:left="622" w:right="2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预付款支付期限：</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rPr>
        <w:t>。</w:t>
      </w:r>
      <w:r>
        <w:rPr>
          <w:rFonts w:hint="eastAsia" w:asciiTheme="minorEastAsia" w:hAnsiTheme="minorEastAsia" w:eastAsiaTheme="minorEastAsia" w:cstheme="minorEastAsia"/>
          <w:color w:val="auto"/>
          <w:sz w:val="24"/>
          <w:szCs w:val="24"/>
          <w:highlight w:val="none"/>
        </w:rPr>
        <w:t xml:space="preserve"> </w:t>
      </w:r>
    </w:p>
    <w:p w14:paraId="74E4F2BB">
      <w:pPr>
        <w:spacing w:line="240"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position w:val="34"/>
          <w:sz w:val="24"/>
          <w:szCs w:val="24"/>
          <w:highlight w:val="none"/>
          <w:lang w:val="en-US" w:eastAsia="zh-CN"/>
        </w:rPr>
        <w:t>7</w:t>
      </w:r>
      <w:r>
        <w:rPr>
          <w:rFonts w:hint="eastAsia" w:asciiTheme="minorEastAsia" w:hAnsiTheme="minorEastAsia" w:eastAsiaTheme="minorEastAsia" w:cstheme="minorEastAsia"/>
          <w:color w:val="auto"/>
          <w:spacing w:val="-3"/>
          <w:position w:val="34"/>
          <w:sz w:val="24"/>
          <w:szCs w:val="24"/>
          <w:highlight w:val="none"/>
        </w:rPr>
        <w:t>.3  计量</w:t>
      </w:r>
    </w:p>
    <w:p w14:paraId="114EE9B8">
      <w:pPr>
        <w:spacing w:line="240"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7</w:t>
      </w:r>
      <w:r>
        <w:rPr>
          <w:rFonts w:hint="eastAsia" w:asciiTheme="minorEastAsia" w:hAnsiTheme="minorEastAsia" w:eastAsiaTheme="minorEastAsia" w:cstheme="minorEastAsia"/>
          <w:color w:val="auto"/>
          <w:spacing w:val="-2"/>
          <w:sz w:val="24"/>
          <w:szCs w:val="24"/>
          <w:highlight w:val="none"/>
        </w:rPr>
        <w:t>.3.1  计量原则</w:t>
      </w:r>
    </w:p>
    <w:p w14:paraId="1F00A1EA">
      <w:pPr>
        <w:spacing w:before="98" w:line="384" w:lineRule="auto"/>
        <w:ind w:right="29" w:firstLine="44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0"/>
          <w:sz w:val="24"/>
          <w:szCs w:val="24"/>
          <w:highlight w:val="none"/>
        </w:rPr>
        <w:t>工</w:t>
      </w:r>
      <w:r>
        <w:rPr>
          <w:rFonts w:hint="eastAsia" w:asciiTheme="minorEastAsia" w:hAnsiTheme="minorEastAsia" w:eastAsiaTheme="minorEastAsia" w:cstheme="minorEastAsia"/>
          <w:color w:val="auto"/>
          <w:spacing w:val="-5"/>
          <w:sz w:val="24"/>
          <w:szCs w:val="24"/>
          <w:highlight w:val="none"/>
        </w:rPr>
        <w:t>程量计算规则</w:t>
      </w:r>
      <w:r>
        <w:rPr>
          <w:rFonts w:hint="eastAsia" w:asciiTheme="minorEastAsia" w:hAnsiTheme="minorEastAsia" w:eastAsiaTheme="minorEastAsia" w:cstheme="minorEastAsia"/>
          <w:color w:val="auto"/>
          <w:spacing w:val="-5"/>
          <w:sz w:val="24"/>
          <w:szCs w:val="24"/>
          <w:highlight w:val="none"/>
          <w:lang w:eastAsia="zh-CN"/>
        </w:rPr>
        <w:t>：</w:t>
      </w:r>
      <w:r>
        <w:rPr>
          <w:rFonts w:hint="eastAsia" w:asciiTheme="minorEastAsia" w:hAnsiTheme="minorEastAsia" w:eastAsiaTheme="minorEastAsia" w:cstheme="minorEastAsia"/>
          <w:color w:val="auto"/>
          <w:spacing w:val="-5"/>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5"/>
          <w:sz w:val="24"/>
          <w:szCs w:val="24"/>
          <w:highlight w:val="none"/>
        </w:rPr>
        <w:t>。</w:t>
      </w:r>
      <w:r>
        <w:rPr>
          <w:rFonts w:hint="eastAsia" w:asciiTheme="minorEastAsia" w:hAnsiTheme="minorEastAsia" w:eastAsiaTheme="minorEastAsia" w:cstheme="minorEastAsia"/>
          <w:color w:val="auto"/>
          <w:sz w:val="24"/>
          <w:szCs w:val="24"/>
          <w:highlight w:val="none"/>
        </w:rPr>
        <w:t xml:space="preserve"> </w:t>
      </w:r>
    </w:p>
    <w:p w14:paraId="32E1735D">
      <w:pPr>
        <w:spacing w:before="98" w:line="384" w:lineRule="auto"/>
        <w:ind w:left="634" w:right="29" w:hanging="8"/>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7</w:t>
      </w:r>
      <w:r>
        <w:rPr>
          <w:rFonts w:hint="eastAsia" w:asciiTheme="minorEastAsia" w:hAnsiTheme="minorEastAsia" w:eastAsiaTheme="minorEastAsia" w:cstheme="minorEastAsia"/>
          <w:color w:val="auto"/>
          <w:spacing w:val="-2"/>
          <w:sz w:val="24"/>
          <w:szCs w:val="24"/>
          <w:highlight w:val="none"/>
        </w:rPr>
        <w:t>.3.2  计量周期</w:t>
      </w:r>
    </w:p>
    <w:p w14:paraId="14F5ED0A">
      <w:pPr>
        <w:spacing w:line="360" w:lineRule="auto"/>
        <w:ind w:left="634" w:right="29" w:hanging="6"/>
        <w:rPr>
          <w:rFonts w:hint="eastAsia" w:asciiTheme="minorEastAsia" w:hAnsiTheme="minorEastAsia" w:eastAsiaTheme="minorEastAsia" w:cstheme="minorEastAsia"/>
          <w:color w:val="auto"/>
          <w:spacing w:val="-5"/>
          <w:sz w:val="24"/>
          <w:szCs w:val="24"/>
          <w:highlight w:val="none"/>
        </w:rPr>
      </w:pPr>
      <w:r>
        <w:rPr>
          <w:rFonts w:hint="eastAsia" w:asciiTheme="minorEastAsia" w:hAnsiTheme="minorEastAsia" w:eastAsiaTheme="minorEastAsia" w:cstheme="minorEastAsia"/>
          <w:color w:val="auto"/>
          <w:spacing w:val="-10"/>
          <w:sz w:val="24"/>
          <w:szCs w:val="24"/>
          <w:highlight w:val="none"/>
        </w:rPr>
        <w:t>关于计</w:t>
      </w:r>
      <w:r>
        <w:rPr>
          <w:rFonts w:hint="eastAsia" w:asciiTheme="minorEastAsia" w:hAnsiTheme="minorEastAsia" w:eastAsiaTheme="minorEastAsia" w:cstheme="minorEastAsia"/>
          <w:color w:val="auto"/>
          <w:spacing w:val="-6"/>
          <w:sz w:val="24"/>
          <w:szCs w:val="24"/>
          <w:highlight w:val="none"/>
        </w:rPr>
        <w:t>量</w:t>
      </w:r>
      <w:r>
        <w:rPr>
          <w:rFonts w:hint="eastAsia" w:asciiTheme="minorEastAsia" w:hAnsiTheme="minorEastAsia" w:eastAsiaTheme="minorEastAsia" w:cstheme="minorEastAsia"/>
          <w:color w:val="auto"/>
          <w:spacing w:val="-5"/>
          <w:sz w:val="24"/>
          <w:szCs w:val="24"/>
          <w:highlight w:val="none"/>
        </w:rPr>
        <w:t>周期的约定：</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u w:val="single" w:color="auto"/>
          <w:lang w:val="en-US" w:eastAsia="zh-CN"/>
        </w:rPr>
        <w:t xml:space="preserve"> 每周一次</w:t>
      </w:r>
      <w:r>
        <w:rPr>
          <w:rFonts w:hint="eastAsia" w:asciiTheme="minorEastAsia" w:hAnsiTheme="minorEastAsia" w:eastAsiaTheme="minorEastAsia" w:cstheme="minorEastAsia"/>
          <w:color w:val="auto"/>
          <w:spacing w:val="-5"/>
          <w:sz w:val="24"/>
          <w:szCs w:val="24"/>
          <w:highlight w:val="none"/>
          <w:u w:val="single" w:color="auto"/>
        </w:rPr>
        <w:t xml:space="preserve">     </w:t>
      </w:r>
      <w:r>
        <w:rPr>
          <w:rFonts w:hint="eastAsia" w:asciiTheme="minorEastAsia" w:hAnsiTheme="minorEastAsia" w:eastAsiaTheme="minorEastAsia" w:cstheme="minorEastAsia"/>
          <w:color w:val="auto"/>
          <w:spacing w:val="-5"/>
          <w:sz w:val="24"/>
          <w:szCs w:val="24"/>
          <w:highlight w:val="none"/>
        </w:rPr>
        <w:t>。</w:t>
      </w:r>
    </w:p>
    <w:p w14:paraId="387C7204">
      <w:pPr>
        <w:spacing w:before="98" w:line="360"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lang w:val="en-US" w:eastAsia="zh-CN"/>
        </w:rPr>
        <w:t>7.4 工程款支付</w:t>
      </w:r>
      <w:r>
        <w:rPr>
          <w:rFonts w:hint="eastAsia" w:asciiTheme="minorEastAsia" w:hAnsiTheme="minorEastAsia" w:eastAsiaTheme="minorEastAsia" w:cstheme="minorEastAsia"/>
          <w:color w:val="auto"/>
          <w:spacing w:val="-2"/>
          <w:sz w:val="24"/>
          <w:szCs w:val="24"/>
          <w:highlight w:val="none"/>
        </w:rPr>
        <w:t>款</w:t>
      </w:r>
    </w:p>
    <w:p w14:paraId="2FB40892">
      <w:pPr>
        <w:bidi w:val="0"/>
        <w:spacing w:line="360" w:lineRule="auto"/>
        <w:ind w:firstLine="40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pacing w:val="-20"/>
          <w:sz w:val="24"/>
          <w:szCs w:val="24"/>
          <w:highlight w:val="none"/>
        </w:rPr>
        <w:t>关</w:t>
      </w:r>
      <w:r>
        <w:rPr>
          <w:rFonts w:hint="eastAsia" w:asciiTheme="minorEastAsia" w:hAnsiTheme="minorEastAsia" w:eastAsiaTheme="minorEastAsia" w:cstheme="minorEastAsia"/>
          <w:color w:val="auto"/>
          <w:spacing w:val="-15"/>
          <w:sz w:val="24"/>
          <w:szCs w:val="24"/>
          <w:highlight w:val="none"/>
        </w:rPr>
        <w:t>于</w:t>
      </w:r>
      <w:r>
        <w:rPr>
          <w:rFonts w:hint="eastAsia" w:asciiTheme="minorEastAsia" w:hAnsiTheme="minorEastAsia" w:eastAsiaTheme="minorEastAsia" w:cstheme="minorEastAsia"/>
          <w:color w:val="auto"/>
          <w:spacing w:val="-10"/>
          <w:sz w:val="24"/>
          <w:szCs w:val="24"/>
          <w:highlight w:val="none"/>
        </w:rPr>
        <w:t>付款的约定：</w:t>
      </w:r>
      <w:r>
        <w:rPr>
          <w:rFonts w:hint="eastAsia" w:asciiTheme="minorEastAsia" w:hAnsiTheme="minorEastAsia" w:eastAsiaTheme="minorEastAsia" w:cstheme="minorEastAsia"/>
          <w:color w:val="auto"/>
          <w:spacing w:val="-10"/>
          <w:sz w:val="24"/>
          <w:szCs w:val="24"/>
          <w:highlight w:val="none"/>
          <w:u w:val="single" w:color="auto"/>
        </w:rPr>
        <w:t xml:space="preserve"> </w:t>
      </w:r>
      <w:r>
        <w:rPr>
          <w:rFonts w:hint="eastAsia" w:asciiTheme="minorEastAsia" w:hAnsiTheme="minorEastAsia" w:eastAsiaTheme="minorEastAsia" w:cstheme="minorEastAsia"/>
          <w:color w:val="auto"/>
          <w:spacing w:val="-10"/>
          <w:sz w:val="24"/>
          <w:szCs w:val="24"/>
          <w:highlight w:val="none"/>
          <w:u w:val="single" w:color="auto"/>
          <w:lang w:val="en-US" w:eastAsia="zh-CN"/>
        </w:rPr>
        <w:t xml:space="preserve">                             </w:t>
      </w:r>
      <w:r>
        <w:rPr>
          <w:rFonts w:hint="eastAsia" w:asciiTheme="minorEastAsia" w:hAnsiTheme="minorEastAsia" w:eastAsiaTheme="minorEastAsia" w:cstheme="minorEastAsia"/>
          <w:color w:val="auto"/>
          <w:spacing w:val="-10"/>
          <w:sz w:val="24"/>
          <w:szCs w:val="24"/>
          <w:highlight w:val="none"/>
          <w:u w:val="none"/>
          <w:lang w:val="en-US" w:eastAsia="zh-CN"/>
        </w:rPr>
        <w:t>。</w:t>
      </w:r>
    </w:p>
    <w:p w14:paraId="22F5C2E4">
      <w:pPr>
        <w:spacing w:line="277" w:lineRule="auto"/>
        <w:rPr>
          <w:rFonts w:hint="eastAsia" w:asciiTheme="minorEastAsia" w:hAnsiTheme="minorEastAsia" w:eastAsiaTheme="minorEastAsia" w:cstheme="minorEastAsia"/>
          <w:color w:val="auto"/>
          <w:sz w:val="24"/>
          <w:szCs w:val="24"/>
          <w:highlight w:val="none"/>
        </w:rPr>
      </w:pPr>
    </w:p>
    <w:p w14:paraId="060E58A6">
      <w:pPr>
        <w:spacing w:before="101" w:line="224" w:lineRule="auto"/>
        <w:ind w:left="37" w:firstLine="512" w:firstLineChars="200"/>
        <w:outlineLvl w:val="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lang w:val="en-US" w:eastAsia="zh-CN"/>
        </w:rPr>
        <w:t>8</w:t>
      </w:r>
      <w:r>
        <w:rPr>
          <w:rFonts w:hint="eastAsia" w:asciiTheme="minorEastAsia" w:hAnsiTheme="minorEastAsia" w:eastAsiaTheme="minorEastAsia" w:cstheme="minorEastAsia"/>
          <w:color w:val="auto"/>
          <w:spacing w:val="4"/>
          <w:sz w:val="24"/>
          <w:szCs w:val="24"/>
          <w:highlight w:val="none"/>
        </w:rPr>
        <w:t>.缺陷责任期与保修</w:t>
      </w:r>
    </w:p>
    <w:p w14:paraId="2DBCEEE8">
      <w:pPr>
        <w:spacing w:line="278" w:lineRule="auto"/>
        <w:rPr>
          <w:rFonts w:hint="eastAsia" w:asciiTheme="minorEastAsia" w:hAnsiTheme="minorEastAsia" w:eastAsiaTheme="minorEastAsia" w:cstheme="minorEastAsia"/>
          <w:color w:val="auto"/>
          <w:sz w:val="24"/>
          <w:szCs w:val="24"/>
          <w:highlight w:val="none"/>
        </w:rPr>
      </w:pPr>
    </w:p>
    <w:p w14:paraId="007F8EEB">
      <w:pPr>
        <w:spacing w:before="98" w:line="218"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lang w:val="en-US" w:eastAsia="zh-CN"/>
        </w:rPr>
        <w:t>8</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lang w:val="en-US" w:eastAsia="zh-CN"/>
        </w:rPr>
        <w:t>1</w:t>
      </w:r>
      <w:r>
        <w:rPr>
          <w:rFonts w:hint="eastAsia" w:asciiTheme="minorEastAsia" w:hAnsiTheme="minorEastAsia" w:eastAsiaTheme="minorEastAsia" w:cstheme="minorEastAsia"/>
          <w:color w:val="auto"/>
          <w:spacing w:val="-3"/>
          <w:sz w:val="24"/>
          <w:szCs w:val="24"/>
          <w:highlight w:val="none"/>
        </w:rPr>
        <w:t xml:space="preserve"> 缺陷责任期</w:t>
      </w:r>
    </w:p>
    <w:p w14:paraId="5E52DF3E">
      <w:pPr>
        <w:spacing w:line="290" w:lineRule="auto"/>
        <w:rPr>
          <w:rFonts w:hint="eastAsia" w:asciiTheme="minorEastAsia" w:hAnsiTheme="minorEastAsia" w:eastAsiaTheme="minorEastAsia" w:cstheme="minorEastAsia"/>
          <w:color w:val="auto"/>
          <w:sz w:val="24"/>
          <w:szCs w:val="24"/>
          <w:highlight w:val="none"/>
        </w:rPr>
      </w:pPr>
    </w:p>
    <w:p w14:paraId="33C2C4A1">
      <w:pPr>
        <w:spacing w:before="98" w:line="217" w:lineRule="auto"/>
        <w:ind w:left="6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5"/>
          <w:sz w:val="24"/>
          <w:szCs w:val="24"/>
          <w:highlight w:val="none"/>
        </w:rPr>
        <w:t>缺</w:t>
      </w:r>
      <w:r>
        <w:rPr>
          <w:rFonts w:hint="eastAsia" w:asciiTheme="minorEastAsia" w:hAnsiTheme="minorEastAsia" w:eastAsiaTheme="minorEastAsia" w:cstheme="minorEastAsia"/>
          <w:color w:val="auto"/>
          <w:spacing w:val="-21"/>
          <w:sz w:val="24"/>
          <w:szCs w:val="24"/>
          <w:highlight w:val="none"/>
        </w:rPr>
        <w:t>陷责任期的具体期限：</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u w:val="single" w:color="auto"/>
          <w:lang w:eastAsia="zh-CN"/>
        </w:rPr>
        <w:t>见质量保修书</w:t>
      </w:r>
      <w:r>
        <w:rPr>
          <w:rFonts w:hint="eastAsia" w:asciiTheme="minorEastAsia" w:hAnsiTheme="minorEastAsia" w:eastAsiaTheme="minorEastAsia" w:cstheme="minorEastAsia"/>
          <w:color w:val="auto"/>
          <w:sz w:val="24"/>
          <w:szCs w:val="24"/>
          <w:highlight w:val="none"/>
          <w:u w:val="single" w:color="auto"/>
        </w:rPr>
        <w:t xml:space="preserve">       </w:t>
      </w:r>
      <w:bookmarkStart w:id="345" w:name="_bookmark277"/>
      <w:bookmarkEnd w:id="345"/>
      <w:bookmarkStart w:id="346" w:name="_bookmark279"/>
      <w:bookmarkEnd w:id="346"/>
      <w:bookmarkStart w:id="347" w:name="_bookmark275"/>
      <w:bookmarkEnd w:id="347"/>
      <w:bookmarkStart w:id="348" w:name="_bookmark316"/>
      <w:bookmarkEnd w:id="348"/>
      <w:bookmarkStart w:id="349" w:name="_bookmark318"/>
      <w:bookmarkEnd w:id="349"/>
      <w:bookmarkStart w:id="350" w:name="_bookmark281"/>
      <w:bookmarkEnd w:id="350"/>
    </w:p>
    <w:p w14:paraId="5A4F0433">
      <w:pPr>
        <w:spacing w:before="330" w:line="219"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lang w:val="en-US" w:eastAsia="zh-CN"/>
        </w:rPr>
        <w:t>8</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pacing w:val="-4"/>
          <w:sz w:val="24"/>
          <w:szCs w:val="24"/>
          <w:highlight w:val="none"/>
          <w:lang w:val="en-US" w:eastAsia="zh-CN"/>
        </w:rPr>
        <w:t>2</w:t>
      </w:r>
      <w:r>
        <w:rPr>
          <w:rFonts w:hint="eastAsia" w:asciiTheme="minorEastAsia" w:hAnsiTheme="minorEastAsia" w:eastAsiaTheme="minorEastAsia" w:cstheme="minorEastAsia"/>
          <w:color w:val="auto"/>
          <w:spacing w:val="-4"/>
          <w:sz w:val="24"/>
          <w:szCs w:val="24"/>
          <w:highlight w:val="none"/>
        </w:rPr>
        <w:t xml:space="preserve"> 保修</w:t>
      </w:r>
    </w:p>
    <w:p w14:paraId="3E8F640C">
      <w:pPr>
        <w:spacing w:line="288" w:lineRule="auto"/>
        <w:rPr>
          <w:rFonts w:hint="eastAsia" w:asciiTheme="minorEastAsia" w:hAnsiTheme="minorEastAsia" w:eastAsiaTheme="minorEastAsia" w:cstheme="minorEastAsia"/>
          <w:color w:val="auto"/>
          <w:sz w:val="24"/>
          <w:szCs w:val="24"/>
          <w:highlight w:val="none"/>
        </w:rPr>
      </w:pPr>
    </w:p>
    <w:p w14:paraId="3A9DE2A7">
      <w:pPr>
        <w:spacing w:before="98" w:line="217" w:lineRule="auto"/>
        <w:ind w:left="6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8</w:t>
      </w: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2</w:t>
      </w:r>
      <w:r>
        <w:rPr>
          <w:rFonts w:hint="eastAsia" w:asciiTheme="minorEastAsia" w:hAnsiTheme="minorEastAsia" w:eastAsiaTheme="minorEastAsia" w:cstheme="minorEastAsia"/>
          <w:color w:val="auto"/>
          <w:spacing w:val="-2"/>
          <w:sz w:val="24"/>
          <w:szCs w:val="24"/>
          <w:highlight w:val="none"/>
        </w:rPr>
        <w:t>.1  保修责任</w:t>
      </w:r>
    </w:p>
    <w:p w14:paraId="49D2D526">
      <w:pPr>
        <w:spacing w:before="271" w:line="217" w:lineRule="auto"/>
        <w:ind w:left="61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5"/>
          <w:sz w:val="24"/>
          <w:szCs w:val="24"/>
          <w:highlight w:val="none"/>
        </w:rPr>
        <w:t>工程保修期为</w:t>
      </w:r>
      <w:r>
        <w:rPr>
          <w:rFonts w:hint="eastAsia" w:asciiTheme="minorEastAsia" w:hAnsiTheme="minorEastAsia" w:eastAsiaTheme="minorEastAsia" w:cstheme="minorEastAsia"/>
          <w:color w:val="auto"/>
          <w:spacing w:val="-34"/>
          <w:sz w:val="24"/>
          <w:szCs w:val="24"/>
          <w:highlight w:val="none"/>
        </w:rPr>
        <w:t>：</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asciiTheme="minorEastAsia" w:hAnsiTheme="minorEastAsia" w:eastAsiaTheme="minorEastAsia" w:cstheme="minorEastAsia"/>
          <w:color w:val="auto"/>
          <w:sz w:val="24"/>
          <w:szCs w:val="24"/>
          <w:highlight w:val="none"/>
          <w:u w:val="single" w:color="auto"/>
          <w:lang w:eastAsia="zh-CN"/>
        </w:rPr>
        <w:t>见质量保修书</w:t>
      </w:r>
      <w:r>
        <w:rPr>
          <w:rFonts w:hint="eastAsia" w:asciiTheme="minorEastAsia" w:hAnsiTheme="minorEastAsia" w:eastAsiaTheme="minorEastAsia" w:cstheme="minorEastAsia"/>
          <w:color w:val="auto"/>
          <w:sz w:val="24"/>
          <w:szCs w:val="24"/>
          <w:highlight w:val="none"/>
          <w:u w:val="single" w:color="auto"/>
        </w:rPr>
        <w:t xml:space="preserve">  </w:t>
      </w:r>
    </w:p>
    <w:p w14:paraId="6ACEA6E0">
      <w:pPr>
        <w:spacing w:line="257" w:lineRule="auto"/>
        <w:rPr>
          <w:rFonts w:hint="eastAsia" w:asciiTheme="minorEastAsia" w:hAnsiTheme="minorEastAsia" w:eastAsiaTheme="minorEastAsia" w:cstheme="minorEastAsia"/>
          <w:color w:val="auto"/>
          <w:sz w:val="24"/>
          <w:szCs w:val="24"/>
          <w:highlight w:val="none"/>
        </w:rPr>
      </w:pPr>
    </w:p>
    <w:p w14:paraId="1A89490D">
      <w:pPr>
        <w:spacing w:before="101" w:line="480" w:lineRule="auto"/>
        <w:ind w:left="37" w:firstLine="476" w:firstLineChars="200"/>
        <w:outlineLvl w:val="3"/>
        <w:rPr>
          <w:rFonts w:hint="eastAsia" w:asciiTheme="minorEastAsia" w:hAnsiTheme="minorEastAsia" w:eastAsiaTheme="minorEastAsia" w:cstheme="minorEastAsia"/>
          <w:color w:val="auto"/>
          <w:sz w:val="24"/>
          <w:szCs w:val="24"/>
          <w:highlight w:val="none"/>
        </w:rPr>
      </w:pPr>
      <w:bookmarkStart w:id="351" w:name="_bookmark283"/>
      <w:bookmarkEnd w:id="351"/>
      <w:bookmarkStart w:id="352" w:name="_bookmark285"/>
      <w:bookmarkEnd w:id="352"/>
      <w:r>
        <w:rPr>
          <w:rFonts w:hint="eastAsia" w:asciiTheme="minorEastAsia" w:hAnsiTheme="minorEastAsia" w:eastAsiaTheme="minorEastAsia" w:cstheme="minorEastAsia"/>
          <w:color w:val="auto"/>
          <w:spacing w:val="-1"/>
          <w:sz w:val="24"/>
          <w:szCs w:val="24"/>
          <w:highlight w:val="none"/>
          <w:lang w:val="en-US" w:eastAsia="zh-CN"/>
        </w:rPr>
        <w:t>9</w:t>
      </w:r>
      <w:r>
        <w:rPr>
          <w:rFonts w:hint="eastAsia" w:asciiTheme="minorEastAsia" w:hAnsiTheme="minorEastAsia" w:eastAsiaTheme="minorEastAsia" w:cstheme="minorEastAsia"/>
          <w:color w:val="auto"/>
          <w:spacing w:val="-1"/>
          <w:sz w:val="24"/>
          <w:szCs w:val="24"/>
          <w:highlight w:val="none"/>
        </w:rPr>
        <w:t>.</w:t>
      </w:r>
      <w:r>
        <w:rPr>
          <w:rFonts w:hint="eastAsia" w:asciiTheme="minorEastAsia" w:hAnsiTheme="minorEastAsia" w:eastAsiaTheme="minorEastAsia" w:cstheme="minorEastAsia"/>
          <w:color w:val="auto"/>
          <w:sz w:val="24"/>
          <w:szCs w:val="24"/>
          <w:highlight w:val="none"/>
        </w:rPr>
        <w:t>违约</w:t>
      </w:r>
    </w:p>
    <w:p w14:paraId="0BDF36EB">
      <w:pPr>
        <w:spacing w:before="98" w:line="218" w:lineRule="auto"/>
        <w:ind w:left="635"/>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9</w:t>
      </w:r>
      <w:r>
        <w:rPr>
          <w:rFonts w:hint="eastAsia" w:asciiTheme="minorEastAsia" w:hAnsiTheme="minorEastAsia" w:eastAsiaTheme="minorEastAsia" w:cstheme="minorEastAsia"/>
          <w:color w:val="auto"/>
          <w:spacing w:val="-4"/>
          <w:sz w:val="24"/>
          <w:szCs w:val="24"/>
          <w:highlight w:val="none"/>
        </w:rPr>
        <w:t>.1</w:t>
      </w:r>
      <w:r>
        <w:rPr>
          <w:rFonts w:hint="eastAsia" w:asciiTheme="minorEastAsia" w:hAnsiTheme="minorEastAsia" w:eastAsiaTheme="minorEastAsia" w:cstheme="minorEastAsia"/>
          <w:color w:val="auto"/>
          <w:spacing w:val="-3"/>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 xml:space="preserve"> 发包人违约</w:t>
      </w:r>
    </w:p>
    <w:p w14:paraId="2F6CFDB7">
      <w:pPr>
        <w:spacing w:line="290" w:lineRule="auto"/>
        <w:rPr>
          <w:rFonts w:hint="eastAsia" w:asciiTheme="minorEastAsia" w:hAnsiTheme="minorEastAsia" w:eastAsiaTheme="minorEastAsia" w:cstheme="minorEastAsia"/>
          <w:color w:val="auto"/>
          <w:sz w:val="24"/>
          <w:szCs w:val="24"/>
          <w:highlight w:val="none"/>
        </w:rPr>
      </w:pPr>
    </w:p>
    <w:p w14:paraId="0325357F">
      <w:pPr>
        <w:spacing w:before="98" w:line="218" w:lineRule="auto"/>
        <w:ind w:left="63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9</w:t>
      </w:r>
      <w:r>
        <w:rPr>
          <w:rFonts w:hint="eastAsia" w:asciiTheme="minorEastAsia" w:hAnsiTheme="minorEastAsia" w:eastAsiaTheme="minorEastAsia" w:cstheme="minorEastAsia"/>
          <w:color w:val="auto"/>
          <w:spacing w:val="-2"/>
          <w:sz w:val="24"/>
          <w:szCs w:val="24"/>
          <w:highlight w:val="none"/>
        </w:rPr>
        <w:t>.1.1 发包人违约的情形</w:t>
      </w:r>
    </w:p>
    <w:p w14:paraId="51878346">
      <w:pPr>
        <w:spacing w:before="270" w:line="217" w:lineRule="auto"/>
        <w:ind w:left="628"/>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6"/>
          <w:sz w:val="24"/>
          <w:szCs w:val="24"/>
          <w:highlight w:val="none"/>
        </w:rPr>
        <w:t>发</w:t>
      </w:r>
      <w:r>
        <w:rPr>
          <w:rFonts w:hint="eastAsia" w:asciiTheme="minorEastAsia" w:hAnsiTheme="minorEastAsia" w:eastAsiaTheme="minorEastAsia" w:cstheme="minorEastAsia"/>
          <w:color w:val="auto"/>
          <w:spacing w:val="-22"/>
          <w:sz w:val="24"/>
          <w:szCs w:val="24"/>
          <w:highlight w:val="none"/>
        </w:rPr>
        <w:t>包人违约的其他情形：</w:t>
      </w:r>
      <w:r>
        <w:rPr>
          <w:rFonts w:hint="eastAsia" w:asciiTheme="minorEastAsia" w:hAnsiTheme="minorEastAsia" w:eastAsiaTheme="minorEastAsia" w:cstheme="minorEastAsia"/>
          <w:color w:val="auto"/>
          <w:sz w:val="24"/>
          <w:szCs w:val="24"/>
          <w:highlight w:val="none"/>
          <w:u w:val="single" w:color="auto"/>
        </w:rPr>
        <w:t xml:space="preserve">             </w:t>
      </w:r>
      <w:r>
        <w:rPr>
          <w:rFonts w:hint="eastAsia" w:asciiTheme="minorEastAsia" w:hAnsiTheme="minorEastAsia" w:eastAsiaTheme="minorEastAsia" w:cstheme="minorEastAsia"/>
          <w:color w:val="auto"/>
          <w:sz w:val="24"/>
          <w:szCs w:val="24"/>
          <w:highlight w:val="none"/>
          <w:u w:val="single" w:color="auto"/>
          <w:lang w:val="en-US" w:eastAsia="zh-CN"/>
        </w:rPr>
        <w:t>/</w:t>
      </w:r>
      <w:r>
        <w:rPr>
          <w:rFonts w:hint="eastAsia" w:asciiTheme="minorEastAsia" w:hAnsiTheme="minorEastAsia" w:eastAsiaTheme="minorEastAsia" w:cstheme="minorEastAsia"/>
          <w:color w:val="auto"/>
          <w:sz w:val="24"/>
          <w:szCs w:val="24"/>
          <w:highlight w:val="none"/>
          <w:u w:val="single" w:color="auto"/>
        </w:rPr>
        <w:t xml:space="preserve">                 </w:t>
      </w:r>
    </w:p>
    <w:p w14:paraId="61F50BA5">
      <w:pPr>
        <w:spacing w:before="330" w:line="219" w:lineRule="auto"/>
        <w:ind w:left="63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lang w:val="en-US" w:eastAsia="zh-CN"/>
        </w:rPr>
        <w:t>9</w:t>
      </w:r>
      <w:r>
        <w:rPr>
          <w:rFonts w:hint="eastAsia" w:asciiTheme="minorEastAsia" w:hAnsiTheme="minorEastAsia" w:eastAsiaTheme="minorEastAsia" w:cstheme="minorEastAsia"/>
          <w:color w:val="auto"/>
          <w:spacing w:val="-2"/>
          <w:sz w:val="24"/>
          <w:szCs w:val="24"/>
          <w:highlight w:val="none"/>
        </w:rPr>
        <w:t>.1.2  发包人违约的责</w:t>
      </w:r>
      <w:r>
        <w:rPr>
          <w:rFonts w:hint="eastAsia" w:asciiTheme="minorEastAsia" w:hAnsiTheme="minorEastAsia" w:eastAsiaTheme="minorEastAsia" w:cstheme="minorEastAsia"/>
          <w:color w:val="auto"/>
          <w:sz w:val="24"/>
          <w:szCs w:val="24"/>
          <w:highlight w:val="none"/>
        </w:rPr>
        <w:t>任</w:t>
      </w:r>
    </w:p>
    <w:p w14:paraId="781C6453">
      <w:pPr>
        <w:spacing w:before="269" w:line="217" w:lineRule="auto"/>
        <w:ind w:left="628"/>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发</w:t>
      </w:r>
      <w:r>
        <w:rPr>
          <w:rFonts w:hint="eastAsia" w:asciiTheme="minorEastAsia" w:hAnsiTheme="minorEastAsia" w:eastAsiaTheme="minorEastAsia" w:cstheme="minorEastAsia"/>
          <w:color w:val="auto"/>
          <w:spacing w:val="-6"/>
          <w:sz w:val="24"/>
          <w:szCs w:val="24"/>
          <w:highlight w:val="none"/>
        </w:rPr>
        <w:t>包</w:t>
      </w:r>
      <w:r>
        <w:rPr>
          <w:rFonts w:hint="eastAsia" w:asciiTheme="minorEastAsia" w:hAnsiTheme="minorEastAsia" w:eastAsiaTheme="minorEastAsia" w:cstheme="minorEastAsia"/>
          <w:color w:val="auto"/>
          <w:spacing w:val="-4"/>
          <w:sz w:val="24"/>
          <w:szCs w:val="24"/>
          <w:highlight w:val="none"/>
        </w:rPr>
        <w:t>人违约责任的承担方式和计算方法：</w:t>
      </w:r>
    </w:p>
    <w:p w14:paraId="033436C4">
      <w:pPr>
        <w:spacing w:before="271" w:line="384" w:lineRule="auto"/>
        <w:ind w:left="37" w:right="141" w:firstLine="58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(1) 因发包人原因未能在计划开工日期前7天内下</w:t>
      </w:r>
      <w:r>
        <w:rPr>
          <w:rFonts w:hint="eastAsia" w:asciiTheme="minorEastAsia" w:hAnsiTheme="minorEastAsia" w:eastAsiaTheme="minorEastAsia" w:cstheme="minorEastAsia"/>
          <w:color w:val="auto"/>
          <w:sz w:val="24"/>
          <w:szCs w:val="24"/>
          <w:highlight w:val="none"/>
        </w:rPr>
        <w:t xml:space="preserve">达开工通知 </w:t>
      </w:r>
      <w:r>
        <w:rPr>
          <w:rFonts w:hint="eastAsia" w:asciiTheme="minorEastAsia" w:hAnsiTheme="minorEastAsia" w:eastAsiaTheme="minorEastAsia" w:cstheme="minorEastAsia"/>
          <w:color w:val="auto"/>
          <w:spacing w:val="-8"/>
          <w:sz w:val="24"/>
          <w:szCs w:val="24"/>
          <w:highlight w:val="none"/>
        </w:rPr>
        <w:t>的违约责</w:t>
      </w:r>
      <w:r>
        <w:rPr>
          <w:rFonts w:hint="eastAsia" w:asciiTheme="minorEastAsia" w:hAnsiTheme="minorEastAsia" w:eastAsiaTheme="minorEastAsia" w:cstheme="minorEastAsia"/>
          <w:color w:val="auto"/>
          <w:spacing w:val="-4"/>
          <w:sz w:val="24"/>
          <w:szCs w:val="24"/>
          <w:highlight w:val="none"/>
        </w:rPr>
        <w:t>任：</w:t>
      </w:r>
      <w:r>
        <w:rPr>
          <w:rFonts w:hint="eastAsia" w:asciiTheme="minorEastAsia" w:hAnsiTheme="minorEastAsia" w:eastAsiaTheme="minorEastAsia" w:cstheme="minorEastAsia"/>
          <w:color w:val="auto"/>
          <w:spacing w:val="-4"/>
          <w:sz w:val="24"/>
          <w:szCs w:val="24"/>
          <w:highlight w:val="none"/>
          <w:u w:val="single" w:color="auto"/>
        </w:rPr>
        <w:t xml:space="preserve"> 因工程具有不确定性，双方约定，如出现未能如期下达开工通知的情形，发包人无须承担违约责任。  </w:t>
      </w:r>
    </w:p>
    <w:p w14:paraId="5402B3B4">
      <w:pPr>
        <w:spacing w:before="4" w:line="383" w:lineRule="auto"/>
        <w:ind w:left="19" w:right="29" w:firstLine="59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8"/>
          <w:sz w:val="24"/>
          <w:szCs w:val="24"/>
          <w:highlight w:val="none"/>
        </w:rPr>
        <w:t>(2</w:t>
      </w:r>
      <w:r>
        <w:rPr>
          <w:rFonts w:hint="eastAsia" w:asciiTheme="minorEastAsia" w:hAnsiTheme="minorEastAsia" w:eastAsiaTheme="minorEastAsia" w:cstheme="minorEastAsia"/>
          <w:color w:val="auto"/>
          <w:spacing w:val="11"/>
          <w:sz w:val="24"/>
          <w:szCs w:val="24"/>
          <w:highlight w:val="none"/>
        </w:rPr>
        <w:t>)</w:t>
      </w:r>
      <w:r>
        <w:rPr>
          <w:rFonts w:hint="eastAsia" w:asciiTheme="minorEastAsia" w:hAnsiTheme="minorEastAsia" w:eastAsiaTheme="minorEastAsia" w:cstheme="minorEastAsia"/>
          <w:color w:val="auto"/>
          <w:spacing w:val="9"/>
          <w:sz w:val="24"/>
          <w:szCs w:val="24"/>
          <w:highlight w:val="none"/>
        </w:rPr>
        <w:t>因发包人原因未能按合同约定支付合同价款的违约责</w:t>
      </w:r>
      <w:r>
        <w:rPr>
          <w:rFonts w:hint="eastAsia" w:asciiTheme="minorEastAsia" w:hAnsiTheme="minorEastAsia" w:eastAsiaTheme="minorEastAsia" w:cstheme="minorEastAsia"/>
          <w:color w:val="auto"/>
          <w:spacing w:val="-8"/>
          <w:sz w:val="24"/>
          <w:szCs w:val="24"/>
          <w:highlight w:val="none"/>
        </w:rPr>
        <w:t>任</w:t>
      </w:r>
      <w:r>
        <w:rPr>
          <w:rFonts w:hint="eastAsia" w:asciiTheme="minorEastAsia" w:hAnsiTheme="minorEastAsia" w:eastAsiaTheme="minorEastAsia" w:cstheme="minorEastAsia"/>
          <w:color w:val="auto"/>
          <w:spacing w:val="-5"/>
          <w:sz w:val="24"/>
          <w:szCs w:val="24"/>
          <w:highlight w:val="none"/>
        </w:rPr>
        <w:t>：</w:t>
      </w:r>
      <w:r>
        <w:rPr>
          <w:rFonts w:hint="eastAsia" w:asciiTheme="minorEastAsia" w:hAnsiTheme="minorEastAsia" w:eastAsiaTheme="minorEastAsia" w:cstheme="minorEastAsia"/>
          <w:color w:val="auto"/>
          <w:spacing w:val="-4"/>
          <w:sz w:val="24"/>
          <w:szCs w:val="24"/>
          <w:highlight w:val="none"/>
          <w:u w:val="single" w:color="auto"/>
        </w:rPr>
        <w:t xml:space="preserve">承包人予以理解  </w:t>
      </w:r>
      <w:r>
        <w:rPr>
          <w:rFonts w:hint="eastAsia" w:asciiTheme="minorEastAsia" w:hAnsiTheme="minorEastAsia" w:eastAsiaTheme="minorEastAsia" w:cstheme="minorEastAsia"/>
          <w:color w:val="auto"/>
          <w:spacing w:val="-4"/>
          <w:sz w:val="24"/>
          <w:szCs w:val="24"/>
          <w:highlight w:val="none"/>
        </w:rPr>
        <w:t>。</w:t>
      </w:r>
    </w:p>
    <w:p w14:paraId="392E1193">
      <w:pPr>
        <w:spacing w:before="271" w:line="384" w:lineRule="auto"/>
        <w:ind w:left="37" w:right="141" w:firstLine="582"/>
        <w:rPr>
          <w:rFonts w:hint="eastAsia" w:asciiTheme="minorEastAsia" w:hAnsiTheme="minorEastAsia" w:eastAsiaTheme="minorEastAsia" w:cstheme="minorEastAsia"/>
          <w:color w:val="auto"/>
          <w:spacing w:val="-4"/>
          <w:sz w:val="24"/>
          <w:szCs w:val="24"/>
          <w:highlight w:val="none"/>
          <w:u w:val="single" w:color="auto"/>
        </w:rPr>
      </w:pPr>
      <w:r>
        <w:rPr>
          <w:rFonts w:hint="eastAsia" w:asciiTheme="minorEastAsia" w:hAnsiTheme="minorEastAsia" w:eastAsiaTheme="minorEastAsia" w:cstheme="minorEastAsia"/>
          <w:color w:val="auto"/>
          <w:spacing w:val="-4"/>
          <w:sz w:val="24"/>
          <w:szCs w:val="24"/>
          <w:highlight w:val="none"/>
          <w:u w:val="none" w:color="auto"/>
        </w:rPr>
        <w:t>(</w:t>
      </w:r>
      <w:r>
        <w:rPr>
          <w:rFonts w:hint="eastAsia" w:asciiTheme="minorEastAsia" w:hAnsiTheme="minorEastAsia" w:eastAsiaTheme="minorEastAsia" w:cstheme="minorEastAsia"/>
          <w:color w:val="auto"/>
          <w:spacing w:val="-4"/>
          <w:sz w:val="24"/>
          <w:szCs w:val="24"/>
          <w:highlight w:val="none"/>
          <w:u w:val="none" w:color="auto"/>
          <w:lang w:val="en-US" w:eastAsia="zh-CN"/>
        </w:rPr>
        <w:t>3</w:t>
      </w:r>
      <w:r>
        <w:rPr>
          <w:rFonts w:hint="eastAsia" w:asciiTheme="minorEastAsia" w:hAnsiTheme="minorEastAsia" w:eastAsiaTheme="minorEastAsia" w:cstheme="minorEastAsia"/>
          <w:color w:val="auto"/>
          <w:spacing w:val="-4"/>
          <w:sz w:val="24"/>
          <w:szCs w:val="24"/>
          <w:highlight w:val="none"/>
          <w:u w:val="none" w:color="auto"/>
        </w:rPr>
        <w:t>)因发包人违反合同约定造成暂停施工的违约责任：</w:t>
      </w:r>
      <w:r>
        <w:rPr>
          <w:rFonts w:hint="eastAsia" w:asciiTheme="minorEastAsia" w:hAnsiTheme="minorEastAsia" w:eastAsiaTheme="minorEastAsia" w:cstheme="minorEastAsia"/>
          <w:color w:val="auto"/>
          <w:spacing w:val="-4"/>
          <w:sz w:val="24"/>
          <w:szCs w:val="24"/>
          <w:highlight w:val="none"/>
          <w:u w:val="single" w:color="auto"/>
        </w:rPr>
        <w:t xml:space="preserve"> 发包人应承担因其违约给承包人造成的直接损失和（或）延误的工期，承包人应采取适当措施避免损失扩大，否则发包人对扩大的部分不承担赔偿责任</w:t>
      </w:r>
      <w:r>
        <w:rPr>
          <w:rFonts w:hint="eastAsia" w:asciiTheme="minorEastAsia" w:hAnsiTheme="minorEastAsia" w:eastAsiaTheme="minorEastAsia" w:cstheme="minorEastAsia"/>
          <w:color w:val="auto"/>
          <w:spacing w:val="-4"/>
          <w:sz w:val="24"/>
          <w:szCs w:val="24"/>
          <w:highlight w:val="none"/>
          <w:u w:val="single" w:color="auto"/>
          <w:lang w:eastAsia="zh-CN"/>
        </w:rPr>
        <w:t>。</w:t>
      </w:r>
    </w:p>
    <w:p w14:paraId="26E22A16">
      <w:pPr>
        <w:spacing w:before="97" w:line="384" w:lineRule="auto"/>
        <w:ind w:left="19" w:right="141" w:firstLine="599"/>
        <w:rPr>
          <w:rFonts w:hint="eastAsia" w:asciiTheme="minorEastAsia" w:hAnsiTheme="minorEastAsia" w:eastAsiaTheme="minorEastAsia" w:cstheme="minorEastAsia"/>
          <w:color w:val="auto"/>
          <w:sz w:val="24"/>
          <w:szCs w:val="24"/>
          <w:highlight w:val="none"/>
        </w:rPr>
      </w:pPr>
      <w:bookmarkStart w:id="353" w:name="_bookmark287"/>
      <w:bookmarkEnd w:id="353"/>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4</w:t>
      </w:r>
      <w:r>
        <w:rPr>
          <w:rFonts w:hint="eastAsia" w:asciiTheme="minorEastAsia" w:hAnsiTheme="minorEastAsia" w:eastAsiaTheme="minorEastAsia" w:cstheme="minorEastAsia"/>
          <w:color w:val="auto"/>
          <w:spacing w:val="-2"/>
          <w:sz w:val="24"/>
          <w:szCs w:val="24"/>
          <w:highlight w:val="none"/>
        </w:rPr>
        <w:t>) 发包人无正当理由没有在约定期限</w:t>
      </w:r>
      <w:r>
        <w:rPr>
          <w:rFonts w:hint="eastAsia" w:asciiTheme="minorEastAsia" w:hAnsiTheme="minorEastAsia" w:eastAsiaTheme="minorEastAsia" w:cstheme="minorEastAsia"/>
          <w:color w:val="auto"/>
          <w:spacing w:val="-1"/>
          <w:sz w:val="24"/>
          <w:szCs w:val="24"/>
          <w:highlight w:val="none"/>
        </w:rPr>
        <w:t>内发出复工指示，导致</w:t>
      </w:r>
      <w:r>
        <w:rPr>
          <w:rFonts w:hint="eastAsia" w:asciiTheme="minorEastAsia" w:hAnsiTheme="minorEastAsia" w:eastAsiaTheme="minorEastAsia" w:cstheme="minorEastAsia"/>
          <w:color w:val="auto"/>
          <w:spacing w:val="-8"/>
          <w:sz w:val="24"/>
          <w:szCs w:val="24"/>
          <w:highlight w:val="none"/>
        </w:rPr>
        <w:t>承包人无法复</w:t>
      </w:r>
      <w:r>
        <w:rPr>
          <w:rFonts w:hint="eastAsia" w:asciiTheme="minorEastAsia" w:hAnsiTheme="minorEastAsia" w:eastAsiaTheme="minorEastAsia" w:cstheme="minorEastAsia"/>
          <w:color w:val="auto"/>
          <w:spacing w:val="-6"/>
          <w:sz w:val="24"/>
          <w:szCs w:val="24"/>
          <w:highlight w:val="none"/>
        </w:rPr>
        <w:t>工</w:t>
      </w:r>
      <w:r>
        <w:rPr>
          <w:rFonts w:hint="eastAsia" w:asciiTheme="minorEastAsia" w:hAnsiTheme="minorEastAsia" w:eastAsiaTheme="minorEastAsia" w:cstheme="minorEastAsia"/>
          <w:color w:val="auto"/>
          <w:spacing w:val="-4"/>
          <w:sz w:val="24"/>
          <w:szCs w:val="24"/>
          <w:highlight w:val="none"/>
        </w:rPr>
        <w:t>的违约责任：</w:t>
      </w:r>
      <w:r>
        <w:rPr>
          <w:rFonts w:hint="eastAsia" w:asciiTheme="minorEastAsia" w:hAnsiTheme="minorEastAsia" w:eastAsiaTheme="minorEastAsia" w:cstheme="minorEastAsia"/>
          <w:color w:val="auto"/>
          <w:spacing w:val="-4"/>
          <w:sz w:val="24"/>
          <w:szCs w:val="24"/>
          <w:highlight w:val="none"/>
          <w:u w:val="single" w:color="auto"/>
        </w:rPr>
        <w:t xml:space="preserve"> 因工程具有不确定性，双方约定，如发包人没有在约定期限内发出复工指示，发包人无须承担违约责任</w:t>
      </w:r>
      <w:r>
        <w:rPr>
          <w:rFonts w:hint="eastAsia" w:asciiTheme="minorEastAsia" w:hAnsiTheme="minorEastAsia" w:eastAsiaTheme="minorEastAsia" w:cstheme="minorEastAsia"/>
          <w:color w:val="auto"/>
          <w:spacing w:val="-4"/>
          <w:sz w:val="24"/>
          <w:szCs w:val="24"/>
          <w:highlight w:val="none"/>
          <w:u w:val="single" w:color="auto"/>
          <w:lang w:eastAsia="zh-CN"/>
        </w:rPr>
        <w:t>。</w:t>
      </w:r>
      <w:r>
        <w:rPr>
          <w:rFonts w:hint="eastAsia" w:asciiTheme="minorEastAsia" w:hAnsiTheme="minorEastAsia" w:eastAsiaTheme="minorEastAsia" w:cstheme="minorEastAsia"/>
          <w:color w:val="auto"/>
          <w:sz w:val="24"/>
          <w:szCs w:val="24"/>
          <w:highlight w:val="none"/>
          <w:u w:val="single" w:color="auto"/>
        </w:rPr>
        <w:t xml:space="preserve">        </w:t>
      </w:r>
    </w:p>
    <w:p w14:paraId="53B82277">
      <w:pPr>
        <w:spacing w:before="101" w:line="224" w:lineRule="auto"/>
        <w:ind w:left="6" w:firstLine="500" w:firstLineChars="200"/>
        <w:outlineLvl w:val="3"/>
        <w:rPr>
          <w:rFonts w:hint="eastAsia" w:asciiTheme="minorEastAsia" w:hAnsiTheme="minorEastAsia" w:eastAsiaTheme="minorEastAsia" w:cstheme="minorEastAsia"/>
          <w:color w:val="auto"/>
          <w:sz w:val="24"/>
          <w:szCs w:val="24"/>
          <w:highlight w:val="none"/>
        </w:rPr>
      </w:pPr>
      <w:bookmarkStart w:id="354" w:name="_bookmark289"/>
      <w:bookmarkEnd w:id="354"/>
      <w:bookmarkStart w:id="355" w:name="_bookmark295"/>
      <w:bookmarkEnd w:id="355"/>
      <w:bookmarkStart w:id="356" w:name="_bookmark293"/>
      <w:bookmarkEnd w:id="356"/>
      <w:bookmarkStart w:id="357" w:name="_bookmark291"/>
      <w:bookmarkEnd w:id="357"/>
      <w:bookmarkStart w:id="358" w:name="_bookmark297"/>
      <w:bookmarkEnd w:id="358"/>
      <w:bookmarkStart w:id="359" w:name="_bookmark299"/>
      <w:bookmarkEnd w:id="359"/>
      <w:r>
        <w:rPr>
          <w:rFonts w:hint="eastAsia" w:asciiTheme="minorEastAsia" w:hAnsiTheme="minorEastAsia" w:eastAsiaTheme="minorEastAsia" w:cstheme="minorEastAsia"/>
          <w:color w:val="auto"/>
          <w:spacing w:val="5"/>
          <w:sz w:val="24"/>
          <w:szCs w:val="24"/>
          <w:highlight w:val="none"/>
          <w:lang w:val="en-US" w:eastAsia="zh-CN"/>
        </w:rPr>
        <w:t>10</w:t>
      </w:r>
      <w:r>
        <w:rPr>
          <w:rFonts w:hint="eastAsia" w:asciiTheme="minorEastAsia" w:hAnsiTheme="minorEastAsia" w:eastAsiaTheme="minorEastAsia" w:cstheme="minorEastAsia"/>
          <w:color w:val="auto"/>
          <w:spacing w:val="5"/>
          <w:sz w:val="24"/>
          <w:szCs w:val="24"/>
          <w:highlight w:val="none"/>
        </w:rPr>
        <w:t>.争议解决</w:t>
      </w:r>
    </w:p>
    <w:p w14:paraId="11001F66">
      <w:pPr>
        <w:spacing w:line="277" w:lineRule="auto"/>
        <w:rPr>
          <w:rFonts w:hint="eastAsia" w:asciiTheme="minorEastAsia" w:hAnsiTheme="minorEastAsia" w:eastAsiaTheme="minorEastAsia" w:cstheme="minorEastAsia"/>
          <w:color w:val="auto"/>
          <w:sz w:val="24"/>
          <w:szCs w:val="24"/>
          <w:highlight w:val="none"/>
        </w:rPr>
      </w:pPr>
    </w:p>
    <w:p w14:paraId="064518ED">
      <w:pPr>
        <w:spacing w:before="98" w:line="219" w:lineRule="auto"/>
        <w:ind w:left="606"/>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 xml:space="preserve"> 争议评审</w:t>
      </w:r>
    </w:p>
    <w:p w14:paraId="3333BE8E">
      <w:pPr>
        <w:spacing w:before="270" w:line="360" w:lineRule="auto"/>
        <w:ind w:firstLine="448"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合同</w:t>
      </w:r>
      <w:r>
        <w:rPr>
          <w:rFonts w:hint="eastAsia" w:asciiTheme="minorEastAsia" w:hAnsiTheme="minorEastAsia" w:eastAsiaTheme="minorEastAsia" w:cstheme="minorEastAsia"/>
          <w:color w:val="auto"/>
          <w:spacing w:val="-6"/>
          <w:sz w:val="24"/>
          <w:szCs w:val="24"/>
          <w:highlight w:val="none"/>
        </w:rPr>
        <w:t>当</w:t>
      </w:r>
      <w:r>
        <w:rPr>
          <w:rFonts w:hint="eastAsia" w:asciiTheme="minorEastAsia" w:hAnsiTheme="minorEastAsia" w:eastAsiaTheme="minorEastAsia" w:cstheme="minorEastAsia"/>
          <w:color w:val="auto"/>
          <w:spacing w:val="-4"/>
          <w:sz w:val="24"/>
          <w:szCs w:val="24"/>
          <w:highlight w:val="none"/>
        </w:rPr>
        <w:t>事人关于本项的约定：</w:t>
      </w:r>
      <w:r>
        <w:rPr>
          <w:rFonts w:hint="eastAsia" w:asciiTheme="minorEastAsia" w:hAnsiTheme="minorEastAsia" w:eastAsiaTheme="minorEastAsia" w:cstheme="minorEastAsia"/>
          <w:color w:val="auto"/>
          <w:spacing w:val="-4"/>
          <w:sz w:val="24"/>
          <w:szCs w:val="24"/>
          <w:highlight w:val="none"/>
          <w:u w:val="single" w:color="auto"/>
        </w:rPr>
        <w:t xml:space="preserve">  本项目争议按照合同通用条款中和解、调解、仲裁或诉讼的方式解决，不进行争议评审。</w:t>
      </w:r>
    </w:p>
    <w:p w14:paraId="4844B8E2">
      <w:pPr>
        <w:spacing w:before="270" w:line="217" w:lineRule="auto"/>
        <w:ind w:left="606"/>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 xml:space="preserve"> 仲裁或诉讼</w:t>
      </w:r>
    </w:p>
    <w:p w14:paraId="28D5AB17">
      <w:pPr>
        <w:spacing w:line="291" w:lineRule="auto"/>
        <w:rPr>
          <w:rFonts w:hint="eastAsia" w:asciiTheme="minorEastAsia" w:hAnsiTheme="minorEastAsia" w:eastAsiaTheme="minorEastAsia" w:cstheme="minorEastAsia"/>
          <w:color w:val="auto"/>
          <w:sz w:val="24"/>
          <w:szCs w:val="24"/>
          <w:highlight w:val="none"/>
        </w:rPr>
      </w:pPr>
    </w:p>
    <w:p w14:paraId="5D8CC1F8">
      <w:pPr>
        <w:spacing w:before="98" w:line="391" w:lineRule="auto"/>
        <w:ind w:left="20" w:right="143" w:firstLine="62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4"/>
          <w:sz w:val="24"/>
          <w:szCs w:val="24"/>
          <w:highlight w:val="none"/>
        </w:rPr>
        <w:t>因合</w:t>
      </w:r>
      <w:r>
        <w:rPr>
          <w:rFonts w:hint="eastAsia" w:asciiTheme="minorEastAsia" w:hAnsiTheme="minorEastAsia" w:eastAsiaTheme="minorEastAsia" w:cstheme="minorEastAsia"/>
          <w:color w:val="auto"/>
          <w:spacing w:val="8"/>
          <w:sz w:val="24"/>
          <w:szCs w:val="24"/>
          <w:highlight w:val="none"/>
        </w:rPr>
        <w:t>同</w:t>
      </w:r>
      <w:r>
        <w:rPr>
          <w:rFonts w:hint="eastAsia" w:asciiTheme="minorEastAsia" w:hAnsiTheme="minorEastAsia" w:eastAsiaTheme="minorEastAsia" w:cstheme="minorEastAsia"/>
          <w:color w:val="auto"/>
          <w:spacing w:val="7"/>
          <w:sz w:val="24"/>
          <w:szCs w:val="24"/>
          <w:highlight w:val="none"/>
        </w:rPr>
        <w:t>及合同有关事项发生的争议，按下列第</w:t>
      </w:r>
      <w:r>
        <w:rPr>
          <w:rFonts w:hint="eastAsia" w:asciiTheme="minorEastAsia" w:hAnsiTheme="minorEastAsia" w:eastAsiaTheme="minorEastAsia" w:cstheme="minorEastAsia"/>
          <w:color w:val="auto"/>
          <w:spacing w:val="7"/>
          <w:sz w:val="24"/>
          <w:szCs w:val="24"/>
          <w:highlight w:val="none"/>
          <w:u w:val="single" w:color="auto"/>
          <w:lang w:eastAsia="zh-CN"/>
        </w:rPr>
        <w:t>（</w:t>
      </w:r>
      <w:r>
        <w:rPr>
          <w:rFonts w:hint="eastAsia" w:asciiTheme="minorEastAsia" w:hAnsiTheme="minorEastAsia" w:eastAsiaTheme="minorEastAsia" w:cstheme="minorEastAsia"/>
          <w:color w:val="auto"/>
          <w:spacing w:val="7"/>
          <w:sz w:val="24"/>
          <w:szCs w:val="24"/>
          <w:highlight w:val="none"/>
          <w:u w:val="single" w:color="auto"/>
          <w:lang w:val="en-US" w:eastAsia="zh-CN"/>
        </w:rPr>
        <w:t>2）</w:t>
      </w:r>
      <w:r>
        <w:rPr>
          <w:rFonts w:hint="eastAsia" w:asciiTheme="minorEastAsia" w:hAnsiTheme="minorEastAsia" w:eastAsiaTheme="minorEastAsia" w:cstheme="minorEastAsia"/>
          <w:color w:val="auto"/>
          <w:spacing w:val="7"/>
          <w:sz w:val="24"/>
          <w:szCs w:val="24"/>
          <w:highlight w:val="none"/>
        </w:rPr>
        <w:t>种方式解</w:t>
      </w:r>
      <w:r>
        <w:rPr>
          <w:rFonts w:hint="eastAsia" w:asciiTheme="minorEastAsia" w:hAnsiTheme="minorEastAsia" w:eastAsiaTheme="minorEastAsia" w:cstheme="minorEastAsia"/>
          <w:color w:val="auto"/>
          <w:spacing w:val="-22"/>
          <w:sz w:val="24"/>
          <w:szCs w:val="24"/>
          <w:highlight w:val="none"/>
        </w:rPr>
        <w:t>决：</w:t>
      </w:r>
    </w:p>
    <w:p w14:paraId="6195B0CD">
      <w:pPr>
        <w:spacing w:before="98" w:line="360" w:lineRule="auto"/>
        <w:ind w:left="61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2"/>
          <w:sz w:val="24"/>
          <w:szCs w:val="24"/>
          <w:highlight w:val="none"/>
        </w:rPr>
        <w:t>(1</w:t>
      </w:r>
      <w:r>
        <w:rPr>
          <w:rFonts w:hint="eastAsia" w:asciiTheme="minorEastAsia" w:hAnsiTheme="minorEastAsia" w:eastAsiaTheme="minorEastAsia" w:cstheme="minorEastAsia"/>
          <w:color w:val="auto"/>
          <w:spacing w:val="7"/>
          <w:sz w:val="24"/>
          <w:szCs w:val="24"/>
          <w:highlight w:val="none"/>
        </w:rPr>
        <w:t>)</w:t>
      </w:r>
      <w:r>
        <w:rPr>
          <w:rFonts w:hint="eastAsia" w:asciiTheme="minorEastAsia" w:hAnsiTheme="minorEastAsia" w:eastAsiaTheme="minorEastAsia" w:cstheme="minorEastAsia"/>
          <w:color w:val="auto"/>
          <w:spacing w:val="6"/>
          <w:sz w:val="24"/>
          <w:szCs w:val="24"/>
          <w:highlight w:val="none"/>
        </w:rPr>
        <w:t>向</w:t>
      </w:r>
      <w:r>
        <w:rPr>
          <w:rFonts w:hint="eastAsia" w:asciiTheme="minorEastAsia" w:hAnsiTheme="minorEastAsia" w:eastAsiaTheme="minorEastAsia" w:cstheme="minorEastAsia"/>
          <w:color w:val="auto"/>
          <w:spacing w:val="6"/>
          <w:sz w:val="24"/>
          <w:szCs w:val="24"/>
          <w:highlight w:val="none"/>
          <w:u w:val="single" w:color="auto"/>
        </w:rPr>
        <w:t xml:space="preserve">   </w:t>
      </w:r>
      <w:r>
        <w:rPr>
          <w:rFonts w:hint="eastAsia" w:asciiTheme="minorEastAsia" w:hAnsiTheme="minorEastAsia" w:eastAsiaTheme="minorEastAsia" w:cstheme="minorEastAsia"/>
          <w:color w:val="auto"/>
          <w:spacing w:val="6"/>
          <w:sz w:val="24"/>
          <w:szCs w:val="24"/>
          <w:highlight w:val="none"/>
          <w:u w:val="single" w:color="auto"/>
          <w:lang w:val="en-US" w:eastAsia="zh-CN"/>
        </w:rPr>
        <w:t>/</w:t>
      </w:r>
      <w:r>
        <w:rPr>
          <w:rFonts w:hint="eastAsia" w:asciiTheme="minorEastAsia" w:hAnsiTheme="minorEastAsia" w:eastAsiaTheme="minorEastAsia" w:cstheme="minorEastAsia"/>
          <w:color w:val="auto"/>
          <w:spacing w:val="6"/>
          <w:sz w:val="24"/>
          <w:szCs w:val="24"/>
          <w:highlight w:val="none"/>
          <w:u w:val="single" w:color="auto"/>
        </w:rPr>
        <w:t xml:space="preserve">   </w:t>
      </w:r>
      <w:r>
        <w:rPr>
          <w:rFonts w:hint="eastAsia" w:asciiTheme="minorEastAsia" w:hAnsiTheme="minorEastAsia" w:eastAsiaTheme="minorEastAsia" w:cstheme="minorEastAsia"/>
          <w:color w:val="auto"/>
          <w:spacing w:val="6"/>
          <w:sz w:val="24"/>
          <w:szCs w:val="24"/>
          <w:highlight w:val="none"/>
        </w:rPr>
        <w:t>仲裁委员会申请仲裁；</w:t>
      </w:r>
    </w:p>
    <w:p w14:paraId="5F10D526">
      <w:pPr>
        <w:keepNext w:val="0"/>
        <w:keepLines w:val="0"/>
        <w:pageBreakBefore w:val="0"/>
        <w:widowControl/>
        <w:kinsoku w:val="0"/>
        <w:wordWrap/>
        <w:overflowPunct/>
        <w:topLinePunct w:val="0"/>
        <w:autoSpaceDE w:val="0"/>
        <w:autoSpaceDN w:val="0"/>
        <w:bidi w:val="0"/>
        <w:adjustRightInd w:val="0"/>
        <w:snapToGrid w:val="0"/>
        <w:spacing w:before="101" w:line="360" w:lineRule="auto"/>
        <w:ind w:left="11" w:firstLine="536" w:firstLineChars="200"/>
        <w:textAlignment w:val="baseline"/>
        <w:rPr>
          <w:rFonts w:hint="eastAsia" w:asciiTheme="minorEastAsia" w:hAnsiTheme="minorEastAsia" w:eastAsiaTheme="minorEastAsia" w:cstheme="minorEastAsia"/>
          <w:color w:val="auto"/>
          <w:spacing w:val="7"/>
          <w:sz w:val="28"/>
          <w:szCs w:val="28"/>
          <w:highlight w:val="none"/>
        </w:rPr>
      </w:pPr>
      <w:r>
        <w:rPr>
          <w:rFonts w:hint="eastAsia" w:asciiTheme="minorEastAsia" w:hAnsiTheme="minorEastAsia" w:eastAsiaTheme="minorEastAsia" w:cstheme="minorEastAsia"/>
          <w:color w:val="auto"/>
          <w:spacing w:val="14"/>
          <w:sz w:val="24"/>
          <w:szCs w:val="24"/>
          <w:highlight w:val="none"/>
        </w:rPr>
        <w:t>(2)</w:t>
      </w:r>
      <w:r>
        <w:rPr>
          <w:rFonts w:hint="eastAsia" w:asciiTheme="minorEastAsia" w:hAnsiTheme="minorEastAsia" w:eastAsiaTheme="minorEastAsia" w:cstheme="minorEastAsia"/>
          <w:color w:val="auto"/>
          <w:spacing w:val="10"/>
          <w:sz w:val="24"/>
          <w:szCs w:val="24"/>
          <w:highlight w:val="none"/>
        </w:rPr>
        <w:t>向</w:t>
      </w:r>
      <w:r>
        <w:rPr>
          <w:rFonts w:hint="eastAsia" w:asciiTheme="minorEastAsia" w:hAnsiTheme="minorEastAsia" w:eastAsiaTheme="minorEastAsia" w:cstheme="minorEastAsia"/>
          <w:color w:val="auto"/>
          <w:spacing w:val="7"/>
          <w:sz w:val="24"/>
          <w:szCs w:val="24"/>
          <w:highlight w:val="none"/>
          <w:u w:val="single" w:color="auto"/>
        </w:rPr>
        <w:t xml:space="preserve"> </w:t>
      </w:r>
      <w:r>
        <w:rPr>
          <w:rFonts w:hint="eastAsia" w:asciiTheme="minorEastAsia" w:hAnsiTheme="minorEastAsia" w:eastAsiaTheme="minorEastAsia" w:cstheme="minorEastAsia"/>
          <w:color w:val="auto"/>
          <w:spacing w:val="7"/>
          <w:sz w:val="24"/>
          <w:szCs w:val="24"/>
          <w:highlight w:val="none"/>
          <w:u w:val="single" w:color="auto"/>
          <w:lang w:val="en-US" w:eastAsia="zh-CN"/>
        </w:rPr>
        <w:t>佳县</w:t>
      </w:r>
      <w:r>
        <w:rPr>
          <w:rFonts w:hint="eastAsia" w:asciiTheme="minorEastAsia" w:hAnsiTheme="minorEastAsia" w:eastAsiaTheme="minorEastAsia" w:cstheme="minorEastAsia"/>
          <w:color w:val="auto"/>
          <w:spacing w:val="7"/>
          <w:sz w:val="24"/>
          <w:szCs w:val="24"/>
          <w:highlight w:val="none"/>
          <w:u w:val="single" w:color="auto"/>
        </w:rPr>
        <w:t xml:space="preserve"> </w:t>
      </w:r>
      <w:r>
        <w:rPr>
          <w:rFonts w:hint="eastAsia" w:asciiTheme="minorEastAsia" w:hAnsiTheme="minorEastAsia" w:eastAsiaTheme="minorEastAsia" w:cstheme="minorEastAsia"/>
          <w:color w:val="auto"/>
          <w:spacing w:val="7"/>
          <w:sz w:val="24"/>
          <w:szCs w:val="24"/>
          <w:highlight w:val="none"/>
        </w:rPr>
        <w:t>人民法院起诉。</w:t>
      </w:r>
    </w:p>
    <w:p w14:paraId="7F213CA5">
      <w:pPr>
        <w:rPr>
          <w:rFonts w:hint="eastAsia" w:asciiTheme="minorEastAsia" w:hAnsiTheme="minorEastAsia" w:eastAsiaTheme="minorEastAsia" w:cstheme="minorEastAsia"/>
          <w:color w:val="auto"/>
          <w:sz w:val="20"/>
          <w:szCs w:val="20"/>
          <w:highlight w:val="none"/>
        </w:rPr>
        <w:sectPr>
          <w:headerReference r:id="rId12" w:type="default"/>
          <w:footerReference r:id="rId13" w:type="default"/>
          <w:pgSz w:w="11905" w:h="16838"/>
          <w:pgMar w:top="1429" w:right="1417" w:bottom="1417" w:left="1417" w:header="850" w:footer="850" w:gutter="0"/>
          <w:pgNumType w:fmt="decimal"/>
          <w:cols w:space="0" w:num="1"/>
          <w:rtlGutter w:val="0"/>
          <w:docGrid w:linePitch="0" w:charSpace="0"/>
        </w:sectPr>
      </w:pPr>
    </w:p>
    <w:p w14:paraId="3A83450F">
      <w:pPr>
        <w:spacing w:before="97" w:line="218" w:lineRule="auto"/>
        <w:rPr>
          <w:rFonts w:hint="eastAsia" w:asciiTheme="minorEastAsia" w:hAnsiTheme="minorEastAsia" w:eastAsiaTheme="minorEastAsia" w:cstheme="minorEastAsia"/>
          <w:color w:val="auto"/>
          <w:sz w:val="28"/>
          <w:szCs w:val="28"/>
          <w:highlight w:val="none"/>
        </w:rPr>
      </w:pPr>
      <w:bookmarkStart w:id="360" w:name="_bookmark309"/>
      <w:bookmarkEnd w:id="360"/>
      <w:bookmarkStart w:id="361" w:name="_bookmark307"/>
      <w:bookmarkEnd w:id="361"/>
      <w:r>
        <w:rPr>
          <w:rFonts w:hint="eastAsia" w:asciiTheme="minorEastAsia" w:hAnsiTheme="minorEastAsia" w:eastAsiaTheme="minorEastAsia" w:cstheme="minorEastAsia"/>
          <w:color w:val="auto"/>
          <w:spacing w:val="-25"/>
          <w:sz w:val="28"/>
          <w:szCs w:val="28"/>
          <w:highlight w:val="none"/>
        </w:rPr>
        <w:t>附</w:t>
      </w:r>
      <w:r>
        <w:rPr>
          <w:rFonts w:hint="eastAsia" w:asciiTheme="minorEastAsia" w:hAnsiTheme="minorEastAsia" w:eastAsiaTheme="minorEastAsia" w:cstheme="minorEastAsia"/>
          <w:color w:val="auto"/>
          <w:spacing w:val="-21"/>
          <w:sz w:val="28"/>
          <w:szCs w:val="28"/>
          <w:highlight w:val="none"/>
        </w:rPr>
        <w:t xml:space="preserve">件 </w:t>
      </w:r>
      <w:r>
        <w:rPr>
          <w:rFonts w:hint="eastAsia" w:asciiTheme="minorEastAsia" w:hAnsiTheme="minorEastAsia" w:eastAsiaTheme="minorEastAsia" w:cstheme="minorEastAsia"/>
          <w:color w:val="auto"/>
          <w:spacing w:val="-21"/>
          <w:sz w:val="28"/>
          <w:szCs w:val="28"/>
          <w:highlight w:val="none"/>
          <w:lang w:val="en-US" w:eastAsia="zh-CN"/>
        </w:rPr>
        <w:t>1</w:t>
      </w:r>
      <w:r>
        <w:rPr>
          <w:rFonts w:hint="eastAsia" w:asciiTheme="minorEastAsia" w:hAnsiTheme="minorEastAsia" w:eastAsiaTheme="minorEastAsia" w:cstheme="minorEastAsia"/>
          <w:color w:val="auto"/>
          <w:spacing w:val="-21"/>
          <w:sz w:val="28"/>
          <w:szCs w:val="28"/>
          <w:highlight w:val="none"/>
        </w:rPr>
        <w:t>：</w:t>
      </w:r>
    </w:p>
    <w:p w14:paraId="280885C4">
      <w:pPr>
        <w:spacing w:before="240" w:line="219" w:lineRule="auto"/>
        <w:ind w:left="3373" w:firstLine="277" w:firstLineChars="1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pacing w:val="-2"/>
          <w:sz w:val="28"/>
          <w:szCs w:val="28"/>
          <w:highlight w:val="none"/>
        </w:rPr>
        <w:t>工程质量保</w:t>
      </w:r>
      <w:r>
        <w:rPr>
          <w:rFonts w:hint="eastAsia" w:asciiTheme="minorEastAsia" w:hAnsiTheme="minorEastAsia" w:eastAsiaTheme="minorEastAsia" w:cstheme="minorEastAsia"/>
          <w:b/>
          <w:bCs/>
          <w:color w:val="auto"/>
          <w:spacing w:val="-1"/>
          <w:sz w:val="28"/>
          <w:szCs w:val="28"/>
          <w:highlight w:val="none"/>
        </w:rPr>
        <w:t>修书</w:t>
      </w:r>
    </w:p>
    <w:p w14:paraId="51452A1A">
      <w:pPr>
        <w:keepNext w:val="0"/>
        <w:keepLines w:val="0"/>
        <w:pageBreakBefore w:val="0"/>
        <w:kinsoku/>
        <w:wordWrap/>
        <w:overflowPunct w:val="0"/>
        <w:topLinePunct w:val="0"/>
        <w:bidi w:val="0"/>
        <w:spacing w:before="242" w:line="282" w:lineRule="auto"/>
        <w:ind w:right="1311" w:firstLine="714" w:firstLineChars="300"/>
        <w:rPr>
          <w:rFonts w:hint="eastAsia" w:asciiTheme="minorEastAsia" w:hAnsiTheme="minorEastAsia" w:eastAsiaTheme="minorEastAsia" w:cstheme="minorEastAsia"/>
          <w:color w:val="auto"/>
          <w:spacing w:val="-1"/>
          <w:sz w:val="24"/>
          <w:szCs w:val="24"/>
          <w:highlight w:val="none"/>
          <w:u w:val="single" w:color="auto"/>
          <w:lang w:val="en-US"/>
        </w:rPr>
      </w:pPr>
      <w:r>
        <w:rPr>
          <w:rFonts w:hint="eastAsia" w:asciiTheme="minorEastAsia" w:hAnsiTheme="minorEastAsia" w:eastAsiaTheme="minorEastAsia" w:cstheme="minorEastAsia"/>
          <w:color w:val="auto"/>
          <w:spacing w:val="-1"/>
          <w:sz w:val="24"/>
          <w:szCs w:val="24"/>
          <w:highlight w:val="none"/>
        </w:rPr>
        <w:t>发包人(全称)：</w:t>
      </w:r>
      <w:r>
        <w:rPr>
          <w:rFonts w:hint="eastAsia" w:asciiTheme="minorEastAsia" w:hAnsiTheme="minorEastAsia" w:eastAsiaTheme="minorEastAsia" w:cstheme="minorEastAsia"/>
          <w:color w:val="auto"/>
          <w:spacing w:val="-1"/>
          <w:sz w:val="24"/>
          <w:szCs w:val="24"/>
          <w:highlight w:val="none"/>
          <w:lang w:val="en-US" w:eastAsia="zh-CN"/>
        </w:rPr>
        <w:t xml:space="preserve"> </w:t>
      </w:r>
      <w:r>
        <w:rPr>
          <w:rFonts w:hint="eastAsia" w:asciiTheme="minorEastAsia" w:hAnsiTheme="minorEastAsia" w:eastAsiaTheme="minorEastAsia" w:cstheme="minorEastAsia"/>
          <w:color w:val="auto"/>
          <w:spacing w:val="-1"/>
          <w:sz w:val="24"/>
          <w:szCs w:val="24"/>
          <w:highlight w:val="none"/>
          <w:u w:val="single"/>
          <w:lang w:val="en-US" w:eastAsia="zh-CN"/>
        </w:rPr>
        <w:t xml:space="preserve">        佳县发展改革和科技局        </w:t>
      </w:r>
    </w:p>
    <w:p w14:paraId="61AF01DF">
      <w:pPr>
        <w:keepNext w:val="0"/>
        <w:keepLines w:val="0"/>
        <w:pageBreakBefore w:val="0"/>
        <w:kinsoku/>
        <w:wordWrap/>
        <w:overflowPunct w:val="0"/>
        <w:topLinePunct w:val="0"/>
        <w:bidi w:val="0"/>
        <w:spacing w:before="242" w:line="282" w:lineRule="auto"/>
        <w:ind w:left="619" w:right="31" w:rightChars="0" w:firstLine="8"/>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pacing w:val="19"/>
          <w:sz w:val="24"/>
          <w:szCs w:val="24"/>
          <w:highlight w:val="none"/>
        </w:rPr>
        <w:t>承</w:t>
      </w:r>
      <w:r>
        <w:rPr>
          <w:rFonts w:hint="eastAsia" w:asciiTheme="minorEastAsia" w:hAnsiTheme="minorEastAsia" w:eastAsiaTheme="minorEastAsia" w:cstheme="minorEastAsia"/>
          <w:color w:val="auto"/>
          <w:spacing w:val="13"/>
          <w:sz w:val="24"/>
          <w:szCs w:val="24"/>
          <w:highlight w:val="none"/>
        </w:rPr>
        <w:t>包人(全称)：</w:t>
      </w:r>
      <w:r>
        <w:rPr>
          <w:rFonts w:hint="eastAsia" w:asciiTheme="minorEastAsia" w:hAnsiTheme="minorEastAsia" w:eastAsiaTheme="minorEastAsia" w:cstheme="minorEastAsia"/>
          <w:color w:val="auto"/>
          <w:spacing w:val="13"/>
          <w:sz w:val="24"/>
          <w:szCs w:val="24"/>
          <w:highlight w:val="none"/>
          <w:lang w:val="en-US" w:eastAsia="zh-CN"/>
        </w:rPr>
        <w:t xml:space="preserve"> </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color="auto"/>
        </w:rPr>
        <w:t xml:space="preserve"> </w:t>
      </w:r>
    </w:p>
    <w:p w14:paraId="013CFBC4">
      <w:pPr>
        <w:keepNext w:val="0"/>
        <w:keepLines w:val="0"/>
        <w:pageBreakBefore w:val="0"/>
        <w:kinsoku/>
        <w:wordWrap/>
        <w:overflowPunct w:val="0"/>
        <w:topLinePunct w:val="0"/>
        <w:bidi w:val="0"/>
        <w:spacing w:line="370" w:lineRule="auto"/>
        <w:rPr>
          <w:rFonts w:hint="eastAsia" w:asciiTheme="minorEastAsia" w:hAnsiTheme="minorEastAsia" w:eastAsiaTheme="minorEastAsia" w:cstheme="minorEastAsia"/>
          <w:color w:val="auto"/>
          <w:sz w:val="24"/>
          <w:szCs w:val="24"/>
          <w:highlight w:val="none"/>
        </w:rPr>
      </w:pPr>
    </w:p>
    <w:p w14:paraId="35EA417A">
      <w:pPr>
        <w:keepNext w:val="0"/>
        <w:keepLines w:val="0"/>
        <w:pageBreakBefore w:val="0"/>
        <w:widowControl/>
        <w:kinsoku/>
        <w:wordWrap/>
        <w:overflowPunct w:val="0"/>
        <w:topLinePunct w:val="0"/>
        <w:autoSpaceDE w:val="0"/>
        <w:autoSpaceDN w:val="0"/>
        <w:bidi w:val="0"/>
        <w:adjustRightInd w:val="0"/>
        <w:snapToGrid w:val="0"/>
        <w:spacing w:before="269" w:line="384" w:lineRule="auto"/>
        <w:ind w:right="28" w:rightChars="0" w:firstLine="492" w:firstLineChars="200"/>
        <w:textAlignment w:val="baseline"/>
        <w:rPr>
          <w:rFonts w:hint="eastAsia" w:asciiTheme="minorEastAsia" w:hAnsiTheme="minorEastAsia" w:eastAsiaTheme="minorEastAsia" w:cstheme="minorEastAsia"/>
          <w:color w:val="auto"/>
          <w:spacing w:val="3"/>
          <w:sz w:val="24"/>
          <w:szCs w:val="24"/>
          <w:highlight w:val="none"/>
        </w:rPr>
      </w:pPr>
      <w:r>
        <w:rPr>
          <w:rFonts w:hint="eastAsia" w:asciiTheme="minorEastAsia" w:hAnsiTheme="minorEastAsia" w:eastAsiaTheme="minorEastAsia" w:cstheme="minorEastAsia"/>
          <w:color w:val="auto"/>
          <w:spacing w:val="3"/>
          <w:sz w:val="24"/>
          <w:szCs w:val="24"/>
          <w:highlight w:val="none"/>
        </w:rPr>
        <w:t>发包人和承包人根据《中华人民共和国建筑法》和《建设工程质量管理条例》，经协商一致就</w:t>
      </w:r>
      <w:r>
        <w:rPr>
          <w:rFonts w:hint="eastAsia" w:asciiTheme="minorEastAsia" w:hAnsiTheme="minorEastAsia" w:eastAsiaTheme="minorEastAsia" w:cstheme="minorEastAsia"/>
          <w:color w:val="auto"/>
          <w:spacing w:val="3"/>
          <w:sz w:val="24"/>
          <w:szCs w:val="24"/>
          <w:highlight w:val="none"/>
          <w:u w:val="single"/>
          <w:lang w:eastAsia="zh-CN"/>
        </w:rPr>
        <w:t xml:space="preserve"> </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lang w:eastAsia="zh-CN"/>
        </w:rPr>
        <w:t xml:space="preserve"> </w:t>
      </w:r>
      <w:r>
        <w:rPr>
          <w:rFonts w:hint="eastAsia" w:asciiTheme="minorEastAsia" w:hAnsiTheme="minorEastAsia" w:eastAsiaTheme="minorEastAsia" w:cstheme="minorEastAsia"/>
          <w:color w:val="auto"/>
          <w:spacing w:val="3"/>
          <w:sz w:val="24"/>
          <w:szCs w:val="24"/>
          <w:highlight w:val="none"/>
        </w:rPr>
        <w:t>(工程全称) 签订工程质量保修书。</w:t>
      </w:r>
    </w:p>
    <w:p w14:paraId="334B8049">
      <w:pPr>
        <w:keepNext w:val="0"/>
        <w:keepLines w:val="0"/>
        <w:pageBreakBefore w:val="0"/>
        <w:kinsoku/>
        <w:wordWrap/>
        <w:overflowPunct w:val="0"/>
        <w:topLinePunct w:val="0"/>
        <w:bidi w:val="0"/>
        <w:spacing w:before="271" w:line="219" w:lineRule="auto"/>
        <w:ind w:left="616"/>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一、工</w:t>
      </w:r>
      <w:r>
        <w:rPr>
          <w:rFonts w:hint="eastAsia" w:asciiTheme="minorEastAsia" w:hAnsiTheme="minorEastAsia" w:eastAsiaTheme="minorEastAsia" w:cstheme="minorEastAsia"/>
          <w:color w:val="auto"/>
          <w:spacing w:val="-1"/>
          <w:sz w:val="24"/>
          <w:szCs w:val="24"/>
          <w:highlight w:val="none"/>
        </w:rPr>
        <w:t>程质量保修范围和内容</w:t>
      </w:r>
    </w:p>
    <w:p w14:paraId="452C521D">
      <w:pPr>
        <w:keepNext w:val="0"/>
        <w:keepLines w:val="0"/>
        <w:pageBreakBefore w:val="0"/>
        <w:kinsoku/>
        <w:wordWrap/>
        <w:overflowPunct w:val="0"/>
        <w:topLinePunct w:val="0"/>
        <w:bidi w:val="0"/>
        <w:spacing w:before="269" w:line="384" w:lineRule="auto"/>
        <w:ind w:left="26" w:right="150" w:firstLine="60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承</w:t>
      </w:r>
      <w:r>
        <w:rPr>
          <w:rFonts w:hint="eastAsia" w:asciiTheme="minorEastAsia" w:hAnsiTheme="minorEastAsia" w:eastAsiaTheme="minorEastAsia" w:cstheme="minorEastAsia"/>
          <w:color w:val="auto"/>
          <w:spacing w:val="3"/>
          <w:sz w:val="24"/>
          <w:szCs w:val="24"/>
          <w:highlight w:val="none"/>
        </w:rPr>
        <w:t>包人在质量保修期内，按照有关法律规定和合同约定，承担</w:t>
      </w:r>
      <w:r>
        <w:rPr>
          <w:rFonts w:hint="eastAsia" w:asciiTheme="minorEastAsia" w:hAnsiTheme="minorEastAsia" w:eastAsiaTheme="minorEastAsia" w:cstheme="minorEastAsia"/>
          <w:color w:val="auto"/>
          <w:spacing w:val="-12"/>
          <w:sz w:val="24"/>
          <w:szCs w:val="24"/>
          <w:highlight w:val="none"/>
        </w:rPr>
        <w:t>工</w:t>
      </w:r>
      <w:r>
        <w:rPr>
          <w:rFonts w:hint="eastAsia" w:asciiTheme="minorEastAsia" w:hAnsiTheme="minorEastAsia" w:eastAsiaTheme="minorEastAsia" w:cstheme="minorEastAsia"/>
          <w:color w:val="auto"/>
          <w:spacing w:val="-6"/>
          <w:sz w:val="24"/>
          <w:szCs w:val="24"/>
          <w:highlight w:val="none"/>
        </w:rPr>
        <w:t>程质量保修责任。</w:t>
      </w:r>
    </w:p>
    <w:p w14:paraId="7A524E9E">
      <w:pPr>
        <w:keepNext w:val="0"/>
        <w:keepLines w:val="0"/>
        <w:pageBreakBefore w:val="0"/>
        <w:tabs>
          <w:tab w:val="left" w:pos="8550"/>
        </w:tabs>
        <w:kinsoku/>
        <w:wordWrap/>
        <w:overflowPunct w:val="0"/>
        <w:topLinePunct w:val="0"/>
        <w:bidi w:val="0"/>
        <w:spacing w:before="33" w:line="360" w:lineRule="auto"/>
        <w:ind w:firstLine="49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质量保修</w:t>
      </w:r>
      <w:r>
        <w:rPr>
          <w:rFonts w:hint="eastAsia" w:asciiTheme="minorEastAsia" w:hAnsiTheme="minorEastAsia" w:eastAsiaTheme="minorEastAsia" w:cstheme="minorEastAsia"/>
          <w:color w:val="auto"/>
          <w:spacing w:val="-4"/>
          <w:sz w:val="24"/>
          <w:szCs w:val="24"/>
          <w:highlight w:val="none"/>
        </w:rPr>
        <w:t>内容，双方约定如下：</w:t>
      </w:r>
      <w:r>
        <w:rPr>
          <w:rFonts w:hint="eastAsia" w:asciiTheme="minorEastAsia" w:hAnsiTheme="minorEastAsia" w:eastAsiaTheme="minorEastAsia" w:cstheme="minorEastAsia"/>
          <w:color w:val="auto"/>
          <w:sz w:val="24"/>
          <w:szCs w:val="24"/>
          <w:highlight w:val="none"/>
          <w:u w:val="single"/>
          <w:lang w:val="en-US" w:eastAsia="zh-CN"/>
        </w:rPr>
        <w:t>工程清单中包含的工程</w:t>
      </w:r>
      <w:r>
        <w:rPr>
          <w:rFonts w:hint="eastAsia" w:asciiTheme="minorEastAsia" w:hAnsiTheme="minorEastAsia" w:eastAsiaTheme="minorEastAsia" w:cstheme="minorEastAsia"/>
          <w:color w:val="auto"/>
          <w:spacing w:val="5"/>
          <w:sz w:val="24"/>
          <w:szCs w:val="24"/>
          <w:highlight w:val="none"/>
        </w:rPr>
        <w:t>。</w:t>
      </w:r>
    </w:p>
    <w:p w14:paraId="02F0511C">
      <w:pPr>
        <w:keepNext w:val="0"/>
        <w:keepLines w:val="0"/>
        <w:pageBreakBefore w:val="0"/>
        <w:kinsoku/>
        <w:wordWrap/>
        <w:overflowPunct w:val="0"/>
        <w:topLinePunct w:val="0"/>
        <w:bidi w:val="0"/>
        <w:spacing w:before="272" w:line="218" w:lineRule="auto"/>
        <w:ind w:firstLine="464" w:firstLineChars="200"/>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二</w:t>
      </w:r>
      <w:r>
        <w:rPr>
          <w:rFonts w:hint="eastAsia" w:asciiTheme="minorEastAsia" w:hAnsiTheme="minorEastAsia" w:eastAsiaTheme="minorEastAsia" w:cstheme="minorEastAsia"/>
          <w:color w:val="auto"/>
          <w:spacing w:val="-2"/>
          <w:sz w:val="24"/>
          <w:szCs w:val="24"/>
          <w:highlight w:val="none"/>
        </w:rPr>
        <w:t>、缺陷责任期</w:t>
      </w:r>
    </w:p>
    <w:p w14:paraId="5D88FA07">
      <w:pPr>
        <w:keepNext w:val="0"/>
        <w:keepLines w:val="0"/>
        <w:pageBreakBefore w:val="0"/>
        <w:kinsoku/>
        <w:wordWrap/>
        <w:overflowPunct w:val="0"/>
        <w:topLinePunct w:val="0"/>
        <w:bidi w:val="0"/>
        <w:spacing w:before="270" w:line="384" w:lineRule="auto"/>
        <w:ind w:left="18" w:right="140" w:firstLine="608"/>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2"/>
          <w:sz w:val="24"/>
          <w:szCs w:val="24"/>
          <w:highlight w:val="none"/>
        </w:rPr>
        <w:t>工</w:t>
      </w:r>
      <w:r>
        <w:rPr>
          <w:rFonts w:hint="eastAsia" w:asciiTheme="minorEastAsia" w:hAnsiTheme="minorEastAsia" w:eastAsiaTheme="minorEastAsia" w:cstheme="minorEastAsia"/>
          <w:color w:val="auto"/>
          <w:spacing w:val="-8"/>
          <w:sz w:val="24"/>
          <w:szCs w:val="24"/>
          <w:highlight w:val="none"/>
        </w:rPr>
        <w:t>程</w:t>
      </w:r>
      <w:r>
        <w:rPr>
          <w:rFonts w:hint="eastAsia" w:asciiTheme="minorEastAsia" w:hAnsiTheme="minorEastAsia" w:eastAsiaTheme="minorEastAsia" w:cstheme="minorEastAsia"/>
          <w:color w:val="auto"/>
          <w:spacing w:val="-6"/>
          <w:sz w:val="24"/>
          <w:szCs w:val="24"/>
          <w:highlight w:val="none"/>
        </w:rPr>
        <w:t>缺陷责任期为</w:t>
      </w:r>
      <w:r>
        <w:rPr>
          <w:rFonts w:hint="eastAsia" w:asciiTheme="minorEastAsia" w:hAnsiTheme="minorEastAsia" w:eastAsiaTheme="minorEastAsia" w:cstheme="minorEastAsia"/>
          <w:color w:val="auto"/>
          <w:spacing w:val="-6"/>
          <w:sz w:val="24"/>
          <w:szCs w:val="24"/>
          <w:highlight w:val="none"/>
          <w:u w:val="single" w:color="auto"/>
        </w:rPr>
        <w:t xml:space="preserve">     </w:t>
      </w:r>
      <w:r>
        <w:rPr>
          <w:rFonts w:hint="eastAsia" w:asciiTheme="minorEastAsia" w:hAnsiTheme="minorEastAsia" w:eastAsiaTheme="minorEastAsia" w:cstheme="minorEastAsia"/>
          <w:color w:val="auto"/>
          <w:spacing w:val="-6"/>
          <w:sz w:val="24"/>
          <w:szCs w:val="24"/>
          <w:highlight w:val="none"/>
        </w:rPr>
        <w:t>个月</w:t>
      </w:r>
      <w:r>
        <w:rPr>
          <w:rFonts w:hint="eastAsia" w:asciiTheme="minorEastAsia" w:hAnsiTheme="minorEastAsia" w:eastAsiaTheme="minorEastAsia" w:cstheme="minorEastAsia"/>
          <w:color w:val="auto"/>
          <w:spacing w:val="-6"/>
          <w:sz w:val="24"/>
          <w:szCs w:val="24"/>
          <w:highlight w:val="none"/>
          <w:lang w:eastAsia="zh-CN"/>
        </w:rPr>
        <w:t>，</w:t>
      </w:r>
      <w:r>
        <w:rPr>
          <w:rFonts w:hint="eastAsia" w:asciiTheme="minorEastAsia" w:hAnsiTheme="minorEastAsia" w:eastAsiaTheme="minorEastAsia" w:cstheme="minorEastAsia"/>
          <w:color w:val="auto"/>
          <w:spacing w:val="-6"/>
          <w:sz w:val="24"/>
          <w:szCs w:val="24"/>
          <w:highlight w:val="none"/>
        </w:rPr>
        <w:t>缺陷责任期自工程通过竣工</w:t>
      </w:r>
      <w:r>
        <w:rPr>
          <w:rFonts w:hint="eastAsia" w:asciiTheme="minorEastAsia" w:hAnsiTheme="minorEastAsia" w:eastAsiaTheme="minorEastAsia" w:cstheme="minorEastAsia"/>
          <w:color w:val="auto"/>
          <w:spacing w:val="6"/>
          <w:sz w:val="24"/>
          <w:szCs w:val="24"/>
          <w:highlight w:val="none"/>
        </w:rPr>
        <w:t>验收</w:t>
      </w:r>
      <w:r>
        <w:rPr>
          <w:rFonts w:hint="eastAsia" w:asciiTheme="minorEastAsia" w:hAnsiTheme="minorEastAsia" w:eastAsiaTheme="minorEastAsia" w:cstheme="minorEastAsia"/>
          <w:color w:val="auto"/>
          <w:spacing w:val="3"/>
          <w:sz w:val="24"/>
          <w:szCs w:val="24"/>
          <w:highlight w:val="none"/>
        </w:rPr>
        <w:t>之日起计算。单位工程先于全部工程进行验收，单位工程缺陷</w:t>
      </w:r>
      <w:r>
        <w:rPr>
          <w:rFonts w:hint="eastAsia" w:asciiTheme="minorEastAsia" w:hAnsiTheme="minorEastAsia" w:eastAsiaTheme="minorEastAsia" w:cstheme="minorEastAsia"/>
          <w:color w:val="auto"/>
          <w:spacing w:val="-6"/>
          <w:sz w:val="24"/>
          <w:szCs w:val="24"/>
          <w:highlight w:val="none"/>
        </w:rPr>
        <w:t>责</w:t>
      </w:r>
      <w:r>
        <w:rPr>
          <w:rFonts w:hint="eastAsia" w:asciiTheme="minorEastAsia" w:hAnsiTheme="minorEastAsia" w:eastAsiaTheme="minorEastAsia" w:cstheme="minorEastAsia"/>
          <w:color w:val="auto"/>
          <w:spacing w:val="-5"/>
          <w:sz w:val="24"/>
          <w:szCs w:val="24"/>
          <w:highlight w:val="none"/>
        </w:rPr>
        <w:t>任</w:t>
      </w:r>
      <w:r>
        <w:rPr>
          <w:rFonts w:hint="eastAsia" w:asciiTheme="minorEastAsia" w:hAnsiTheme="minorEastAsia" w:eastAsiaTheme="minorEastAsia" w:cstheme="minorEastAsia"/>
          <w:color w:val="auto"/>
          <w:spacing w:val="-3"/>
          <w:sz w:val="24"/>
          <w:szCs w:val="24"/>
          <w:highlight w:val="none"/>
        </w:rPr>
        <w:t>期自单位工程验收合格之日起算。</w:t>
      </w:r>
    </w:p>
    <w:p w14:paraId="57B3B0F6">
      <w:pPr>
        <w:keepNext w:val="0"/>
        <w:keepLines w:val="0"/>
        <w:pageBreakBefore w:val="0"/>
        <w:numPr>
          <w:ilvl w:val="0"/>
          <w:numId w:val="6"/>
        </w:numPr>
        <w:kinsoku/>
        <w:wordWrap/>
        <w:overflowPunct w:val="0"/>
        <w:topLinePunct w:val="0"/>
        <w:bidi w:val="0"/>
        <w:spacing w:before="272" w:line="218" w:lineRule="auto"/>
        <w:ind w:left="451" w:leftChars="0" w:firstLine="0" w:firstLineChars="0"/>
        <w:outlineLvl w:val="2"/>
        <w:rPr>
          <w:rFonts w:hint="eastAsia" w:asciiTheme="minorEastAsia" w:hAnsiTheme="minorEastAsia" w:eastAsiaTheme="minorEastAsia" w:cstheme="minorEastAsia"/>
          <w:color w:val="auto"/>
          <w:spacing w:val="-3"/>
          <w:sz w:val="24"/>
          <w:szCs w:val="24"/>
          <w:highlight w:val="none"/>
        </w:rPr>
      </w:pPr>
      <w:r>
        <w:rPr>
          <w:rFonts w:hint="eastAsia" w:asciiTheme="minorEastAsia" w:hAnsiTheme="minorEastAsia" w:eastAsiaTheme="minorEastAsia" w:cstheme="minorEastAsia"/>
          <w:color w:val="auto"/>
          <w:spacing w:val="-3"/>
          <w:sz w:val="24"/>
          <w:szCs w:val="24"/>
          <w:highlight w:val="none"/>
        </w:rPr>
        <w:t>质量保修责任</w:t>
      </w:r>
    </w:p>
    <w:p w14:paraId="261DE068">
      <w:pPr>
        <w:keepNext w:val="0"/>
        <w:keepLines w:val="0"/>
        <w:pageBreakBefore w:val="0"/>
        <w:kinsoku/>
        <w:wordWrap/>
        <w:overflowPunct w:val="0"/>
        <w:topLinePunct w:val="0"/>
        <w:bidi w:val="0"/>
        <w:spacing w:before="270" w:line="384" w:lineRule="auto"/>
        <w:ind w:left="18" w:right="140" w:firstLine="608"/>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1．属于保修范围、内容的项目，承包人应当在接到保修通知之日起 7 天内派人保修。承包人不在约定期限内派人保修的，发包人可以委托他人修理。</w:t>
      </w:r>
    </w:p>
    <w:p w14:paraId="4F93B661">
      <w:pPr>
        <w:keepNext w:val="0"/>
        <w:keepLines w:val="0"/>
        <w:pageBreakBefore w:val="0"/>
        <w:kinsoku/>
        <w:wordWrap/>
        <w:overflowPunct w:val="0"/>
        <w:topLinePunct w:val="0"/>
        <w:bidi w:val="0"/>
        <w:spacing w:before="98" w:line="384" w:lineRule="auto"/>
        <w:ind w:right="143" w:firstLine="464" w:firstLineChars="200"/>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rPr>
        <w:t>2．发生紧急事故需抢修的</w:t>
      </w:r>
      <w:r>
        <w:rPr>
          <w:rFonts w:hint="eastAsia" w:asciiTheme="minorEastAsia" w:hAnsiTheme="minorEastAsia" w:eastAsiaTheme="minorEastAsia" w:cstheme="minorEastAsia"/>
          <w:color w:val="auto"/>
          <w:spacing w:val="-4"/>
          <w:sz w:val="24"/>
          <w:szCs w:val="24"/>
          <w:highlight w:val="none"/>
          <w:lang w:eastAsia="zh-CN"/>
        </w:rPr>
        <w:t>，</w:t>
      </w:r>
      <w:r>
        <w:rPr>
          <w:rFonts w:hint="eastAsia" w:asciiTheme="minorEastAsia" w:hAnsiTheme="minorEastAsia" w:eastAsiaTheme="minorEastAsia" w:cstheme="minorEastAsia"/>
          <w:color w:val="auto"/>
          <w:spacing w:val="-4"/>
          <w:sz w:val="24"/>
          <w:szCs w:val="24"/>
          <w:highlight w:val="none"/>
        </w:rPr>
        <w:t>承包人在接到事故通知后，应当立即到达事故现场抢修。</w:t>
      </w:r>
    </w:p>
    <w:p w14:paraId="11959722">
      <w:pPr>
        <w:keepNext w:val="0"/>
        <w:keepLines w:val="0"/>
        <w:pageBreakBefore w:val="0"/>
        <w:kinsoku/>
        <w:wordWrap/>
        <w:overflowPunct w:val="0"/>
        <w:topLinePunct w:val="0"/>
        <w:bidi w:val="0"/>
        <w:spacing w:before="98" w:line="384" w:lineRule="auto"/>
        <w:ind w:right="143" w:firstLine="43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2"/>
          <w:sz w:val="24"/>
          <w:szCs w:val="24"/>
          <w:highlight w:val="none"/>
        </w:rPr>
        <w:t>3．对于涉及结构安全的质量问题， 应当按照《建设工程质量</w:t>
      </w:r>
      <w:r>
        <w:rPr>
          <w:rFonts w:hint="eastAsia" w:asciiTheme="minorEastAsia" w:hAnsiTheme="minorEastAsia" w:eastAsiaTheme="minorEastAsia" w:cstheme="minorEastAsia"/>
          <w:color w:val="auto"/>
          <w:spacing w:val="-10"/>
          <w:sz w:val="24"/>
          <w:szCs w:val="24"/>
          <w:highlight w:val="none"/>
        </w:rPr>
        <w:t>管</w:t>
      </w:r>
      <w:r>
        <w:rPr>
          <w:rFonts w:hint="eastAsia" w:asciiTheme="minorEastAsia" w:hAnsiTheme="minorEastAsia" w:eastAsiaTheme="minorEastAsia" w:cstheme="minorEastAsia"/>
          <w:color w:val="auto"/>
          <w:spacing w:val="-14"/>
          <w:sz w:val="24"/>
          <w:szCs w:val="24"/>
          <w:highlight w:val="none"/>
        </w:rPr>
        <w:t>理</w:t>
      </w:r>
      <w:r>
        <w:rPr>
          <w:rFonts w:hint="eastAsia" w:asciiTheme="minorEastAsia" w:hAnsiTheme="minorEastAsia" w:eastAsiaTheme="minorEastAsia" w:cstheme="minorEastAsia"/>
          <w:color w:val="auto"/>
          <w:spacing w:val="-12"/>
          <w:sz w:val="24"/>
          <w:szCs w:val="24"/>
          <w:highlight w:val="none"/>
        </w:rPr>
        <w:t>条</w:t>
      </w:r>
      <w:r>
        <w:rPr>
          <w:rFonts w:hint="eastAsia" w:asciiTheme="minorEastAsia" w:hAnsiTheme="minorEastAsia" w:eastAsiaTheme="minorEastAsia" w:cstheme="minorEastAsia"/>
          <w:color w:val="auto"/>
          <w:spacing w:val="-7"/>
          <w:sz w:val="24"/>
          <w:szCs w:val="24"/>
          <w:highlight w:val="none"/>
        </w:rPr>
        <w:t>例》的规定，立即向当地建设行政主管部门和有关部门报告，</w:t>
      </w:r>
      <w:r>
        <w:rPr>
          <w:rFonts w:hint="eastAsia" w:asciiTheme="minorEastAsia" w:hAnsiTheme="minorEastAsia" w:eastAsiaTheme="minorEastAsia" w:cstheme="minorEastAsia"/>
          <w:color w:val="auto"/>
          <w:spacing w:val="-1"/>
          <w:sz w:val="24"/>
          <w:szCs w:val="24"/>
          <w:highlight w:val="none"/>
        </w:rPr>
        <w:t>采取安全防范措施，并</w:t>
      </w:r>
      <w:r>
        <w:rPr>
          <w:rFonts w:hint="eastAsia" w:asciiTheme="minorEastAsia" w:hAnsiTheme="minorEastAsia" w:eastAsiaTheme="minorEastAsia" w:cstheme="minorEastAsia"/>
          <w:color w:val="auto"/>
          <w:sz w:val="24"/>
          <w:szCs w:val="24"/>
          <w:highlight w:val="none"/>
        </w:rPr>
        <w:t>由原设计人或者具有相应资质等级的设计人</w:t>
      </w:r>
      <w:r>
        <w:rPr>
          <w:rFonts w:hint="eastAsia" w:asciiTheme="minorEastAsia" w:hAnsiTheme="minorEastAsia" w:eastAsiaTheme="minorEastAsia" w:cstheme="minorEastAsia"/>
          <w:color w:val="auto"/>
          <w:spacing w:val="-4"/>
          <w:sz w:val="24"/>
          <w:szCs w:val="24"/>
          <w:highlight w:val="none"/>
        </w:rPr>
        <w:t>提出保修方案，承包人实施保修</w:t>
      </w:r>
      <w:r>
        <w:rPr>
          <w:rFonts w:hint="eastAsia" w:asciiTheme="minorEastAsia" w:hAnsiTheme="minorEastAsia" w:eastAsiaTheme="minorEastAsia" w:cstheme="minorEastAsia"/>
          <w:color w:val="auto"/>
          <w:spacing w:val="-2"/>
          <w:sz w:val="24"/>
          <w:szCs w:val="24"/>
          <w:highlight w:val="none"/>
        </w:rPr>
        <w:t>。</w:t>
      </w:r>
    </w:p>
    <w:p w14:paraId="1DEEC204">
      <w:pPr>
        <w:keepNext w:val="0"/>
        <w:keepLines w:val="0"/>
        <w:pageBreakBefore w:val="0"/>
        <w:kinsoku/>
        <w:wordWrap/>
        <w:overflowPunct w:val="0"/>
        <w:topLinePunct w:val="0"/>
        <w:bidi w:val="0"/>
        <w:spacing w:before="272" w:line="236" w:lineRule="auto"/>
        <w:ind w:firstLine="44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0"/>
          <w:sz w:val="24"/>
          <w:szCs w:val="24"/>
          <w:highlight w:val="none"/>
        </w:rPr>
        <w:t>4</w:t>
      </w:r>
      <w:r>
        <w:rPr>
          <w:rFonts w:hint="eastAsia" w:asciiTheme="minorEastAsia" w:hAnsiTheme="minorEastAsia" w:eastAsiaTheme="minorEastAsia" w:cstheme="minorEastAsia"/>
          <w:color w:val="auto"/>
          <w:spacing w:val="-10"/>
          <w:sz w:val="24"/>
          <w:szCs w:val="24"/>
          <w:highlight w:val="none"/>
          <w:lang w:val="en-US" w:eastAsia="zh-CN"/>
        </w:rPr>
        <w:t>.</w:t>
      </w:r>
      <w:r>
        <w:rPr>
          <w:rFonts w:hint="eastAsia" w:asciiTheme="minorEastAsia" w:hAnsiTheme="minorEastAsia" w:eastAsiaTheme="minorEastAsia" w:cstheme="minorEastAsia"/>
          <w:color w:val="auto"/>
          <w:spacing w:val="-5"/>
          <w:sz w:val="24"/>
          <w:szCs w:val="24"/>
          <w:highlight w:val="none"/>
        </w:rPr>
        <w:t>质量保修完成后，由发包人组织验收。</w:t>
      </w:r>
    </w:p>
    <w:p w14:paraId="42CA38CD">
      <w:pPr>
        <w:keepNext w:val="0"/>
        <w:keepLines w:val="0"/>
        <w:pageBreakBefore w:val="0"/>
        <w:kinsoku/>
        <w:wordWrap/>
        <w:overflowPunct w:val="0"/>
        <w:topLinePunct w:val="0"/>
        <w:bidi w:val="0"/>
        <w:spacing w:before="239" w:line="219" w:lineRule="auto"/>
        <w:ind w:left="619"/>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val="en-US" w:eastAsia="zh-CN"/>
        </w:rPr>
        <w:t>四</w:t>
      </w:r>
      <w:r>
        <w:rPr>
          <w:rFonts w:hint="eastAsia" w:asciiTheme="minorEastAsia" w:hAnsiTheme="minorEastAsia" w:eastAsiaTheme="minorEastAsia" w:cstheme="minorEastAsia"/>
          <w:color w:val="auto"/>
          <w:spacing w:val="-4"/>
          <w:sz w:val="24"/>
          <w:szCs w:val="24"/>
          <w:highlight w:val="none"/>
        </w:rPr>
        <w:t>、</w:t>
      </w:r>
      <w:r>
        <w:rPr>
          <w:rFonts w:hint="eastAsia" w:asciiTheme="minorEastAsia" w:hAnsiTheme="minorEastAsia" w:eastAsiaTheme="minorEastAsia" w:cstheme="minorEastAsia"/>
          <w:color w:val="auto"/>
          <w:spacing w:val="-3"/>
          <w:sz w:val="24"/>
          <w:szCs w:val="24"/>
          <w:highlight w:val="none"/>
        </w:rPr>
        <w:t>保</w:t>
      </w:r>
      <w:r>
        <w:rPr>
          <w:rFonts w:hint="eastAsia" w:asciiTheme="minorEastAsia" w:hAnsiTheme="minorEastAsia" w:eastAsiaTheme="minorEastAsia" w:cstheme="minorEastAsia"/>
          <w:color w:val="auto"/>
          <w:spacing w:val="-2"/>
          <w:sz w:val="24"/>
          <w:szCs w:val="24"/>
          <w:highlight w:val="none"/>
        </w:rPr>
        <w:t>修费用</w:t>
      </w:r>
    </w:p>
    <w:p w14:paraId="5045BB93">
      <w:pPr>
        <w:keepNext w:val="0"/>
        <w:keepLines w:val="0"/>
        <w:pageBreakBefore w:val="0"/>
        <w:kinsoku/>
        <w:wordWrap/>
        <w:overflowPunct w:val="0"/>
        <w:topLinePunct w:val="0"/>
        <w:bidi w:val="0"/>
        <w:spacing w:before="268" w:line="217" w:lineRule="auto"/>
        <w:ind w:firstLine="456"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rPr>
        <w:t>保</w:t>
      </w:r>
      <w:r>
        <w:rPr>
          <w:rFonts w:hint="eastAsia" w:asciiTheme="minorEastAsia" w:hAnsiTheme="minorEastAsia" w:eastAsiaTheme="minorEastAsia" w:cstheme="minorEastAsia"/>
          <w:color w:val="auto"/>
          <w:spacing w:val="-4"/>
          <w:sz w:val="24"/>
          <w:szCs w:val="24"/>
          <w:highlight w:val="none"/>
        </w:rPr>
        <w:t>修</w:t>
      </w:r>
      <w:r>
        <w:rPr>
          <w:rFonts w:hint="eastAsia" w:asciiTheme="minorEastAsia" w:hAnsiTheme="minorEastAsia" w:eastAsiaTheme="minorEastAsia" w:cstheme="minorEastAsia"/>
          <w:color w:val="auto"/>
          <w:spacing w:val="-3"/>
          <w:sz w:val="24"/>
          <w:szCs w:val="24"/>
          <w:highlight w:val="none"/>
        </w:rPr>
        <w:t>费用由造成质量缺陷的责任方承担。</w:t>
      </w:r>
    </w:p>
    <w:p w14:paraId="0727FF24">
      <w:pPr>
        <w:keepNext w:val="0"/>
        <w:keepLines w:val="0"/>
        <w:pageBreakBefore w:val="0"/>
        <w:tabs>
          <w:tab w:val="left" w:pos="8550"/>
        </w:tabs>
        <w:kinsoku/>
        <w:wordWrap/>
        <w:overflowPunct w:val="0"/>
        <w:topLinePunct w:val="0"/>
        <w:bidi w:val="0"/>
        <w:spacing w:before="33" w:line="171" w:lineRule="auto"/>
        <w:rPr>
          <w:rFonts w:hint="eastAsia" w:asciiTheme="minorEastAsia" w:hAnsiTheme="minorEastAsia" w:eastAsiaTheme="minorEastAsia" w:cstheme="minorEastAsia"/>
          <w:color w:val="auto"/>
          <w:sz w:val="24"/>
          <w:szCs w:val="24"/>
          <w:highlight w:val="none"/>
        </w:rPr>
      </w:pPr>
    </w:p>
    <w:p w14:paraId="270314E0">
      <w:pPr>
        <w:keepNext w:val="0"/>
        <w:keepLines w:val="0"/>
        <w:pageBreakBefore w:val="0"/>
        <w:kinsoku/>
        <w:wordWrap/>
        <w:overflowPunct w:val="0"/>
        <w:topLinePunct w:val="0"/>
        <w:bidi w:val="0"/>
        <w:spacing w:before="330" w:line="390" w:lineRule="auto"/>
        <w:ind w:left="24" w:right="53" w:firstLine="573"/>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6"/>
          <w:sz w:val="24"/>
          <w:szCs w:val="24"/>
          <w:highlight w:val="none"/>
        </w:rPr>
        <w:t>工程</w:t>
      </w:r>
      <w:r>
        <w:rPr>
          <w:rFonts w:hint="eastAsia" w:asciiTheme="minorEastAsia" w:hAnsiTheme="minorEastAsia" w:eastAsiaTheme="minorEastAsia" w:cstheme="minorEastAsia"/>
          <w:color w:val="auto"/>
          <w:spacing w:val="-3"/>
          <w:sz w:val="24"/>
          <w:szCs w:val="24"/>
          <w:highlight w:val="none"/>
        </w:rPr>
        <w:t>质量保修书由发包人、承包人在工程竣工验收前共同签署，</w:t>
      </w:r>
      <w:r>
        <w:rPr>
          <w:rFonts w:hint="eastAsia" w:asciiTheme="minorEastAsia" w:hAnsiTheme="minorEastAsia" w:eastAsiaTheme="minorEastAsia" w:cstheme="minorEastAsia"/>
          <w:color w:val="auto"/>
          <w:spacing w:val="-5"/>
          <w:sz w:val="24"/>
          <w:szCs w:val="24"/>
          <w:highlight w:val="none"/>
        </w:rPr>
        <w:t>作</w:t>
      </w:r>
      <w:r>
        <w:rPr>
          <w:rFonts w:hint="eastAsia" w:asciiTheme="minorEastAsia" w:hAnsiTheme="minorEastAsia" w:eastAsiaTheme="minorEastAsia" w:cstheme="minorEastAsia"/>
          <w:color w:val="auto"/>
          <w:spacing w:val="-3"/>
          <w:sz w:val="24"/>
          <w:szCs w:val="24"/>
          <w:highlight w:val="none"/>
        </w:rPr>
        <w:t>为施工合同附件，其有效期限至保修期满。</w:t>
      </w:r>
    </w:p>
    <w:p w14:paraId="6DE1C79C">
      <w:pPr>
        <w:keepNext w:val="0"/>
        <w:keepLines w:val="0"/>
        <w:pageBreakBefore w:val="0"/>
        <w:kinsoku/>
        <w:wordWrap/>
        <w:overflowPunct w:val="0"/>
        <w:topLinePunct w:val="0"/>
        <w:bidi w:val="0"/>
        <w:spacing w:before="97" w:line="218" w:lineRule="auto"/>
        <w:ind w:left="157"/>
        <w:rPr>
          <w:rFonts w:hint="eastAsia" w:asciiTheme="minorEastAsia" w:hAnsiTheme="minorEastAsia" w:eastAsiaTheme="minorEastAsia" w:cstheme="minorEastAsia"/>
          <w:color w:val="auto"/>
          <w:spacing w:val="-25"/>
          <w:sz w:val="24"/>
          <w:szCs w:val="24"/>
          <w:highlight w:val="none"/>
        </w:rPr>
      </w:pPr>
    </w:p>
    <w:p w14:paraId="2842B453">
      <w:pPr>
        <w:keepNext w:val="0"/>
        <w:keepLines w:val="0"/>
        <w:pageBreakBefore w:val="0"/>
        <w:kinsoku/>
        <w:wordWrap/>
        <w:overflowPunct w:val="0"/>
        <w:topLinePunct w:val="0"/>
        <w:bidi w:val="0"/>
        <w:spacing w:before="97" w:line="240" w:lineRule="auto"/>
        <w:ind w:left="210" w:leftChars="100"/>
        <w:rPr>
          <w:rFonts w:hint="eastAsia" w:asciiTheme="minorEastAsia" w:hAnsiTheme="minorEastAsia" w:eastAsiaTheme="minorEastAsia" w:cstheme="minorEastAsia"/>
          <w:color w:val="auto"/>
          <w:spacing w:val="-25"/>
          <w:sz w:val="24"/>
          <w:szCs w:val="24"/>
          <w:highlight w:val="none"/>
          <w:u w:val="single"/>
        </w:rPr>
      </w:pPr>
      <w:r>
        <w:rPr>
          <w:rFonts w:hint="eastAsia" w:asciiTheme="minorEastAsia" w:hAnsiTheme="minorEastAsia" w:eastAsiaTheme="minorEastAsia" w:cstheme="minorEastAsia"/>
          <w:color w:val="auto"/>
          <w:spacing w:val="-25"/>
          <w:sz w:val="24"/>
          <w:szCs w:val="24"/>
          <w:highlight w:val="none"/>
        </w:rPr>
        <w:t>发包人:</w:t>
      </w:r>
      <w:r>
        <w:rPr>
          <w:rFonts w:hint="eastAsia" w:asciiTheme="minorEastAsia" w:hAnsiTheme="minorEastAsia" w:eastAsiaTheme="minorEastAsia" w:cstheme="minorEastAsia"/>
          <w:color w:val="auto"/>
          <w:spacing w:val="-25"/>
          <w:sz w:val="24"/>
          <w:szCs w:val="24"/>
          <w:highlight w:val="none"/>
          <w:u w:val="single"/>
        </w:rPr>
        <w:t xml:space="preserve"> </w:t>
      </w:r>
      <w:r>
        <w:rPr>
          <w:rFonts w:hint="eastAsia" w:asciiTheme="minorEastAsia" w:hAnsiTheme="minorEastAsia" w:eastAsiaTheme="minorEastAsia" w:cstheme="minorEastAsia"/>
          <w:color w:val="auto"/>
          <w:spacing w:val="-6"/>
          <w:sz w:val="24"/>
          <w:szCs w:val="24"/>
          <w:highlight w:val="none"/>
          <w:u w:val="single"/>
          <w:lang w:val="en-US" w:eastAsia="zh-CN"/>
        </w:rPr>
        <w:t>佳县发展改革和科技局</w:t>
      </w:r>
      <w:r>
        <w:rPr>
          <w:rFonts w:hint="eastAsia" w:asciiTheme="minorEastAsia" w:hAnsiTheme="minorEastAsia" w:eastAsiaTheme="minorEastAsia" w:cstheme="minorEastAsia"/>
          <w:color w:val="auto"/>
          <w:spacing w:val="-6"/>
          <w:sz w:val="24"/>
          <w:szCs w:val="24"/>
          <w:highlight w:val="none"/>
          <w:lang w:val="en-US" w:eastAsia="zh-CN"/>
        </w:rPr>
        <w:t xml:space="preserve">  </w:t>
      </w:r>
      <w:r>
        <w:rPr>
          <w:rFonts w:hint="eastAsia" w:asciiTheme="minorEastAsia" w:hAnsiTheme="minorEastAsia" w:eastAsiaTheme="minorEastAsia" w:cstheme="minorEastAsia"/>
          <w:color w:val="auto"/>
          <w:spacing w:val="-25"/>
          <w:sz w:val="24"/>
          <w:szCs w:val="24"/>
          <w:highlight w:val="none"/>
          <w:lang w:val="en-US" w:eastAsia="zh-CN"/>
        </w:rPr>
        <w:t xml:space="preserve">   </w:t>
      </w:r>
      <w:r>
        <w:rPr>
          <w:rFonts w:hint="eastAsia" w:asciiTheme="minorEastAsia" w:hAnsiTheme="minorEastAsia" w:eastAsiaTheme="minorEastAsia" w:cstheme="minorEastAsia"/>
          <w:color w:val="auto"/>
          <w:spacing w:val="-25"/>
          <w:sz w:val="24"/>
          <w:szCs w:val="24"/>
          <w:highlight w:val="none"/>
        </w:rPr>
        <w:t xml:space="preserve"> </w:t>
      </w:r>
      <w:r>
        <w:rPr>
          <w:rFonts w:hint="eastAsia" w:asciiTheme="minorEastAsia" w:hAnsiTheme="minorEastAsia" w:eastAsiaTheme="minorEastAsia" w:cstheme="minorEastAsia"/>
          <w:color w:val="auto"/>
          <w:spacing w:val="-25"/>
          <w:sz w:val="24"/>
          <w:szCs w:val="24"/>
          <w:highlight w:val="none"/>
          <w:lang w:val="en-US" w:eastAsia="zh-CN"/>
        </w:rPr>
        <w:t xml:space="preserve">                  </w:t>
      </w:r>
      <w:r>
        <w:rPr>
          <w:rFonts w:hint="eastAsia" w:asciiTheme="minorEastAsia" w:hAnsiTheme="minorEastAsia" w:eastAsiaTheme="minorEastAsia" w:cstheme="minorEastAsia"/>
          <w:color w:val="auto"/>
          <w:spacing w:val="-25"/>
          <w:sz w:val="24"/>
          <w:szCs w:val="24"/>
          <w:highlight w:val="none"/>
        </w:rPr>
        <w:t>承包人：</w:t>
      </w:r>
      <w:r>
        <w:rPr>
          <w:rFonts w:hint="eastAsia" w:asciiTheme="minorEastAsia" w:hAnsiTheme="minorEastAsia" w:eastAsiaTheme="minorEastAsia" w:cstheme="minorEastAsia"/>
          <w:color w:val="auto"/>
          <w:spacing w:val="-25"/>
          <w:sz w:val="24"/>
          <w:szCs w:val="24"/>
          <w:highlight w:val="none"/>
          <w:u w:val="single"/>
        </w:rPr>
        <w:t xml:space="preserve"> </w:t>
      </w:r>
      <w:r>
        <w:rPr>
          <w:rFonts w:hint="eastAsia" w:asciiTheme="minorEastAsia" w:hAnsiTheme="minorEastAsia" w:eastAsiaTheme="minorEastAsia" w:cstheme="minorEastAsia"/>
          <w:color w:val="auto"/>
          <w:spacing w:val="-25"/>
          <w:sz w:val="24"/>
          <w:szCs w:val="24"/>
          <w:highlight w:val="none"/>
          <w:u w:val="single"/>
          <w:lang w:val="en-US" w:eastAsia="zh-CN"/>
        </w:rPr>
        <w:t xml:space="preserve">                         </w:t>
      </w:r>
      <w:r>
        <w:rPr>
          <w:rFonts w:hint="eastAsia" w:asciiTheme="minorEastAsia" w:hAnsiTheme="minorEastAsia" w:eastAsiaTheme="minorEastAsia" w:cstheme="minorEastAsia"/>
          <w:color w:val="auto"/>
          <w:spacing w:val="-25"/>
          <w:sz w:val="24"/>
          <w:szCs w:val="24"/>
          <w:highlight w:val="none"/>
          <w:u w:val="single"/>
        </w:rPr>
        <w:t xml:space="preserve"> </w:t>
      </w:r>
    </w:p>
    <w:p w14:paraId="05718CC5">
      <w:pPr>
        <w:keepNext w:val="0"/>
        <w:keepLines w:val="0"/>
        <w:pageBreakBefore w:val="0"/>
        <w:kinsoku/>
        <w:wordWrap/>
        <w:overflowPunct w:val="0"/>
        <w:topLinePunct w:val="0"/>
        <w:bidi w:val="0"/>
        <w:spacing w:before="97" w:line="360" w:lineRule="auto"/>
        <w:ind w:left="157"/>
        <w:rPr>
          <w:rFonts w:hint="eastAsia" w:asciiTheme="minorEastAsia" w:hAnsiTheme="minorEastAsia" w:eastAsiaTheme="minorEastAsia" w:cstheme="minorEastAsia"/>
          <w:color w:val="auto"/>
          <w:spacing w:val="-25"/>
          <w:sz w:val="24"/>
          <w:szCs w:val="24"/>
          <w:highlight w:val="none"/>
        </w:rPr>
      </w:pPr>
    </w:p>
    <w:p w14:paraId="38C24277">
      <w:pPr>
        <w:keepNext w:val="0"/>
        <w:keepLines w:val="0"/>
        <w:pageBreakBefore w:val="0"/>
        <w:kinsoku/>
        <w:wordWrap/>
        <w:overflowPunct w:val="0"/>
        <w:topLinePunct w:val="0"/>
        <w:bidi w:val="0"/>
        <w:spacing w:before="97" w:line="360" w:lineRule="auto"/>
        <w:ind w:left="210" w:leftChars="100"/>
        <w:rPr>
          <w:rFonts w:hint="eastAsia" w:asciiTheme="minorEastAsia" w:hAnsiTheme="minorEastAsia" w:eastAsiaTheme="minorEastAsia" w:cstheme="minorEastAsia"/>
          <w:color w:val="auto"/>
          <w:spacing w:val="-25"/>
          <w:sz w:val="24"/>
          <w:szCs w:val="24"/>
          <w:highlight w:val="none"/>
        </w:rPr>
      </w:pPr>
      <w:r>
        <w:rPr>
          <w:rFonts w:hint="eastAsia" w:asciiTheme="minorEastAsia" w:hAnsiTheme="minorEastAsia" w:eastAsiaTheme="minorEastAsia" w:cstheme="minorEastAsia"/>
          <w:color w:val="auto"/>
          <w:spacing w:val="-6"/>
          <w:sz w:val="24"/>
          <w:szCs w:val="24"/>
          <w:highlight w:val="none"/>
        </w:rPr>
        <w:t>法定代表人或其委托代理人：</w:t>
      </w:r>
      <w:r>
        <w:rPr>
          <w:rFonts w:hint="eastAsia" w:asciiTheme="minorEastAsia" w:hAnsiTheme="minorEastAsia" w:eastAsiaTheme="minorEastAsia" w:cstheme="minorEastAsia"/>
          <w:color w:val="auto"/>
          <w:spacing w:val="-25"/>
          <w:sz w:val="24"/>
          <w:szCs w:val="24"/>
          <w:highlight w:val="none"/>
        </w:rPr>
        <w:t xml:space="preserve">      </w:t>
      </w:r>
      <w:r>
        <w:rPr>
          <w:rFonts w:hint="eastAsia" w:asciiTheme="minorEastAsia" w:hAnsiTheme="minorEastAsia" w:eastAsiaTheme="minorEastAsia" w:cstheme="minorEastAsia"/>
          <w:color w:val="auto"/>
          <w:spacing w:val="-25"/>
          <w:sz w:val="24"/>
          <w:szCs w:val="24"/>
          <w:highlight w:val="none"/>
          <w:lang w:val="en-US" w:eastAsia="zh-CN"/>
        </w:rPr>
        <w:t xml:space="preserve">                    </w:t>
      </w:r>
      <w:r>
        <w:rPr>
          <w:rFonts w:hint="eastAsia" w:asciiTheme="minorEastAsia" w:hAnsiTheme="minorEastAsia" w:eastAsiaTheme="minorEastAsia" w:cstheme="minorEastAsia"/>
          <w:color w:val="auto"/>
          <w:spacing w:val="-6"/>
          <w:sz w:val="24"/>
          <w:szCs w:val="24"/>
          <w:highlight w:val="none"/>
        </w:rPr>
        <w:t>法定代表人或其委托代理人：</w:t>
      </w:r>
    </w:p>
    <w:p w14:paraId="4D84E551">
      <w:pPr>
        <w:keepNext w:val="0"/>
        <w:keepLines w:val="0"/>
        <w:pageBreakBefore w:val="0"/>
        <w:kinsoku/>
        <w:wordWrap/>
        <w:overflowPunct w:val="0"/>
        <w:topLinePunct w:val="0"/>
        <w:bidi w:val="0"/>
        <w:spacing w:before="97" w:line="360" w:lineRule="auto"/>
        <w:ind w:left="157"/>
        <w:rPr>
          <w:rFonts w:hint="eastAsia" w:asciiTheme="minorEastAsia" w:hAnsiTheme="minorEastAsia" w:eastAsiaTheme="minorEastAsia" w:cstheme="minorEastAsia"/>
          <w:color w:val="auto"/>
          <w:spacing w:val="-25"/>
          <w:sz w:val="28"/>
          <w:szCs w:val="28"/>
          <w:highlight w:val="none"/>
        </w:rPr>
      </w:pPr>
      <w:r>
        <w:rPr>
          <w:rFonts w:hint="eastAsia" w:asciiTheme="minorEastAsia" w:hAnsiTheme="minorEastAsia" w:eastAsiaTheme="minorEastAsia" w:cstheme="minorEastAsia"/>
          <w:color w:val="auto"/>
          <w:spacing w:val="-25"/>
          <w:sz w:val="24"/>
          <w:szCs w:val="24"/>
          <w:highlight w:val="none"/>
        </w:rPr>
        <w:t>(</w:t>
      </w:r>
      <w:r>
        <w:rPr>
          <w:rFonts w:hint="eastAsia" w:asciiTheme="minorEastAsia" w:hAnsiTheme="minorEastAsia" w:eastAsiaTheme="minorEastAsia" w:cstheme="minorEastAsia"/>
          <w:color w:val="auto"/>
          <w:spacing w:val="-9"/>
          <w:sz w:val="24"/>
          <w:szCs w:val="24"/>
          <w:highlight w:val="none"/>
        </w:rPr>
        <w:t>签字</w:t>
      </w:r>
      <w:r>
        <w:rPr>
          <w:rFonts w:hint="eastAsia" w:asciiTheme="minorEastAsia" w:hAnsiTheme="minorEastAsia" w:eastAsiaTheme="minorEastAsia" w:cstheme="minorEastAsia"/>
          <w:color w:val="auto"/>
          <w:spacing w:val="-9"/>
          <w:sz w:val="24"/>
          <w:szCs w:val="24"/>
          <w:highlight w:val="none"/>
          <w:lang w:val="en-US" w:eastAsia="zh-CN"/>
        </w:rPr>
        <w:t>或盖章</w:t>
      </w:r>
      <w:r>
        <w:rPr>
          <w:rFonts w:hint="eastAsia" w:asciiTheme="minorEastAsia" w:hAnsiTheme="minorEastAsia" w:eastAsiaTheme="minorEastAsia" w:cstheme="minorEastAsia"/>
          <w:color w:val="auto"/>
          <w:spacing w:val="-25"/>
          <w:sz w:val="24"/>
          <w:szCs w:val="24"/>
          <w:highlight w:val="none"/>
        </w:rPr>
        <w:t xml:space="preserve">)                          </w:t>
      </w:r>
      <w:r>
        <w:rPr>
          <w:rFonts w:hint="eastAsia" w:asciiTheme="minorEastAsia" w:hAnsiTheme="minorEastAsia" w:eastAsiaTheme="minorEastAsia" w:cstheme="minorEastAsia"/>
          <w:color w:val="auto"/>
          <w:spacing w:val="-25"/>
          <w:sz w:val="24"/>
          <w:szCs w:val="24"/>
          <w:highlight w:val="none"/>
          <w:lang w:val="en-US" w:eastAsia="zh-CN"/>
        </w:rPr>
        <w:t xml:space="preserve">              </w:t>
      </w:r>
      <w:r>
        <w:rPr>
          <w:rFonts w:hint="eastAsia" w:asciiTheme="minorEastAsia" w:hAnsiTheme="minorEastAsia" w:eastAsiaTheme="minorEastAsia" w:cstheme="minorEastAsia"/>
          <w:color w:val="auto"/>
          <w:spacing w:val="-25"/>
          <w:sz w:val="24"/>
          <w:szCs w:val="24"/>
          <w:highlight w:val="none"/>
        </w:rPr>
        <w:t xml:space="preserve">  </w:t>
      </w:r>
      <w:r>
        <w:rPr>
          <w:rFonts w:hint="eastAsia" w:asciiTheme="minorEastAsia" w:hAnsiTheme="minorEastAsia" w:eastAsiaTheme="minorEastAsia" w:cstheme="minorEastAsia"/>
          <w:color w:val="auto"/>
          <w:spacing w:val="-25"/>
          <w:sz w:val="24"/>
          <w:szCs w:val="24"/>
          <w:highlight w:val="none"/>
          <w:lang w:val="en-US" w:eastAsia="zh-CN"/>
        </w:rPr>
        <w:t xml:space="preserve">       </w:t>
      </w:r>
      <w:r>
        <w:rPr>
          <w:rFonts w:hint="eastAsia" w:asciiTheme="minorEastAsia" w:hAnsiTheme="minorEastAsia" w:eastAsiaTheme="minorEastAsia" w:cstheme="minorEastAsia"/>
          <w:color w:val="auto"/>
          <w:spacing w:val="-25"/>
          <w:sz w:val="24"/>
          <w:szCs w:val="24"/>
          <w:highlight w:val="none"/>
        </w:rPr>
        <w:t>(</w:t>
      </w:r>
      <w:r>
        <w:rPr>
          <w:rFonts w:hint="eastAsia" w:asciiTheme="minorEastAsia" w:hAnsiTheme="minorEastAsia" w:eastAsiaTheme="minorEastAsia" w:cstheme="minorEastAsia"/>
          <w:color w:val="auto"/>
          <w:spacing w:val="-9"/>
          <w:sz w:val="24"/>
          <w:szCs w:val="24"/>
          <w:highlight w:val="none"/>
        </w:rPr>
        <w:t>签字</w:t>
      </w:r>
      <w:r>
        <w:rPr>
          <w:rFonts w:hint="eastAsia" w:asciiTheme="minorEastAsia" w:hAnsiTheme="minorEastAsia" w:eastAsiaTheme="minorEastAsia" w:cstheme="minorEastAsia"/>
          <w:color w:val="auto"/>
          <w:spacing w:val="-9"/>
          <w:sz w:val="24"/>
          <w:szCs w:val="24"/>
          <w:highlight w:val="none"/>
          <w:lang w:val="en-US" w:eastAsia="zh-CN"/>
        </w:rPr>
        <w:t>或盖章</w:t>
      </w:r>
      <w:r>
        <w:rPr>
          <w:rFonts w:hint="eastAsia" w:asciiTheme="minorEastAsia" w:hAnsiTheme="minorEastAsia" w:eastAsiaTheme="minorEastAsia" w:cstheme="minorEastAsia"/>
          <w:color w:val="auto"/>
          <w:spacing w:val="-25"/>
          <w:sz w:val="24"/>
          <w:szCs w:val="24"/>
          <w:highlight w:val="none"/>
        </w:rPr>
        <w:t>)</w:t>
      </w:r>
    </w:p>
    <w:p w14:paraId="62DFF7CD">
      <w:pPr>
        <w:spacing w:line="360" w:lineRule="auto"/>
        <w:rPr>
          <w:rFonts w:hint="eastAsia" w:asciiTheme="minorEastAsia" w:hAnsiTheme="minorEastAsia" w:eastAsiaTheme="minorEastAsia" w:cstheme="minorEastAsia"/>
          <w:highlight w:val="none"/>
        </w:rPr>
      </w:pPr>
    </w:p>
    <w:p w14:paraId="5D07D64E">
      <w:pPr>
        <w:spacing w:line="360" w:lineRule="auto"/>
        <w:rPr>
          <w:rFonts w:hint="eastAsia" w:asciiTheme="minorEastAsia" w:hAnsiTheme="minorEastAsia" w:eastAsiaTheme="minorEastAsia" w:cstheme="minorEastAsia"/>
          <w:color w:val="auto"/>
          <w:spacing w:val="-25"/>
          <w:sz w:val="28"/>
          <w:szCs w:val="28"/>
          <w:highlight w:val="none"/>
        </w:rPr>
      </w:pPr>
      <w:r>
        <w:rPr>
          <w:rFonts w:hint="eastAsia" w:asciiTheme="minorEastAsia" w:hAnsiTheme="minorEastAsia" w:eastAsiaTheme="minorEastAsia" w:cstheme="minorEastAsia"/>
          <w:color w:val="auto"/>
          <w:spacing w:val="-25"/>
          <w:sz w:val="28"/>
          <w:szCs w:val="28"/>
          <w:highlight w:val="none"/>
        </w:rPr>
        <w:br w:type="page"/>
      </w:r>
    </w:p>
    <w:p w14:paraId="10D529B7">
      <w:pPr>
        <w:numPr>
          <w:ilvl w:val="0"/>
          <w:numId w:val="7"/>
        </w:numPr>
        <w:bidi w:val="0"/>
        <w:jc w:val="center"/>
        <w:outlineLvl w:val="0"/>
        <w:rPr>
          <w:rFonts w:hint="eastAsia" w:asciiTheme="minorEastAsia" w:hAnsiTheme="minorEastAsia" w:eastAsiaTheme="minorEastAsia" w:cstheme="minorEastAsia"/>
          <w:b/>
          <w:bCs/>
          <w:color w:val="auto"/>
          <w:sz w:val="36"/>
          <w:szCs w:val="36"/>
          <w:highlight w:val="none"/>
          <w:lang w:eastAsia="zh-CN"/>
        </w:rPr>
      </w:pPr>
      <w:bookmarkStart w:id="362" w:name="_Toc22467"/>
      <w:r>
        <w:rPr>
          <w:rFonts w:hint="eastAsia" w:asciiTheme="minorEastAsia" w:hAnsiTheme="minorEastAsia" w:eastAsiaTheme="minorEastAsia" w:cstheme="minorEastAsia"/>
          <w:b/>
          <w:bCs/>
          <w:color w:val="auto"/>
          <w:sz w:val="36"/>
          <w:szCs w:val="36"/>
          <w:highlight w:val="none"/>
          <w:lang w:eastAsia="zh-CN"/>
        </w:rPr>
        <w:t>工程量清单</w:t>
      </w:r>
      <w:bookmarkEnd w:id="279"/>
      <w:bookmarkEnd w:id="362"/>
    </w:p>
    <w:bookmarkEnd w:id="273"/>
    <w:bookmarkEnd w:id="274"/>
    <w:bookmarkEnd w:id="275"/>
    <w:p w14:paraId="4FC030FE">
      <w:pPr>
        <w:spacing w:line="360" w:lineRule="auto"/>
        <w:rPr>
          <w:rFonts w:hint="eastAsia" w:asciiTheme="minorEastAsia" w:hAnsiTheme="minorEastAsia" w:eastAsiaTheme="minorEastAsia" w:cstheme="minorEastAsia"/>
          <w:sz w:val="24"/>
          <w:szCs w:val="24"/>
          <w:highlight w:val="none"/>
          <w:lang w:val="en-US" w:eastAsia="zh-CN"/>
        </w:rPr>
      </w:pPr>
      <w:bookmarkStart w:id="363" w:name="_Toc14374"/>
      <w:bookmarkStart w:id="364" w:name="_Toc26144"/>
      <w:bookmarkStart w:id="365" w:name="_Toc4993"/>
      <w:bookmarkStart w:id="366" w:name="_Toc21629"/>
      <w:bookmarkStart w:id="367" w:name="_Toc513557045"/>
      <w:r>
        <w:rPr>
          <w:rFonts w:hint="eastAsia" w:asciiTheme="minorEastAsia" w:hAnsiTheme="minorEastAsia" w:eastAsiaTheme="minorEastAsia" w:cstheme="minorEastAsia"/>
          <w:b/>
          <w:bCs/>
          <w:sz w:val="24"/>
          <w:szCs w:val="24"/>
          <w:highlight w:val="none"/>
          <w:lang w:val="en-US" w:eastAsia="zh-CN"/>
        </w:rPr>
        <w:t>一、工程概况及编制范围</w:t>
      </w:r>
    </w:p>
    <w:p w14:paraId="126DA2E6">
      <w:pPr>
        <w:autoSpaceDE w:val="0"/>
        <w:autoSpaceDN w:val="0"/>
        <w:spacing w:line="360" w:lineRule="auto"/>
        <w:ind w:firstLine="480" w:firstLineChars="200"/>
        <w:outlineLvl w:val="0"/>
        <w:rPr>
          <w:rFonts w:hint="eastAsia" w:asciiTheme="minorEastAsia" w:hAnsiTheme="minorEastAsia" w:eastAsiaTheme="minorEastAsia" w:cstheme="minorEastAsia"/>
          <w:sz w:val="24"/>
          <w:szCs w:val="24"/>
          <w:highlight w:val="none"/>
          <w:lang w:val="zh-CN" w:eastAsia="zh-CN"/>
        </w:rPr>
      </w:pPr>
      <w:r>
        <w:rPr>
          <w:rFonts w:hint="eastAsia" w:asciiTheme="minorEastAsia" w:hAnsiTheme="minorEastAsia" w:eastAsiaTheme="minorEastAsia" w:cstheme="minorEastAsia"/>
          <w:sz w:val="24"/>
          <w:szCs w:val="24"/>
          <w:highlight w:val="none"/>
          <w:lang w:val="en-US" w:eastAsia="zh-CN"/>
        </w:rPr>
        <w:t>1、项目名称：佳县店镇2026年省级财政以工代赈项目</w:t>
      </w:r>
      <w:r>
        <w:rPr>
          <w:rFonts w:hint="eastAsia" w:asciiTheme="minorEastAsia" w:hAnsiTheme="minorEastAsia" w:eastAsiaTheme="minorEastAsia" w:cstheme="minorEastAsia"/>
          <w:sz w:val="24"/>
          <w:szCs w:val="24"/>
          <w:highlight w:val="none"/>
          <w:lang w:val="zh-CN" w:eastAsia="zh-CN"/>
        </w:rPr>
        <w:t>；</w:t>
      </w:r>
    </w:p>
    <w:p w14:paraId="2BC4EFEA">
      <w:pPr>
        <w:autoSpaceDE w:val="0"/>
        <w:autoSpaceDN w:val="0"/>
        <w:spacing w:line="360" w:lineRule="auto"/>
        <w:ind w:firstLine="480" w:firstLineChars="200"/>
        <w:outlineLvl w:val="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2、工程地址：佳县店镇（具体以采购单位指定施工范围为准）；</w:t>
      </w:r>
    </w:p>
    <w:p w14:paraId="4863E7AF">
      <w:pPr>
        <w:spacing w:line="360" w:lineRule="auto"/>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主要内容：佳县店镇2026年省级财政以工代赈项目，主要包括道路硬化1.750公里，路面宽4米，路基宽4.5米，5%水泥稳定砂砾基层厚20厘米，水泥混凝土面层厚18厘米。边沟1168米，挡土墙397方，波形梁防撞护栏816米，钢筋混凝土管涵3道18米等工程。</w:t>
      </w:r>
    </w:p>
    <w:p w14:paraId="64E8F1F7">
      <w:pPr>
        <w:spacing w:line="360" w:lineRule="auto"/>
        <w:ind w:firstLine="482"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二、编制依据</w:t>
      </w:r>
    </w:p>
    <w:p w14:paraId="560BA780">
      <w:pPr>
        <w:spacing w:line="360" w:lineRule="auto"/>
        <w:ind w:firstLine="560"/>
        <w:rPr>
          <w:rFonts w:hint="eastAsia" w:ascii="宋体" w:hAnsi="宋体" w:eastAsia="宋体" w:cs="宋体"/>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(一)</w:t>
      </w:r>
      <w:r>
        <w:rPr>
          <w:rFonts w:hint="eastAsia" w:ascii="宋体" w:hAnsi="宋体" w:eastAsia="宋体" w:cs="宋体"/>
          <w:sz w:val="24"/>
          <w:szCs w:val="24"/>
          <w:highlight w:val="none"/>
          <w:lang w:val="en-US" w:eastAsia="zh-CN"/>
        </w:rPr>
        <w:t>《</w:t>
      </w:r>
      <w:r>
        <w:rPr>
          <w:rFonts w:hint="eastAsia"/>
          <w:sz w:val="24"/>
          <w:szCs w:val="24"/>
          <w:highlight w:val="none"/>
          <w:lang w:val="en-US" w:eastAsia="zh-CN"/>
        </w:rPr>
        <w:t>佳县店镇2026年省级财政以工代赈项目</w:t>
      </w:r>
      <w:r>
        <w:rPr>
          <w:rFonts w:hint="eastAsia" w:ascii="宋体" w:hAnsi="宋体" w:eastAsia="宋体" w:cs="宋体"/>
          <w:sz w:val="24"/>
          <w:szCs w:val="24"/>
          <w:highlight w:val="none"/>
          <w:lang w:val="en-US" w:eastAsia="zh-CN"/>
        </w:rPr>
        <w:t>》施工图纸；</w:t>
      </w:r>
    </w:p>
    <w:p w14:paraId="4A68F336">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(二)交通部 “关于公布《公路工程基本建设项目概算预算编制办法》 </w:t>
      </w:r>
    </w:p>
    <w:p w14:paraId="2BEE9DE1">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(JTG3830-2018)以下简称“2018部编办”、《公路工程预算定额》(JTG-T3832-2018)、 《公路工程机械台班费用定额》(JTG-T3833-2018) 以下简称“2018部机械台班”的公告。 </w:t>
      </w:r>
    </w:p>
    <w:p w14:paraId="51A879E8">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(三)陕西省交通运输厅陕交发[2019]93 号文关于印发《&lt;公路工程建设项目投资估算编制办法&gt;&lt;公路工程建设项目概算预算编制办法&gt;补充规定》的通知,以下简称“2019 省补充规定”。 </w:t>
      </w:r>
    </w:p>
    <w:p w14:paraId="0879D9EE">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(四)陕西省人民政府令第141号陕西省实施《中华人民共和国耕地占用税暂行条例》办法,以下简称“陕西省人民政府令第141号耕地占用税”。 </w:t>
      </w:r>
    </w:p>
    <w:p w14:paraId="0A947038">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(五)第511号《中华人民共和国国务院令》。 </w:t>
      </w:r>
    </w:p>
    <w:p w14:paraId="704B11A5">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(六)财综[2008]84号文件关于公布《取消公路养路费等涉及车辆收费项目的通知》 以下简称“2008养路费规定”。 </w:t>
      </w:r>
    </w:p>
    <w:p w14:paraId="642791DD">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(七)财综[2008]78号文《财政部、国家发展改革委关于公布取消和停止征收100项行政事业性收费项目通知》，以下简称“财综2008规定”。 </w:t>
      </w:r>
    </w:p>
    <w:p w14:paraId="0035333D">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(八)财税字[1999]299 号文《财政部、国家税务总局、国家发展计划委员会关于暂停征收固定资产投资方向调节税的通知》</w:t>
      </w:r>
    </w:p>
    <w:p w14:paraId="00FFC0DA">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(九)交通部公路工程定额站公定字[1999]1340号文关于转发交通部公路司《关于转发〈国家计委关于加强对基本建设大中型项目概算中“价差预备费”管理〉有关问题的通知》以下简称“1999价差预备费”。 </w:t>
      </w:r>
    </w:p>
    <w:p w14:paraId="0AECEDE1">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(十)交通运输部办公厅交办公路[2016]66号关于印发《公路工程营业税改征增值税计价依据调整方案》的通知,以下简称“2016营改增”。 </w:t>
      </w:r>
    </w:p>
    <w:p w14:paraId="3F563689">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(十一)交通运输部公告2019年第26号调整《公路工程建设项目投资估算编制办法》（JTG3820-2018）和《公路工程建设项目概算预算编制办法》（JTG3830-2018） 中“税金”有关规定的公告，以下简称“2019公告”。 </w:t>
      </w:r>
    </w:p>
    <w:p w14:paraId="30171807">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 xml:space="preserve">(十二)依据《榆林市建设工程材料信息价2025年第5期》，以下简称“2025 材料信息价”。 </w:t>
      </w:r>
    </w:p>
    <w:p w14:paraId="7BF2C6ED">
      <w:pPr>
        <w:spacing w:line="360" w:lineRule="auto"/>
        <w:ind w:firstLine="56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（十三）编制软件采用“同望软件”。</w:t>
      </w:r>
    </w:p>
    <w:p w14:paraId="5649DAE2">
      <w:pPr>
        <w:spacing w:line="360" w:lineRule="auto"/>
        <w:rPr>
          <w:rFonts w:hint="eastAsia" w:asciiTheme="minorEastAsia" w:hAnsiTheme="minorEastAsia" w:eastAsiaTheme="minorEastAsia" w:cstheme="minorEastAsia"/>
          <w:b/>
          <w:bCs/>
          <w:sz w:val="36"/>
          <w:szCs w:val="36"/>
          <w:highlight w:val="none"/>
          <w:lang w:eastAsia="zh-CN"/>
        </w:rPr>
      </w:pPr>
      <w:r>
        <w:rPr>
          <w:rFonts w:hint="eastAsia" w:asciiTheme="minorEastAsia" w:hAnsiTheme="minorEastAsia" w:eastAsiaTheme="minorEastAsia" w:cstheme="minorEastAsia"/>
          <w:b/>
          <w:bCs/>
          <w:sz w:val="24"/>
          <w:szCs w:val="24"/>
          <w:highlight w:val="none"/>
          <w:lang w:val="en-US" w:eastAsia="zh-CN"/>
        </w:rPr>
        <w:t>三、工程量清单后附。</w:t>
      </w:r>
      <w:r>
        <w:rPr>
          <w:rFonts w:hint="eastAsia" w:asciiTheme="minorEastAsia" w:hAnsiTheme="minorEastAsia" w:eastAsiaTheme="minorEastAsia" w:cstheme="minorEastAsia"/>
          <w:b/>
          <w:bCs/>
          <w:sz w:val="36"/>
          <w:szCs w:val="36"/>
          <w:highlight w:val="none"/>
          <w:lang w:eastAsia="zh-CN"/>
        </w:rPr>
        <w:br w:type="page"/>
      </w:r>
    </w:p>
    <w:p w14:paraId="17631C88">
      <w:pPr>
        <w:bidi w:val="0"/>
        <w:jc w:val="center"/>
        <w:outlineLvl w:val="0"/>
        <w:rPr>
          <w:rFonts w:hint="eastAsia" w:asciiTheme="minorEastAsia" w:hAnsiTheme="minorEastAsia" w:eastAsiaTheme="minorEastAsia" w:cstheme="minorEastAsia"/>
          <w:b/>
          <w:bCs/>
          <w:sz w:val="36"/>
          <w:szCs w:val="36"/>
          <w:highlight w:val="none"/>
          <w:lang w:eastAsia="zh-CN"/>
        </w:rPr>
      </w:pPr>
      <w:bookmarkStart w:id="368" w:name="_Toc22495"/>
      <w:r>
        <w:rPr>
          <w:rFonts w:hint="eastAsia" w:asciiTheme="minorEastAsia" w:hAnsiTheme="minorEastAsia" w:eastAsiaTheme="minorEastAsia" w:cstheme="minorEastAsia"/>
          <w:b/>
          <w:bCs/>
          <w:sz w:val="36"/>
          <w:szCs w:val="36"/>
          <w:highlight w:val="none"/>
          <w:lang w:eastAsia="zh-CN"/>
        </w:rPr>
        <w:drawing>
          <wp:inline distT="0" distB="0" distL="114300" distR="114300">
            <wp:extent cx="5988050" cy="8467725"/>
            <wp:effectExtent l="0" t="0" r="12700" b="9525"/>
            <wp:docPr id="2" name="图片 2" descr="佳县店镇2026年省级财政以工代赈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佳县店镇2026年省级财政以工代赈项目_01"/>
                    <pic:cNvPicPr>
                      <a:picLocks noChangeAspect="1"/>
                    </pic:cNvPicPr>
                  </pic:nvPicPr>
                  <pic:blipFill>
                    <a:blip r:embed="rId20"/>
                    <a:stretch>
                      <a:fillRect/>
                    </a:stretch>
                  </pic:blipFill>
                  <pic:spPr>
                    <a:xfrm>
                      <a:off x="0" y="0"/>
                      <a:ext cx="5988050" cy="8467725"/>
                    </a:xfrm>
                    <a:prstGeom prst="rect">
                      <a:avLst/>
                    </a:prstGeom>
                  </pic:spPr>
                </pic:pic>
              </a:graphicData>
            </a:graphic>
          </wp:inline>
        </w:drawing>
      </w:r>
      <w:r>
        <w:rPr>
          <w:rFonts w:hint="eastAsia" w:asciiTheme="minorEastAsia" w:hAnsiTheme="minorEastAsia" w:eastAsiaTheme="minorEastAsia" w:cstheme="minorEastAsia"/>
          <w:b/>
          <w:bCs/>
          <w:sz w:val="36"/>
          <w:szCs w:val="36"/>
          <w:highlight w:val="none"/>
          <w:lang w:eastAsia="zh-CN"/>
        </w:rPr>
        <w:drawing>
          <wp:inline distT="0" distB="0" distL="114300" distR="114300">
            <wp:extent cx="5988050" cy="8467725"/>
            <wp:effectExtent l="0" t="0" r="12700" b="9525"/>
            <wp:docPr id="1" name="图片 1" descr="佳县店镇2026年省级财政以工代赈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佳县店镇2026年省级财政以工代赈项目_02"/>
                    <pic:cNvPicPr>
                      <a:picLocks noChangeAspect="1"/>
                    </pic:cNvPicPr>
                  </pic:nvPicPr>
                  <pic:blipFill>
                    <a:blip r:embed="rId21"/>
                    <a:stretch>
                      <a:fillRect/>
                    </a:stretch>
                  </pic:blipFill>
                  <pic:spPr>
                    <a:xfrm>
                      <a:off x="0" y="0"/>
                      <a:ext cx="5988050" cy="8467725"/>
                    </a:xfrm>
                    <a:prstGeom prst="rect">
                      <a:avLst/>
                    </a:prstGeom>
                  </pic:spPr>
                </pic:pic>
              </a:graphicData>
            </a:graphic>
          </wp:inline>
        </w:drawing>
      </w:r>
    </w:p>
    <w:p w14:paraId="0A7D3E6A">
      <w:pPr>
        <w:bidi w:val="0"/>
        <w:jc w:val="both"/>
        <w:outlineLvl w:val="0"/>
        <w:rPr>
          <w:rFonts w:hint="eastAsia" w:asciiTheme="minorEastAsia" w:hAnsiTheme="minorEastAsia" w:eastAsiaTheme="minorEastAsia" w:cstheme="minorEastAsia"/>
          <w:b/>
          <w:bCs/>
          <w:sz w:val="36"/>
          <w:szCs w:val="36"/>
          <w:highlight w:val="none"/>
          <w:lang w:eastAsia="zh-CN"/>
        </w:rPr>
      </w:pPr>
    </w:p>
    <w:p w14:paraId="742322FA">
      <w:pPr>
        <w:bidi w:val="0"/>
        <w:jc w:val="center"/>
        <w:outlineLvl w:val="0"/>
        <w:rPr>
          <w:rFonts w:hint="eastAsia" w:asciiTheme="minorEastAsia" w:hAnsiTheme="minorEastAsia" w:eastAsiaTheme="minorEastAsia" w:cstheme="minorEastAsia"/>
          <w:b/>
          <w:bCs/>
          <w:szCs w:val="44"/>
          <w:highlight w:val="none"/>
          <w:lang w:eastAsia="zh-CN"/>
        </w:rPr>
      </w:pPr>
      <w:r>
        <w:rPr>
          <w:rFonts w:hint="eastAsia" w:asciiTheme="minorEastAsia" w:hAnsiTheme="minorEastAsia" w:eastAsiaTheme="minorEastAsia" w:cstheme="minorEastAsia"/>
          <w:b/>
          <w:bCs/>
          <w:sz w:val="36"/>
          <w:szCs w:val="36"/>
          <w:highlight w:val="none"/>
          <w:lang w:eastAsia="zh-CN"/>
        </w:rPr>
        <w:t>第</w:t>
      </w:r>
      <w:r>
        <w:rPr>
          <w:rFonts w:hint="eastAsia" w:asciiTheme="minorEastAsia" w:hAnsiTheme="minorEastAsia" w:eastAsiaTheme="minorEastAsia" w:cstheme="minorEastAsia"/>
          <w:b/>
          <w:bCs/>
          <w:sz w:val="36"/>
          <w:szCs w:val="36"/>
          <w:highlight w:val="none"/>
          <w:lang w:val="en-US" w:eastAsia="zh-CN"/>
        </w:rPr>
        <w:t>七</w:t>
      </w:r>
      <w:r>
        <w:rPr>
          <w:rFonts w:hint="eastAsia" w:asciiTheme="minorEastAsia" w:hAnsiTheme="minorEastAsia" w:eastAsiaTheme="minorEastAsia" w:cstheme="minorEastAsia"/>
          <w:b/>
          <w:bCs/>
          <w:sz w:val="36"/>
          <w:szCs w:val="36"/>
          <w:highlight w:val="none"/>
          <w:lang w:eastAsia="zh-CN"/>
        </w:rPr>
        <w:t>章  竞争性磋商响应文件格式</w:t>
      </w:r>
      <w:bookmarkEnd w:id="363"/>
      <w:bookmarkEnd w:id="364"/>
      <w:bookmarkEnd w:id="365"/>
      <w:bookmarkEnd w:id="368"/>
    </w:p>
    <w:p w14:paraId="04473FD3">
      <w:pPr>
        <w:spacing w:line="360" w:lineRule="auto"/>
        <w:jc w:val="both"/>
        <w:outlineLvl w:val="9"/>
        <w:rPr>
          <w:rFonts w:hint="eastAsia" w:asciiTheme="minorEastAsia" w:hAnsiTheme="minorEastAsia" w:eastAsiaTheme="minorEastAsia" w:cstheme="minorEastAsia"/>
          <w:b/>
          <w:sz w:val="44"/>
          <w:szCs w:val="44"/>
          <w:highlight w:val="none"/>
          <w:lang w:eastAsia="zh-CN"/>
        </w:rPr>
      </w:pPr>
    </w:p>
    <w:p w14:paraId="162C7668">
      <w:pPr>
        <w:spacing w:line="360" w:lineRule="auto"/>
        <w:jc w:val="left"/>
        <w:outlineLvl w:val="9"/>
        <w:rPr>
          <w:rFonts w:hint="eastAsia" w:asciiTheme="minorEastAsia" w:hAnsiTheme="minorEastAsia" w:eastAsiaTheme="minorEastAsia" w:cstheme="minorEastAsia"/>
          <w:b/>
          <w:sz w:val="32"/>
          <w:szCs w:val="22"/>
          <w:highlight w:val="none"/>
          <w:lang w:eastAsia="zh-CN"/>
        </w:rPr>
      </w:pPr>
      <w:bookmarkStart w:id="369" w:name="_Toc20828"/>
      <w:bookmarkStart w:id="370" w:name="_Toc31931"/>
      <w:bookmarkStart w:id="371" w:name="_Toc11120"/>
      <w:bookmarkStart w:id="372" w:name="_Toc1997"/>
      <w:bookmarkStart w:id="373" w:name="_Toc18625"/>
      <w:r>
        <w:rPr>
          <w:rFonts w:hint="eastAsia" w:asciiTheme="minorEastAsia" w:hAnsiTheme="minorEastAsia" w:eastAsiaTheme="minorEastAsia" w:cstheme="minorEastAsia"/>
          <w:b/>
          <w:sz w:val="32"/>
          <w:szCs w:val="22"/>
          <w:highlight w:val="none"/>
          <w:lang w:eastAsia="zh-CN"/>
        </w:rPr>
        <w:t>采购项目编号：</w:t>
      </w:r>
      <w:r>
        <w:rPr>
          <w:rFonts w:hint="eastAsia" w:asciiTheme="minorEastAsia" w:hAnsiTheme="minorEastAsia" w:eastAsiaTheme="minorEastAsia" w:cstheme="minorEastAsia"/>
          <w:b/>
          <w:sz w:val="32"/>
          <w:szCs w:val="22"/>
          <w:highlight w:val="none"/>
          <w:lang w:val="en-US" w:eastAsia="zh-CN"/>
        </w:rPr>
        <w:t xml:space="preserve"> </w:t>
      </w:r>
      <w:r>
        <w:rPr>
          <w:rFonts w:hint="eastAsia" w:asciiTheme="minorEastAsia" w:hAnsiTheme="minorEastAsia" w:eastAsiaTheme="minorEastAsia" w:cstheme="minorEastAsia"/>
          <w:b/>
          <w:sz w:val="32"/>
          <w:szCs w:val="22"/>
          <w:highlight w:val="none"/>
          <w:lang w:eastAsia="zh-CN"/>
        </w:rPr>
        <w:t xml:space="preserve">            </w:t>
      </w:r>
      <w:r>
        <w:rPr>
          <w:rFonts w:hint="eastAsia" w:asciiTheme="minorEastAsia" w:hAnsiTheme="minorEastAsia" w:eastAsiaTheme="minorEastAsia" w:cstheme="minorEastAsia"/>
          <w:b/>
          <w:sz w:val="32"/>
          <w:szCs w:val="22"/>
          <w:highlight w:val="none"/>
          <w:lang w:val="en-US" w:eastAsia="zh-CN"/>
        </w:rPr>
        <w:t xml:space="preserve">                 </w:t>
      </w:r>
      <w:r>
        <w:rPr>
          <w:rFonts w:hint="eastAsia" w:asciiTheme="minorEastAsia" w:hAnsiTheme="minorEastAsia" w:eastAsiaTheme="minorEastAsia" w:cstheme="minorEastAsia"/>
          <w:b/>
          <w:sz w:val="32"/>
          <w:szCs w:val="22"/>
          <w:highlight w:val="none"/>
          <w:lang w:eastAsia="zh-CN"/>
        </w:rPr>
        <w:t>（正/副本）</w:t>
      </w:r>
      <w:bookmarkEnd w:id="369"/>
      <w:bookmarkEnd w:id="370"/>
      <w:bookmarkEnd w:id="371"/>
      <w:bookmarkEnd w:id="372"/>
      <w:bookmarkEnd w:id="373"/>
    </w:p>
    <w:p w14:paraId="68655C8B">
      <w:pPr>
        <w:spacing w:line="360" w:lineRule="auto"/>
        <w:jc w:val="left"/>
        <w:outlineLvl w:val="9"/>
        <w:rPr>
          <w:rFonts w:hint="eastAsia" w:asciiTheme="minorEastAsia" w:hAnsiTheme="minorEastAsia" w:eastAsiaTheme="minorEastAsia" w:cstheme="minorEastAsia"/>
          <w:b/>
          <w:sz w:val="32"/>
          <w:szCs w:val="32"/>
          <w:highlight w:val="none"/>
          <w:lang w:eastAsia="zh-CN"/>
        </w:rPr>
      </w:pPr>
    </w:p>
    <w:p w14:paraId="224018C2">
      <w:pPr>
        <w:spacing w:line="360" w:lineRule="auto"/>
        <w:jc w:val="left"/>
        <w:outlineLvl w:val="9"/>
        <w:rPr>
          <w:rFonts w:hint="eastAsia" w:asciiTheme="minorEastAsia" w:hAnsiTheme="minorEastAsia" w:eastAsiaTheme="minorEastAsia" w:cstheme="minorEastAsia"/>
          <w:b/>
          <w:sz w:val="32"/>
          <w:szCs w:val="32"/>
          <w:highlight w:val="none"/>
          <w:lang w:eastAsia="zh-CN"/>
        </w:rPr>
      </w:pPr>
    </w:p>
    <w:p w14:paraId="7FC2421C">
      <w:pPr>
        <w:pStyle w:val="10"/>
        <w:jc w:val="center"/>
        <w:outlineLvl w:val="9"/>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sz w:val="44"/>
          <w:szCs w:val="44"/>
          <w:highlight w:val="none"/>
          <w:u w:val="single"/>
          <w:lang w:val="en-US" w:eastAsia="zh-CN"/>
        </w:rPr>
        <w:t xml:space="preserve">                            </w:t>
      </w:r>
      <w:r>
        <w:rPr>
          <w:rFonts w:hint="eastAsia" w:asciiTheme="minorEastAsia" w:hAnsiTheme="minorEastAsia" w:eastAsiaTheme="minorEastAsia" w:cstheme="minorEastAsia"/>
          <w:b/>
          <w:sz w:val="44"/>
          <w:szCs w:val="44"/>
          <w:highlight w:val="none"/>
          <w:lang w:eastAsia="zh-CN"/>
        </w:rPr>
        <w:t>采购项目</w:t>
      </w:r>
    </w:p>
    <w:p w14:paraId="6D42502E">
      <w:pPr>
        <w:pStyle w:val="10"/>
        <w:outlineLvl w:val="9"/>
        <w:rPr>
          <w:rFonts w:hint="eastAsia" w:asciiTheme="minorEastAsia" w:hAnsiTheme="minorEastAsia" w:eastAsiaTheme="minorEastAsia" w:cstheme="minorEastAsia"/>
          <w:highlight w:val="none"/>
        </w:rPr>
      </w:pPr>
    </w:p>
    <w:p w14:paraId="0F977662">
      <w:pPr>
        <w:jc w:val="both"/>
        <w:outlineLvl w:val="9"/>
        <w:rPr>
          <w:rFonts w:hint="eastAsia" w:asciiTheme="minorEastAsia" w:hAnsiTheme="minorEastAsia" w:eastAsiaTheme="minorEastAsia" w:cstheme="minorEastAsia"/>
          <w:b/>
          <w:sz w:val="52"/>
          <w:szCs w:val="52"/>
          <w:highlight w:val="none"/>
        </w:rPr>
      </w:pPr>
    </w:p>
    <w:p w14:paraId="6F368577">
      <w:pPr>
        <w:jc w:val="center"/>
        <w:outlineLvl w:val="9"/>
        <w:rPr>
          <w:rFonts w:hint="eastAsia" w:asciiTheme="minorEastAsia" w:hAnsiTheme="minorEastAsia" w:eastAsiaTheme="minorEastAsia" w:cstheme="minorEastAsia"/>
          <w:b/>
          <w:sz w:val="52"/>
          <w:szCs w:val="52"/>
          <w:highlight w:val="none"/>
        </w:rPr>
      </w:pPr>
    </w:p>
    <w:p w14:paraId="3666F6B0">
      <w:pPr>
        <w:jc w:val="center"/>
        <w:outlineLvl w:val="9"/>
        <w:rPr>
          <w:rFonts w:hint="eastAsia" w:asciiTheme="minorEastAsia" w:hAnsiTheme="minorEastAsia" w:eastAsiaTheme="minorEastAsia" w:cstheme="minorEastAsia"/>
          <w:b/>
          <w:sz w:val="52"/>
          <w:szCs w:val="52"/>
          <w:highlight w:val="none"/>
        </w:rPr>
      </w:pPr>
    </w:p>
    <w:p w14:paraId="0AD59406">
      <w:pPr>
        <w:jc w:val="center"/>
        <w:outlineLvl w:val="9"/>
        <w:rPr>
          <w:rFonts w:hint="eastAsia" w:asciiTheme="minorEastAsia" w:hAnsiTheme="minorEastAsia" w:eastAsiaTheme="minorEastAsia" w:cstheme="minorEastAsia"/>
          <w:b/>
          <w:sz w:val="60"/>
          <w:szCs w:val="60"/>
          <w:highlight w:val="none"/>
        </w:rPr>
      </w:pPr>
      <w:r>
        <w:rPr>
          <w:rFonts w:hint="eastAsia" w:asciiTheme="minorEastAsia" w:hAnsiTheme="minorEastAsia" w:eastAsiaTheme="minorEastAsia" w:cstheme="minorEastAsia"/>
          <w:b/>
          <w:sz w:val="60"/>
          <w:szCs w:val="60"/>
          <w:highlight w:val="none"/>
        </w:rPr>
        <w:t>竞争性磋商响应文件</w:t>
      </w:r>
    </w:p>
    <w:p w14:paraId="3245CAF7">
      <w:pPr>
        <w:outlineLvl w:val="9"/>
        <w:rPr>
          <w:rFonts w:hint="eastAsia" w:asciiTheme="minorEastAsia" w:hAnsiTheme="minorEastAsia" w:eastAsiaTheme="minorEastAsia" w:cstheme="minorEastAsia"/>
          <w:b/>
          <w:sz w:val="36"/>
          <w:szCs w:val="36"/>
          <w:highlight w:val="none"/>
        </w:rPr>
      </w:pPr>
      <w:r>
        <w:rPr>
          <w:rFonts w:hint="eastAsia" w:asciiTheme="minorEastAsia" w:hAnsiTheme="minorEastAsia" w:eastAsiaTheme="minorEastAsia" w:cstheme="minorEastAsia"/>
          <w:b/>
          <w:sz w:val="36"/>
          <w:szCs w:val="36"/>
          <w:highlight w:val="none"/>
        </w:rPr>
        <w:t xml:space="preserve">               </w:t>
      </w:r>
    </w:p>
    <w:p w14:paraId="3C87D073">
      <w:pPr>
        <w:jc w:val="center"/>
        <w:outlineLvl w:val="9"/>
        <w:rPr>
          <w:rFonts w:hint="eastAsia" w:asciiTheme="minorEastAsia" w:hAnsiTheme="minorEastAsia" w:eastAsiaTheme="minorEastAsia" w:cstheme="minorEastAsia"/>
          <w:b/>
          <w:sz w:val="36"/>
          <w:szCs w:val="36"/>
          <w:highlight w:val="none"/>
        </w:rPr>
      </w:pPr>
    </w:p>
    <w:p w14:paraId="0F7D17CD">
      <w:pPr>
        <w:jc w:val="center"/>
        <w:outlineLvl w:val="9"/>
        <w:rPr>
          <w:rFonts w:hint="eastAsia" w:asciiTheme="minorEastAsia" w:hAnsiTheme="minorEastAsia" w:eastAsiaTheme="minorEastAsia" w:cstheme="minorEastAsia"/>
          <w:b/>
          <w:sz w:val="36"/>
          <w:szCs w:val="36"/>
          <w:highlight w:val="none"/>
        </w:rPr>
      </w:pPr>
    </w:p>
    <w:p w14:paraId="603B672F">
      <w:pPr>
        <w:pStyle w:val="10"/>
        <w:outlineLvl w:val="9"/>
        <w:rPr>
          <w:rFonts w:hint="eastAsia" w:asciiTheme="minorEastAsia" w:hAnsiTheme="minorEastAsia" w:eastAsiaTheme="minorEastAsia" w:cstheme="minorEastAsia"/>
          <w:highlight w:val="none"/>
        </w:rPr>
      </w:pPr>
    </w:p>
    <w:p w14:paraId="4571AB4B">
      <w:pPr>
        <w:rPr>
          <w:rFonts w:hint="eastAsia" w:asciiTheme="minorEastAsia" w:hAnsiTheme="minorEastAsia" w:eastAsiaTheme="minorEastAsia" w:cstheme="minorEastAsia"/>
          <w:highlight w:val="none"/>
        </w:rPr>
      </w:pPr>
    </w:p>
    <w:p w14:paraId="0B59DF26">
      <w:pPr>
        <w:rPr>
          <w:rFonts w:hint="eastAsia" w:asciiTheme="minorEastAsia" w:hAnsiTheme="minorEastAsia" w:eastAsiaTheme="minorEastAsia" w:cstheme="minorEastAsia"/>
          <w:highlight w:val="none"/>
        </w:rPr>
      </w:pPr>
    </w:p>
    <w:p w14:paraId="4723FABA">
      <w:pPr>
        <w:pStyle w:val="10"/>
        <w:outlineLvl w:val="9"/>
        <w:rPr>
          <w:rFonts w:hint="eastAsia" w:asciiTheme="minorEastAsia" w:hAnsiTheme="minorEastAsia" w:eastAsiaTheme="minorEastAsia" w:cstheme="minorEastAsia"/>
          <w:highlight w:val="none"/>
        </w:rPr>
      </w:pPr>
    </w:p>
    <w:p w14:paraId="568217C2">
      <w:pPr>
        <w:pStyle w:val="10"/>
        <w:outlineLvl w:val="9"/>
        <w:rPr>
          <w:rFonts w:hint="eastAsia" w:asciiTheme="minorEastAsia" w:hAnsiTheme="minorEastAsia" w:eastAsiaTheme="minorEastAsia" w:cstheme="minorEastAsia"/>
          <w:highlight w:val="none"/>
        </w:rPr>
      </w:pPr>
    </w:p>
    <w:p w14:paraId="3586E2CF">
      <w:pPr>
        <w:outlineLvl w:val="9"/>
        <w:rPr>
          <w:rFonts w:hint="eastAsia" w:asciiTheme="minorEastAsia" w:hAnsiTheme="minorEastAsia" w:eastAsiaTheme="minorEastAsia" w:cstheme="minorEastAsia"/>
          <w:b/>
          <w:sz w:val="36"/>
          <w:szCs w:val="36"/>
          <w:highlight w:val="none"/>
        </w:rPr>
      </w:pPr>
    </w:p>
    <w:p w14:paraId="30F005A8">
      <w:pPr>
        <w:tabs>
          <w:tab w:val="center" w:pos="5346"/>
        </w:tabs>
        <w:spacing w:line="480" w:lineRule="auto"/>
        <w:ind w:firstLine="1928" w:firstLineChars="600"/>
        <w:outlineLvl w:val="9"/>
        <w:rPr>
          <w:rFonts w:hint="eastAsia" w:asciiTheme="minorEastAsia" w:hAnsiTheme="minorEastAsia" w:eastAsiaTheme="minorEastAsia" w:cstheme="minorEastAsia"/>
          <w:b/>
          <w:sz w:val="32"/>
          <w:szCs w:val="32"/>
          <w:highlight w:val="none"/>
          <w:u w:val="single"/>
        </w:rPr>
      </w:pPr>
      <w:bookmarkStart w:id="374" w:name="_Toc393"/>
      <w:bookmarkStart w:id="375" w:name="_Toc4952"/>
      <w:bookmarkStart w:id="376" w:name="_Toc26671"/>
      <w:bookmarkStart w:id="377" w:name="_Toc6010"/>
      <w:bookmarkStart w:id="378" w:name="_Toc17368"/>
      <w:r>
        <w:rPr>
          <w:rFonts w:hint="eastAsia" w:asciiTheme="minorEastAsia" w:hAnsiTheme="minorEastAsia" w:eastAsiaTheme="minorEastAsia" w:cstheme="minorEastAsia"/>
          <w:b/>
          <w:sz w:val="32"/>
          <w:szCs w:val="32"/>
          <w:highlight w:val="none"/>
        </w:rPr>
        <w:t>供应商名称（公章）</w:t>
      </w:r>
      <w:bookmarkEnd w:id="374"/>
      <w:bookmarkEnd w:id="375"/>
      <w:bookmarkEnd w:id="376"/>
      <w:bookmarkEnd w:id="377"/>
      <w:bookmarkEnd w:id="378"/>
      <w:r>
        <w:rPr>
          <w:rFonts w:hint="eastAsia" w:asciiTheme="minorEastAsia" w:hAnsiTheme="minorEastAsia" w:eastAsiaTheme="minorEastAsia" w:cstheme="minorEastAsia"/>
          <w:b/>
          <w:sz w:val="32"/>
          <w:szCs w:val="32"/>
          <w:highlight w:val="none"/>
          <w:u w:val="single"/>
        </w:rPr>
        <w:t xml:space="preserve">                  </w:t>
      </w:r>
    </w:p>
    <w:p w14:paraId="1230AC3D">
      <w:pPr>
        <w:pStyle w:val="10"/>
        <w:outlineLvl w:val="9"/>
        <w:rPr>
          <w:rFonts w:hint="eastAsia" w:asciiTheme="minorEastAsia" w:hAnsiTheme="minorEastAsia" w:eastAsiaTheme="minorEastAsia" w:cstheme="minorEastAsia"/>
          <w:highlight w:val="none"/>
        </w:rPr>
      </w:pPr>
    </w:p>
    <w:p w14:paraId="39D9B165">
      <w:pPr>
        <w:tabs>
          <w:tab w:val="center" w:pos="5346"/>
        </w:tabs>
        <w:spacing w:line="480" w:lineRule="auto"/>
        <w:ind w:firstLine="1928" w:firstLineChars="600"/>
        <w:outlineLvl w:val="9"/>
        <w:rPr>
          <w:rFonts w:hint="eastAsia" w:asciiTheme="minorEastAsia" w:hAnsiTheme="minorEastAsia" w:eastAsiaTheme="minorEastAsia" w:cstheme="minorEastAsia"/>
          <w:b/>
          <w:sz w:val="32"/>
          <w:szCs w:val="32"/>
          <w:highlight w:val="none"/>
          <w:u w:val="single"/>
        </w:rPr>
      </w:pPr>
      <w:bookmarkStart w:id="379" w:name="_Toc5300"/>
      <w:bookmarkStart w:id="380" w:name="_Toc20251"/>
      <w:bookmarkStart w:id="381" w:name="_Toc18783"/>
      <w:bookmarkStart w:id="382" w:name="_Toc22265"/>
      <w:bookmarkStart w:id="383" w:name="_Toc1193"/>
      <w:bookmarkStart w:id="384" w:name="_Toc28374"/>
      <w:r>
        <w:rPr>
          <w:rFonts w:hint="eastAsia" w:asciiTheme="minorEastAsia" w:hAnsiTheme="minorEastAsia" w:eastAsiaTheme="minorEastAsia" w:cstheme="minorEastAsia"/>
          <w:b/>
          <w:sz w:val="32"/>
          <w:szCs w:val="32"/>
          <w:highlight w:val="none"/>
        </w:rPr>
        <w:t>法人或授权人签字或盖章：</w:t>
      </w:r>
      <w:bookmarkEnd w:id="379"/>
      <w:bookmarkEnd w:id="380"/>
      <w:bookmarkEnd w:id="381"/>
      <w:bookmarkEnd w:id="382"/>
      <w:bookmarkEnd w:id="383"/>
      <w:bookmarkEnd w:id="384"/>
      <w:r>
        <w:rPr>
          <w:rFonts w:hint="eastAsia" w:asciiTheme="minorEastAsia" w:hAnsiTheme="minorEastAsia" w:eastAsiaTheme="minorEastAsia" w:cstheme="minorEastAsia"/>
          <w:b/>
          <w:sz w:val="32"/>
          <w:szCs w:val="32"/>
          <w:highlight w:val="none"/>
          <w:u w:val="single"/>
        </w:rPr>
        <w:t xml:space="preserve">            </w:t>
      </w:r>
    </w:p>
    <w:p w14:paraId="0880BF12">
      <w:pPr>
        <w:spacing w:line="360" w:lineRule="auto"/>
        <w:jc w:val="center"/>
        <w:outlineLvl w:val="9"/>
        <w:rPr>
          <w:rFonts w:hint="eastAsia" w:asciiTheme="minorEastAsia" w:hAnsiTheme="minorEastAsia" w:eastAsiaTheme="minorEastAsia" w:cstheme="minorEastAsia"/>
          <w:b/>
          <w:sz w:val="32"/>
          <w:szCs w:val="32"/>
          <w:highlight w:val="none"/>
          <w:lang w:val="en-US" w:eastAsia="zh-CN"/>
        </w:rPr>
      </w:pPr>
      <w:r>
        <w:rPr>
          <w:rFonts w:hint="eastAsia" w:asciiTheme="minorEastAsia" w:hAnsiTheme="minorEastAsia" w:eastAsiaTheme="minorEastAsia" w:cstheme="minorEastAsia"/>
          <w:b/>
          <w:sz w:val="32"/>
          <w:szCs w:val="32"/>
          <w:highlight w:val="none"/>
          <w:u w:val="single"/>
          <w:lang w:val="en-US" w:eastAsia="zh-CN"/>
        </w:rPr>
        <w:t xml:space="preserve">     </w:t>
      </w:r>
      <w:r>
        <w:rPr>
          <w:rFonts w:hint="eastAsia" w:asciiTheme="minorEastAsia" w:hAnsiTheme="minorEastAsia" w:eastAsiaTheme="minorEastAsia" w:cstheme="minorEastAsia"/>
          <w:b/>
          <w:sz w:val="32"/>
          <w:szCs w:val="32"/>
          <w:highlight w:val="none"/>
        </w:rPr>
        <w:t>年</w:t>
      </w:r>
      <w:r>
        <w:rPr>
          <w:rFonts w:hint="eastAsia" w:asciiTheme="minorEastAsia" w:hAnsiTheme="minorEastAsia" w:eastAsiaTheme="minorEastAsia" w:cstheme="minorEastAsia"/>
          <w:b/>
          <w:sz w:val="32"/>
          <w:szCs w:val="32"/>
          <w:highlight w:val="none"/>
          <w:u w:val="single"/>
        </w:rPr>
        <w:t xml:space="preserve">   </w:t>
      </w:r>
      <w:r>
        <w:rPr>
          <w:rFonts w:hint="eastAsia" w:asciiTheme="minorEastAsia" w:hAnsiTheme="minorEastAsia" w:eastAsiaTheme="minorEastAsia" w:cstheme="minorEastAsia"/>
          <w:b/>
          <w:sz w:val="32"/>
          <w:szCs w:val="32"/>
          <w:highlight w:val="none"/>
        </w:rPr>
        <w:t>月</w:t>
      </w:r>
      <w:r>
        <w:rPr>
          <w:rFonts w:hint="eastAsia" w:asciiTheme="minorEastAsia" w:hAnsiTheme="minorEastAsia" w:eastAsiaTheme="minorEastAsia" w:cstheme="minorEastAsia"/>
          <w:b/>
          <w:sz w:val="32"/>
          <w:szCs w:val="32"/>
          <w:highlight w:val="none"/>
          <w:u w:val="single"/>
        </w:rPr>
        <w:t xml:space="preserve">   </w:t>
      </w:r>
      <w:bookmarkStart w:id="385" w:name="_Toc344572156"/>
      <w:r>
        <w:rPr>
          <w:rFonts w:hint="eastAsia" w:asciiTheme="minorEastAsia" w:hAnsiTheme="minorEastAsia" w:eastAsiaTheme="minorEastAsia" w:cstheme="minorEastAsia"/>
          <w:b/>
          <w:sz w:val="32"/>
          <w:szCs w:val="32"/>
          <w:highlight w:val="none"/>
          <w:lang w:val="en-US" w:eastAsia="zh-CN"/>
        </w:rPr>
        <w:t>日</w:t>
      </w:r>
    </w:p>
    <w:p w14:paraId="7C2175B2">
      <w:pPr>
        <w:spacing w:line="360" w:lineRule="auto"/>
        <w:jc w:val="center"/>
        <w:outlineLvl w:val="9"/>
        <w:rPr>
          <w:rFonts w:hint="eastAsia" w:asciiTheme="minorEastAsia" w:hAnsiTheme="minorEastAsia" w:eastAsiaTheme="minorEastAsia" w:cstheme="minorEastAsia"/>
          <w:b/>
          <w:sz w:val="32"/>
          <w:szCs w:val="32"/>
          <w:highlight w:val="none"/>
          <w:lang w:val="en-US" w:eastAsia="zh-CN"/>
        </w:rPr>
      </w:pPr>
    </w:p>
    <w:p w14:paraId="0946FD6A">
      <w:pPr>
        <w:spacing w:line="360" w:lineRule="auto"/>
        <w:jc w:val="both"/>
        <w:outlineLvl w:val="9"/>
        <w:rPr>
          <w:rFonts w:hint="eastAsia" w:asciiTheme="minorEastAsia" w:hAnsiTheme="minorEastAsia" w:eastAsiaTheme="minorEastAsia" w:cstheme="minorEastAsia"/>
          <w:b/>
          <w:sz w:val="32"/>
          <w:szCs w:val="32"/>
          <w:highlight w:val="none"/>
          <w:lang w:val="en-US" w:eastAsia="zh-CN"/>
        </w:rPr>
      </w:pPr>
    </w:p>
    <w:p w14:paraId="43EA1262">
      <w:pPr>
        <w:spacing w:line="360" w:lineRule="auto"/>
        <w:jc w:val="center"/>
        <w:outlineLvl w:val="9"/>
        <w:rPr>
          <w:rFonts w:hint="eastAsia" w:asciiTheme="minorEastAsia" w:hAnsiTheme="minorEastAsia" w:eastAsiaTheme="minorEastAsia" w:cstheme="minorEastAsia"/>
          <w:b/>
          <w:sz w:val="44"/>
          <w:highlight w:val="none"/>
        </w:rPr>
      </w:pPr>
      <w:r>
        <w:rPr>
          <w:rFonts w:hint="eastAsia" w:asciiTheme="minorEastAsia" w:hAnsiTheme="minorEastAsia" w:eastAsiaTheme="minorEastAsia" w:cstheme="minorEastAsia"/>
          <w:b/>
          <w:sz w:val="44"/>
          <w:highlight w:val="none"/>
        </w:rPr>
        <w:t>目  录</w:t>
      </w:r>
    </w:p>
    <w:p w14:paraId="6A884412">
      <w:pPr>
        <w:spacing w:line="360" w:lineRule="auto"/>
        <w:ind w:firstLine="3520" w:firstLineChars="1100"/>
        <w:outlineLvl w:val="9"/>
        <w:rPr>
          <w:rFonts w:hint="eastAsia" w:asciiTheme="minorEastAsia" w:hAnsiTheme="minorEastAsia" w:eastAsiaTheme="minorEastAsia" w:cstheme="minorEastAsia"/>
          <w:sz w:val="32"/>
          <w:szCs w:val="32"/>
          <w:highlight w:val="none"/>
          <w:lang w:eastAsia="zh-CN"/>
        </w:rPr>
      </w:pPr>
      <w:r>
        <w:rPr>
          <w:rFonts w:hint="eastAsia" w:asciiTheme="minorEastAsia" w:hAnsiTheme="minorEastAsia" w:eastAsiaTheme="minorEastAsia" w:cstheme="minorEastAsia"/>
          <w:sz w:val="32"/>
          <w:szCs w:val="32"/>
          <w:highlight w:val="none"/>
          <w:lang w:eastAsia="zh-CN"/>
        </w:rPr>
        <w:t>（</w:t>
      </w:r>
      <w:r>
        <w:rPr>
          <w:rFonts w:hint="eastAsia" w:asciiTheme="minorEastAsia" w:hAnsiTheme="minorEastAsia" w:eastAsiaTheme="minorEastAsia" w:cstheme="minorEastAsia"/>
          <w:sz w:val="32"/>
          <w:szCs w:val="32"/>
          <w:highlight w:val="none"/>
          <w:lang w:val="en-US" w:eastAsia="zh-CN"/>
        </w:rPr>
        <w:t>须自动索引</w:t>
      </w:r>
      <w:r>
        <w:rPr>
          <w:rFonts w:hint="eastAsia" w:asciiTheme="minorEastAsia" w:hAnsiTheme="minorEastAsia" w:eastAsiaTheme="minorEastAsia" w:cstheme="minorEastAsia"/>
          <w:sz w:val="32"/>
          <w:szCs w:val="32"/>
          <w:highlight w:val="none"/>
          <w:lang w:eastAsia="zh-CN"/>
        </w:rPr>
        <w:t>）</w:t>
      </w:r>
    </w:p>
    <w:p w14:paraId="150314F7">
      <w:pPr>
        <w:pStyle w:val="7"/>
        <w:spacing w:line="360" w:lineRule="auto"/>
        <w:ind w:firstLine="400"/>
        <w:jc w:val="center"/>
        <w:outlineLvl w:val="9"/>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color w:val="auto"/>
          <w:highlight w:val="none"/>
        </w:rPr>
        <w:br w:type="page"/>
      </w:r>
    </w:p>
    <w:bookmarkEnd w:id="385"/>
    <w:p w14:paraId="1575D813">
      <w:pPr>
        <w:spacing w:line="360" w:lineRule="auto"/>
        <w:jc w:val="center"/>
        <w:outlineLvl w:val="1"/>
        <w:rPr>
          <w:rFonts w:hint="eastAsia" w:asciiTheme="minorEastAsia" w:hAnsiTheme="minorEastAsia" w:eastAsiaTheme="minorEastAsia" w:cstheme="minorEastAsia"/>
          <w:b/>
          <w:sz w:val="32"/>
          <w:szCs w:val="32"/>
          <w:highlight w:val="none"/>
        </w:rPr>
      </w:pPr>
      <w:bookmarkStart w:id="386" w:name="_Toc403077648"/>
      <w:bookmarkStart w:id="387" w:name="_Toc363474027"/>
      <w:bookmarkStart w:id="388" w:name="_Toc12920"/>
      <w:bookmarkStart w:id="389" w:name="_Toc19670"/>
      <w:bookmarkStart w:id="390" w:name="_Toc2256"/>
      <w:bookmarkStart w:id="391" w:name="_Toc15940"/>
      <w:bookmarkStart w:id="392" w:name="_Toc24357"/>
      <w:bookmarkStart w:id="393" w:name="_Toc20261"/>
      <w:bookmarkStart w:id="394" w:name="_Toc15830"/>
      <w:bookmarkStart w:id="395" w:name="_Toc204524343"/>
      <w:r>
        <w:rPr>
          <w:rFonts w:hint="eastAsia" w:asciiTheme="minorEastAsia" w:hAnsiTheme="minorEastAsia" w:eastAsiaTheme="minorEastAsia" w:cstheme="minorEastAsia"/>
          <w:b/>
          <w:sz w:val="32"/>
          <w:szCs w:val="32"/>
          <w:highlight w:val="none"/>
          <w:lang w:val="en-US" w:eastAsia="zh-CN"/>
        </w:rPr>
        <w:t>一、</w:t>
      </w:r>
      <w:bookmarkEnd w:id="386"/>
      <w:bookmarkEnd w:id="387"/>
      <w:r>
        <w:rPr>
          <w:rFonts w:hint="eastAsia" w:asciiTheme="minorEastAsia" w:hAnsiTheme="minorEastAsia" w:eastAsiaTheme="minorEastAsia" w:cstheme="minorEastAsia"/>
          <w:b/>
          <w:sz w:val="32"/>
          <w:szCs w:val="32"/>
          <w:highlight w:val="none"/>
        </w:rPr>
        <w:t>响应函</w:t>
      </w:r>
      <w:bookmarkEnd w:id="388"/>
      <w:bookmarkEnd w:id="389"/>
      <w:bookmarkEnd w:id="390"/>
      <w:bookmarkEnd w:id="391"/>
      <w:bookmarkEnd w:id="392"/>
      <w:bookmarkEnd w:id="393"/>
      <w:bookmarkEnd w:id="394"/>
    </w:p>
    <w:p w14:paraId="398B2C09">
      <w:pPr>
        <w:spacing w:line="360" w:lineRule="auto"/>
        <w:jc w:val="left"/>
        <w:outlineLvl w:val="9"/>
        <w:rPr>
          <w:rFonts w:hint="eastAsia" w:asciiTheme="minorEastAsia" w:hAnsiTheme="minorEastAsia" w:eastAsiaTheme="minorEastAsia" w:cstheme="minorEastAsia"/>
          <w:spacing w:val="4"/>
          <w:sz w:val="24"/>
          <w:szCs w:val="24"/>
          <w:highlight w:val="none"/>
          <w:lang w:eastAsia="zh-CN"/>
        </w:rPr>
      </w:pPr>
      <w:r>
        <w:rPr>
          <w:rFonts w:hint="eastAsia" w:asciiTheme="minorEastAsia" w:hAnsiTheme="minorEastAsia" w:eastAsiaTheme="minorEastAsia" w:cstheme="minorEastAsia"/>
          <w:spacing w:val="4"/>
          <w:sz w:val="24"/>
          <w:szCs w:val="24"/>
          <w:highlight w:val="none"/>
        </w:rPr>
        <w:t>致：</w:t>
      </w:r>
      <w:r>
        <w:rPr>
          <w:rFonts w:hint="eastAsia" w:asciiTheme="minorEastAsia" w:hAnsiTheme="minorEastAsia" w:eastAsiaTheme="minorEastAsia" w:cstheme="minorEastAsia"/>
          <w:kern w:val="0"/>
          <w:sz w:val="24"/>
          <w:highlight w:val="none"/>
          <w:lang w:val="en-US" w:eastAsia="zh-CN"/>
        </w:rPr>
        <w:t>采购人名称</w:t>
      </w:r>
    </w:p>
    <w:p w14:paraId="3466F748">
      <w:pPr>
        <w:spacing w:line="360" w:lineRule="auto"/>
        <w:ind w:firstLine="496" w:firstLineChars="200"/>
        <w:outlineLvl w:val="9"/>
        <w:rPr>
          <w:rFonts w:hint="eastAsia" w:asciiTheme="minorEastAsia" w:hAnsiTheme="minorEastAsia" w:eastAsiaTheme="minorEastAsia" w:cstheme="minorEastAsia"/>
          <w:spacing w:val="4"/>
          <w:sz w:val="24"/>
          <w:szCs w:val="24"/>
          <w:highlight w:val="none"/>
          <w:u w:val="single"/>
          <w:lang w:eastAsia="zh-CN"/>
        </w:rPr>
      </w:pPr>
      <w:r>
        <w:rPr>
          <w:rFonts w:hint="eastAsia" w:asciiTheme="minorEastAsia" w:hAnsiTheme="minorEastAsia" w:eastAsiaTheme="minorEastAsia" w:cstheme="minorEastAsia"/>
          <w:spacing w:val="4"/>
          <w:sz w:val="24"/>
          <w:szCs w:val="24"/>
          <w:highlight w:val="none"/>
        </w:rPr>
        <w:t>根据贵方“</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”项目的磋商文件</w:t>
      </w:r>
      <w:r>
        <w:rPr>
          <w:rFonts w:hint="eastAsia" w:asciiTheme="minorEastAsia" w:hAnsiTheme="minorEastAsia" w:eastAsiaTheme="minorEastAsia" w:cstheme="minorEastAsia"/>
          <w:spacing w:val="4"/>
          <w:sz w:val="24"/>
          <w:szCs w:val="24"/>
          <w:highlight w:val="none"/>
          <w:u w:val="single"/>
        </w:rPr>
        <w:t>(编号：      )</w:t>
      </w:r>
      <w:r>
        <w:rPr>
          <w:rFonts w:hint="eastAsia" w:asciiTheme="minorEastAsia" w:hAnsiTheme="minorEastAsia" w:eastAsiaTheme="minorEastAsia" w:cstheme="minorEastAsia"/>
          <w:spacing w:val="4"/>
          <w:sz w:val="24"/>
          <w:szCs w:val="24"/>
          <w:highlight w:val="none"/>
        </w:rPr>
        <w:t>，签字代表</w:t>
      </w:r>
      <w:r>
        <w:rPr>
          <w:rFonts w:hint="eastAsia" w:asciiTheme="minorEastAsia" w:hAnsiTheme="minorEastAsia" w:eastAsiaTheme="minorEastAsia" w:cstheme="minorEastAsia"/>
          <w:spacing w:val="4"/>
          <w:sz w:val="24"/>
          <w:szCs w:val="24"/>
          <w:highlight w:val="none"/>
          <w:u w:val="single"/>
        </w:rPr>
        <w:t>（全名、职务）</w:t>
      </w:r>
      <w:r>
        <w:rPr>
          <w:rFonts w:hint="eastAsia" w:asciiTheme="minorEastAsia" w:hAnsiTheme="minorEastAsia" w:eastAsiaTheme="minorEastAsia" w:cstheme="minorEastAsia"/>
          <w:spacing w:val="4"/>
          <w:sz w:val="24"/>
          <w:szCs w:val="24"/>
          <w:highlight w:val="none"/>
        </w:rPr>
        <w:t>经正式授权并代表供应商</w:t>
      </w:r>
      <w:r>
        <w:rPr>
          <w:rFonts w:hint="eastAsia" w:asciiTheme="minorEastAsia" w:hAnsiTheme="minorEastAsia" w:eastAsiaTheme="minorEastAsia" w:cstheme="minorEastAsia"/>
          <w:spacing w:val="4"/>
          <w:sz w:val="24"/>
          <w:szCs w:val="24"/>
          <w:highlight w:val="none"/>
          <w:u w:val="single"/>
        </w:rPr>
        <w:t>(供应商名称、地址、统一社会信用代码)</w:t>
      </w:r>
      <w:r>
        <w:rPr>
          <w:rFonts w:hint="eastAsia" w:asciiTheme="minorEastAsia" w:hAnsiTheme="minorEastAsia" w:eastAsiaTheme="minorEastAsia" w:cstheme="minorEastAsia"/>
          <w:spacing w:val="4"/>
          <w:sz w:val="24"/>
          <w:szCs w:val="24"/>
          <w:highlight w:val="none"/>
        </w:rPr>
        <w:t xml:space="preserve"> 提交竞争性磋商响应文件</w:t>
      </w:r>
      <w:r>
        <w:rPr>
          <w:rFonts w:hint="eastAsia" w:asciiTheme="minorEastAsia" w:hAnsiTheme="minorEastAsia" w:eastAsiaTheme="minorEastAsia" w:cstheme="minorEastAsia"/>
          <w:spacing w:val="4"/>
          <w:sz w:val="24"/>
          <w:szCs w:val="24"/>
          <w:highlight w:val="none"/>
          <w:lang w:eastAsia="zh-CN"/>
        </w:rPr>
        <w:t>。</w:t>
      </w:r>
    </w:p>
    <w:p w14:paraId="0D20358C">
      <w:pPr>
        <w:spacing w:line="360" w:lineRule="auto"/>
        <w:ind w:left="549" w:leftChars="251" w:hanging="22" w:hangingChars="9"/>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我方承诺如下：</w:t>
      </w:r>
    </w:p>
    <w:p w14:paraId="52D3167A">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 xml:space="preserve">1）磋商总价为 </w:t>
      </w:r>
      <w:r>
        <w:rPr>
          <w:rFonts w:hint="eastAsia" w:asciiTheme="minorEastAsia" w:hAnsiTheme="minorEastAsia" w:eastAsiaTheme="minorEastAsia" w:cstheme="minorEastAsia"/>
          <w:spacing w:val="4"/>
          <w:sz w:val="24"/>
          <w:szCs w:val="24"/>
          <w:highlight w:val="none"/>
          <w:u w:val="single"/>
        </w:rPr>
        <w:t xml:space="preserve">        </w:t>
      </w:r>
      <w:r>
        <w:rPr>
          <w:rFonts w:hint="eastAsia" w:asciiTheme="minorEastAsia" w:hAnsiTheme="minorEastAsia" w:eastAsiaTheme="minorEastAsia" w:cstheme="minorEastAsia"/>
          <w:spacing w:val="4"/>
          <w:sz w:val="24"/>
          <w:szCs w:val="24"/>
          <w:highlight w:val="none"/>
        </w:rPr>
        <w:t>（人民币）（用文字和数字表示的磋商总价）。</w:t>
      </w:r>
    </w:p>
    <w:p w14:paraId="6C8A4E8D">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2）如果成交，我们根据竞争性磋商文件的规定，履行合同的责任和义务。</w:t>
      </w:r>
    </w:p>
    <w:p w14:paraId="42F01BC5">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3）我们已详细阅读和审核全部竞争性磋商文件（含修改部分，如有的话），及有关附件，我们知道必须放弃提出含糊不清或误解的问题的权利。</w:t>
      </w:r>
    </w:p>
    <w:p w14:paraId="7D936AF3">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4）我们同意在磋商有效期内（</w:t>
      </w:r>
      <w:r>
        <w:rPr>
          <w:rFonts w:hint="eastAsia" w:asciiTheme="minorEastAsia" w:hAnsiTheme="minorEastAsia" w:eastAsiaTheme="minorEastAsia" w:cstheme="minorEastAsia"/>
          <w:spacing w:val="4"/>
          <w:sz w:val="24"/>
          <w:szCs w:val="24"/>
          <w:highlight w:val="none"/>
          <w:u w:val="single"/>
        </w:rPr>
        <w:t xml:space="preserve">自磋商之日起 </w:t>
      </w:r>
      <w:r>
        <w:rPr>
          <w:rFonts w:hint="eastAsia" w:asciiTheme="minorEastAsia" w:hAnsiTheme="minorEastAsia" w:eastAsiaTheme="minorEastAsia" w:cstheme="minorEastAsia"/>
          <w:spacing w:val="4"/>
          <w:sz w:val="24"/>
          <w:szCs w:val="24"/>
          <w:highlight w:val="none"/>
          <w:u w:val="single"/>
          <w:lang w:val="en-US" w:eastAsia="zh-CN"/>
        </w:rPr>
        <w:t xml:space="preserve"> </w:t>
      </w:r>
      <w:r>
        <w:rPr>
          <w:rFonts w:hint="eastAsia" w:asciiTheme="minorEastAsia" w:hAnsiTheme="minorEastAsia" w:eastAsiaTheme="minorEastAsia" w:cstheme="minorEastAsia"/>
          <w:spacing w:val="4"/>
          <w:sz w:val="24"/>
          <w:szCs w:val="24"/>
          <w:highlight w:val="none"/>
          <w:u w:val="single"/>
        </w:rPr>
        <w:t>天内</w:t>
      </w:r>
      <w:r>
        <w:rPr>
          <w:rFonts w:hint="eastAsia" w:asciiTheme="minorEastAsia" w:hAnsiTheme="minorEastAsia" w:eastAsiaTheme="minorEastAsia" w:cstheme="minorEastAsia"/>
          <w:spacing w:val="4"/>
          <w:sz w:val="24"/>
          <w:szCs w:val="24"/>
          <w:highlight w:val="none"/>
        </w:rPr>
        <w:t>），本磋商响应函对我方具有约束力。</w:t>
      </w:r>
    </w:p>
    <w:p w14:paraId="2C2D2C53">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5）如果在磋商后规定的磋商有效期内撤销磋商文件，我们</w:t>
      </w:r>
      <w:r>
        <w:rPr>
          <w:rFonts w:hint="eastAsia" w:asciiTheme="minorEastAsia" w:hAnsiTheme="minorEastAsia" w:eastAsiaTheme="minorEastAsia" w:cstheme="minorEastAsia"/>
          <w:spacing w:val="4"/>
          <w:sz w:val="24"/>
          <w:szCs w:val="24"/>
          <w:highlight w:val="none"/>
          <w:lang w:val="en-US" w:eastAsia="zh-CN"/>
        </w:rPr>
        <w:t>自愿根据投标信用承诺书有关规定执行。</w:t>
      </w:r>
    </w:p>
    <w:p w14:paraId="33FDDE60">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 xml:space="preserve">6）同意提供贵方可能另外要求的与本磋商有关的任何证据和资料。 </w:t>
      </w:r>
    </w:p>
    <w:p w14:paraId="5E90C4F4">
      <w:pPr>
        <w:tabs>
          <w:tab w:val="left" w:pos="2160"/>
        </w:tabs>
        <w:spacing w:line="360" w:lineRule="auto"/>
        <w:ind w:firstLine="496" w:firstLineChars="2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lang w:val="en-US" w:eastAsia="zh-CN"/>
        </w:rPr>
        <w:t>7</w:t>
      </w:r>
      <w:r>
        <w:rPr>
          <w:rFonts w:hint="eastAsia" w:asciiTheme="minorEastAsia" w:hAnsiTheme="minorEastAsia" w:eastAsiaTheme="minorEastAsia" w:cstheme="minorEastAsia"/>
          <w:spacing w:val="4"/>
          <w:sz w:val="24"/>
          <w:szCs w:val="24"/>
          <w:highlight w:val="none"/>
        </w:rPr>
        <w:t>）与本磋商有关的一切正式往来通讯为：</w:t>
      </w:r>
    </w:p>
    <w:p w14:paraId="5109D877">
      <w:pPr>
        <w:spacing w:line="360" w:lineRule="auto"/>
        <w:ind w:firstLine="1240" w:firstLineChars="500"/>
        <w:jc w:val="left"/>
        <w:outlineLvl w:val="9"/>
        <w:rPr>
          <w:rFonts w:hint="eastAsia" w:asciiTheme="minorEastAsia" w:hAnsiTheme="minorEastAsia" w:eastAsiaTheme="minorEastAsia" w:cstheme="minorEastAsia"/>
          <w:spacing w:val="4"/>
          <w:sz w:val="24"/>
          <w:szCs w:val="24"/>
          <w:highlight w:val="none"/>
        </w:rPr>
      </w:pPr>
    </w:p>
    <w:p w14:paraId="67F03261">
      <w:pPr>
        <w:spacing w:line="360" w:lineRule="auto"/>
        <w:ind w:firstLine="1240" w:firstLineChars="5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联系地址：</w:t>
      </w:r>
    </w:p>
    <w:p w14:paraId="2FD4FB37">
      <w:pPr>
        <w:spacing w:line="360" w:lineRule="auto"/>
        <w:ind w:firstLine="1240" w:firstLineChars="5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邮政编码：</w:t>
      </w:r>
    </w:p>
    <w:p w14:paraId="2E5D603F">
      <w:pPr>
        <w:spacing w:line="360" w:lineRule="auto"/>
        <w:ind w:firstLine="1240" w:firstLineChars="5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电    话：</w:t>
      </w:r>
    </w:p>
    <w:p w14:paraId="74D93F71">
      <w:pPr>
        <w:spacing w:line="360" w:lineRule="auto"/>
        <w:ind w:firstLine="1240" w:firstLineChars="5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传    真：</w:t>
      </w:r>
    </w:p>
    <w:p w14:paraId="586BAEBD">
      <w:pPr>
        <w:spacing w:line="360" w:lineRule="auto"/>
        <w:ind w:firstLine="1240" w:firstLineChars="5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供应商名称（盖章）：</w:t>
      </w:r>
    </w:p>
    <w:p w14:paraId="0874F90B">
      <w:pPr>
        <w:spacing w:line="360" w:lineRule="auto"/>
        <w:ind w:firstLine="1240" w:firstLineChars="5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供应商法定代表人签字</w:t>
      </w:r>
      <w:r>
        <w:rPr>
          <w:rFonts w:hint="eastAsia" w:asciiTheme="minorEastAsia" w:hAnsiTheme="minorEastAsia" w:eastAsiaTheme="minorEastAsia" w:cstheme="minorEastAsia"/>
          <w:spacing w:val="4"/>
          <w:sz w:val="24"/>
          <w:szCs w:val="24"/>
          <w:highlight w:val="none"/>
          <w:lang w:val="en-US" w:eastAsia="zh-CN"/>
        </w:rPr>
        <w:t>或盖章</w:t>
      </w:r>
      <w:r>
        <w:rPr>
          <w:rFonts w:hint="eastAsia" w:asciiTheme="minorEastAsia" w:hAnsiTheme="minorEastAsia" w:eastAsiaTheme="minorEastAsia" w:cstheme="minorEastAsia"/>
          <w:spacing w:val="4"/>
          <w:sz w:val="24"/>
          <w:szCs w:val="24"/>
          <w:highlight w:val="none"/>
        </w:rPr>
        <w:t>：</w:t>
      </w:r>
    </w:p>
    <w:p w14:paraId="7B7FF1E7">
      <w:pPr>
        <w:spacing w:line="360" w:lineRule="auto"/>
        <w:ind w:firstLine="1240" w:firstLineChars="500"/>
        <w:jc w:val="left"/>
        <w:outlineLvl w:val="9"/>
        <w:rPr>
          <w:rFonts w:hint="eastAsia" w:asciiTheme="minorEastAsia" w:hAnsiTheme="minorEastAsia" w:eastAsiaTheme="minorEastAsia" w:cstheme="minorEastAsia"/>
          <w:spacing w:val="4"/>
          <w:sz w:val="24"/>
          <w:szCs w:val="24"/>
          <w:highlight w:val="none"/>
        </w:rPr>
      </w:pPr>
      <w:r>
        <w:rPr>
          <w:rFonts w:hint="eastAsia" w:asciiTheme="minorEastAsia" w:hAnsiTheme="minorEastAsia" w:eastAsiaTheme="minorEastAsia" w:cstheme="minorEastAsia"/>
          <w:spacing w:val="4"/>
          <w:sz w:val="24"/>
          <w:szCs w:val="24"/>
          <w:highlight w:val="none"/>
        </w:rPr>
        <w:t>日    期：</w:t>
      </w:r>
    </w:p>
    <w:p w14:paraId="66816120">
      <w:pPr>
        <w:spacing w:before="312" w:beforeLines="100"/>
        <w:jc w:val="center"/>
        <w:outlineLvl w:val="1"/>
        <w:rPr>
          <w:rFonts w:hint="eastAsia" w:asciiTheme="minorEastAsia" w:hAnsiTheme="minorEastAsia" w:eastAsiaTheme="minorEastAsia" w:cstheme="minorEastAsia"/>
          <w:sz w:val="30"/>
          <w:szCs w:val="30"/>
          <w:highlight w:val="none"/>
          <w:lang w:eastAsia="zh-CN"/>
        </w:rPr>
      </w:pPr>
      <w:r>
        <w:rPr>
          <w:rFonts w:hint="eastAsia" w:asciiTheme="minorEastAsia" w:hAnsiTheme="minorEastAsia" w:eastAsiaTheme="minorEastAsia" w:cstheme="minorEastAsia"/>
          <w:highlight w:val="none"/>
        </w:rPr>
        <w:br w:type="page"/>
      </w:r>
      <w:bookmarkStart w:id="396" w:name="_Toc3429"/>
      <w:bookmarkStart w:id="397" w:name="_Toc31101"/>
      <w:bookmarkStart w:id="398" w:name="_Toc485"/>
      <w:bookmarkStart w:id="399" w:name="_Toc403077649"/>
      <w:bookmarkStart w:id="400" w:name="_Toc363474028"/>
      <w:bookmarkStart w:id="401" w:name="_Toc18764"/>
      <w:r>
        <w:rPr>
          <w:rFonts w:hint="eastAsia" w:asciiTheme="minorEastAsia" w:hAnsiTheme="minorEastAsia" w:eastAsiaTheme="minorEastAsia" w:cstheme="minorEastAsia"/>
          <w:b/>
          <w:sz w:val="32"/>
          <w:szCs w:val="32"/>
          <w:highlight w:val="none"/>
          <w:lang w:val="en-US" w:eastAsia="zh-CN"/>
        </w:rPr>
        <w:t>二、第一次</w:t>
      </w:r>
      <w:r>
        <w:rPr>
          <w:rFonts w:hint="eastAsia" w:asciiTheme="minorEastAsia" w:hAnsiTheme="minorEastAsia" w:eastAsiaTheme="minorEastAsia" w:cstheme="minorEastAsia"/>
          <w:b/>
          <w:sz w:val="32"/>
          <w:szCs w:val="32"/>
          <w:highlight w:val="none"/>
          <w:lang w:eastAsia="zh-CN"/>
        </w:rPr>
        <w:t>磋商报价表</w:t>
      </w:r>
      <w:bookmarkEnd w:id="396"/>
      <w:bookmarkEnd w:id="397"/>
      <w:bookmarkEnd w:id="398"/>
    </w:p>
    <w:p w14:paraId="798A259E">
      <w:pPr>
        <w:spacing w:line="360" w:lineRule="auto"/>
        <w:outlineLvl w:val="9"/>
        <w:rPr>
          <w:rFonts w:hint="eastAsia"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rPr>
        <w:t>项目编号：</w:t>
      </w:r>
    </w:p>
    <w:p w14:paraId="75B3A9F8">
      <w:pPr>
        <w:pStyle w:val="10"/>
        <w:spacing w:line="360" w:lineRule="auto"/>
        <w:outlineLvl w:val="9"/>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bCs/>
          <w:kern w:val="2"/>
          <w:sz w:val="28"/>
          <w:szCs w:val="28"/>
          <w:highlight w:val="none"/>
          <w:lang w:val="en-US" w:eastAsia="zh-CN" w:bidi="ar-SA"/>
        </w:rPr>
        <w:t>项目名称：</w:t>
      </w:r>
    </w:p>
    <w:tbl>
      <w:tblPr>
        <w:tblStyle w:val="26"/>
        <w:tblW w:w="92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7560"/>
      </w:tblGrid>
      <w:tr w14:paraId="7BFCC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61" w:hRule="atLeast"/>
          <w:jc w:val="center"/>
        </w:trPr>
        <w:tc>
          <w:tcPr>
            <w:tcW w:w="1679" w:type="dxa"/>
            <w:noWrap w:val="0"/>
            <w:vAlign w:val="center"/>
          </w:tcPr>
          <w:p w14:paraId="60643E53">
            <w:pPr>
              <w:spacing w:line="360" w:lineRule="auto"/>
              <w:jc w:val="center"/>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投标总价</w:t>
            </w:r>
          </w:p>
          <w:p w14:paraId="2C4EDCC3">
            <w:pPr>
              <w:spacing w:line="360" w:lineRule="auto"/>
              <w:jc w:val="center"/>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（人民币）</w:t>
            </w:r>
          </w:p>
        </w:tc>
        <w:tc>
          <w:tcPr>
            <w:tcW w:w="7560" w:type="dxa"/>
            <w:noWrap w:val="0"/>
            <w:vAlign w:val="center"/>
          </w:tcPr>
          <w:p w14:paraId="3568D479">
            <w:pPr>
              <w:spacing w:line="360" w:lineRule="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小写金额：</w:t>
            </w:r>
            <w:r>
              <w:rPr>
                <w:rFonts w:hint="eastAsia" w:asciiTheme="minorEastAsia" w:hAnsiTheme="minorEastAsia" w:eastAsiaTheme="minorEastAsia" w:cstheme="minorEastAsia"/>
                <w:b/>
                <w:bCs/>
                <w:sz w:val="24"/>
                <w:szCs w:val="24"/>
                <w:highlight w:val="none"/>
                <w:u w:val="single"/>
              </w:rPr>
              <w:t xml:space="preserve">                        </w:t>
            </w:r>
            <w:r>
              <w:rPr>
                <w:rFonts w:hint="eastAsia" w:asciiTheme="minorEastAsia" w:hAnsiTheme="minorEastAsia" w:eastAsiaTheme="minorEastAsia" w:cstheme="minorEastAsia"/>
                <w:b/>
                <w:bCs/>
                <w:sz w:val="24"/>
                <w:szCs w:val="24"/>
                <w:highlight w:val="none"/>
              </w:rPr>
              <w:t xml:space="preserve"> </w:t>
            </w:r>
          </w:p>
          <w:p w14:paraId="1B54E5C8">
            <w:pPr>
              <w:spacing w:line="36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大写金额：</w:t>
            </w:r>
            <w:r>
              <w:rPr>
                <w:rFonts w:hint="eastAsia" w:asciiTheme="minorEastAsia" w:hAnsiTheme="minorEastAsia" w:eastAsiaTheme="minorEastAsia" w:cstheme="minorEastAsia"/>
                <w:b/>
                <w:bCs/>
                <w:sz w:val="24"/>
                <w:szCs w:val="24"/>
                <w:highlight w:val="none"/>
                <w:u w:val="single"/>
              </w:rPr>
              <w:t xml:space="preserve">                        </w:t>
            </w:r>
          </w:p>
        </w:tc>
      </w:tr>
      <w:tr w14:paraId="3054F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9" w:hRule="atLeast"/>
          <w:jc w:val="center"/>
        </w:trPr>
        <w:tc>
          <w:tcPr>
            <w:tcW w:w="1679" w:type="dxa"/>
            <w:noWrap w:val="0"/>
            <w:vAlign w:val="center"/>
          </w:tcPr>
          <w:p w14:paraId="6D47DBF7">
            <w:pPr>
              <w:spacing w:line="360" w:lineRule="auto"/>
              <w:jc w:val="center"/>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投标人</w:t>
            </w:r>
          </w:p>
          <w:p w14:paraId="4BCEABD1">
            <w:pPr>
              <w:spacing w:line="360" w:lineRule="auto"/>
              <w:jc w:val="center"/>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（公司名称）</w:t>
            </w:r>
          </w:p>
        </w:tc>
        <w:tc>
          <w:tcPr>
            <w:tcW w:w="7560" w:type="dxa"/>
            <w:noWrap w:val="0"/>
            <w:vAlign w:val="center"/>
          </w:tcPr>
          <w:p w14:paraId="3F6FC7B9">
            <w:pPr>
              <w:spacing w:line="360" w:lineRule="auto"/>
              <w:outlineLvl w:val="9"/>
              <w:rPr>
                <w:rFonts w:hint="eastAsia" w:asciiTheme="minorEastAsia" w:hAnsiTheme="minorEastAsia" w:eastAsiaTheme="minorEastAsia" w:cstheme="minorEastAsia"/>
                <w:sz w:val="24"/>
                <w:szCs w:val="24"/>
                <w:highlight w:val="none"/>
              </w:rPr>
            </w:pPr>
          </w:p>
        </w:tc>
      </w:tr>
      <w:tr w14:paraId="7DAB8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C32063D">
            <w:pPr>
              <w:spacing w:line="360" w:lineRule="auto"/>
              <w:jc w:val="center"/>
              <w:outlineLvl w:val="9"/>
              <w:rPr>
                <w:rFonts w:hint="eastAsia" w:asciiTheme="minorEastAsia" w:hAnsiTheme="minorEastAsia" w:eastAsiaTheme="minorEastAsia" w:cstheme="minorEastAsia"/>
                <w:b/>
                <w:sz w:val="24"/>
                <w:szCs w:val="24"/>
                <w:highlight w:val="none"/>
                <w:lang w:eastAsia="zh-CN"/>
              </w:rPr>
            </w:pPr>
            <w:r>
              <w:rPr>
                <w:rFonts w:hint="eastAsia" w:asciiTheme="minorEastAsia" w:hAnsiTheme="minorEastAsia" w:eastAsiaTheme="minorEastAsia" w:cstheme="minorEastAsia"/>
                <w:b/>
                <w:sz w:val="24"/>
                <w:szCs w:val="24"/>
                <w:highlight w:val="none"/>
                <w:lang w:val="en-US" w:eastAsia="zh-CN"/>
              </w:rPr>
              <w:t>工期</w:t>
            </w:r>
          </w:p>
        </w:tc>
        <w:tc>
          <w:tcPr>
            <w:tcW w:w="7560" w:type="dxa"/>
            <w:noWrap w:val="0"/>
            <w:vAlign w:val="center"/>
          </w:tcPr>
          <w:p w14:paraId="24903DCE">
            <w:pPr>
              <w:spacing w:line="360" w:lineRule="auto"/>
              <w:outlineLvl w:val="9"/>
              <w:rPr>
                <w:rFonts w:hint="eastAsia" w:asciiTheme="minorEastAsia" w:hAnsiTheme="minorEastAsia" w:eastAsiaTheme="minorEastAsia" w:cstheme="minorEastAsia"/>
                <w:sz w:val="24"/>
                <w:szCs w:val="24"/>
                <w:highlight w:val="none"/>
              </w:rPr>
            </w:pPr>
          </w:p>
        </w:tc>
      </w:tr>
      <w:tr w14:paraId="6A4E9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840623B">
            <w:pPr>
              <w:spacing w:line="360" w:lineRule="auto"/>
              <w:jc w:val="center"/>
              <w:outlineLvl w:val="9"/>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lang w:val="en-US" w:eastAsia="zh-CN"/>
              </w:rPr>
              <w:t>质保期</w:t>
            </w:r>
          </w:p>
        </w:tc>
        <w:tc>
          <w:tcPr>
            <w:tcW w:w="7560" w:type="dxa"/>
            <w:noWrap w:val="0"/>
            <w:vAlign w:val="center"/>
          </w:tcPr>
          <w:p w14:paraId="7717C156">
            <w:pPr>
              <w:spacing w:line="360" w:lineRule="auto"/>
              <w:outlineLvl w:val="9"/>
              <w:rPr>
                <w:rFonts w:hint="eastAsia" w:asciiTheme="minorEastAsia" w:hAnsiTheme="minorEastAsia" w:eastAsiaTheme="minorEastAsia" w:cstheme="minorEastAsia"/>
                <w:sz w:val="24"/>
                <w:szCs w:val="24"/>
                <w:highlight w:val="none"/>
              </w:rPr>
            </w:pPr>
          </w:p>
        </w:tc>
      </w:tr>
      <w:tr w14:paraId="73D70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70D007F">
            <w:pPr>
              <w:spacing w:line="360" w:lineRule="auto"/>
              <w:jc w:val="center"/>
              <w:outlineLvl w:val="9"/>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lang w:val="en-US" w:eastAsia="zh-CN"/>
              </w:rPr>
              <w:t>工程质量</w:t>
            </w:r>
          </w:p>
        </w:tc>
        <w:tc>
          <w:tcPr>
            <w:tcW w:w="7560" w:type="dxa"/>
            <w:noWrap w:val="0"/>
            <w:vAlign w:val="center"/>
          </w:tcPr>
          <w:p w14:paraId="59162028">
            <w:pPr>
              <w:spacing w:line="360" w:lineRule="auto"/>
              <w:outlineLvl w:val="9"/>
              <w:rPr>
                <w:rFonts w:hint="eastAsia" w:asciiTheme="minorEastAsia" w:hAnsiTheme="minorEastAsia" w:eastAsiaTheme="minorEastAsia" w:cstheme="minorEastAsia"/>
                <w:sz w:val="24"/>
                <w:szCs w:val="24"/>
                <w:highlight w:val="none"/>
              </w:rPr>
            </w:pPr>
          </w:p>
        </w:tc>
      </w:tr>
      <w:tr w14:paraId="6ECC1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5" w:hRule="atLeast"/>
          <w:jc w:val="center"/>
        </w:trPr>
        <w:tc>
          <w:tcPr>
            <w:tcW w:w="1679" w:type="dxa"/>
            <w:noWrap w:val="0"/>
            <w:vAlign w:val="center"/>
          </w:tcPr>
          <w:p w14:paraId="497E32E8">
            <w:pPr>
              <w:spacing w:line="360" w:lineRule="auto"/>
              <w:jc w:val="center"/>
              <w:outlineLvl w:val="9"/>
              <w:rPr>
                <w:rFonts w:hint="eastAsia"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投标声明</w:t>
            </w:r>
          </w:p>
        </w:tc>
        <w:tc>
          <w:tcPr>
            <w:tcW w:w="7560" w:type="dxa"/>
            <w:noWrap w:val="0"/>
            <w:vAlign w:val="center"/>
          </w:tcPr>
          <w:p w14:paraId="29D67FA1">
            <w:pPr>
              <w:spacing w:line="360" w:lineRule="auto"/>
              <w:outlineLvl w:val="9"/>
              <w:rPr>
                <w:rFonts w:hint="eastAsia" w:asciiTheme="minorEastAsia" w:hAnsiTheme="minorEastAsia" w:eastAsiaTheme="minorEastAsia" w:cstheme="minorEastAsia"/>
                <w:sz w:val="24"/>
                <w:szCs w:val="24"/>
                <w:highlight w:val="none"/>
              </w:rPr>
            </w:pPr>
          </w:p>
        </w:tc>
      </w:tr>
    </w:tbl>
    <w:p w14:paraId="11AD07AD">
      <w:pPr>
        <w:outlineLvl w:val="9"/>
        <w:rPr>
          <w:rFonts w:hint="eastAsia" w:asciiTheme="minorEastAsia" w:hAnsiTheme="minorEastAsia" w:eastAsiaTheme="minorEastAsia" w:cstheme="minorEastAsia"/>
          <w:highlight w:val="none"/>
        </w:rPr>
      </w:pPr>
    </w:p>
    <w:p w14:paraId="550C70DC">
      <w:pPr>
        <w:spacing w:line="360" w:lineRule="auto"/>
        <w:outlineLvl w:val="9"/>
        <w:rPr>
          <w:rFonts w:hint="eastAsia" w:asciiTheme="minorEastAsia" w:hAnsiTheme="minorEastAsia" w:eastAsiaTheme="minorEastAsia" w:cstheme="minorEastAsia"/>
          <w:sz w:val="24"/>
          <w:highlight w:val="none"/>
        </w:rPr>
      </w:pPr>
    </w:p>
    <w:p w14:paraId="1A83AAC4">
      <w:pPr>
        <w:widowControl/>
        <w:jc w:val="center"/>
        <w:outlineLvl w:val="9"/>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rPr>
        <w:t>法人代表或被授权代表：</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color w:val="000000"/>
          <w:kern w:val="0"/>
          <w:sz w:val="24"/>
          <w:szCs w:val="24"/>
          <w:highlight w:val="none"/>
          <w:lang w:bidi="ar"/>
        </w:rPr>
        <w:t xml:space="preserve">（盖章或签字） </w:t>
      </w:r>
    </w:p>
    <w:p w14:paraId="4E79D2CB">
      <w:pPr>
        <w:ind w:right="-161"/>
        <w:outlineLvl w:val="9"/>
        <w:rPr>
          <w:rFonts w:hint="eastAsia" w:asciiTheme="minorEastAsia" w:hAnsiTheme="minorEastAsia" w:eastAsiaTheme="minorEastAsia" w:cstheme="minorEastAsia"/>
          <w:sz w:val="24"/>
          <w:szCs w:val="24"/>
          <w:highlight w:val="none"/>
          <w:u w:val="single"/>
        </w:rPr>
      </w:pPr>
    </w:p>
    <w:p w14:paraId="42ECB9E7">
      <w:pPr>
        <w:widowControl/>
        <w:spacing w:line="360" w:lineRule="auto"/>
        <w:jc w:val="center"/>
        <w:outlineLvl w:val="9"/>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rPr>
        <w:t xml:space="preserve"> 投   标   人  ：</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color w:val="000000"/>
          <w:kern w:val="0"/>
          <w:sz w:val="24"/>
          <w:szCs w:val="24"/>
          <w:highlight w:val="none"/>
          <w:lang w:bidi="ar"/>
        </w:rPr>
        <w:t xml:space="preserve">（盖单位章） </w:t>
      </w:r>
    </w:p>
    <w:p w14:paraId="4E382508">
      <w:pPr>
        <w:ind w:right="-161" w:firstLine="2160" w:firstLineChars="900"/>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日         期：</w:t>
      </w:r>
      <w:r>
        <w:rPr>
          <w:rFonts w:hint="eastAsia" w:asciiTheme="minorEastAsia" w:hAnsiTheme="minorEastAsia" w:eastAsiaTheme="minorEastAsia" w:cstheme="minorEastAsia"/>
          <w:sz w:val="24"/>
          <w:szCs w:val="24"/>
          <w:highlight w:val="none"/>
          <w:u w:val="single"/>
        </w:rPr>
        <w:t xml:space="preserve">                      </w:t>
      </w:r>
    </w:p>
    <w:p w14:paraId="734E1DAC">
      <w:pPr>
        <w:ind w:right="-161" w:firstLine="2640" w:firstLineChars="1100"/>
        <w:outlineLvl w:val="9"/>
        <w:rPr>
          <w:rFonts w:hint="eastAsia" w:asciiTheme="minorEastAsia" w:hAnsiTheme="minorEastAsia" w:eastAsiaTheme="minorEastAsia" w:cstheme="minorEastAsia"/>
          <w:sz w:val="24"/>
          <w:szCs w:val="24"/>
          <w:highlight w:val="none"/>
          <w:u w:val="single"/>
        </w:rPr>
      </w:pPr>
    </w:p>
    <w:p w14:paraId="6D510DCD">
      <w:pPr>
        <w:spacing w:line="120" w:lineRule="exact"/>
        <w:outlineLvl w:val="9"/>
        <w:rPr>
          <w:rFonts w:hint="eastAsia" w:asciiTheme="minorEastAsia" w:hAnsiTheme="minorEastAsia" w:eastAsiaTheme="minorEastAsia" w:cstheme="minorEastAsia"/>
          <w:sz w:val="24"/>
          <w:szCs w:val="24"/>
          <w:highlight w:val="none"/>
        </w:rPr>
      </w:pPr>
    </w:p>
    <w:p w14:paraId="50852738">
      <w:pPr>
        <w:pStyle w:val="10"/>
        <w:outlineLvl w:val="9"/>
        <w:rPr>
          <w:rFonts w:hint="eastAsia" w:asciiTheme="minorEastAsia" w:hAnsiTheme="minorEastAsia" w:eastAsiaTheme="minorEastAsia" w:cstheme="minorEastAsia"/>
          <w:highlight w:val="none"/>
        </w:rPr>
      </w:pPr>
    </w:p>
    <w:p w14:paraId="3C31493F">
      <w:pPr>
        <w:spacing w:line="480" w:lineRule="auto"/>
        <w:ind w:right="-161"/>
        <w:jc w:val="center"/>
        <w:outlineLvl w:val="9"/>
        <w:rPr>
          <w:rFonts w:hint="eastAsia" w:asciiTheme="minorEastAsia" w:hAnsiTheme="minorEastAsia" w:eastAsiaTheme="minorEastAsia" w:cstheme="minorEastAsia"/>
          <w:b/>
          <w:bCs/>
          <w:sz w:val="36"/>
          <w:szCs w:val="16"/>
          <w:highlight w:val="none"/>
        </w:rPr>
        <w:sectPr>
          <w:headerReference r:id="rId14" w:type="default"/>
          <w:footerReference r:id="rId15" w:type="default"/>
          <w:pgSz w:w="11906" w:h="16838"/>
          <w:pgMar w:top="1383" w:right="1063" w:bottom="1383" w:left="1383" w:header="851" w:footer="992" w:gutter="0"/>
          <w:pgNumType w:fmt="decimal"/>
          <w:cols w:space="720" w:num="1"/>
          <w:docGrid w:linePitch="312" w:charSpace="0"/>
        </w:sectPr>
      </w:pPr>
      <w:bookmarkStart w:id="402" w:name="_Toc29346"/>
      <w:bookmarkStart w:id="403" w:name="_Toc1408"/>
      <w:bookmarkStart w:id="404" w:name="_Toc30603"/>
      <w:bookmarkStart w:id="405" w:name="_Toc9067"/>
      <w:bookmarkStart w:id="406" w:name="_Toc14005"/>
      <w:bookmarkStart w:id="407" w:name="_Toc1083"/>
      <w:bookmarkStart w:id="408" w:name="_Toc26878"/>
      <w:bookmarkStart w:id="409" w:name="_Toc27665"/>
      <w:bookmarkStart w:id="410" w:name="_Toc776"/>
      <w:bookmarkStart w:id="411" w:name="_Toc859"/>
      <w:bookmarkStart w:id="412" w:name="_Toc3758"/>
      <w:bookmarkStart w:id="413" w:name="_Toc21755"/>
      <w:bookmarkStart w:id="414" w:name="_Toc16078"/>
      <w:bookmarkStart w:id="415" w:name="_Toc5971"/>
      <w:bookmarkStart w:id="416" w:name="_Toc8483"/>
    </w:p>
    <w:p w14:paraId="090CEA94">
      <w:pPr>
        <w:snapToGrid w:val="0"/>
        <w:spacing w:line="360" w:lineRule="auto"/>
        <w:jc w:val="center"/>
        <w:outlineLvl w:val="1"/>
        <w:rPr>
          <w:rFonts w:hint="eastAsia" w:asciiTheme="minorEastAsia" w:hAnsiTheme="minorEastAsia" w:eastAsiaTheme="minorEastAsia" w:cstheme="minorEastAsia"/>
          <w:b/>
          <w:sz w:val="32"/>
          <w:szCs w:val="32"/>
          <w:highlight w:val="none"/>
        </w:rPr>
      </w:pPr>
      <w:bookmarkStart w:id="417" w:name="_Toc32049"/>
      <w:bookmarkStart w:id="418" w:name="_Toc31582"/>
      <w:r>
        <w:rPr>
          <w:rFonts w:hint="eastAsia" w:asciiTheme="minorEastAsia" w:hAnsiTheme="minorEastAsia" w:eastAsiaTheme="minorEastAsia" w:cstheme="minorEastAsia"/>
          <w:b/>
          <w:sz w:val="32"/>
          <w:szCs w:val="32"/>
          <w:highlight w:val="none"/>
          <w:lang w:val="en-US" w:eastAsia="zh-CN"/>
        </w:rPr>
        <w:t>三、</w:t>
      </w:r>
      <w:r>
        <w:rPr>
          <w:rFonts w:hint="eastAsia" w:asciiTheme="minorEastAsia" w:hAnsiTheme="minorEastAsia" w:eastAsiaTheme="minorEastAsia" w:cstheme="minorEastAsia"/>
          <w:b/>
          <w:sz w:val="32"/>
          <w:szCs w:val="32"/>
          <w:highlight w:val="none"/>
        </w:rPr>
        <w:t>磋商分项报价表</w:t>
      </w:r>
      <w:bookmarkEnd w:id="417"/>
      <w:bookmarkEnd w:id="418"/>
    </w:p>
    <w:p w14:paraId="42567467">
      <w:pPr>
        <w:jc w:val="center"/>
        <w:outlineLvl w:val="9"/>
        <w:rPr>
          <w:rFonts w:hint="eastAsia" w:asciiTheme="minorEastAsia" w:hAnsiTheme="minorEastAsia" w:eastAsiaTheme="minorEastAsia" w:cstheme="minorEastAsia"/>
          <w:highlight w:val="none"/>
        </w:rPr>
      </w:pPr>
    </w:p>
    <w:p w14:paraId="74B33049">
      <w:pPr>
        <w:spacing w:line="480" w:lineRule="auto"/>
        <w:ind w:right="-161"/>
        <w:jc w:val="center"/>
        <w:outlineLvl w:val="9"/>
        <w:rPr>
          <w:rFonts w:hint="eastAsia" w:asciiTheme="minorEastAsia" w:hAnsiTheme="minorEastAsia" w:eastAsiaTheme="minorEastAsia" w:cstheme="minorEastAsia"/>
          <w:b w:val="0"/>
          <w:bCs w:val="0"/>
          <w:sz w:val="24"/>
          <w:szCs w:val="24"/>
          <w:highlight w:val="none"/>
          <w:lang w:eastAsia="zh-CN"/>
        </w:rPr>
      </w:pP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lang w:val="en-US" w:eastAsia="zh-CN"/>
        </w:rPr>
        <w:t>以同望软件生成为准</w:t>
      </w:r>
      <w:r>
        <w:rPr>
          <w:rFonts w:hint="eastAsia" w:asciiTheme="minorEastAsia" w:hAnsiTheme="minorEastAsia" w:eastAsiaTheme="minorEastAsia" w:cstheme="minorEastAsia"/>
          <w:b w:val="0"/>
          <w:bCs w:val="0"/>
          <w:sz w:val="24"/>
          <w:szCs w:val="24"/>
          <w:highlight w:val="none"/>
          <w:lang w:eastAsia="zh-CN"/>
        </w:rPr>
        <w:t>）</w:t>
      </w:r>
    </w:p>
    <w:p w14:paraId="2EE11340">
      <w:pPr>
        <w:outlineLvl w:val="9"/>
        <w:rPr>
          <w:rFonts w:hint="eastAsia" w:asciiTheme="minorEastAsia" w:hAnsiTheme="minorEastAsia" w:eastAsiaTheme="minorEastAsia" w:cstheme="minorEastAsia"/>
          <w:highlight w:val="none"/>
        </w:rPr>
      </w:pPr>
    </w:p>
    <w:p w14:paraId="4EE6B697">
      <w:pPr>
        <w:spacing w:line="480" w:lineRule="auto"/>
        <w:ind w:right="-161"/>
        <w:jc w:val="center"/>
        <w:outlineLvl w:val="9"/>
        <w:rPr>
          <w:rFonts w:hint="eastAsia" w:asciiTheme="minorEastAsia" w:hAnsiTheme="minorEastAsia" w:eastAsiaTheme="minorEastAsia" w:cstheme="minorEastAsia"/>
          <w:b/>
          <w:bCs/>
          <w:sz w:val="36"/>
          <w:szCs w:val="16"/>
          <w:highlight w:val="none"/>
          <w:lang w:val="en-US" w:eastAsia="zh-CN"/>
        </w:rPr>
        <w:sectPr>
          <w:pgSz w:w="11906" w:h="16838"/>
          <w:pgMar w:top="1383" w:right="1383" w:bottom="1383" w:left="1383" w:header="851" w:footer="992" w:gutter="0"/>
          <w:pgNumType w:fmt="decimal"/>
          <w:cols w:space="720" w:num="1"/>
          <w:docGrid w:linePitch="312" w:charSpace="0"/>
        </w:sectPr>
      </w:pPr>
    </w:p>
    <w:p w14:paraId="4FB5311A">
      <w:pPr>
        <w:spacing w:line="480" w:lineRule="auto"/>
        <w:ind w:right="-161"/>
        <w:jc w:val="center"/>
        <w:outlineLvl w:val="1"/>
        <w:rPr>
          <w:rFonts w:hint="eastAsia" w:asciiTheme="minorEastAsia" w:hAnsiTheme="minorEastAsia" w:eastAsiaTheme="minorEastAsia" w:cstheme="minorEastAsia"/>
          <w:b/>
          <w:bCs/>
          <w:sz w:val="24"/>
          <w:szCs w:val="24"/>
          <w:highlight w:val="none"/>
          <w:u w:val="single"/>
        </w:rPr>
      </w:pPr>
      <w:bookmarkStart w:id="419" w:name="_Toc31177"/>
      <w:bookmarkStart w:id="420" w:name="_Toc14456"/>
      <w:r>
        <w:rPr>
          <w:rFonts w:hint="eastAsia" w:asciiTheme="minorEastAsia" w:hAnsiTheme="minorEastAsia" w:eastAsiaTheme="minorEastAsia" w:cstheme="minorEastAsia"/>
          <w:b/>
          <w:bCs/>
          <w:sz w:val="36"/>
          <w:szCs w:val="16"/>
          <w:highlight w:val="none"/>
          <w:lang w:val="en-US" w:eastAsia="zh-CN"/>
        </w:rPr>
        <w:t>四</w:t>
      </w:r>
      <w:r>
        <w:rPr>
          <w:rFonts w:hint="eastAsia" w:asciiTheme="minorEastAsia" w:hAnsiTheme="minorEastAsia" w:eastAsiaTheme="minorEastAsia" w:cstheme="minorEastAsia"/>
          <w:b/>
          <w:bCs/>
          <w:sz w:val="36"/>
          <w:szCs w:val="16"/>
          <w:highlight w:val="none"/>
        </w:rPr>
        <w:t>、资格证明文件</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9"/>
      <w:bookmarkEnd w:id="420"/>
    </w:p>
    <w:p w14:paraId="4AEFADDE">
      <w:pPr>
        <w:spacing w:before="120" w:beforeLines="50" w:line="400" w:lineRule="exact"/>
        <w:ind w:left="-141" w:leftChars="-67" w:firstLine="480" w:firstLineChars="200"/>
        <w:outlineLvl w:val="9"/>
        <w:rPr>
          <w:rFonts w:hint="eastAsia" w:asciiTheme="minorEastAsia" w:hAnsiTheme="minorEastAsia" w:eastAsiaTheme="minorEastAsia" w:cstheme="minorEastAsia"/>
          <w:color w:val="auto"/>
          <w:sz w:val="24"/>
          <w:szCs w:val="24"/>
          <w:highlight w:val="none"/>
        </w:rPr>
        <w:sectPr>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color w:val="auto"/>
          <w:sz w:val="24"/>
          <w:szCs w:val="24"/>
          <w:highlight w:val="none"/>
        </w:rPr>
        <w:t>投标人按“第</w:t>
      </w:r>
      <w:r>
        <w:rPr>
          <w:rFonts w:hint="eastAsia" w:asciiTheme="minorEastAsia" w:hAnsiTheme="minorEastAsia" w:eastAsiaTheme="minorEastAsia" w:cstheme="minorEastAsia"/>
          <w:color w:val="auto"/>
          <w:sz w:val="24"/>
          <w:szCs w:val="24"/>
          <w:highlight w:val="none"/>
          <w:lang w:val="en-US" w:eastAsia="zh-CN"/>
        </w:rPr>
        <w:t>一</w:t>
      </w:r>
      <w:r>
        <w:rPr>
          <w:rFonts w:hint="eastAsia" w:asciiTheme="minorEastAsia" w:hAnsiTheme="minorEastAsia" w:eastAsiaTheme="minorEastAsia" w:cstheme="minorEastAsia"/>
          <w:color w:val="auto"/>
          <w:sz w:val="24"/>
          <w:szCs w:val="24"/>
          <w:highlight w:val="none"/>
        </w:rPr>
        <w:t xml:space="preserve">章 </w:t>
      </w:r>
      <w:r>
        <w:rPr>
          <w:rFonts w:hint="eastAsia" w:asciiTheme="minorEastAsia" w:hAnsiTheme="minorEastAsia" w:eastAsiaTheme="minorEastAsia" w:cstheme="minorEastAsia"/>
          <w:color w:val="auto"/>
          <w:sz w:val="24"/>
          <w:szCs w:val="24"/>
          <w:highlight w:val="none"/>
          <w:lang w:val="en-US" w:eastAsia="zh-CN"/>
        </w:rPr>
        <w:t>竞争性磋商公告 二、申请人的资格要求 3.本项目的特定资格要求</w:t>
      </w:r>
      <w:r>
        <w:rPr>
          <w:rFonts w:hint="eastAsia" w:asciiTheme="minorEastAsia" w:hAnsiTheme="minorEastAsia" w:eastAsiaTheme="minorEastAsia" w:cstheme="minorEastAsia"/>
          <w:color w:val="auto"/>
          <w:sz w:val="24"/>
          <w:szCs w:val="24"/>
          <w:highlight w:val="none"/>
        </w:rPr>
        <w:t>”逐一提供全部资料，缺少其中任何一项，其</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将被视为无效文件。其中，《</w:t>
      </w:r>
      <w:r>
        <w:rPr>
          <w:rFonts w:hint="eastAsia" w:asciiTheme="minorEastAsia" w:hAnsiTheme="minorEastAsia" w:eastAsiaTheme="minorEastAsia" w:cstheme="minorEastAsia"/>
          <w:color w:val="auto"/>
          <w:sz w:val="24"/>
          <w:szCs w:val="24"/>
          <w:highlight w:val="none"/>
          <w:lang w:eastAsia="zh-CN"/>
        </w:rPr>
        <w:t>榆林市政府采购工程类项目供应商信用承诺书</w:t>
      </w:r>
      <w:r>
        <w:rPr>
          <w:rFonts w:hint="eastAsia" w:asciiTheme="minorEastAsia" w:hAnsiTheme="minorEastAsia" w:eastAsiaTheme="minorEastAsia" w:cstheme="minorEastAsia"/>
          <w:color w:val="auto"/>
          <w:sz w:val="24"/>
          <w:szCs w:val="24"/>
          <w:highlight w:val="none"/>
        </w:rPr>
        <w:t>》、《投标人信用承诺》、《投标信用承诺》、《投标人委托代理人员信用承诺书》（如有）应按下文给定格式填写，否则</w:t>
      </w:r>
      <w:r>
        <w:rPr>
          <w:rFonts w:hint="eastAsia" w:asciiTheme="minorEastAsia" w:hAnsiTheme="minorEastAsia" w:eastAsiaTheme="minorEastAsia" w:cstheme="minorEastAsia"/>
          <w:b/>
          <w:bCs/>
          <w:color w:val="auto"/>
          <w:sz w:val="24"/>
          <w:szCs w:val="24"/>
          <w:highlight w:val="none"/>
        </w:rPr>
        <w:t>按无效处理</w:t>
      </w:r>
      <w:r>
        <w:rPr>
          <w:rFonts w:hint="eastAsia" w:asciiTheme="minorEastAsia" w:hAnsiTheme="minorEastAsia" w:eastAsiaTheme="minorEastAsia" w:cstheme="minorEastAsia"/>
          <w:color w:val="auto"/>
          <w:sz w:val="24"/>
          <w:szCs w:val="24"/>
          <w:highlight w:val="none"/>
        </w:rPr>
        <w:t>。</w:t>
      </w:r>
    </w:p>
    <w:p w14:paraId="1682DEB5">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宋体" w:hAnsi="宋体" w:eastAsia="宋体" w:cs="宋体"/>
          <w:highlight w:val="none"/>
        </w:rPr>
      </w:pPr>
      <w:r>
        <w:rPr>
          <w:rFonts w:hint="eastAsia" w:ascii="宋体" w:hAnsi="宋体" w:eastAsia="宋体" w:cs="宋体"/>
          <w:color w:val="000000"/>
          <w:spacing w:val="0"/>
          <w:w w:val="100"/>
          <w:position w:val="0"/>
          <w:highlight w:val="none"/>
        </w:rPr>
        <w:t>附</w:t>
      </w:r>
      <w:r>
        <w:rPr>
          <w:rFonts w:hint="eastAsia" w:ascii="宋体" w:hAnsi="宋体" w:eastAsia="宋体" w:cs="宋体"/>
          <w:color w:val="000000"/>
          <w:spacing w:val="0"/>
          <w:w w:val="100"/>
          <w:position w:val="0"/>
          <w:highlight w:val="none"/>
          <w:lang w:val="en-US" w:eastAsia="zh-CN" w:bidi="zh-CN"/>
        </w:rPr>
        <w:t>1</w:t>
      </w:r>
      <w:r>
        <w:rPr>
          <w:rFonts w:hint="eastAsia" w:ascii="宋体" w:hAnsi="宋体" w:eastAsia="宋体" w:cs="宋体"/>
          <w:color w:val="000000"/>
          <w:spacing w:val="0"/>
          <w:w w:val="100"/>
          <w:position w:val="0"/>
          <w:highlight w:val="none"/>
          <w:lang w:val="zh-CN" w:eastAsia="zh-CN" w:bidi="zh-CN"/>
        </w:rPr>
        <w:t>：</w:t>
      </w:r>
    </w:p>
    <w:p w14:paraId="1E1D1228">
      <w:pPr>
        <w:jc w:val="center"/>
        <w:rPr>
          <w:rFonts w:hint="eastAsia" w:ascii="宋体" w:hAnsi="宋体" w:eastAsia="宋体" w:cs="宋体"/>
          <w:b/>
          <w:bCs/>
          <w:color w:val="000000"/>
          <w:spacing w:val="0"/>
          <w:w w:val="100"/>
          <w:position w:val="0"/>
          <w:sz w:val="28"/>
          <w:szCs w:val="28"/>
          <w:highlight w:val="none"/>
          <w:lang w:val="en-US" w:eastAsia="zh-Hans"/>
        </w:rPr>
      </w:pPr>
      <w:r>
        <w:rPr>
          <w:rFonts w:hint="eastAsia" w:ascii="宋体" w:hAnsi="宋体" w:eastAsia="宋体" w:cs="宋体"/>
          <w:b/>
          <w:bCs/>
          <w:color w:val="000000"/>
          <w:spacing w:val="0"/>
          <w:w w:val="100"/>
          <w:position w:val="0"/>
          <w:sz w:val="28"/>
          <w:szCs w:val="28"/>
          <w:highlight w:val="none"/>
          <w:lang w:val="en-US" w:eastAsia="zh-Hans"/>
        </w:rPr>
        <w:t>无在建工程声明</w:t>
      </w:r>
    </w:p>
    <w:p w14:paraId="50B524BD">
      <w:pPr>
        <w:jc w:val="center"/>
        <w:rPr>
          <w:rFonts w:hint="eastAsia" w:ascii="宋体" w:hAnsi="宋体" w:eastAsia="宋体" w:cs="宋体"/>
          <w:b/>
          <w:bCs/>
          <w:color w:val="000000"/>
          <w:spacing w:val="0"/>
          <w:w w:val="100"/>
          <w:position w:val="0"/>
          <w:sz w:val="28"/>
          <w:szCs w:val="28"/>
          <w:highlight w:val="none"/>
          <w:lang w:val="en-US" w:eastAsia="zh-Hans"/>
        </w:rPr>
      </w:pPr>
    </w:p>
    <w:p w14:paraId="55E2E1AF">
      <w:pPr>
        <w:rPr>
          <w:rFonts w:hint="eastAsia" w:ascii="宋体" w:hAnsi="宋体" w:eastAsia="宋体" w:cs="宋体"/>
          <w:color w:val="000000"/>
          <w:spacing w:val="0"/>
          <w:w w:val="100"/>
          <w:position w:val="0"/>
          <w:sz w:val="24"/>
          <w:szCs w:val="24"/>
          <w:highlight w:val="none"/>
          <w:lang w:val="en-US" w:eastAsia="zh-Hans"/>
        </w:rPr>
      </w:pPr>
    </w:p>
    <w:p w14:paraId="06382A58">
      <w:pPr>
        <w:rPr>
          <w:rFonts w:hint="eastAsia" w:ascii="宋体" w:hAnsi="宋体" w:eastAsia="宋体" w:cs="宋体"/>
          <w:sz w:val="24"/>
          <w:szCs w:val="24"/>
          <w:highlight w:val="none"/>
          <w:u w:val="single"/>
          <w:lang w:val="en-US" w:eastAsia="zh-CN"/>
        </w:rPr>
      </w:pPr>
      <w:r>
        <w:rPr>
          <w:rFonts w:hint="eastAsia" w:ascii="宋体" w:hAnsi="宋体" w:eastAsia="宋体" w:cs="宋体"/>
          <w:color w:val="000000"/>
          <w:spacing w:val="0"/>
          <w:w w:val="100"/>
          <w:position w:val="0"/>
          <w:sz w:val="24"/>
          <w:szCs w:val="24"/>
          <w:highlight w:val="none"/>
        </w:rPr>
        <w:t>（</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000000"/>
          <w:spacing w:val="0"/>
          <w:w w:val="100"/>
          <w:position w:val="0"/>
          <w:sz w:val="24"/>
          <w:szCs w:val="24"/>
          <w:highlight w:val="none"/>
        </w:rPr>
        <w:t>）:</w:t>
      </w:r>
      <w:r>
        <w:rPr>
          <w:rFonts w:hint="eastAsia" w:ascii="宋体" w:hAnsi="宋体" w:eastAsia="宋体" w:cs="宋体"/>
          <w:sz w:val="24"/>
          <w:szCs w:val="24"/>
          <w:highlight w:val="none"/>
          <w:u w:val="single"/>
          <w:lang w:val="en-US" w:eastAsia="zh-CN"/>
        </w:rPr>
        <w:t xml:space="preserve">                          </w:t>
      </w:r>
    </w:p>
    <w:p w14:paraId="4B88D533">
      <w:pPr>
        <w:pStyle w:val="64"/>
        <w:keepNext w:val="0"/>
        <w:keepLines w:val="0"/>
        <w:widowControl w:val="0"/>
        <w:shd w:val="clear" w:color="auto" w:fill="auto"/>
        <w:tabs>
          <w:tab w:val="left" w:pos="3253"/>
        </w:tabs>
        <w:bidi w:val="0"/>
        <w:spacing w:before="0" w:after="180" w:line="685" w:lineRule="exact"/>
        <w:ind w:left="0" w:leftChars="0" w:right="168" w:rightChars="80" w:firstLine="480" w:firstLineChars="200"/>
        <w:jc w:val="left"/>
        <w:rPr>
          <w:rFonts w:hint="eastAsia" w:ascii="宋体" w:hAnsi="宋体" w:eastAsia="宋体" w:cs="宋体"/>
          <w:sz w:val="24"/>
          <w:szCs w:val="24"/>
          <w:highlight w:val="none"/>
        </w:rPr>
      </w:pPr>
      <w:r>
        <w:rPr>
          <w:rFonts w:hint="eastAsia" w:ascii="宋体" w:hAnsi="宋体" w:eastAsia="宋体" w:cs="宋体"/>
          <w:color w:val="000000"/>
          <w:spacing w:val="0"/>
          <w:w w:val="100"/>
          <w:position w:val="0"/>
          <w:sz w:val="24"/>
          <w:szCs w:val="24"/>
          <w:highlight w:val="none"/>
        </w:rPr>
        <w:t>我方在此声明，我方拟派往</w:t>
      </w:r>
      <w:r>
        <w:rPr>
          <w:rFonts w:hint="eastAsia" w:ascii="宋体" w:hAnsi="宋体" w:eastAsia="宋体" w:cs="宋体"/>
          <w:color w:val="000000"/>
          <w:spacing w:val="0"/>
          <w:w w:val="100"/>
          <w:position w:val="0"/>
          <w:sz w:val="24"/>
          <w:szCs w:val="24"/>
          <w:highlight w:val="none"/>
          <w:u w:val="single"/>
          <w:lang w:val="en-US" w:eastAsia="zh-CN"/>
        </w:rPr>
        <w:t xml:space="preserve">                        </w:t>
      </w:r>
      <w:r>
        <w:rPr>
          <w:rFonts w:hint="eastAsia" w:ascii="宋体" w:hAnsi="宋体" w:eastAsia="宋体" w:cs="宋体"/>
          <w:color w:val="000000"/>
          <w:spacing w:val="0"/>
          <w:w w:val="100"/>
          <w:position w:val="0"/>
          <w:sz w:val="24"/>
          <w:szCs w:val="24"/>
          <w:highlight w:val="none"/>
        </w:rPr>
        <w:t>（项目名称）（以下简称</w:t>
      </w:r>
      <w:r>
        <w:rPr>
          <w:rFonts w:hint="eastAsia" w:ascii="宋体" w:hAnsi="宋体" w:eastAsia="宋体" w:cs="宋体"/>
          <w:color w:val="000000"/>
          <w:spacing w:val="0"/>
          <w:w w:val="100"/>
          <w:position w:val="0"/>
          <w:sz w:val="24"/>
          <w:szCs w:val="24"/>
          <w:highlight w:val="none"/>
          <w:lang w:val="zh-CN" w:eastAsia="zh-CN" w:bidi="zh-CN"/>
        </w:rPr>
        <w:t>“本</w:t>
      </w:r>
      <w:r>
        <w:rPr>
          <w:rFonts w:hint="eastAsia" w:ascii="宋体" w:hAnsi="宋体" w:eastAsia="宋体" w:cs="宋体"/>
          <w:color w:val="000000"/>
          <w:spacing w:val="0"/>
          <w:w w:val="100"/>
          <w:position w:val="0"/>
          <w:sz w:val="24"/>
          <w:szCs w:val="24"/>
          <w:highlight w:val="none"/>
        </w:rPr>
        <w:t>工程”）的项目</w:t>
      </w:r>
      <w:r>
        <w:rPr>
          <w:rFonts w:hint="eastAsia" w:ascii="宋体" w:hAnsi="宋体" w:eastAsia="宋体" w:cs="宋体"/>
          <w:color w:val="000000"/>
          <w:spacing w:val="0"/>
          <w:w w:val="100"/>
          <w:position w:val="0"/>
          <w:sz w:val="24"/>
          <w:szCs w:val="24"/>
          <w:highlight w:val="none"/>
          <w:lang w:val="zh-CN" w:eastAsia="zh-CN" w:bidi="zh-CN"/>
        </w:rPr>
        <w:t>经理</w:t>
      </w:r>
      <w:r>
        <w:rPr>
          <w:rFonts w:hint="eastAsia" w:ascii="宋体" w:hAnsi="宋体" w:eastAsia="宋体" w:cs="宋体"/>
          <w:color w:val="000000"/>
          <w:spacing w:val="0"/>
          <w:w w:val="100"/>
          <w:position w:val="0"/>
          <w:sz w:val="24"/>
          <w:szCs w:val="24"/>
          <w:highlight w:val="none"/>
          <w:u w:val="single"/>
          <w:lang w:val="en-US" w:eastAsia="zh-CN" w:bidi="zh-CN"/>
        </w:rPr>
        <w:t xml:space="preserve">              </w:t>
      </w:r>
      <w:r>
        <w:rPr>
          <w:rFonts w:hint="eastAsia" w:ascii="宋体" w:hAnsi="宋体" w:eastAsia="宋体" w:cs="宋体"/>
          <w:color w:val="000000"/>
          <w:spacing w:val="0"/>
          <w:w w:val="100"/>
          <w:position w:val="0"/>
          <w:sz w:val="24"/>
          <w:szCs w:val="24"/>
          <w:highlight w:val="none"/>
        </w:rPr>
        <w:t>（项目经理姓名）现阶段没有担任任何在建工程的项目经理，且承诺在施工期驻地，我方保证上述信息的真实和准确，并愿意承担因我方就此弄虚作假所引起的一切法律后果。</w:t>
      </w:r>
    </w:p>
    <w:p w14:paraId="62012749">
      <w:pPr>
        <w:ind w:firstLine="960" w:firstLineChars="400"/>
        <w:rPr>
          <w:rFonts w:hint="eastAsia" w:ascii="宋体" w:hAnsi="宋体" w:eastAsia="宋体" w:cs="宋体"/>
          <w:color w:val="000000"/>
          <w:spacing w:val="0"/>
          <w:w w:val="100"/>
          <w:kern w:val="2"/>
          <w:position w:val="0"/>
          <w:sz w:val="24"/>
          <w:szCs w:val="24"/>
          <w:highlight w:val="none"/>
          <w:u w:val="none"/>
          <w:shd w:val="clear" w:color="auto" w:fill="auto"/>
          <w:lang w:val="zh-TW" w:eastAsia="zh-TW" w:bidi="zh-TW"/>
        </w:rPr>
      </w:pPr>
    </w:p>
    <w:p w14:paraId="5C2569A7">
      <w:pPr>
        <w:ind w:firstLine="960" w:firstLineChars="400"/>
        <w:rPr>
          <w:rFonts w:hint="eastAsia" w:ascii="宋体" w:hAnsi="宋体" w:eastAsia="宋体" w:cs="宋体"/>
          <w:color w:val="000000"/>
          <w:spacing w:val="0"/>
          <w:w w:val="100"/>
          <w:kern w:val="2"/>
          <w:position w:val="0"/>
          <w:sz w:val="24"/>
          <w:szCs w:val="24"/>
          <w:highlight w:val="none"/>
          <w:u w:val="none"/>
          <w:shd w:val="clear" w:color="auto" w:fill="auto"/>
          <w:lang w:val="zh-TW" w:eastAsia="zh-TW" w:bidi="zh-TW"/>
        </w:rPr>
      </w:pPr>
    </w:p>
    <w:p w14:paraId="22621B0E">
      <w:pPr>
        <w:ind w:firstLine="960" w:firstLineChars="400"/>
        <w:rPr>
          <w:rFonts w:hint="eastAsia" w:ascii="宋体" w:hAnsi="宋体" w:eastAsia="宋体" w:cs="宋体"/>
          <w:color w:val="000000"/>
          <w:spacing w:val="0"/>
          <w:w w:val="100"/>
          <w:kern w:val="2"/>
          <w:position w:val="0"/>
          <w:sz w:val="24"/>
          <w:szCs w:val="24"/>
          <w:highlight w:val="none"/>
          <w:u w:val="none"/>
          <w:shd w:val="clear" w:color="auto" w:fill="auto"/>
          <w:lang w:val="zh-TW" w:eastAsia="zh-TW" w:bidi="zh-TW"/>
        </w:rPr>
      </w:pPr>
    </w:p>
    <w:p w14:paraId="27E99B40">
      <w:pPr>
        <w:ind w:firstLine="480" w:firstLineChars="200"/>
        <w:rPr>
          <w:rFonts w:hint="eastAsia" w:ascii="宋体" w:hAnsi="宋体" w:eastAsia="宋体" w:cs="宋体"/>
          <w:color w:val="000000"/>
          <w:spacing w:val="0"/>
          <w:w w:val="100"/>
          <w:kern w:val="2"/>
          <w:position w:val="0"/>
          <w:sz w:val="24"/>
          <w:szCs w:val="24"/>
          <w:highlight w:val="none"/>
          <w:u w:val="none"/>
          <w:shd w:val="clear" w:color="auto" w:fill="auto"/>
          <w:lang w:val="zh-TW" w:eastAsia="zh-TW" w:bidi="zh-TW"/>
        </w:rPr>
      </w:pPr>
      <w:r>
        <w:rPr>
          <w:rFonts w:hint="eastAsia" w:ascii="宋体" w:hAnsi="宋体" w:eastAsia="宋体" w:cs="宋体"/>
          <w:color w:val="000000"/>
          <w:spacing w:val="0"/>
          <w:w w:val="100"/>
          <w:kern w:val="2"/>
          <w:position w:val="0"/>
          <w:sz w:val="24"/>
          <w:szCs w:val="24"/>
          <w:highlight w:val="none"/>
          <w:u w:val="none"/>
          <w:shd w:val="clear" w:color="auto" w:fill="auto"/>
          <w:lang w:val="zh-TW" w:eastAsia="zh-TW" w:bidi="zh-TW"/>
        </w:rPr>
        <w:t>特此承诺</w:t>
      </w:r>
    </w:p>
    <w:p w14:paraId="6ACEB2E5">
      <w:pPr>
        <w:rPr>
          <w:rFonts w:hint="eastAsia" w:ascii="宋体" w:hAnsi="宋体" w:eastAsia="宋体" w:cs="宋体"/>
          <w:highlight w:val="none"/>
        </w:rPr>
      </w:pPr>
    </w:p>
    <w:p w14:paraId="05B0911E">
      <w:pPr>
        <w:rPr>
          <w:rFonts w:hint="eastAsia" w:ascii="宋体" w:hAnsi="宋体" w:eastAsia="宋体" w:cs="宋体"/>
          <w:highlight w:val="none"/>
        </w:rPr>
      </w:pPr>
    </w:p>
    <w:p w14:paraId="15C7F923">
      <w:pPr>
        <w:rPr>
          <w:rFonts w:hint="eastAsia" w:ascii="宋体" w:hAnsi="宋体" w:eastAsia="宋体" w:cs="宋体"/>
          <w:highlight w:val="none"/>
        </w:rPr>
      </w:pPr>
    </w:p>
    <w:p w14:paraId="00F4F966">
      <w:pPr>
        <w:rPr>
          <w:rFonts w:hint="eastAsia" w:ascii="宋体" w:hAnsi="宋体" w:eastAsia="宋体" w:cs="宋体"/>
          <w:highlight w:val="none"/>
        </w:rPr>
      </w:pPr>
    </w:p>
    <w:p w14:paraId="18C4713F">
      <w:pPr>
        <w:pStyle w:val="64"/>
        <w:keepNext w:val="0"/>
        <w:keepLines w:val="0"/>
        <w:widowControl w:val="0"/>
        <w:shd w:val="clear" w:color="auto" w:fill="auto"/>
        <w:tabs>
          <w:tab w:val="left" w:pos="3451"/>
        </w:tabs>
        <w:bidi w:val="0"/>
        <w:spacing w:before="0" w:after="320" w:line="600" w:lineRule="auto"/>
        <w:ind w:left="0" w:right="0" w:firstLine="0"/>
        <w:jc w:val="center"/>
        <w:rPr>
          <w:rFonts w:hint="eastAsia" w:ascii="宋体" w:hAnsi="宋体" w:eastAsia="宋体" w:cs="宋体"/>
          <w:sz w:val="24"/>
          <w:szCs w:val="24"/>
          <w:highlight w:val="none"/>
        </w:rPr>
      </w:pPr>
      <w:r>
        <w:rPr>
          <w:rFonts w:hint="eastAsia" w:ascii="宋体" w:hAnsi="宋体" w:eastAsia="宋体" w:cs="宋体"/>
          <w:color w:val="000000"/>
          <w:spacing w:val="0"/>
          <w:w w:val="100"/>
          <w:position w:val="0"/>
          <w:sz w:val="24"/>
          <w:szCs w:val="24"/>
          <w:highlight w:val="none"/>
          <w:lang w:val="en-US" w:eastAsia="zh-CN"/>
        </w:rPr>
        <w:t xml:space="preserve">                           </w:t>
      </w:r>
      <w:r>
        <w:rPr>
          <w:rFonts w:hint="eastAsia" w:ascii="宋体" w:hAnsi="宋体" w:eastAsia="宋体" w:cs="宋体"/>
          <w:color w:val="000000"/>
          <w:spacing w:val="0"/>
          <w:w w:val="100"/>
          <w:position w:val="0"/>
          <w:sz w:val="24"/>
          <w:szCs w:val="24"/>
          <w:highlight w:val="none"/>
          <w:lang w:eastAsia="zh-CN"/>
        </w:rPr>
        <w:t>供应商</w:t>
      </w:r>
      <w:r>
        <w:rPr>
          <w:rFonts w:hint="eastAsia" w:ascii="宋体" w:hAnsi="宋体" w:eastAsia="宋体" w:cs="宋体"/>
          <w:color w:val="000000"/>
          <w:spacing w:val="0"/>
          <w:w w:val="100"/>
          <w:position w:val="0"/>
          <w:sz w:val="24"/>
          <w:szCs w:val="24"/>
          <w:highlight w:val="none"/>
        </w:rPr>
        <w:t>：</w:t>
      </w:r>
      <w:r>
        <w:rPr>
          <w:rFonts w:hint="eastAsia" w:ascii="宋体" w:hAnsi="宋体" w:eastAsia="宋体" w:cs="宋体"/>
          <w:color w:val="000000"/>
          <w:spacing w:val="0"/>
          <w:w w:val="100"/>
          <w:position w:val="0"/>
          <w:sz w:val="24"/>
          <w:szCs w:val="24"/>
          <w:highlight w:val="none"/>
          <w:u w:val="single"/>
          <w:lang w:val="en-US" w:eastAsia="zh-CN"/>
        </w:rPr>
        <w:t xml:space="preserve">                       </w:t>
      </w:r>
      <w:r>
        <w:rPr>
          <w:rFonts w:hint="eastAsia" w:ascii="宋体" w:hAnsi="宋体" w:eastAsia="宋体" w:cs="宋体"/>
          <w:color w:val="000000"/>
          <w:spacing w:val="0"/>
          <w:w w:val="100"/>
          <w:position w:val="0"/>
          <w:sz w:val="24"/>
          <w:szCs w:val="24"/>
          <w:highlight w:val="none"/>
        </w:rPr>
        <w:t>（盖单位章）</w:t>
      </w:r>
    </w:p>
    <w:p w14:paraId="48B14B7E">
      <w:pPr>
        <w:pStyle w:val="64"/>
        <w:keepNext w:val="0"/>
        <w:keepLines w:val="0"/>
        <w:widowControl w:val="0"/>
        <w:shd w:val="clear" w:color="auto" w:fill="auto"/>
        <w:tabs>
          <w:tab w:val="left" w:pos="3984"/>
        </w:tabs>
        <w:bidi w:val="0"/>
        <w:spacing w:before="0" w:after="880" w:line="600" w:lineRule="auto"/>
        <w:ind w:left="0" w:right="0" w:firstLine="0"/>
        <w:jc w:val="center"/>
        <w:rPr>
          <w:rFonts w:hint="eastAsia" w:ascii="宋体" w:hAnsi="宋体" w:eastAsia="宋体" w:cs="宋体"/>
          <w:sz w:val="24"/>
          <w:szCs w:val="24"/>
          <w:highlight w:val="none"/>
        </w:rPr>
        <w:sectPr>
          <w:footnotePr>
            <w:numFmt w:val="decimal"/>
          </w:footnotePr>
          <w:pgSz w:w="11905" w:h="16838"/>
          <w:pgMar w:top="1429" w:right="1740" w:bottom="1304" w:left="1786" w:header="0" w:footer="850" w:gutter="0"/>
          <w:pgNumType w:fmt="decimal"/>
          <w:cols w:space="0" w:num="1"/>
          <w:rtlGutter w:val="0"/>
          <w:docGrid w:linePitch="360" w:charSpace="0"/>
        </w:sectPr>
      </w:pPr>
      <w:r>
        <w:rPr>
          <w:rFonts w:hint="eastAsia" w:ascii="宋体" w:hAnsi="宋体" w:eastAsia="宋体" w:cs="宋体"/>
          <w:color w:val="000000"/>
          <w:spacing w:val="0"/>
          <w:w w:val="100"/>
          <w:position w:val="0"/>
          <w:sz w:val="24"/>
          <w:szCs w:val="24"/>
          <w:highlight w:val="none"/>
          <w:lang w:val="en-US" w:eastAsia="zh-CN"/>
        </w:rPr>
        <w:t xml:space="preserve">                           </w:t>
      </w:r>
      <w:r>
        <w:rPr>
          <w:rFonts w:hint="eastAsia" w:ascii="宋体" w:hAnsi="宋体" w:eastAsia="宋体" w:cs="宋体"/>
          <w:color w:val="000000"/>
          <w:spacing w:val="0"/>
          <w:w w:val="100"/>
          <w:position w:val="0"/>
          <w:sz w:val="24"/>
          <w:szCs w:val="24"/>
          <w:highlight w:val="none"/>
        </w:rPr>
        <w:t>法定代表人：</w:t>
      </w:r>
      <w:r>
        <w:rPr>
          <w:rFonts w:hint="eastAsia" w:ascii="宋体" w:hAnsi="宋体" w:eastAsia="宋体" w:cs="宋体"/>
          <w:color w:val="000000"/>
          <w:spacing w:val="0"/>
          <w:w w:val="100"/>
          <w:position w:val="0"/>
          <w:sz w:val="24"/>
          <w:szCs w:val="24"/>
          <w:highlight w:val="none"/>
          <w:u w:val="single"/>
          <w:lang w:val="en-US" w:eastAsia="zh-CN"/>
        </w:rPr>
        <w:t xml:space="preserve">                        </w:t>
      </w:r>
      <w:r>
        <w:rPr>
          <w:rFonts w:hint="eastAsia" w:ascii="宋体" w:hAnsi="宋体" w:eastAsia="宋体" w:cs="宋体"/>
          <w:color w:val="000000"/>
          <w:spacing w:val="0"/>
          <w:w w:val="100"/>
          <w:position w:val="0"/>
          <w:sz w:val="24"/>
          <w:szCs w:val="24"/>
          <w:highlight w:val="none"/>
        </w:rPr>
        <w:t>（签章）年</w:t>
      </w:r>
      <w:r>
        <w:rPr>
          <w:rFonts w:hint="eastAsia" w:ascii="宋体" w:hAnsi="宋体" w:eastAsia="宋体" w:cs="宋体"/>
          <w:color w:val="000000"/>
          <w:spacing w:val="0"/>
          <w:w w:val="100"/>
          <w:position w:val="0"/>
          <w:sz w:val="24"/>
          <w:szCs w:val="24"/>
          <w:highlight w:val="none"/>
          <w:lang w:val="en-US" w:eastAsia="zh-CN"/>
        </w:rPr>
        <w:t xml:space="preserve">    </w:t>
      </w:r>
      <w:r>
        <w:rPr>
          <w:rFonts w:hint="eastAsia" w:ascii="宋体" w:hAnsi="宋体" w:eastAsia="宋体" w:cs="宋体"/>
          <w:color w:val="000000"/>
          <w:spacing w:val="0"/>
          <w:w w:val="100"/>
          <w:position w:val="0"/>
          <w:sz w:val="24"/>
          <w:szCs w:val="24"/>
          <w:highlight w:val="none"/>
        </w:rPr>
        <w:t>月</w:t>
      </w:r>
      <w:r>
        <w:rPr>
          <w:rFonts w:hint="eastAsia" w:ascii="宋体" w:hAnsi="宋体" w:eastAsia="宋体" w:cs="宋体"/>
          <w:color w:val="000000"/>
          <w:spacing w:val="0"/>
          <w:w w:val="100"/>
          <w:position w:val="0"/>
          <w:sz w:val="24"/>
          <w:szCs w:val="24"/>
          <w:highlight w:val="none"/>
          <w:lang w:val="en-US" w:eastAsia="zh-CN"/>
        </w:rPr>
        <w:t xml:space="preserve">    </w:t>
      </w:r>
      <w:r>
        <w:rPr>
          <w:rFonts w:hint="eastAsia" w:ascii="宋体" w:hAnsi="宋体" w:eastAsia="宋体" w:cs="宋体"/>
          <w:color w:val="000000"/>
          <w:spacing w:val="0"/>
          <w:w w:val="100"/>
          <w:position w:val="0"/>
          <w:sz w:val="24"/>
          <w:szCs w:val="24"/>
          <w:highlight w:val="none"/>
        </w:rPr>
        <w:t>日</w:t>
      </w:r>
    </w:p>
    <w:p w14:paraId="206C15A6">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宋体" w:hAnsi="宋体" w:eastAsia="宋体" w:cs="宋体"/>
          <w:color w:val="000000"/>
          <w:spacing w:val="0"/>
          <w:w w:val="100"/>
          <w:position w:val="0"/>
          <w:highlight w:val="none"/>
          <w:lang w:val="en-US" w:eastAsia="zh-CN"/>
        </w:rPr>
      </w:pPr>
      <w:r>
        <w:rPr>
          <w:rFonts w:hint="eastAsia" w:ascii="宋体" w:hAnsi="宋体" w:eastAsia="宋体" w:cs="宋体"/>
          <w:color w:val="000000"/>
          <w:spacing w:val="0"/>
          <w:w w:val="100"/>
          <w:position w:val="0"/>
          <w:highlight w:val="none"/>
          <w:lang w:val="en-US" w:eastAsia="zh-CN"/>
        </w:rPr>
        <w:t>附2：</w:t>
      </w:r>
    </w:p>
    <w:p w14:paraId="2B41CFD0">
      <w:pPr>
        <w:widowControl/>
        <w:snapToGrid w:val="0"/>
        <w:spacing w:line="360" w:lineRule="auto"/>
        <w:jc w:val="center"/>
        <w:rPr>
          <w:rFonts w:hint="eastAsia" w:ascii="宋体" w:hAnsi="宋体" w:eastAsia="宋体" w:cs="宋体"/>
          <w:b/>
          <w:bCs/>
          <w:color w:val="000000"/>
          <w:sz w:val="28"/>
          <w:szCs w:val="28"/>
          <w:highlight w:val="none"/>
        </w:rPr>
      </w:pPr>
      <w:r>
        <w:rPr>
          <w:rFonts w:hint="eastAsia" w:ascii="宋体" w:hAnsi="宋体" w:eastAsia="宋体" w:cs="宋体"/>
          <w:b/>
          <w:bCs/>
          <w:color w:val="auto"/>
          <w:sz w:val="28"/>
          <w:szCs w:val="28"/>
          <w:highlight w:val="none"/>
          <w:lang w:eastAsia="zh-CN"/>
        </w:rPr>
        <w:t>书面声明</w:t>
      </w:r>
    </w:p>
    <w:p w14:paraId="120E4243">
      <w:pPr>
        <w:pageBreakBefore w:val="0"/>
        <w:widowControl/>
        <w:shd w:val="clear" w:color="auto" w:fill="auto"/>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031FF32">
      <w:pPr>
        <w:keepNext/>
        <w:keepLines/>
        <w:pageBreakBefore w:val="0"/>
        <w:widowControl/>
        <w:shd w:val="clear" w:color="auto" w:fill="auto"/>
        <w:kinsoku/>
        <w:wordWrap/>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eastAsia="宋体" w:cs="宋体"/>
          <w:color w:val="auto"/>
          <w:sz w:val="24"/>
          <w:szCs w:val="24"/>
          <w:highlight w:val="none"/>
          <w:u w:val="single"/>
          <w:lang w:val="en-US" w:eastAsia="zh-CN"/>
        </w:rPr>
        <w:t xml:space="preserve"> （项目名称）</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single"/>
        </w:rPr>
        <w:t>项目编号</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供应商，在此郑重声明：</w:t>
      </w:r>
    </w:p>
    <w:p w14:paraId="35E138B4">
      <w:pPr>
        <w:pageBreakBefore w:val="0"/>
        <w:widowControl/>
        <w:numPr>
          <w:ilvl w:val="0"/>
          <w:numId w:val="8"/>
        </w:numPr>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在参加政府采购活动前3年内的经营活动中</w:t>
      </w:r>
      <w:r>
        <w:rPr>
          <w:rFonts w:hint="eastAsia" w:ascii="宋体" w:hAnsi="宋体" w:eastAsia="宋体" w:cs="宋体"/>
          <w:color w:val="auto"/>
          <w:sz w:val="24"/>
          <w:szCs w:val="24"/>
          <w:highlight w:val="none"/>
          <w:u w:val="none"/>
        </w:rPr>
        <w:t>没有</w:t>
      </w:r>
      <w:r>
        <w:rPr>
          <w:rFonts w:hint="eastAsia" w:ascii="宋体" w:hAnsi="宋体" w:eastAsia="宋体" w:cs="宋体"/>
          <w:color w:val="auto"/>
          <w:sz w:val="24"/>
          <w:szCs w:val="24"/>
          <w:highlight w:val="none"/>
        </w:rPr>
        <w:t>重大违法记录。</w:t>
      </w:r>
    </w:p>
    <w:p w14:paraId="51D22B98">
      <w:pPr>
        <w:pageBreakBefore w:val="0"/>
        <w:widowControl/>
        <w:numPr>
          <w:ilvl w:val="0"/>
          <w:numId w:val="8"/>
        </w:numPr>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w:t>
      </w:r>
      <w:r>
        <w:rPr>
          <w:rFonts w:hint="eastAsia" w:ascii="宋体" w:hAnsi="宋体" w:eastAsia="宋体" w:cs="宋体"/>
          <w:color w:val="auto"/>
          <w:sz w:val="24"/>
          <w:szCs w:val="24"/>
          <w:highlight w:val="none"/>
          <w:u w:val="none"/>
        </w:rPr>
        <w:t>未被列入</w:t>
      </w:r>
      <w:r>
        <w:rPr>
          <w:rFonts w:hint="eastAsia" w:ascii="宋体" w:hAnsi="宋体" w:eastAsia="宋体" w:cs="宋体"/>
          <w:color w:val="auto"/>
          <w:sz w:val="24"/>
          <w:szCs w:val="24"/>
          <w:highlight w:val="none"/>
        </w:rPr>
        <w:t>失信被执行人名单。</w:t>
      </w:r>
    </w:p>
    <w:p w14:paraId="0F5EE912">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w:t>
      </w:r>
      <w:r>
        <w:rPr>
          <w:rFonts w:hint="eastAsia" w:ascii="宋体" w:hAnsi="宋体" w:eastAsia="宋体" w:cs="宋体"/>
          <w:color w:val="auto"/>
          <w:sz w:val="24"/>
          <w:szCs w:val="24"/>
          <w:highlight w:val="none"/>
          <w:u w:val="none"/>
        </w:rPr>
        <w:t>未被列入</w:t>
      </w:r>
      <w:r>
        <w:rPr>
          <w:rFonts w:hint="eastAsia" w:ascii="宋体" w:hAnsi="宋体" w:eastAsia="宋体" w:cs="宋体"/>
          <w:color w:val="auto"/>
          <w:sz w:val="24"/>
          <w:szCs w:val="24"/>
          <w:highlight w:val="none"/>
          <w:lang w:eastAsia="zh-CN"/>
        </w:rPr>
        <w:t>税收违法黑名单</w:t>
      </w:r>
      <w:r>
        <w:rPr>
          <w:rFonts w:hint="eastAsia" w:ascii="宋体" w:hAnsi="宋体" w:eastAsia="宋体" w:cs="宋体"/>
          <w:color w:val="auto"/>
          <w:sz w:val="24"/>
          <w:szCs w:val="24"/>
          <w:highlight w:val="none"/>
        </w:rPr>
        <w:t>。</w:t>
      </w:r>
    </w:p>
    <w:p w14:paraId="793A8A5A">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w:t>
      </w:r>
      <w:r>
        <w:rPr>
          <w:rFonts w:hint="eastAsia" w:ascii="宋体" w:hAnsi="宋体" w:eastAsia="宋体" w:cs="宋体"/>
          <w:color w:val="auto"/>
          <w:sz w:val="24"/>
          <w:szCs w:val="24"/>
          <w:highlight w:val="none"/>
          <w:u w:val="none"/>
        </w:rPr>
        <w:t>未被列入</w:t>
      </w:r>
      <w:r>
        <w:rPr>
          <w:rFonts w:hint="eastAsia" w:ascii="宋体" w:hAnsi="宋体" w:eastAsia="宋体" w:cs="宋体"/>
          <w:color w:val="auto"/>
          <w:sz w:val="24"/>
          <w:szCs w:val="24"/>
          <w:highlight w:val="none"/>
        </w:rPr>
        <w:t>政府采购严重违法失信行为记录名单。</w:t>
      </w:r>
    </w:p>
    <w:p w14:paraId="51C7D70F">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14:paraId="4032FEF1">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特此声明</w:t>
      </w:r>
      <w:r>
        <w:rPr>
          <w:rFonts w:hint="eastAsia" w:ascii="宋体" w:hAnsi="宋体" w:eastAsia="宋体" w:cs="宋体"/>
          <w:color w:val="auto"/>
          <w:sz w:val="24"/>
          <w:szCs w:val="24"/>
          <w:highlight w:val="none"/>
          <w:lang w:eastAsia="zh-CN"/>
        </w:rPr>
        <w:t>！</w:t>
      </w:r>
    </w:p>
    <w:p w14:paraId="7BC1E8FE">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7DAA7301">
      <w:pPr>
        <w:pageBreakBefore w:val="0"/>
        <w:widowControl/>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p>
    <w:p w14:paraId="183E06C4">
      <w:pPr>
        <w:pageBreakBefore w:val="0"/>
        <w:widowControl/>
        <w:shd w:val="clear" w:color="auto" w:fill="auto"/>
        <w:kinsoku/>
        <w:wordWrap/>
        <w:overflowPunct/>
        <w:topLinePunct w:val="0"/>
        <w:autoSpaceDE/>
        <w:autoSpaceDN/>
        <w:bidi w:val="0"/>
        <w:adjustRightInd w:val="0"/>
        <w:snapToGrid w:val="0"/>
        <w:spacing w:line="600" w:lineRule="auto"/>
        <w:ind w:firstLine="960" w:firstLineChars="4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（盖公章）</w:t>
      </w:r>
      <w:r>
        <w:rPr>
          <w:rFonts w:hint="eastAsia" w:ascii="宋体" w:hAnsi="宋体" w:eastAsia="宋体" w:cs="宋体"/>
          <w:color w:val="auto"/>
          <w:sz w:val="24"/>
          <w:szCs w:val="24"/>
          <w:highlight w:val="none"/>
          <w:lang w:val="en-US" w:eastAsia="zh-CN"/>
        </w:rPr>
        <w:t xml:space="preserve">               </w:t>
      </w:r>
    </w:p>
    <w:p w14:paraId="3A6A5D2E">
      <w:pPr>
        <w:pageBreakBefore w:val="0"/>
        <w:widowControl/>
        <w:shd w:val="clear" w:color="auto" w:fill="auto"/>
        <w:kinsoku/>
        <w:wordWrap/>
        <w:overflowPunct/>
        <w:topLinePunct w:val="0"/>
        <w:autoSpaceDE/>
        <w:autoSpaceDN/>
        <w:bidi w:val="0"/>
        <w:adjustRightInd w:val="0"/>
        <w:snapToGrid w:val="0"/>
        <w:spacing w:line="60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（签字或盖章）</w:t>
      </w:r>
    </w:p>
    <w:p w14:paraId="1EF18AFE">
      <w:pPr>
        <w:pageBreakBefore w:val="0"/>
        <w:widowControl/>
        <w:shd w:val="clear" w:color="auto" w:fill="auto"/>
        <w:kinsoku/>
        <w:wordWrap/>
        <w:overflowPunct/>
        <w:topLinePunct w:val="0"/>
        <w:autoSpaceDE/>
        <w:autoSpaceDN/>
        <w:bidi w:val="0"/>
        <w:adjustRightInd w:val="0"/>
        <w:snapToGrid w:val="0"/>
        <w:spacing w:line="600" w:lineRule="auto"/>
        <w:ind w:firstLine="960" w:firstLineChars="4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lang w:val="en-US" w:eastAsia="zh-CN" w:bidi="ar"/>
        </w:rPr>
        <w:t xml:space="preserve">           </w:t>
      </w:r>
    </w:p>
    <w:p w14:paraId="5D339CFF">
      <w:pPr>
        <w:keepNext w:val="0"/>
        <w:keepLines w:val="0"/>
        <w:widowControl/>
        <w:suppressLineNumbers w:val="0"/>
        <w:spacing w:line="360" w:lineRule="auto"/>
        <w:ind w:firstLine="480" w:firstLineChars="200"/>
        <w:jc w:val="left"/>
        <w:outlineLvl w:val="9"/>
        <w:rPr>
          <w:rFonts w:hint="eastAsia" w:ascii="宋体" w:hAnsi="宋体" w:eastAsia="宋体" w:cs="宋体"/>
          <w:color w:val="000000"/>
          <w:kern w:val="0"/>
          <w:sz w:val="24"/>
          <w:szCs w:val="24"/>
          <w:highlight w:val="none"/>
          <w:lang w:val="en-US" w:eastAsia="zh-CN" w:bidi="ar"/>
        </w:rPr>
      </w:pPr>
    </w:p>
    <w:p w14:paraId="2C5B2A59">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宋体" w:hAnsi="宋体" w:eastAsia="宋体" w:cs="宋体"/>
          <w:color w:val="000000"/>
          <w:spacing w:val="0"/>
          <w:w w:val="100"/>
          <w:position w:val="0"/>
          <w:highlight w:val="none"/>
          <w:lang w:val="en-US" w:eastAsia="zh-CN"/>
        </w:rPr>
      </w:pPr>
    </w:p>
    <w:p w14:paraId="5FB6F990">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highlight w:val="none"/>
          <w:lang w:eastAsia="zh-CN"/>
        </w:rPr>
      </w:pPr>
    </w:p>
    <w:p w14:paraId="622AA177">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highlight w:val="none"/>
          <w:lang w:eastAsia="zh-CN"/>
        </w:rPr>
      </w:pPr>
    </w:p>
    <w:p w14:paraId="051DC4D4">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highlight w:val="none"/>
          <w:lang w:eastAsia="zh-CN"/>
        </w:rPr>
      </w:pPr>
    </w:p>
    <w:p w14:paraId="2DC32E9B">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highlight w:val="none"/>
          <w:lang w:eastAsia="zh-CN"/>
        </w:rPr>
      </w:pPr>
    </w:p>
    <w:p w14:paraId="1C3A301F">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highlight w:val="none"/>
          <w:lang w:eastAsia="zh-CN"/>
        </w:rPr>
      </w:pPr>
    </w:p>
    <w:p w14:paraId="002FAF22">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highlight w:val="none"/>
          <w:lang w:eastAsia="zh-CN"/>
        </w:rPr>
      </w:pPr>
    </w:p>
    <w:p w14:paraId="23BCDE14">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highlight w:val="none"/>
          <w:lang w:eastAsia="zh-CN"/>
        </w:rPr>
      </w:pPr>
    </w:p>
    <w:p w14:paraId="14E6CD03">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highlight w:val="none"/>
          <w:lang w:eastAsia="zh-CN"/>
        </w:rPr>
      </w:pPr>
    </w:p>
    <w:p w14:paraId="026C23A3">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highlight w:val="none"/>
          <w:lang w:eastAsia="zh-CN"/>
        </w:rPr>
      </w:pPr>
    </w:p>
    <w:p w14:paraId="6A557B31">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宋体" w:hAnsi="宋体" w:eastAsia="宋体" w:cs="宋体"/>
          <w:color w:val="000000"/>
          <w:spacing w:val="0"/>
          <w:w w:val="100"/>
          <w:position w:val="0"/>
          <w:highlight w:val="none"/>
          <w:lang w:val="en-US" w:eastAsia="zh-CN"/>
        </w:rPr>
      </w:pPr>
      <w:r>
        <w:rPr>
          <w:rFonts w:hint="eastAsia" w:ascii="宋体" w:hAnsi="宋体" w:eastAsia="宋体" w:cs="宋体"/>
          <w:color w:val="000000"/>
          <w:spacing w:val="0"/>
          <w:w w:val="100"/>
          <w:position w:val="0"/>
          <w:highlight w:val="none"/>
          <w:lang w:val="en-US" w:eastAsia="zh-CN"/>
        </w:rPr>
        <w:t>附3：</w:t>
      </w:r>
    </w:p>
    <w:p w14:paraId="7D65D221">
      <w:pPr>
        <w:pStyle w:val="63"/>
        <w:keepNext w:val="0"/>
        <w:keepLines w:val="0"/>
        <w:widowControl w:val="0"/>
        <w:shd w:val="clear" w:color="auto" w:fill="auto"/>
        <w:bidi w:val="0"/>
        <w:spacing w:before="0" w:after="240" w:line="240" w:lineRule="auto"/>
        <w:ind w:left="0" w:leftChars="0" w:right="0" w:firstLine="0" w:firstLineChars="0"/>
        <w:jc w:val="center"/>
        <w:rPr>
          <w:rFonts w:hint="eastAsia" w:asciiTheme="minorEastAsia" w:hAnsiTheme="minorEastAsia" w:eastAsiaTheme="minorEastAsia" w:cstheme="minorEastAsia"/>
          <w:b/>
          <w:bCs/>
          <w:color w:val="auto"/>
          <w:sz w:val="28"/>
          <w:szCs w:val="28"/>
          <w:highlight w:val="none"/>
          <w:u w:val="none"/>
        </w:rPr>
      </w:pPr>
      <w:r>
        <w:rPr>
          <w:rFonts w:hint="eastAsia" w:asciiTheme="minorEastAsia" w:hAnsiTheme="minorEastAsia" w:eastAsiaTheme="minorEastAsia" w:cstheme="minorEastAsia"/>
          <w:b/>
          <w:bCs/>
          <w:color w:val="auto"/>
          <w:sz w:val="28"/>
          <w:szCs w:val="28"/>
          <w:highlight w:val="none"/>
          <w:u w:val="none"/>
          <w:lang w:val="en-US" w:eastAsia="zh-CN"/>
        </w:rPr>
        <w:t>承诺书</w:t>
      </w:r>
    </w:p>
    <w:p w14:paraId="6706EDB7">
      <w:pPr>
        <w:keepNext/>
        <w:keepLines w:val="0"/>
        <w:pageBreakBefore w:val="0"/>
        <w:widowControl w:val="0"/>
        <w:kinsoku/>
        <w:wordWrap/>
        <w:overflowPunct w:val="0"/>
        <w:topLinePunct w:val="0"/>
        <w:autoSpaceDE w:val="0"/>
        <w:autoSpaceDN w:val="0"/>
        <w:bidi w:val="0"/>
        <w:adjustRightInd w:val="0"/>
        <w:snapToGrid w:val="0"/>
        <w:spacing w:line="500" w:lineRule="exact"/>
        <w:ind w:right="11"/>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p>
    <w:p w14:paraId="25FAAEE0">
      <w:pPr>
        <w:keepNext/>
        <w:keepLines w:val="0"/>
        <w:pageBreakBefore w:val="0"/>
        <w:widowControl w:val="0"/>
        <w:kinsoku/>
        <w:wordWrap/>
        <w:overflowPunct w:val="0"/>
        <w:topLinePunct w:val="0"/>
        <w:autoSpaceDE w:val="0"/>
        <w:autoSpaceDN w:val="0"/>
        <w:bidi w:val="0"/>
        <w:adjustRightInd w:val="0"/>
        <w:snapToGrid w:val="0"/>
        <w:spacing w:line="360" w:lineRule="auto"/>
        <w:rPr>
          <w:rFonts w:hint="eastAsia" w:asciiTheme="minorEastAsia" w:hAnsiTheme="minorEastAsia" w:eastAsiaTheme="minorEastAsia" w:cstheme="minorEastAsia"/>
          <w:color w:val="auto"/>
          <w:sz w:val="24"/>
          <w:szCs w:val="24"/>
          <w:highlight w:val="none"/>
          <w:lang w:val="zh-CN"/>
        </w:rPr>
      </w:pPr>
    </w:p>
    <w:p w14:paraId="71C44CEC">
      <w:pPr>
        <w:keepNext/>
        <w:keepLines w:val="0"/>
        <w:pageBreakBefore w:val="0"/>
        <w:widowControl w:val="0"/>
        <w:kinsoku/>
        <w:wordWrap/>
        <w:overflowPunct w:val="0"/>
        <w:topLinePunct w:val="0"/>
        <w:autoSpaceDE w:val="0"/>
        <w:autoSpaceDN w:val="0"/>
        <w:bidi w:val="0"/>
        <w:adjustRightInd w:val="0"/>
        <w:snapToGrid w:val="0"/>
        <w:spacing w:line="360" w:lineRule="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我公司特此声明我公司符合以下所列情况:</w:t>
      </w:r>
    </w:p>
    <w:p w14:paraId="312455EA">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1、具有独立承担民事责任的能力;</w:t>
      </w:r>
    </w:p>
    <w:p w14:paraId="37530869">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2、具有良好的商业信誉和健全的财务会计制度;</w:t>
      </w:r>
    </w:p>
    <w:p w14:paraId="569E5E03">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zh-CN"/>
        </w:rPr>
        <w:t>具有履行合同所必需的设备和专业技术能力;</w:t>
      </w:r>
    </w:p>
    <w:p w14:paraId="61011E36">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4、有依法缴纳税收和社会保障资金的良好记录;</w:t>
      </w:r>
    </w:p>
    <w:p w14:paraId="0FAEF2A8">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5、参加政府采购活动前三年内，在经营活动中没有重大违法记录;</w:t>
      </w:r>
    </w:p>
    <w:p w14:paraId="5A5581E2">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 xml:space="preserve">6、法律、行政法规规定的其他条件。                            </w:t>
      </w:r>
    </w:p>
    <w:p w14:paraId="3ABD6826">
      <w:pPr>
        <w:keepNext/>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7、我公司承诺以上资料真实有效，如有隐瞒或欺骗，我公司愿承担相关所有责任。</w:t>
      </w:r>
    </w:p>
    <w:p w14:paraId="4CA3D8D0">
      <w:pPr>
        <w:keepNext/>
        <w:keepLines w:val="0"/>
        <w:pageBreakBefore w:val="0"/>
        <w:widowControl w:val="0"/>
        <w:kinsoku/>
        <w:wordWrap/>
        <w:overflowPunct w:val="0"/>
        <w:topLinePunct w:val="0"/>
        <w:autoSpaceDE w:val="0"/>
        <w:autoSpaceDN w:val="0"/>
        <w:bidi w:val="0"/>
        <w:adjustRightInd w:val="0"/>
        <w:snapToGrid w:val="0"/>
        <w:spacing w:line="480" w:lineRule="auto"/>
        <w:ind w:right="480" w:firstLine="2640" w:firstLineChars="1100"/>
        <w:rPr>
          <w:rFonts w:hint="eastAsia" w:asciiTheme="minorEastAsia" w:hAnsiTheme="minorEastAsia" w:eastAsiaTheme="minorEastAsia" w:cstheme="minorEastAsia"/>
          <w:color w:val="auto"/>
          <w:sz w:val="24"/>
          <w:szCs w:val="24"/>
          <w:highlight w:val="none"/>
          <w:u w:val="single"/>
        </w:rPr>
      </w:pPr>
    </w:p>
    <w:p w14:paraId="72405397">
      <w:pPr>
        <w:keepNext/>
        <w:keepLines w:val="0"/>
        <w:pageBreakBefore w:val="0"/>
        <w:widowControl w:val="0"/>
        <w:kinsoku/>
        <w:wordWrap/>
        <w:overflowPunct w:val="0"/>
        <w:topLinePunct w:val="0"/>
        <w:autoSpaceDE w:val="0"/>
        <w:autoSpaceDN w:val="0"/>
        <w:bidi w:val="0"/>
        <w:adjustRightInd w:val="0"/>
        <w:snapToGrid w:val="0"/>
        <w:spacing w:line="720" w:lineRule="auto"/>
        <w:ind w:firstLine="960" w:firstLineChars="4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承诺人</w:t>
      </w:r>
      <w:r>
        <w:rPr>
          <w:rFonts w:hint="eastAsia" w:asciiTheme="minorEastAsia" w:hAnsiTheme="minorEastAsia" w:eastAsiaTheme="minorEastAsia" w:cstheme="minorEastAsia"/>
          <w:b w:val="0"/>
          <w:bCs/>
          <w:color w:val="auto"/>
          <w:sz w:val="24"/>
          <w:szCs w:val="24"/>
          <w:highlight w:val="none"/>
        </w:rPr>
        <w:t>：</w:t>
      </w:r>
      <w:r>
        <w:rPr>
          <w:rFonts w:hint="eastAsia" w:asciiTheme="minorEastAsia" w:hAnsiTheme="minorEastAsia" w:eastAsiaTheme="minorEastAsia" w:cstheme="minorEastAsia"/>
          <w:b w:val="0"/>
          <w:bCs/>
          <w:color w:val="auto"/>
          <w:sz w:val="24"/>
          <w:szCs w:val="24"/>
          <w:highlight w:val="none"/>
          <w:u w:val="single"/>
          <w:lang w:val="en-US" w:eastAsia="zh-CN"/>
        </w:rPr>
        <w:t xml:space="preserve">         </w:t>
      </w:r>
      <w:r>
        <w:rPr>
          <w:rFonts w:hint="eastAsia" w:asciiTheme="minorEastAsia" w:hAnsiTheme="minorEastAsia" w:eastAsiaTheme="minorEastAsia" w:cstheme="minorEastAsia"/>
          <w:b w:val="0"/>
          <w:bCs/>
          <w:color w:val="auto"/>
          <w:sz w:val="24"/>
          <w:szCs w:val="24"/>
          <w:highlight w:val="none"/>
          <w:u w:val="none"/>
          <w:lang w:val="en-US" w:eastAsia="zh-CN"/>
        </w:rPr>
        <w:t xml:space="preserve"> </w:t>
      </w:r>
      <w:r>
        <w:rPr>
          <w:rFonts w:hint="eastAsia" w:asciiTheme="minorEastAsia" w:hAnsiTheme="minorEastAsia" w:eastAsiaTheme="minorEastAsia" w:cstheme="minorEastAsia"/>
          <w:b w:val="0"/>
          <w:bCs/>
          <w:color w:val="auto"/>
          <w:sz w:val="24"/>
          <w:szCs w:val="24"/>
          <w:highlight w:val="none"/>
        </w:rPr>
        <w:t>(</w:t>
      </w:r>
      <w:r>
        <w:rPr>
          <w:rFonts w:hint="eastAsia" w:asciiTheme="minorEastAsia" w:hAnsiTheme="minorEastAsia" w:eastAsiaTheme="minorEastAsia" w:cstheme="minorEastAsia"/>
          <w:b w:val="0"/>
          <w:bCs/>
          <w:color w:val="auto"/>
          <w:sz w:val="24"/>
          <w:szCs w:val="24"/>
          <w:highlight w:val="none"/>
          <w:lang w:eastAsia="zh-CN"/>
        </w:rPr>
        <w:t>盖公章</w:t>
      </w:r>
      <w:r>
        <w:rPr>
          <w:rFonts w:hint="eastAsia" w:asciiTheme="minorEastAsia" w:hAnsiTheme="minorEastAsia" w:eastAsiaTheme="minorEastAsia" w:cstheme="minorEastAsia"/>
          <w:b w:val="0"/>
          <w:bCs/>
          <w:color w:val="auto"/>
          <w:sz w:val="24"/>
          <w:szCs w:val="24"/>
          <w:highlight w:val="none"/>
        </w:rPr>
        <w:t xml:space="preserve">)  </w:t>
      </w:r>
    </w:p>
    <w:p w14:paraId="6939B79C">
      <w:pPr>
        <w:keepNext/>
        <w:keepLines w:val="0"/>
        <w:pageBreakBefore w:val="0"/>
        <w:widowControl w:val="0"/>
        <w:kinsoku/>
        <w:wordWrap/>
        <w:overflowPunct w:val="0"/>
        <w:topLinePunct w:val="0"/>
        <w:autoSpaceDE w:val="0"/>
        <w:autoSpaceDN w:val="0"/>
        <w:bidi w:val="0"/>
        <w:adjustRightInd w:val="0"/>
        <w:snapToGrid w:val="0"/>
        <w:spacing w:line="720" w:lineRule="auto"/>
        <w:ind w:firstLine="960" w:firstLineChars="400"/>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法定代表人</w:t>
      </w:r>
      <w:r>
        <w:rPr>
          <w:rFonts w:hint="eastAsia" w:asciiTheme="minorEastAsia" w:hAnsiTheme="minorEastAsia" w:eastAsiaTheme="minorEastAsia" w:cstheme="minorEastAsia"/>
          <w:b w:val="0"/>
          <w:bCs/>
          <w:color w:val="auto"/>
          <w:sz w:val="24"/>
          <w:szCs w:val="24"/>
          <w:highlight w:val="none"/>
          <w:lang w:eastAsia="zh-CN"/>
        </w:rPr>
        <w:t>或</w:t>
      </w:r>
      <w:r>
        <w:rPr>
          <w:rFonts w:hint="eastAsia" w:asciiTheme="minorEastAsia" w:hAnsiTheme="minorEastAsia" w:eastAsiaTheme="minorEastAsia" w:cstheme="minorEastAsia"/>
          <w:b w:val="0"/>
          <w:bCs/>
          <w:color w:val="auto"/>
          <w:sz w:val="24"/>
          <w:szCs w:val="24"/>
          <w:highlight w:val="none"/>
        </w:rPr>
        <w:t>被授权人</w:t>
      </w:r>
      <w:r>
        <w:rPr>
          <w:rFonts w:hint="eastAsia" w:asciiTheme="minorEastAsia" w:hAnsiTheme="minorEastAsia" w:eastAsiaTheme="minorEastAsia" w:cstheme="minorEastAsia"/>
          <w:b w:val="0"/>
          <w:bCs/>
          <w:color w:val="auto"/>
          <w:sz w:val="24"/>
          <w:szCs w:val="24"/>
          <w:highlight w:val="none"/>
          <w:lang w:eastAsia="zh-CN"/>
        </w:rPr>
        <w:t>：</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u w:val="single"/>
          <w:lang w:val="en-US" w:eastAsia="zh-CN"/>
        </w:rPr>
        <w:t xml:space="preserve">   </w:t>
      </w:r>
      <w:r>
        <w:rPr>
          <w:rFonts w:hint="eastAsia" w:asciiTheme="minorEastAsia" w:hAnsiTheme="minorEastAsia" w:eastAsiaTheme="minorEastAsia" w:cstheme="minorEastAsia"/>
          <w:b w:val="0"/>
          <w:bCs/>
          <w:color w:val="auto"/>
          <w:sz w:val="24"/>
          <w:szCs w:val="24"/>
          <w:highlight w:val="none"/>
          <w:u w:val="single"/>
        </w:rPr>
        <w:t xml:space="preserve">    </w:t>
      </w:r>
      <w:r>
        <w:rPr>
          <w:rFonts w:hint="eastAsia" w:asciiTheme="minorEastAsia" w:hAnsiTheme="minorEastAsia" w:eastAsiaTheme="minorEastAsia" w:cstheme="minorEastAsia"/>
          <w:b w:val="0"/>
          <w:bCs/>
          <w:color w:val="auto"/>
          <w:sz w:val="24"/>
          <w:szCs w:val="24"/>
          <w:highlight w:val="none"/>
          <w:lang w:eastAsia="zh-CN"/>
        </w:rPr>
        <w:t>（</w:t>
      </w:r>
      <w:r>
        <w:rPr>
          <w:rFonts w:hint="eastAsia" w:asciiTheme="minorEastAsia" w:hAnsiTheme="minorEastAsia" w:eastAsiaTheme="minorEastAsia" w:cstheme="minorEastAsia"/>
          <w:b w:val="0"/>
          <w:bCs/>
          <w:color w:val="auto"/>
          <w:sz w:val="24"/>
          <w:szCs w:val="24"/>
          <w:highlight w:val="none"/>
        </w:rPr>
        <w:t>签字</w:t>
      </w:r>
      <w:r>
        <w:rPr>
          <w:rFonts w:hint="eastAsia" w:asciiTheme="minorEastAsia" w:hAnsiTheme="minorEastAsia" w:eastAsiaTheme="minorEastAsia" w:cstheme="minorEastAsia"/>
          <w:b w:val="0"/>
          <w:bCs/>
          <w:color w:val="auto"/>
          <w:sz w:val="24"/>
          <w:szCs w:val="24"/>
          <w:highlight w:val="none"/>
          <w:lang w:val="en-US" w:eastAsia="zh-CN"/>
        </w:rPr>
        <w:t>或盖章</w:t>
      </w:r>
      <w:r>
        <w:rPr>
          <w:rFonts w:hint="eastAsia" w:asciiTheme="minorEastAsia" w:hAnsiTheme="minorEastAsia" w:eastAsiaTheme="minorEastAsia" w:cstheme="minorEastAsia"/>
          <w:b w:val="0"/>
          <w:bCs/>
          <w:color w:val="auto"/>
          <w:sz w:val="24"/>
          <w:szCs w:val="24"/>
          <w:highlight w:val="none"/>
          <w:lang w:eastAsia="zh-CN"/>
        </w:rPr>
        <w:t>）</w:t>
      </w:r>
    </w:p>
    <w:p w14:paraId="08E2F344">
      <w:pPr>
        <w:keepNext/>
        <w:keepLines w:val="0"/>
        <w:pageBreakBefore w:val="0"/>
        <w:widowControl w:val="0"/>
        <w:kinsoku/>
        <w:wordWrap/>
        <w:overflowPunct w:val="0"/>
        <w:topLinePunct w:val="0"/>
        <w:autoSpaceDE w:val="0"/>
        <w:autoSpaceDN w:val="0"/>
        <w:bidi w:val="0"/>
        <w:adjustRightInd w:val="0"/>
        <w:snapToGrid w:val="0"/>
        <w:spacing w:line="720" w:lineRule="auto"/>
        <w:ind w:firstLine="960" w:firstLineChars="400"/>
        <w:rPr>
          <w:rFonts w:hint="eastAsia" w:asciiTheme="minorEastAsia" w:hAnsiTheme="minorEastAsia" w:eastAsiaTheme="minorEastAsia" w:cstheme="minorEastAsia"/>
          <w:b w:val="0"/>
          <w:bCs/>
          <w:color w:val="auto"/>
          <w:sz w:val="24"/>
          <w:szCs w:val="24"/>
          <w:highlight w:val="none"/>
          <w:u w:val="single"/>
          <w:lang w:val="en-US" w:eastAsia="zh-CN"/>
        </w:rPr>
      </w:pPr>
      <w:r>
        <w:rPr>
          <w:rFonts w:hint="eastAsia" w:asciiTheme="minorEastAsia" w:hAnsiTheme="minorEastAsia" w:eastAsiaTheme="minorEastAsia" w:cstheme="minorEastAsia"/>
          <w:b w:val="0"/>
          <w:bCs/>
          <w:color w:val="auto"/>
          <w:sz w:val="24"/>
          <w:szCs w:val="24"/>
          <w:highlight w:val="none"/>
        </w:rPr>
        <w:t>日   期：</w:t>
      </w:r>
      <w:r>
        <w:rPr>
          <w:rFonts w:hint="eastAsia" w:asciiTheme="minorEastAsia" w:hAnsiTheme="minorEastAsia" w:eastAsiaTheme="minorEastAsia" w:cstheme="minorEastAsia"/>
          <w:b w:val="0"/>
          <w:bCs/>
          <w:color w:val="auto"/>
          <w:sz w:val="24"/>
          <w:szCs w:val="24"/>
          <w:highlight w:val="none"/>
          <w:lang w:val="en-US" w:eastAsia="zh-CN"/>
        </w:rPr>
        <w:t xml:space="preserve"> </w:t>
      </w:r>
      <w:r>
        <w:rPr>
          <w:rFonts w:hint="eastAsia" w:asciiTheme="minorEastAsia" w:hAnsiTheme="minorEastAsia" w:eastAsiaTheme="minorEastAsia" w:cstheme="minorEastAsia"/>
          <w:b w:val="0"/>
          <w:bCs/>
          <w:color w:val="auto"/>
          <w:sz w:val="24"/>
          <w:szCs w:val="24"/>
          <w:highlight w:val="none"/>
          <w:u w:val="single"/>
          <w:lang w:val="en-US" w:eastAsia="zh-CN"/>
        </w:rPr>
        <w:t xml:space="preserve">          </w:t>
      </w:r>
    </w:p>
    <w:p w14:paraId="007D591F">
      <w:pPr>
        <w:rPr>
          <w:rFonts w:hint="eastAsia" w:asciiTheme="minorEastAsia" w:hAnsiTheme="minorEastAsia" w:eastAsiaTheme="minorEastAsia" w:cstheme="minorEastAsia"/>
          <w:b w:val="0"/>
          <w:bCs/>
          <w:color w:val="auto"/>
          <w:sz w:val="24"/>
          <w:szCs w:val="24"/>
          <w:highlight w:val="none"/>
          <w:u w:val="single"/>
          <w:lang w:val="en-US" w:eastAsia="zh-CN"/>
        </w:rPr>
      </w:pPr>
      <w:r>
        <w:rPr>
          <w:rFonts w:hint="eastAsia" w:asciiTheme="minorEastAsia" w:hAnsiTheme="minorEastAsia" w:eastAsiaTheme="minorEastAsia" w:cstheme="minorEastAsia"/>
          <w:b w:val="0"/>
          <w:bCs/>
          <w:color w:val="auto"/>
          <w:sz w:val="24"/>
          <w:szCs w:val="24"/>
          <w:highlight w:val="none"/>
          <w:u w:val="single"/>
          <w:lang w:val="en-US" w:eastAsia="zh-CN"/>
        </w:rPr>
        <w:br w:type="page"/>
      </w:r>
    </w:p>
    <w:p w14:paraId="6ECCD4CE">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color w:val="000000"/>
          <w:spacing w:val="0"/>
          <w:w w:val="100"/>
          <w:position w:val="0"/>
          <w:highlight w:val="none"/>
          <w:lang w:val="en-US" w:eastAsia="zh-CN"/>
        </w:rPr>
        <w:t>附4：</w:t>
      </w:r>
    </w:p>
    <w:p w14:paraId="4D50B74E">
      <w:pPr>
        <w:keepNext w:val="0"/>
        <w:keepLines w:val="0"/>
        <w:pageBreakBefore w:val="0"/>
        <w:widowControl w:val="0"/>
        <w:kinsoku/>
        <w:wordWrap/>
        <w:overflowPunct w:val="0"/>
        <w:topLinePunct w:val="0"/>
        <w:autoSpaceDE w:val="0"/>
        <w:autoSpaceDN w:val="0"/>
        <w:bidi w:val="0"/>
        <w:jc w:val="center"/>
        <w:rPr>
          <w:rFonts w:hint="eastAsia" w:asciiTheme="minorEastAsia" w:hAnsiTheme="minorEastAsia" w:eastAsiaTheme="minorEastAsia" w:cstheme="minorEastAsia"/>
          <w:b/>
          <w:bCs/>
          <w:color w:val="auto"/>
          <w:sz w:val="28"/>
          <w:szCs w:val="28"/>
          <w:highlight w:val="none"/>
          <w:lang w:val="en-US" w:eastAsia="zh-CN"/>
        </w:rPr>
      </w:pPr>
      <w:r>
        <w:rPr>
          <w:rFonts w:hint="eastAsia" w:asciiTheme="minorEastAsia" w:hAnsiTheme="minorEastAsia" w:eastAsiaTheme="minorEastAsia" w:cstheme="minorEastAsia"/>
          <w:b/>
          <w:bCs/>
          <w:color w:val="auto"/>
          <w:sz w:val="28"/>
          <w:szCs w:val="28"/>
          <w:highlight w:val="none"/>
          <w:lang w:val="en-US" w:eastAsia="zh-CN"/>
        </w:rPr>
        <w:t>非联合体声明</w:t>
      </w:r>
    </w:p>
    <w:p w14:paraId="44A8D6F5">
      <w:pPr>
        <w:pStyle w:val="16"/>
        <w:keepNext w:val="0"/>
        <w:keepLines w:val="0"/>
        <w:pageBreakBefore w:val="0"/>
        <w:widowControl w:val="0"/>
        <w:kinsoku/>
        <w:wordWrap/>
        <w:overflowPunct w:val="0"/>
        <w:topLinePunct w:val="0"/>
        <w:autoSpaceDE w:val="0"/>
        <w:autoSpaceDN w:val="0"/>
        <w:bidi w:val="0"/>
        <w:adjustRightInd/>
        <w:spacing w:line="600" w:lineRule="exact"/>
        <w:textAlignment w:val="auto"/>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
        </w:rPr>
        <w:t>采购人名称：</w:t>
      </w:r>
    </w:p>
    <w:p w14:paraId="3E53A3EE">
      <w:pPr>
        <w:pStyle w:val="16"/>
        <w:keepNext w:val="0"/>
        <w:keepLines w:val="0"/>
        <w:pageBreakBefore w:val="0"/>
        <w:widowControl w:val="0"/>
        <w:kinsoku/>
        <w:wordWrap/>
        <w:overflowPunct w:val="0"/>
        <w:topLinePunct w:val="0"/>
        <w:autoSpaceDE w:val="0"/>
        <w:autoSpaceDN w:val="0"/>
        <w:bidi w:val="0"/>
        <w:adjustRightInd/>
        <w:spacing w:line="600" w:lineRule="exact"/>
        <w:ind w:firstLine="480" w:firstLineChars="200"/>
        <w:textAlignment w:val="auto"/>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本公司就参（项目名称），（项目编号：），采购活动作出如下郑重声明：</w:t>
      </w:r>
    </w:p>
    <w:p w14:paraId="570793CD">
      <w:pPr>
        <w:keepNext w:val="0"/>
        <w:keepLines w:val="0"/>
        <w:pageBreakBefore w:val="0"/>
        <w:widowControl w:val="0"/>
        <w:kinsoku/>
        <w:wordWrap/>
        <w:overflowPunct w:val="0"/>
        <w:topLinePunct w:val="0"/>
        <w:autoSpaceDE w:val="0"/>
        <w:autoSpaceDN w:val="0"/>
        <w:bidi w:val="0"/>
        <w:adjustRightInd/>
        <w:spacing w:line="600" w:lineRule="exact"/>
        <w:ind w:firstLine="480" w:firstLineChars="200"/>
        <w:textAlignment w:val="auto"/>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本公司保证本项目并非联合体响应，本项目由本公司独立承担。</w:t>
      </w:r>
    </w:p>
    <w:p w14:paraId="32B358F6">
      <w:pPr>
        <w:pStyle w:val="16"/>
        <w:keepNext w:val="0"/>
        <w:keepLines w:val="0"/>
        <w:pageBreakBefore w:val="0"/>
        <w:widowControl w:val="0"/>
        <w:kinsoku/>
        <w:wordWrap/>
        <w:overflowPunct w:val="0"/>
        <w:topLinePunct w:val="0"/>
        <w:autoSpaceDE w:val="0"/>
        <w:autoSpaceDN w:val="0"/>
        <w:bidi w:val="0"/>
        <w:adjustRightInd/>
        <w:spacing w:line="6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本公司违反上述保证，或本声明陈述与事实不符，经查实，本公司愿意接受公开通报，承担由此带来的一切后果。</w:t>
      </w:r>
    </w:p>
    <w:p w14:paraId="7A59EEAE">
      <w:pPr>
        <w:keepNext w:val="0"/>
        <w:keepLines w:val="0"/>
        <w:pageBreakBefore w:val="0"/>
        <w:widowControl w:val="0"/>
        <w:kinsoku/>
        <w:wordWrap/>
        <w:overflowPunct w:val="0"/>
        <w:topLinePunct w:val="0"/>
        <w:autoSpaceDE w:val="0"/>
        <w:autoSpaceDN w:val="0"/>
        <w:bidi w:val="0"/>
        <w:adjustRightInd/>
        <w:spacing w:line="6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特此声明！</w:t>
      </w:r>
    </w:p>
    <w:p w14:paraId="1A140D1C">
      <w:pPr>
        <w:pStyle w:val="16"/>
        <w:keepNext w:val="0"/>
        <w:keepLines w:val="0"/>
        <w:pageBreakBefore w:val="0"/>
        <w:widowControl w:val="0"/>
        <w:kinsoku/>
        <w:wordWrap/>
        <w:overflowPunct w:val="0"/>
        <w:topLinePunct w:val="0"/>
        <w:autoSpaceDE w:val="0"/>
        <w:autoSpaceDN w:val="0"/>
        <w:bidi w:val="0"/>
        <w:adjustRightInd/>
        <w:spacing w:line="600" w:lineRule="exact"/>
        <w:textAlignment w:val="auto"/>
        <w:rPr>
          <w:rFonts w:hint="eastAsia" w:asciiTheme="minorEastAsia" w:hAnsiTheme="minorEastAsia" w:eastAsiaTheme="minorEastAsia" w:cstheme="minorEastAsia"/>
          <w:color w:val="auto"/>
          <w:sz w:val="24"/>
          <w:szCs w:val="24"/>
          <w:highlight w:val="none"/>
          <w:lang w:val="en-US" w:eastAsia="zh-CN"/>
        </w:rPr>
      </w:pPr>
    </w:p>
    <w:p w14:paraId="440DFE3B">
      <w:pPr>
        <w:keepNext w:val="0"/>
        <w:keepLines w:val="0"/>
        <w:pageBreakBefore w:val="0"/>
        <w:widowControl w:val="0"/>
        <w:kinsoku/>
        <w:wordWrap/>
        <w:overflowPunct w:val="0"/>
        <w:topLinePunct w:val="0"/>
        <w:autoSpaceDE w:val="0"/>
        <w:autoSpaceDN w:val="0"/>
        <w:bidi w:val="0"/>
        <w:adjustRightInd/>
        <w:snapToGrid/>
        <w:spacing w:line="600" w:lineRule="exact"/>
        <w:ind w:firstLine="720" w:firstLineChars="300"/>
        <w:textAlignment w:val="auto"/>
        <w:rPr>
          <w:rFonts w:hint="eastAsia" w:asciiTheme="minorEastAsia" w:hAnsiTheme="minorEastAsia" w:eastAsiaTheme="minorEastAsia" w:cstheme="minorEastAsia"/>
          <w:color w:val="auto"/>
          <w:sz w:val="24"/>
          <w:szCs w:val="24"/>
          <w:highlight w:val="none"/>
          <w:u w:val="single"/>
          <w:lang w:val="en-US" w:eastAsia="zh-CN"/>
        </w:rPr>
      </w:pPr>
      <w:r>
        <w:rPr>
          <w:rFonts w:hint="eastAsia" w:asciiTheme="minorEastAsia" w:hAnsiTheme="minorEastAsia" w:eastAsiaTheme="minorEastAsia" w:cstheme="minorEastAsia"/>
          <w:color w:val="auto"/>
          <w:sz w:val="24"/>
          <w:szCs w:val="24"/>
          <w:highlight w:val="none"/>
          <w:lang w:val="en-US" w:eastAsia="zh-CN"/>
        </w:rPr>
        <w:t>声明人（公章）：</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094C688F">
      <w:pPr>
        <w:keepNext w:val="0"/>
        <w:keepLines w:val="0"/>
        <w:pageBreakBefore w:val="0"/>
        <w:widowControl w:val="0"/>
        <w:kinsoku/>
        <w:wordWrap/>
        <w:overflowPunct w:val="0"/>
        <w:topLinePunct w:val="0"/>
        <w:autoSpaceDE w:val="0"/>
        <w:autoSpaceDN w:val="0"/>
        <w:bidi w:val="0"/>
        <w:adjustRightInd/>
        <w:spacing w:line="600" w:lineRule="exact"/>
        <w:ind w:firstLine="720" w:firstLineChars="300"/>
        <w:jc w:val="both"/>
        <w:textAlignment w:val="auto"/>
        <w:rPr>
          <w:rFonts w:hint="eastAsia" w:asciiTheme="minorEastAsia" w:hAnsiTheme="minorEastAsia" w:eastAsiaTheme="minorEastAsia" w:cstheme="minorEastAsia"/>
          <w:color w:val="auto"/>
          <w:sz w:val="24"/>
          <w:szCs w:val="24"/>
          <w:highlight w:val="none"/>
          <w:u w:val="single"/>
          <w:lang w:val="en-US" w:eastAsia="zh-CN"/>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lang w:eastAsia="zh-CN"/>
        </w:rPr>
        <w:t>或</w:t>
      </w:r>
      <w:r>
        <w:rPr>
          <w:rFonts w:hint="eastAsia" w:asciiTheme="minorEastAsia" w:hAnsiTheme="minorEastAsia" w:eastAsiaTheme="minorEastAsia" w:cstheme="minorEastAsia"/>
          <w:color w:val="auto"/>
          <w:sz w:val="24"/>
          <w:szCs w:val="24"/>
          <w:highlight w:val="none"/>
        </w:rPr>
        <w:t>授权代表人</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（签字</w:t>
      </w:r>
      <w:r>
        <w:rPr>
          <w:rFonts w:hint="eastAsia" w:asciiTheme="minorEastAsia" w:hAnsiTheme="minorEastAsia" w:eastAsiaTheme="minorEastAsia" w:cstheme="minorEastAsia"/>
          <w:color w:val="auto"/>
          <w:sz w:val="24"/>
          <w:szCs w:val="24"/>
          <w:highlight w:val="none"/>
          <w:lang w:val="en-US" w:eastAsia="zh-CN"/>
        </w:rPr>
        <w:t>或盖章</w:t>
      </w:r>
      <w:r>
        <w:rPr>
          <w:rFonts w:hint="eastAsia" w:asciiTheme="minorEastAsia" w:hAnsiTheme="minorEastAsia" w:eastAsiaTheme="minorEastAsia" w:cstheme="minorEastAsia"/>
          <w:color w:val="auto"/>
          <w:sz w:val="24"/>
          <w:szCs w:val="24"/>
          <w:highlight w:val="none"/>
        </w:rPr>
        <w:t>）</w:t>
      </w:r>
    </w:p>
    <w:p w14:paraId="6B433FD1">
      <w:pPr>
        <w:keepNext w:val="0"/>
        <w:keepLines w:val="0"/>
        <w:pageBreakBefore w:val="0"/>
        <w:widowControl w:val="0"/>
        <w:kinsoku/>
        <w:wordWrap/>
        <w:overflowPunct w:val="0"/>
        <w:topLinePunct w:val="0"/>
        <w:autoSpaceDE w:val="0"/>
        <w:autoSpaceDN w:val="0"/>
        <w:bidi w:val="0"/>
        <w:spacing w:line="600" w:lineRule="exact"/>
        <w:ind w:firstLine="720" w:firstLineChars="30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日 期：</w:t>
      </w:r>
      <w:r>
        <w:rPr>
          <w:rFonts w:hint="eastAsia" w:asciiTheme="minorEastAsia" w:hAnsiTheme="minorEastAsia" w:eastAsiaTheme="minorEastAsia" w:cstheme="minorEastAsia"/>
          <w:b w:val="0"/>
          <w:bCs/>
          <w:color w:val="auto"/>
          <w:sz w:val="24"/>
          <w:szCs w:val="24"/>
          <w:highlight w:val="none"/>
          <w:u w:val="single"/>
          <w:lang w:val="en-US" w:eastAsia="zh-CN"/>
        </w:rPr>
        <w:t xml:space="preserve">            </w:t>
      </w:r>
    </w:p>
    <w:p w14:paraId="503E1EEF">
      <w:pPr>
        <w:keepNext w:val="0"/>
        <w:keepLines w:val="0"/>
        <w:pageBreakBefore w:val="0"/>
        <w:widowControl w:val="0"/>
        <w:kinsoku/>
        <w:wordWrap/>
        <w:overflowPunct w:val="0"/>
        <w:topLinePunct w:val="0"/>
        <w:autoSpaceDE w:val="0"/>
        <w:autoSpaceDN w:val="0"/>
        <w:bidi w:val="0"/>
        <w:rPr>
          <w:rFonts w:hint="eastAsia" w:asciiTheme="minorEastAsia" w:hAnsiTheme="minorEastAsia" w:eastAsiaTheme="minorEastAsia" w:cstheme="minorEastAsia"/>
          <w:b/>
          <w:bCs/>
          <w:snapToGrid w:val="0"/>
          <w:color w:val="auto"/>
          <w:kern w:val="0"/>
          <w:sz w:val="24"/>
          <w:szCs w:val="24"/>
          <w:highlight w:val="none"/>
          <w:lang w:val="en-US" w:eastAsia="zh-CN" w:bidi="ar-SA"/>
        </w:rPr>
      </w:pPr>
      <w:r>
        <w:rPr>
          <w:rFonts w:hint="eastAsia" w:asciiTheme="minorEastAsia" w:hAnsiTheme="minorEastAsia" w:eastAsiaTheme="minorEastAsia" w:cstheme="minorEastAsia"/>
          <w:b/>
          <w:color w:val="auto"/>
          <w:sz w:val="24"/>
          <w:szCs w:val="24"/>
          <w:highlight w:val="none"/>
          <w:lang w:val="en-US" w:eastAsia="zh-CN"/>
        </w:rPr>
        <w:br w:type="page"/>
      </w:r>
    </w:p>
    <w:p w14:paraId="0D0AD9FB">
      <w:pPr>
        <w:pStyle w:val="63"/>
        <w:keepNext w:val="0"/>
        <w:keepLines w:val="0"/>
        <w:widowControl w:val="0"/>
        <w:shd w:val="clear" w:color="auto" w:fill="auto"/>
        <w:bidi w:val="0"/>
        <w:spacing w:before="0" w:after="240" w:line="240" w:lineRule="auto"/>
        <w:ind w:left="0" w:leftChars="0" w:right="0" w:firstLine="0" w:firstLineChars="0"/>
        <w:jc w:val="both"/>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color w:val="000000"/>
          <w:spacing w:val="0"/>
          <w:w w:val="100"/>
          <w:position w:val="0"/>
          <w:highlight w:val="none"/>
          <w:lang w:val="en-US" w:eastAsia="zh-CN"/>
        </w:rPr>
        <w:t>附5：</w:t>
      </w:r>
    </w:p>
    <w:p w14:paraId="41BFEAA3">
      <w:pPr>
        <w:keepNext w:val="0"/>
        <w:keepLines w:val="0"/>
        <w:pageBreakBefore w:val="0"/>
        <w:widowControl w:val="0"/>
        <w:kinsoku/>
        <w:wordWrap/>
        <w:overflowPunct w:val="0"/>
        <w:topLinePunct w:val="0"/>
        <w:autoSpaceDE w:val="0"/>
        <w:autoSpaceDN w:val="0"/>
        <w:bidi w:val="0"/>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val="zh-CN" w:eastAsia="zh-CN"/>
        </w:rPr>
        <w:t>企业控股关联关系</w:t>
      </w:r>
      <w:r>
        <w:rPr>
          <w:rFonts w:hint="eastAsia" w:asciiTheme="minorEastAsia" w:hAnsiTheme="minorEastAsia" w:eastAsiaTheme="minorEastAsia" w:cstheme="minorEastAsia"/>
          <w:b/>
          <w:color w:val="auto"/>
          <w:sz w:val="28"/>
          <w:szCs w:val="28"/>
          <w:highlight w:val="none"/>
          <w:lang w:eastAsia="zh-CN"/>
        </w:rPr>
        <w:t>说明</w:t>
      </w:r>
    </w:p>
    <w:p w14:paraId="0A79590C">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p>
    <w:p w14:paraId="5FB25938">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在本项目</w:t>
      </w:r>
      <w:r>
        <w:rPr>
          <w:rFonts w:hint="eastAsia" w:asciiTheme="minorEastAsia" w:hAnsiTheme="minorEastAsia" w:eastAsiaTheme="minorEastAsia" w:cstheme="minorEastAsia"/>
          <w:color w:val="auto"/>
          <w:sz w:val="24"/>
          <w:szCs w:val="24"/>
          <w:highlight w:val="none"/>
          <w:lang w:val="en-US" w:eastAsia="zh-CN"/>
        </w:rPr>
        <w:t>招标</w:t>
      </w:r>
      <w:r>
        <w:rPr>
          <w:rFonts w:hint="eastAsia" w:asciiTheme="minorEastAsia" w:hAnsiTheme="minorEastAsia" w:eastAsiaTheme="minorEastAsia" w:cstheme="minorEastAsia"/>
          <w:color w:val="auto"/>
          <w:sz w:val="24"/>
          <w:szCs w:val="24"/>
          <w:highlight w:val="none"/>
          <w:lang w:eastAsia="zh-CN"/>
        </w:rPr>
        <w:t>活动</w:t>
      </w:r>
      <w:r>
        <w:rPr>
          <w:rFonts w:hint="eastAsia" w:asciiTheme="minorEastAsia" w:hAnsiTheme="minorEastAsia" w:eastAsiaTheme="minorEastAsia" w:cstheme="minorEastAsia"/>
          <w:color w:val="auto"/>
          <w:sz w:val="24"/>
          <w:szCs w:val="24"/>
          <w:highlight w:val="none"/>
        </w:rPr>
        <w:t>中，不存在与其它</w:t>
      </w:r>
      <w:r>
        <w:rPr>
          <w:rFonts w:hint="eastAsia" w:asciiTheme="minorEastAsia" w:hAnsiTheme="minorEastAsia" w:eastAsiaTheme="minorEastAsia" w:cstheme="minorEastAsia"/>
          <w:color w:val="auto"/>
          <w:sz w:val="24"/>
          <w:szCs w:val="24"/>
          <w:highlight w:val="none"/>
          <w:lang w:eastAsia="zh-CN"/>
        </w:rPr>
        <w:t>参与</w:t>
      </w:r>
      <w:r>
        <w:rPr>
          <w:rFonts w:hint="eastAsia" w:asciiTheme="minorEastAsia" w:hAnsiTheme="minorEastAsia" w:eastAsiaTheme="minorEastAsia" w:cstheme="minorEastAsia"/>
          <w:color w:val="auto"/>
          <w:sz w:val="24"/>
          <w:szCs w:val="24"/>
          <w:highlight w:val="none"/>
          <w:lang w:val="en-US" w:eastAsia="zh-CN"/>
        </w:rPr>
        <w:t>投标</w:t>
      </w:r>
      <w:r>
        <w:rPr>
          <w:rFonts w:hint="eastAsia" w:asciiTheme="minorEastAsia" w:hAnsiTheme="minorEastAsia" w:eastAsiaTheme="minorEastAsia" w:cstheme="minorEastAsia"/>
          <w:color w:val="auto"/>
          <w:sz w:val="24"/>
          <w:szCs w:val="24"/>
          <w:highlight w:val="none"/>
          <w:lang w:eastAsia="zh-CN"/>
        </w:rPr>
        <w:t>供应商的</w:t>
      </w:r>
      <w:r>
        <w:rPr>
          <w:rFonts w:hint="eastAsia" w:asciiTheme="minorEastAsia" w:hAnsiTheme="minorEastAsia" w:eastAsiaTheme="minorEastAsia" w:cstheme="minorEastAsia"/>
          <w:color w:val="auto"/>
          <w:sz w:val="24"/>
          <w:szCs w:val="24"/>
          <w:highlight w:val="none"/>
        </w:rPr>
        <w:t>负责人为同一人，有控股、管理等关联关系</w:t>
      </w:r>
      <w:r>
        <w:rPr>
          <w:rFonts w:hint="eastAsia" w:asciiTheme="minorEastAsia" w:hAnsiTheme="minorEastAsia" w:eastAsiaTheme="minorEastAsia" w:cstheme="minorEastAsia"/>
          <w:color w:val="auto"/>
          <w:sz w:val="24"/>
          <w:szCs w:val="24"/>
          <w:highlight w:val="none"/>
          <w:lang w:eastAsia="zh-CN"/>
        </w:rPr>
        <w:t>。</w:t>
      </w:r>
      <w:bookmarkStart w:id="421" w:name="_Toc16856"/>
    </w:p>
    <w:p w14:paraId="61801AC5">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1.1管理关系说明：</w:t>
      </w:r>
      <w:bookmarkEnd w:id="421"/>
    </w:p>
    <w:p w14:paraId="56350063">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我单位管理的具有独立法人的下属单位有</w:t>
      </w:r>
      <w:r>
        <w:rPr>
          <w:rFonts w:hint="eastAsia" w:asciiTheme="minorEastAsia" w:hAnsiTheme="minorEastAsia" w:eastAsiaTheme="minorEastAsia" w:cstheme="minorEastAsia"/>
          <w:color w:val="auto"/>
          <w:sz w:val="24"/>
          <w:szCs w:val="24"/>
          <w:highlight w:val="none"/>
          <w:u w:val="none"/>
        </w:rPr>
        <w:t>：</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3458BC2A">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我单位的上级管理单位有</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A3860F1">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outlineLvl w:val="2"/>
        <w:rPr>
          <w:rFonts w:hint="eastAsia" w:asciiTheme="minorEastAsia" w:hAnsiTheme="minorEastAsia" w:eastAsiaTheme="minorEastAsia" w:cstheme="minorEastAsia"/>
          <w:color w:val="auto"/>
          <w:sz w:val="24"/>
          <w:szCs w:val="24"/>
          <w:highlight w:val="none"/>
        </w:rPr>
      </w:pPr>
      <w:bookmarkStart w:id="422" w:name="_Toc12117"/>
      <w:r>
        <w:rPr>
          <w:rFonts w:hint="eastAsia" w:asciiTheme="minorEastAsia" w:hAnsiTheme="minorEastAsia" w:eastAsiaTheme="minorEastAsia" w:cstheme="minorEastAsia"/>
          <w:color w:val="auto"/>
          <w:sz w:val="24"/>
          <w:szCs w:val="24"/>
          <w:highlight w:val="none"/>
        </w:rPr>
        <w:t>1.2股权关系说明：</w:t>
      </w:r>
      <w:bookmarkEnd w:id="422"/>
    </w:p>
    <w:p w14:paraId="4E7C0AA5">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我单位控股的单位有</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58333844">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单位控股。</w:t>
      </w:r>
    </w:p>
    <w:p w14:paraId="38340F80">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outlineLvl w:val="2"/>
        <w:rPr>
          <w:rFonts w:hint="eastAsia" w:asciiTheme="minorEastAsia" w:hAnsiTheme="minorEastAsia" w:eastAsiaTheme="minorEastAsia" w:cstheme="minorEastAsia"/>
          <w:color w:val="auto"/>
          <w:sz w:val="24"/>
          <w:szCs w:val="24"/>
          <w:highlight w:val="none"/>
          <w:u w:val="single"/>
        </w:rPr>
      </w:pPr>
      <w:bookmarkStart w:id="423" w:name="_Toc18126"/>
      <w:r>
        <w:rPr>
          <w:rFonts w:hint="eastAsia" w:asciiTheme="minorEastAsia" w:hAnsiTheme="minorEastAsia" w:eastAsiaTheme="minorEastAsia" w:cstheme="minorEastAsia"/>
          <w:color w:val="auto"/>
          <w:sz w:val="24"/>
          <w:szCs w:val="24"/>
          <w:highlight w:val="none"/>
        </w:rPr>
        <w:t>1.3单位负责人：</w:t>
      </w:r>
      <w:bookmarkEnd w:id="423"/>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4FA86044">
      <w:pPr>
        <w:keepNext w:val="0"/>
        <w:keepLines w:val="0"/>
        <w:pageBreakBefore w:val="0"/>
        <w:widowControl w:val="0"/>
        <w:kinsoku/>
        <w:wordWrap/>
        <w:overflowPunct w:val="0"/>
        <w:topLinePunct w:val="0"/>
        <w:autoSpaceDE w:val="0"/>
        <w:autoSpaceDN w:val="0"/>
        <w:bidi w:val="0"/>
        <w:spacing w:line="500" w:lineRule="exact"/>
        <w:ind w:firstLine="480" w:firstLineChars="200"/>
        <w:textAlignment w:val="auto"/>
        <w:rPr>
          <w:rFonts w:hint="eastAsia" w:asciiTheme="minorEastAsia" w:hAnsiTheme="minorEastAsia" w:eastAsiaTheme="minorEastAsia" w:cstheme="minorEastAsia"/>
          <w:color w:val="auto"/>
          <w:sz w:val="24"/>
          <w:szCs w:val="24"/>
          <w:highlight w:val="none"/>
          <w:u w:val="single"/>
          <w:lang w:eastAsia="zh-CN"/>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其他与本项目有关的利害关系说明：</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none"/>
          <w:lang w:eastAsia="zh-CN"/>
        </w:rPr>
        <w:t>。</w:t>
      </w:r>
    </w:p>
    <w:p w14:paraId="2A6CC65E">
      <w:pPr>
        <w:pStyle w:val="10"/>
        <w:keepNext w:val="0"/>
        <w:keepLines w:val="0"/>
        <w:pageBreakBefore w:val="0"/>
        <w:widowControl w:val="0"/>
        <w:kinsoku/>
        <w:wordWrap/>
        <w:overflowPunct w:val="0"/>
        <w:topLinePunct w:val="0"/>
        <w:autoSpaceDE w:val="0"/>
        <w:autoSpaceDN w:val="0"/>
        <w:bidi w:val="0"/>
        <w:rPr>
          <w:rFonts w:hint="eastAsia" w:asciiTheme="minorEastAsia" w:hAnsiTheme="minorEastAsia" w:eastAsiaTheme="minorEastAsia" w:cstheme="minorEastAsia"/>
          <w:color w:val="auto"/>
          <w:sz w:val="24"/>
          <w:szCs w:val="24"/>
          <w:highlight w:val="none"/>
        </w:rPr>
      </w:pPr>
    </w:p>
    <w:p w14:paraId="15B88E3B">
      <w:pPr>
        <w:keepNext w:val="0"/>
        <w:keepLines w:val="0"/>
        <w:pageBreakBefore w:val="0"/>
        <w:widowControl w:val="0"/>
        <w:kinsoku/>
        <w:wordWrap/>
        <w:overflowPunct w:val="0"/>
        <w:topLinePunct w:val="0"/>
        <w:autoSpaceDE w:val="0"/>
        <w:autoSpaceDN w:val="0"/>
        <w:bidi w:val="0"/>
        <w:spacing w:line="50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我单位承诺以上说明真实有效，无虚假内容或隐瞒。</w:t>
      </w:r>
    </w:p>
    <w:p w14:paraId="01A9F3BE">
      <w:pPr>
        <w:keepNext w:val="0"/>
        <w:keepLines w:val="0"/>
        <w:pageBreakBefore w:val="0"/>
        <w:widowControl w:val="0"/>
        <w:kinsoku/>
        <w:wordWrap/>
        <w:overflowPunct w:val="0"/>
        <w:topLinePunct w:val="0"/>
        <w:autoSpaceDE w:val="0"/>
        <w:autoSpaceDN w:val="0"/>
        <w:bidi w:val="0"/>
        <w:spacing w:line="500" w:lineRule="exact"/>
        <w:ind w:firstLine="240" w:firstLineChars="100"/>
        <w:textAlignment w:val="auto"/>
        <w:rPr>
          <w:rFonts w:hint="eastAsia" w:asciiTheme="minorEastAsia" w:hAnsiTheme="minorEastAsia" w:eastAsiaTheme="minorEastAsia" w:cstheme="minorEastAsia"/>
          <w:color w:val="auto"/>
          <w:sz w:val="24"/>
          <w:szCs w:val="24"/>
          <w:highlight w:val="none"/>
        </w:rPr>
      </w:pPr>
    </w:p>
    <w:p w14:paraId="09B0D362">
      <w:pPr>
        <w:pStyle w:val="10"/>
        <w:keepNext w:val="0"/>
        <w:keepLines w:val="0"/>
        <w:pageBreakBefore w:val="0"/>
        <w:widowControl w:val="0"/>
        <w:kinsoku/>
        <w:wordWrap/>
        <w:overflowPunct w:val="0"/>
        <w:topLinePunct w:val="0"/>
        <w:autoSpaceDE w:val="0"/>
        <w:autoSpaceDN w:val="0"/>
        <w:bidi w:val="0"/>
        <w:rPr>
          <w:rFonts w:hint="eastAsia" w:asciiTheme="minorEastAsia" w:hAnsiTheme="minorEastAsia" w:eastAsiaTheme="minorEastAsia" w:cstheme="minorEastAsia"/>
          <w:color w:val="auto"/>
          <w:sz w:val="24"/>
          <w:szCs w:val="24"/>
          <w:highlight w:val="none"/>
        </w:rPr>
      </w:pPr>
    </w:p>
    <w:p w14:paraId="35B32454">
      <w:pPr>
        <w:keepNext w:val="0"/>
        <w:keepLines w:val="0"/>
        <w:pageBreakBefore w:val="0"/>
        <w:widowControl w:val="0"/>
        <w:kinsoku/>
        <w:wordWrap/>
        <w:overflowPunct w:val="0"/>
        <w:topLinePunct w:val="0"/>
        <w:autoSpaceDE w:val="0"/>
        <w:autoSpaceDN w:val="0"/>
        <w:bidi w:val="0"/>
        <w:spacing w:line="500" w:lineRule="exact"/>
        <w:ind w:firstLine="66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0"/>
          <w:sz w:val="24"/>
          <w:szCs w:val="24"/>
          <w:highlight w:val="none"/>
          <w:u w:val="none"/>
          <w:lang w:val="en-US" w:eastAsia="zh-CN"/>
        </w:rPr>
        <w:t>供应商</w:t>
      </w:r>
      <w:r>
        <w:rPr>
          <w:rFonts w:hint="eastAsia" w:asciiTheme="minorEastAsia" w:hAnsiTheme="minorEastAsia" w:eastAsiaTheme="minorEastAsia" w:cstheme="minorEastAsia"/>
          <w:color w:val="auto"/>
          <w:spacing w:val="-10"/>
          <w:sz w:val="24"/>
          <w:szCs w:val="24"/>
          <w:highlight w:val="none"/>
          <w:u w:val="none"/>
        </w:rPr>
        <w:t>名称</w:t>
      </w:r>
      <w:r>
        <w:rPr>
          <w:rFonts w:hint="eastAsia" w:asciiTheme="minorEastAsia" w:hAnsiTheme="minorEastAsia" w:eastAsiaTheme="minorEastAsia" w:cstheme="minorEastAsia"/>
          <w:color w:val="auto"/>
          <w:spacing w:val="-10"/>
          <w:sz w:val="24"/>
          <w:szCs w:val="24"/>
          <w:highlight w:val="none"/>
          <w:u w:val="none"/>
          <w:lang w:eastAsia="zh-CN"/>
        </w:rPr>
        <w:t>：</w:t>
      </w:r>
      <w:r>
        <w:rPr>
          <w:rFonts w:hint="eastAsia" w:asciiTheme="minorEastAsia" w:hAnsiTheme="minorEastAsia" w:eastAsiaTheme="minorEastAsia" w:cstheme="minorEastAsia"/>
          <w:color w:val="auto"/>
          <w:spacing w:val="-10"/>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（加盖公章）</w:t>
      </w:r>
    </w:p>
    <w:p w14:paraId="6C0F39FA">
      <w:pPr>
        <w:keepNext w:val="0"/>
        <w:keepLines w:val="0"/>
        <w:pageBreakBefore w:val="0"/>
        <w:widowControl w:val="0"/>
        <w:kinsoku/>
        <w:wordWrap/>
        <w:overflowPunct w:val="0"/>
        <w:topLinePunct w:val="0"/>
        <w:autoSpaceDE w:val="0"/>
        <w:autoSpaceDN w:val="0"/>
        <w:bidi w:val="0"/>
        <w:spacing w:line="500" w:lineRule="exact"/>
        <w:ind w:firstLine="240" w:firstLineChars="100"/>
        <w:textAlignment w:val="auto"/>
        <w:rPr>
          <w:rFonts w:hint="eastAsia" w:asciiTheme="minorEastAsia" w:hAnsiTheme="minorEastAsia" w:eastAsiaTheme="minorEastAsia" w:cstheme="minorEastAsia"/>
          <w:color w:val="auto"/>
          <w:sz w:val="24"/>
          <w:szCs w:val="24"/>
          <w:highlight w:val="none"/>
        </w:rPr>
      </w:pPr>
    </w:p>
    <w:p w14:paraId="4D7BF4FB">
      <w:pPr>
        <w:keepNext w:val="0"/>
        <w:keepLines w:val="0"/>
        <w:pageBreakBefore w:val="0"/>
        <w:widowControl w:val="0"/>
        <w:kinsoku/>
        <w:wordWrap/>
        <w:overflowPunct w:val="0"/>
        <w:topLinePunct w:val="0"/>
        <w:autoSpaceDE w:val="0"/>
        <w:autoSpaceDN w:val="0"/>
        <w:bidi w:val="0"/>
        <w:spacing w:line="50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法定代表人或被授权人</w:t>
      </w:r>
      <w:r>
        <w:rPr>
          <w:rFonts w:hint="eastAsia" w:asciiTheme="minorEastAsia" w:hAnsiTheme="minorEastAsia" w:eastAsiaTheme="minorEastAsia" w:cstheme="minorEastAsia"/>
          <w:color w:val="auto"/>
          <w:sz w:val="24"/>
          <w:szCs w:val="24"/>
          <w:highlight w:val="none"/>
          <w:u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（签字或盖章）</w:t>
      </w:r>
    </w:p>
    <w:p w14:paraId="55B326C0">
      <w:pPr>
        <w:keepNext w:val="0"/>
        <w:keepLines w:val="0"/>
        <w:pageBreakBefore w:val="0"/>
        <w:widowControl w:val="0"/>
        <w:kinsoku/>
        <w:wordWrap/>
        <w:overflowPunct w:val="0"/>
        <w:topLinePunct w:val="0"/>
        <w:autoSpaceDE w:val="0"/>
        <w:autoSpaceDN w:val="0"/>
        <w:bidi w:val="0"/>
        <w:spacing w:line="500" w:lineRule="exact"/>
        <w:ind w:firstLine="240" w:firstLineChars="1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2FF77F1">
      <w:pPr>
        <w:keepNext w:val="0"/>
        <w:keepLines w:val="0"/>
        <w:pageBreakBefore w:val="0"/>
        <w:widowControl w:val="0"/>
        <w:kinsoku/>
        <w:wordWrap/>
        <w:overflowPunct w:val="0"/>
        <w:topLinePunct w:val="0"/>
        <w:autoSpaceDE w:val="0"/>
        <w:autoSpaceDN w:val="0"/>
        <w:bidi w:val="0"/>
        <w:spacing w:line="500" w:lineRule="exact"/>
        <w:ind w:firstLine="720" w:firstLineChars="300"/>
        <w:textAlignment w:val="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日期：</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1B5DF6B2">
      <w:pPr>
        <w:rPr>
          <w:rFonts w:hint="eastAsia" w:asciiTheme="minorEastAsia" w:hAnsiTheme="minorEastAsia" w:eastAsiaTheme="minorEastAsia" w:cstheme="minorEastAsia"/>
          <w:b/>
          <w:sz w:val="24"/>
          <w:szCs w:val="24"/>
          <w:highlight w:val="none"/>
          <w:lang w:eastAsia="zh-CN"/>
        </w:rPr>
      </w:pPr>
      <w:r>
        <w:rPr>
          <w:rFonts w:hint="eastAsia" w:asciiTheme="minorEastAsia" w:hAnsiTheme="minorEastAsia" w:eastAsiaTheme="minorEastAsia" w:cstheme="minorEastAsia"/>
          <w:b/>
          <w:sz w:val="24"/>
          <w:szCs w:val="24"/>
          <w:highlight w:val="none"/>
          <w:lang w:eastAsia="zh-CN"/>
        </w:rPr>
        <w:br w:type="page"/>
      </w:r>
    </w:p>
    <w:p w14:paraId="70414DDD">
      <w:pPr>
        <w:rPr>
          <w:rFonts w:hint="eastAsia" w:asciiTheme="minorEastAsia" w:hAnsiTheme="minorEastAsia" w:eastAsiaTheme="minorEastAsia" w:cstheme="minorEastAsia"/>
          <w:b/>
          <w:sz w:val="24"/>
          <w:szCs w:val="24"/>
          <w:highlight w:val="none"/>
          <w:lang w:eastAsia="zh-CN"/>
        </w:rPr>
      </w:pPr>
    </w:p>
    <w:p w14:paraId="4F42BE7D">
      <w:pPr>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lang w:val="en-US" w:eastAsia="zh-CN"/>
        </w:rPr>
        <w:t>附件6</w:t>
      </w:r>
    </w:p>
    <w:p w14:paraId="6F6896AF">
      <w:pPr>
        <w:rPr>
          <w:rFonts w:hint="eastAsia" w:asciiTheme="minorEastAsia" w:hAnsiTheme="minorEastAsia" w:eastAsiaTheme="minorEastAsia" w:cstheme="minorEastAsia"/>
          <w:b w:val="0"/>
          <w:bCs/>
          <w:sz w:val="24"/>
          <w:szCs w:val="24"/>
          <w:highlight w:val="none"/>
          <w:lang w:val="en-US" w:eastAsia="zh-CN"/>
        </w:rPr>
      </w:pPr>
    </w:p>
    <w:p w14:paraId="79C3BF7E">
      <w:pPr>
        <w:jc w:val="center"/>
        <w:rPr>
          <w:rFonts w:hint="eastAsia" w:asciiTheme="minorEastAsia" w:hAnsiTheme="minorEastAsia" w:eastAsiaTheme="minorEastAsia" w:cstheme="minorEastAsia"/>
          <w:b/>
          <w:bCs w:val="0"/>
          <w:sz w:val="24"/>
          <w:szCs w:val="24"/>
          <w:highlight w:val="none"/>
          <w:lang w:val="en-US" w:eastAsia="zh-CN"/>
        </w:rPr>
      </w:pPr>
      <w:r>
        <w:rPr>
          <w:rFonts w:hint="eastAsia" w:asciiTheme="minorEastAsia" w:hAnsiTheme="minorEastAsia" w:eastAsiaTheme="minorEastAsia" w:cstheme="minorEastAsia"/>
          <w:b/>
          <w:bCs w:val="0"/>
          <w:sz w:val="24"/>
          <w:szCs w:val="24"/>
          <w:highlight w:val="none"/>
          <w:lang w:val="en-US" w:eastAsia="zh-CN"/>
        </w:rPr>
        <w:t>不转包及不违法分包承诺书</w:t>
      </w:r>
    </w:p>
    <w:p w14:paraId="14833F3D">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 xml:space="preserve"> </w:t>
      </w:r>
    </w:p>
    <w:p w14:paraId="4E3A966B">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 xml:space="preserve">致：采购人名称 </w:t>
      </w:r>
    </w:p>
    <w:p w14:paraId="6B5C1FC4">
      <w:pPr>
        <w:ind w:firstLine="480" w:firstLineChars="200"/>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本单位就参与</w:t>
      </w:r>
      <w:r>
        <w:rPr>
          <w:rFonts w:hint="eastAsia" w:asciiTheme="minorEastAsia" w:hAnsiTheme="minorEastAsia" w:eastAsiaTheme="minorEastAsia" w:cstheme="minorEastAsia"/>
          <w:b w:val="0"/>
          <w:bCs/>
          <w:sz w:val="24"/>
          <w:szCs w:val="24"/>
          <w:highlight w:val="none"/>
          <w:u w:val="single"/>
          <w:lang w:val="en-US" w:eastAsia="zh-CN"/>
        </w:rPr>
        <w:t>（项目名称）     （项目编号：）</w:t>
      </w:r>
      <w:r>
        <w:rPr>
          <w:rFonts w:hint="eastAsia" w:asciiTheme="minorEastAsia" w:hAnsiTheme="minorEastAsia" w:eastAsiaTheme="minorEastAsia" w:cstheme="minorEastAsia"/>
          <w:b w:val="0"/>
          <w:bCs/>
          <w:sz w:val="24"/>
          <w:szCs w:val="24"/>
          <w:highlight w:val="none"/>
          <w:lang w:val="en-US" w:eastAsia="zh-CN"/>
        </w:rPr>
        <w:t>相关事宜，郑重作出如下不转包、不违法分包承诺：</w:t>
      </w:r>
    </w:p>
    <w:p w14:paraId="6BE9FC73">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 xml:space="preserve"> </w:t>
      </w:r>
    </w:p>
    <w:p w14:paraId="1DD00B41">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一、本单位/本人严格遵守《中华人民共和国民法典》《中华人民共和国建筑法》《建设工程质量管理条例》等相关法律法规及本项目竞争性磋商文件、合同约定，坚决杜绝任何形式的工程转包、违法分包行为。</w:t>
      </w:r>
    </w:p>
    <w:p w14:paraId="6BC467DA">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二、本项目若由我方承接，将严格以自身资质、人员、设备、资金等资源独立完成全部合同工作内容，不将本项目整体转包给其他单位或个人，不将本项目肢解后以分包的名义分别转包给其他单位或个人。</w:t>
      </w:r>
    </w:p>
    <w:p w14:paraId="4DF92984">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三、我方将组建专门的项目管理团队，配备满足项目需求的管理人员、技术人员和施工队伍，确保项目实施全过程由我方直接管理、全程负责，不允许其他单位或个人以挂靠、承包、承租等方式参与本项目实施。</w:t>
      </w:r>
    </w:p>
    <w:p w14:paraId="3A308021">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 xml:space="preserve"> 四、若我方违反上述承诺，自愿接受发包方/招标方依据相关法律法规及合同约定作出的全部处罚，包括但不限于：取消中标资格、解除项目合同、没收履约保证金、追究我方全部违约责任；由此造成的一切经济损失、法律责任、质量安全事故及不良影响，均由我方全额承担，与贵方无关。</w:t>
      </w:r>
    </w:p>
    <w:p w14:paraId="7B8EABD9">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五、本承诺书自签字盖章之日起生效，有效期贯穿本项目招投标、合同履行、竣工验收、质保期全过程，具有不可撤销的法律效力。</w:t>
      </w:r>
    </w:p>
    <w:p w14:paraId="7A1A92E9">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 xml:space="preserve"> </w:t>
      </w:r>
    </w:p>
    <w:p w14:paraId="41A7208E">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承诺单位（盖章）：____________________</w:t>
      </w:r>
    </w:p>
    <w:p w14:paraId="0B1AFA1F">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法定代表人/授权委托人（签字）：____________________</w:t>
      </w:r>
    </w:p>
    <w:p w14:paraId="5A3E0D48">
      <w:pPr>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承诺日期：______年____月____日</w:t>
      </w:r>
    </w:p>
    <w:p w14:paraId="3E6A256B">
      <w:pPr>
        <w:rPr>
          <w:rFonts w:hint="eastAsia" w:asciiTheme="minorEastAsia" w:hAnsiTheme="minorEastAsia" w:eastAsiaTheme="minorEastAsia" w:cstheme="minorEastAsia"/>
          <w:b w:val="0"/>
          <w:bCs/>
          <w:sz w:val="24"/>
          <w:szCs w:val="24"/>
          <w:highlight w:val="none"/>
          <w:lang w:val="en-US" w:eastAsia="zh-CN"/>
        </w:rPr>
      </w:pPr>
    </w:p>
    <w:p w14:paraId="6253F883">
      <w:pPr>
        <w:rPr>
          <w:rFonts w:hint="eastAsia" w:asciiTheme="minorEastAsia" w:hAnsiTheme="minorEastAsia" w:eastAsiaTheme="minorEastAsia" w:cstheme="minorEastAsia"/>
          <w:b/>
          <w:sz w:val="24"/>
          <w:szCs w:val="24"/>
          <w:highlight w:val="none"/>
          <w:lang w:val="en-US" w:eastAsia="zh-CN"/>
        </w:rPr>
      </w:pPr>
    </w:p>
    <w:p w14:paraId="2265F8BE">
      <w:pPr>
        <w:rPr>
          <w:rFonts w:hint="eastAsia" w:asciiTheme="minorEastAsia" w:hAnsiTheme="minorEastAsia" w:eastAsiaTheme="minorEastAsia" w:cstheme="minorEastAsia"/>
          <w:b/>
          <w:sz w:val="24"/>
          <w:szCs w:val="24"/>
          <w:highlight w:val="none"/>
          <w:lang w:val="en-US" w:eastAsia="zh-CN"/>
        </w:rPr>
      </w:pPr>
    </w:p>
    <w:p w14:paraId="4C36F4D4">
      <w:pPr>
        <w:rPr>
          <w:rFonts w:hint="eastAsia" w:asciiTheme="minorEastAsia" w:hAnsiTheme="minorEastAsia" w:eastAsiaTheme="minorEastAsia" w:cstheme="minorEastAsia"/>
          <w:b/>
          <w:sz w:val="24"/>
          <w:szCs w:val="24"/>
          <w:highlight w:val="none"/>
          <w:lang w:val="en-US" w:eastAsia="zh-CN"/>
        </w:rPr>
      </w:pPr>
    </w:p>
    <w:p w14:paraId="5839053A">
      <w:pPr>
        <w:rPr>
          <w:rFonts w:hint="eastAsia" w:asciiTheme="minorEastAsia" w:hAnsiTheme="minorEastAsia" w:eastAsiaTheme="minorEastAsia" w:cstheme="minorEastAsia"/>
          <w:b/>
          <w:sz w:val="24"/>
          <w:szCs w:val="24"/>
          <w:highlight w:val="none"/>
          <w:lang w:val="en-US" w:eastAsia="zh-CN"/>
        </w:rPr>
      </w:pPr>
    </w:p>
    <w:p w14:paraId="2D126BC0">
      <w:pPr>
        <w:rPr>
          <w:rFonts w:hint="eastAsia" w:asciiTheme="minorEastAsia" w:hAnsiTheme="minorEastAsia" w:eastAsiaTheme="minorEastAsia" w:cstheme="minorEastAsia"/>
          <w:b/>
          <w:sz w:val="24"/>
          <w:szCs w:val="24"/>
          <w:highlight w:val="none"/>
          <w:lang w:val="en-US" w:eastAsia="zh-CN"/>
        </w:rPr>
      </w:pPr>
    </w:p>
    <w:p w14:paraId="65542B81">
      <w:pPr>
        <w:rPr>
          <w:rFonts w:hint="eastAsia" w:asciiTheme="minorEastAsia" w:hAnsiTheme="minorEastAsia" w:eastAsiaTheme="minorEastAsia" w:cstheme="minorEastAsia"/>
          <w:b/>
          <w:sz w:val="24"/>
          <w:szCs w:val="24"/>
          <w:highlight w:val="none"/>
          <w:lang w:val="en-US" w:eastAsia="zh-CN"/>
        </w:rPr>
      </w:pPr>
    </w:p>
    <w:p w14:paraId="4425D487">
      <w:pPr>
        <w:rPr>
          <w:rFonts w:hint="eastAsia" w:asciiTheme="minorEastAsia" w:hAnsiTheme="minorEastAsia" w:eastAsiaTheme="minorEastAsia" w:cstheme="minorEastAsia"/>
          <w:b/>
          <w:sz w:val="24"/>
          <w:szCs w:val="24"/>
          <w:highlight w:val="none"/>
          <w:lang w:val="en-US" w:eastAsia="zh-CN"/>
        </w:rPr>
      </w:pPr>
    </w:p>
    <w:p w14:paraId="77E8DF6E">
      <w:pPr>
        <w:rPr>
          <w:rFonts w:hint="eastAsia" w:asciiTheme="minorEastAsia" w:hAnsiTheme="minorEastAsia" w:eastAsiaTheme="minorEastAsia" w:cstheme="minorEastAsia"/>
          <w:b/>
          <w:sz w:val="24"/>
          <w:szCs w:val="24"/>
          <w:highlight w:val="none"/>
          <w:lang w:val="en-US" w:eastAsia="zh-CN"/>
        </w:rPr>
      </w:pPr>
    </w:p>
    <w:p w14:paraId="4F60B01E">
      <w:pPr>
        <w:rPr>
          <w:rFonts w:hint="eastAsia" w:asciiTheme="minorEastAsia" w:hAnsiTheme="minorEastAsia" w:eastAsiaTheme="minorEastAsia" w:cstheme="minorEastAsia"/>
          <w:b/>
          <w:sz w:val="24"/>
          <w:szCs w:val="24"/>
          <w:highlight w:val="none"/>
          <w:lang w:val="en-US" w:eastAsia="zh-CN"/>
        </w:rPr>
      </w:pPr>
    </w:p>
    <w:p w14:paraId="17006B84">
      <w:pPr>
        <w:rPr>
          <w:rFonts w:hint="eastAsia" w:asciiTheme="minorEastAsia" w:hAnsiTheme="minorEastAsia" w:eastAsiaTheme="minorEastAsia" w:cstheme="minorEastAsia"/>
          <w:b/>
          <w:sz w:val="24"/>
          <w:szCs w:val="24"/>
          <w:highlight w:val="none"/>
          <w:lang w:val="en-US" w:eastAsia="zh-CN"/>
        </w:rPr>
      </w:pPr>
    </w:p>
    <w:p w14:paraId="47657B77">
      <w:pPr>
        <w:rPr>
          <w:rFonts w:hint="eastAsia" w:asciiTheme="minorEastAsia" w:hAnsiTheme="minorEastAsia" w:eastAsiaTheme="minorEastAsia" w:cstheme="minorEastAsia"/>
          <w:b/>
          <w:sz w:val="24"/>
          <w:szCs w:val="24"/>
          <w:highlight w:val="none"/>
          <w:lang w:val="en-US" w:eastAsia="zh-CN"/>
        </w:rPr>
      </w:pPr>
    </w:p>
    <w:p w14:paraId="6A3B71F5">
      <w:pPr>
        <w:rPr>
          <w:rFonts w:hint="eastAsia" w:asciiTheme="minorEastAsia" w:hAnsiTheme="minorEastAsia" w:eastAsiaTheme="minorEastAsia" w:cstheme="minorEastAsia"/>
          <w:b/>
          <w:sz w:val="24"/>
          <w:szCs w:val="24"/>
          <w:highlight w:val="none"/>
          <w:lang w:val="en-US" w:eastAsia="zh-CN"/>
        </w:rPr>
      </w:pPr>
    </w:p>
    <w:p w14:paraId="2C163025">
      <w:pPr>
        <w:rPr>
          <w:rFonts w:hint="eastAsia" w:asciiTheme="minorEastAsia" w:hAnsiTheme="minorEastAsia" w:eastAsiaTheme="minorEastAsia" w:cstheme="minorEastAsia"/>
          <w:b/>
          <w:sz w:val="24"/>
          <w:szCs w:val="24"/>
          <w:highlight w:val="none"/>
          <w:lang w:val="en-US" w:eastAsia="zh-CN"/>
        </w:rPr>
      </w:pPr>
    </w:p>
    <w:p w14:paraId="32001B90">
      <w:pPr>
        <w:rPr>
          <w:rFonts w:hint="eastAsia" w:asciiTheme="minorEastAsia" w:hAnsiTheme="minorEastAsia" w:eastAsiaTheme="minorEastAsia" w:cstheme="minorEastAsia"/>
          <w:b/>
          <w:sz w:val="24"/>
          <w:szCs w:val="24"/>
          <w:highlight w:val="none"/>
          <w:lang w:val="en-US" w:eastAsia="zh-CN"/>
        </w:rPr>
      </w:pPr>
    </w:p>
    <w:p w14:paraId="1BF459EA">
      <w:pPr>
        <w:rPr>
          <w:rFonts w:hint="eastAsia" w:asciiTheme="minorEastAsia" w:hAnsiTheme="minorEastAsia" w:eastAsiaTheme="minorEastAsia" w:cstheme="minorEastAsia"/>
          <w:b/>
          <w:sz w:val="24"/>
          <w:szCs w:val="24"/>
          <w:highlight w:val="none"/>
          <w:lang w:val="en-US" w:eastAsia="zh-CN"/>
        </w:rPr>
      </w:pPr>
    </w:p>
    <w:p w14:paraId="604290E8">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sz w:val="24"/>
          <w:szCs w:val="24"/>
          <w:highlight w:val="none"/>
          <w:lang w:eastAsia="zh-CN"/>
        </w:rPr>
      </w:pPr>
      <w:r>
        <w:rPr>
          <w:rFonts w:hint="eastAsia" w:asciiTheme="minorEastAsia" w:hAnsiTheme="minorEastAsia" w:eastAsiaTheme="minorEastAsia" w:cstheme="minorEastAsia"/>
          <w:b/>
          <w:sz w:val="24"/>
          <w:szCs w:val="24"/>
          <w:highlight w:val="none"/>
          <w:lang w:eastAsia="zh-CN"/>
        </w:rPr>
        <w:t>榆林市政府采购工程类项目供应商信用承诺书</w:t>
      </w:r>
    </w:p>
    <w:p w14:paraId="17FA4BD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p>
    <w:p w14:paraId="29160256">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市场主体名称：</w:t>
      </w:r>
    </w:p>
    <w:p w14:paraId="0CB59F7B">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证件类型：统一社会信用代码</w:t>
      </w:r>
    </w:p>
    <w:p w14:paraId="1B13BD79">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证件号码：</w:t>
      </w:r>
    </w:p>
    <w:p w14:paraId="60DB3801">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法人代表：</w:t>
      </w:r>
    </w:p>
    <w:p w14:paraId="3C162B92">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承诺有效期限：    年    月    日—    年    月    日</w:t>
      </w:r>
    </w:p>
    <w:p w14:paraId="667D1CF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承诺内容：</w:t>
      </w:r>
    </w:p>
    <w:p w14:paraId="13798EA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为维护公开、公平、公正的政府采购市场秩序，树立诚实守信的政府采购供应商形象，本单位自愿做出以下承诺：</w:t>
      </w:r>
    </w:p>
    <w:p w14:paraId="0A2D1D6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一、承诺本单位严格遵守国家法律、法规和规章，全面履行应尽的责任和义务，全面做到履约守信，具备《政府采购法》第二十二条第一款规定的条件;</w:t>
      </w:r>
    </w:p>
    <w:p w14:paraId="0C6DD34D">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二、承诺本单位提供给注册登记部门、行业管理部门、司法部门、行业组织以及在政府采购活动中提交的所有资料均合法、真实、有效，无任何伪造、修改、虚假成份，并对所提供资料的真实性负责；</w:t>
      </w:r>
    </w:p>
    <w:p w14:paraId="3BBFBEA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三、承诺本单位严格依法开展生产经营活动，主动接受行业监管，自愿接受依法开展的日常检查；违法失信经营后将自愿接受约束和惩戒，并依法承担相应责任；</w:t>
      </w:r>
    </w:p>
    <w:p w14:paraId="7B1F1AF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四、承诺本单位自觉接受行政管理部门、行业组织、社会公众、新闻舆论的监督；</w:t>
      </w:r>
    </w:p>
    <w:p w14:paraId="7CE61A9A">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五、承诺本单位自我约束、自我管理，重合同、守信用，不制假售假、商标侵权、虚假宣传、违约毁约、恶意逃债、偷税漏税、价格欺诈、垄断和不正当竞争，维护经营者、消费者的合法权益；</w:t>
      </w:r>
    </w:p>
    <w:p w14:paraId="7C581B3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六、承诺本单位提出政府采购质疑和投诉坚持依法依规、诚实信用原则，在全国范围12个月内没有三次以上查无实据的政府采购投诉；</w:t>
      </w:r>
    </w:p>
    <w:p w14:paraId="7DF4E2AC">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七、根据政府采购相关法律法规的规定需要作出的其他诺：</w:t>
      </w:r>
      <w:r>
        <w:rPr>
          <w:rFonts w:hint="eastAsia" w:asciiTheme="minorEastAsia" w:hAnsiTheme="minorEastAsia" w:eastAsiaTheme="minorEastAsia" w:cstheme="minorEastAsia"/>
          <w:sz w:val="24"/>
          <w:szCs w:val="24"/>
          <w:highlight w:val="none"/>
          <w:u w:val="single"/>
        </w:rPr>
        <w:t>         </w:t>
      </w:r>
      <w:r>
        <w:rPr>
          <w:rFonts w:hint="eastAsia" w:asciiTheme="minorEastAsia" w:hAnsiTheme="minorEastAsia" w:eastAsiaTheme="minorEastAsia" w:cstheme="minorEastAsia"/>
          <w:sz w:val="24"/>
          <w:szCs w:val="24"/>
          <w:highlight w:val="none"/>
        </w:rPr>
        <w:t>。</w:t>
      </w:r>
    </w:p>
    <w:p w14:paraId="0046E16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53DEA14">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p>
    <w:p w14:paraId="398C48F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承诺单位（盖章）：</w:t>
      </w:r>
    </w:p>
    <w:p w14:paraId="26FDEE1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法定代表人（负责人）：</w:t>
      </w:r>
    </w:p>
    <w:p w14:paraId="26F3A47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法定代表人（负责人）身份证号：</w:t>
      </w:r>
    </w:p>
    <w:p w14:paraId="7A993D5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承诺日期：</w:t>
      </w:r>
    </w:p>
    <w:p w14:paraId="28C94329">
      <w:pPr>
        <w:pStyle w:val="6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Theme="minorEastAsia" w:hAnsiTheme="minorEastAsia" w:eastAsiaTheme="minorEastAsia" w:cstheme="minorEastAsia"/>
          <w:b/>
          <w:bCs/>
          <w:sz w:val="24"/>
          <w:szCs w:val="24"/>
          <w:highlight w:val="none"/>
        </w:rPr>
      </w:pPr>
    </w:p>
    <w:p w14:paraId="6EB3123D">
      <w:pPr>
        <w:pStyle w:val="6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Theme="minorEastAsia" w:hAnsiTheme="minorEastAsia" w:eastAsiaTheme="minorEastAsia" w:cstheme="minorEastAsia"/>
          <w:b/>
          <w:bCs/>
          <w:sz w:val="24"/>
          <w:szCs w:val="24"/>
          <w:highlight w:val="none"/>
        </w:rPr>
      </w:pPr>
    </w:p>
    <w:p w14:paraId="3D043E26">
      <w:pPr>
        <w:pStyle w:val="60"/>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kern w:val="2"/>
          <w:sz w:val="21"/>
          <w:szCs w:val="21"/>
          <w:highlight w:val="none"/>
          <w:lang w:val="en-US" w:eastAsia="zh-CN" w:bidi="ar-SA"/>
        </w:rPr>
        <w:t>注：此承诺书除附在响应文件中外还须上传至“信用中国（陕西榆林）”网站投标人自主上报信用承诺书附件。（承诺有效期为1年，承诺起始时间为提交响应文件截止之日，须后附截图。）法定代表人或负责人、主体名称发生变更的应当重新做出承诺。</w:t>
      </w:r>
      <w:r>
        <w:rPr>
          <w:rFonts w:hint="eastAsia" w:asciiTheme="minorEastAsia" w:hAnsiTheme="minorEastAsia" w:eastAsiaTheme="minorEastAsia" w:cstheme="minorEastAsia"/>
          <w:kern w:val="2"/>
          <w:sz w:val="21"/>
          <w:szCs w:val="21"/>
          <w:highlight w:val="none"/>
          <w:lang w:val="en-US" w:eastAsia="zh-CN" w:bidi="ar-SA"/>
        </w:rPr>
        <w:br w:type="page"/>
      </w:r>
      <w:r>
        <w:rPr>
          <w:rFonts w:hint="eastAsia" w:asciiTheme="minorEastAsia" w:hAnsiTheme="minorEastAsia" w:eastAsiaTheme="minorEastAsia" w:cstheme="minorEastAsia"/>
          <w:b/>
          <w:bCs/>
          <w:sz w:val="24"/>
          <w:szCs w:val="24"/>
          <w:highlight w:val="none"/>
        </w:rPr>
        <w:t>投标人信用承诺</w:t>
      </w:r>
    </w:p>
    <w:p w14:paraId="665B0CC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投标人：</w:t>
      </w:r>
      <w:r>
        <w:rPr>
          <w:rFonts w:hint="eastAsia" w:asciiTheme="minorEastAsia" w:hAnsiTheme="minorEastAsia" w:eastAsiaTheme="minorEastAsia" w:cstheme="minorEastAsia"/>
          <w:sz w:val="24"/>
          <w:szCs w:val="24"/>
          <w:highlight w:val="none"/>
          <w:u w:val="single"/>
        </w:rPr>
        <w:t xml:space="preserve">                                                                   </w:t>
      </w:r>
    </w:p>
    <w:p w14:paraId="7DCC946C">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统一社会信用代码：</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法人代表：</w:t>
      </w:r>
      <w:r>
        <w:rPr>
          <w:rFonts w:hint="eastAsia" w:asciiTheme="minorEastAsia" w:hAnsiTheme="minorEastAsia" w:eastAsiaTheme="minorEastAsia" w:cstheme="minorEastAsia"/>
          <w:sz w:val="24"/>
          <w:szCs w:val="24"/>
          <w:highlight w:val="none"/>
          <w:u w:val="single"/>
        </w:rPr>
        <w:t xml:space="preserve">                  </w:t>
      </w:r>
    </w:p>
    <w:p w14:paraId="03772C3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承诺有效期限：</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月</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日—</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月</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日</w:t>
      </w:r>
    </w:p>
    <w:p w14:paraId="6AB995AC">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在</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项目招投标活动中，我公司（单位）郑重作出以下信用承诺：</w:t>
      </w:r>
    </w:p>
    <w:p w14:paraId="71EB9FD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F3C10D6">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。4.在被确定为中标人后无正当理由：不按照</w:t>
      </w:r>
      <w:r>
        <w:rPr>
          <w:rFonts w:hint="eastAsia" w:asciiTheme="minorEastAsia" w:hAnsiTheme="minorEastAsia" w:eastAsiaTheme="minorEastAsia" w:cstheme="minorEastAsia"/>
          <w:sz w:val="24"/>
          <w:szCs w:val="24"/>
          <w:highlight w:val="none"/>
          <w:lang w:eastAsia="zh-CN"/>
        </w:rPr>
        <w:t>竞争性磋商文件</w:t>
      </w:r>
      <w:r>
        <w:rPr>
          <w:rFonts w:hint="eastAsia" w:asciiTheme="minorEastAsia" w:hAnsiTheme="minorEastAsia" w:eastAsiaTheme="minorEastAsia" w:cstheme="minorEastAsia"/>
          <w:sz w:val="24"/>
          <w:szCs w:val="24"/>
          <w:highlight w:val="none"/>
        </w:rPr>
        <w:t>和</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与招标人签订合同；在签订合同时向招标人提出附加条件、或者改变</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的实质性内容；放弃中标；不按照</w:t>
      </w:r>
      <w:r>
        <w:rPr>
          <w:rFonts w:hint="eastAsia" w:asciiTheme="minorEastAsia" w:hAnsiTheme="minorEastAsia" w:eastAsiaTheme="minorEastAsia" w:cstheme="minorEastAsia"/>
          <w:sz w:val="24"/>
          <w:szCs w:val="24"/>
          <w:highlight w:val="none"/>
          <w:lang w:eastAsia="zh-CN"/>
        </w:rPr>
        <w:t>竞争性磋商文件</w:t>
      </w:r>
      <w:r>
        <w:rPr>
          <w:rFonts w:hint="eastAsia" w:asciiTheme="minorEastAsia" w:hAnsiTheme="minorEastAsia" w:eastAsiaTheme="minorEastAsia" w:cstheme="minorEastAsia"/>
          <w:sz w:val="24"/>
          <w:szCs w:val="24"/>
          <w:highlight w:val="none"/>
        </w:rPr>
        <w:t>的规定提交履约保证金。5.招投标法规定的其它违法违规行为。</w:t>
      </w:r>
    </w:p>
    <w:p w14:paraId="77B1403F">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（三）自愿接受招投标监督部门和有关行政监督部门的依法检查。</w:t>
      </w:r>
    </w:p>
    <w:p w14:paraId="5B77ED87">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（四）同意将此信用承诺纳入陕西省公共信用信息平台和榆林市公共信用信息共享平台，并上网公示，接受社会监督。</w:t>
      </w:r>
    </w:p>
    <w:p w14:paraId="0F5F028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58EBE91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法定代表人（签章）：                           投标人（盖章）：</w:t>
      </w:r>
    </w:p>
    <w:p w14:paraId="73C0C9E6">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Theme="minorEastAsia" w:hAnsiTheme="minorEastAsia" w:eastAsiaTheme="minorEastAsia" w:cstheme="minorEastAsia"/>
          <w:sz w:val="24"/>
          <w:szCs w:val="24"/>
          <w:highlight w:val="none"/>
        </w:rPr>
      </w:pPr>
    </w:p>
    <w:p w14:paraId="7F3FB334">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承诺时间：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月</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日</w:t>
      </w:r>
    </w:p>
    <w:p w14:paraId="2A3E125A">
      <w:pPr>
        <w:keepNext w:val="0"/>
        <w:keepLines w:val="0"/>
        <w:pageBreakBefore w:val="0"/>
        <w:kinsoku/>
        <w:wordWrap/>
        <w:overflowPunct/>
        <w:topLinePunct w:val="0"/>
        <w:autoSpaceDE/>
        <w:autoSpaceDN/>
        <w:bidi w:val="0"/>
        <w:spacing w:line="360" w:lineRule="auto"/>
        <w:jc w:val="center"/>
        <w:textAlignment w:val="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1"/>
          <w:szCs w:val="21"/>
          <w:highlight w:val="none"/>
        </w:rPr>
        <w:t>注：</w:t>
      </w:r>
      <w:r>
        <w:rPr>
          <w:rFonts w:hint="eastAsia" w:asciiTheme="minorEastAsia" w:hAnsiTheme="minorEastAsia" w:eastAsiaTheme="minorEastAsia" w:cstheme="minorEastAsia"/>
          <w:sz w:val="21"/>
          <w:szCs w:val="21"/>
          <w:highlight w:val="none"/>
        </w:rPr>
        <w:t>此承诺书除附在</w:t>
      </w:r>
      <w:r>
        <w:rPr>
          <w:rFonts w:hint="eastAsia" w:asciiTheme="minorEastAsia" w:hAnsiTheme="minorEastAsia" w:eastAsiaTheme="minorEastAsia" w:cstheme="minorEastAsia"/>
          <w:sz w:val="21"/>
          <w:szCs w:val="21"/>
          <w:highlight w:val="none"/>
          <w:lang w:eastAsia="zh-CN"/>
        </w:rPr>
        <w:t>响应文件</w:t>
      </w:r>
      <w:r>
        <w:rPr>
          <w:rFonts w:hint="eastAsia" w:asciiTheme="minorEastAsia" w:hAnsiTheme="minorEastAsia" w:eastAsiaTheme="minorEastAsia" w:cstheme="minorEastAsia"/>
          <w:sz w:val="21"/>
          <w:szCs w:val="21"/>
          <w:highlight w:val="none"/>
        </w:rPr>
        <w:t>中外还须上传至“信用中国（陕西榆林）”网站投标人自主上报信用承诺书附件。（承诺有效期同投标有效期，承诺起始时间为提交</w:t>
      </w:r>
      <w:r>
        <w:rPr>
          <w:rFonts w:hint="eastAsia" w:asciiTheme="minorEastAsia" w:hAnsiTheme="minorEastAsia" w:eastAsiaTheme="minorEastAsia" w:cstheme="minorEastAsia"/>
          <w:sz w:val="21"/>
          <w:szCs w:val="21"/>
          <w:highlight w:val="none"/>
          <w:lang w:eastAsia="zh-CN"/>
        </w:rPr>
        <w:t>响应文件</w:t>
      </w:r>
      <w:r>
        <w:rPr>
          <w:rFonts w:hint="eastAsia" w:asciiTheme="minorEastAsia" w:hAnsiTheme="minorEastAsia" w:eastAsiaTheme="minorEastAsia" w:cstheme="minorEastAsia"/>
          <w:sz w:val="21"/>
          <w:szCs w:val="21"/>
          <w:highlight w:val="none"/>
        </w:rPr>
        <w:t>截止之日，须后附截图。）</w:t>
      </w:r>
      <w:r>
        <w:rPr>
          <w:rFonts w:hint="eastAsia" w:asciiTheme="minorEastAsia" w:hAnsiTheme="minorEastAsia" w:eastAsiaTheme="minorEastAsia" w:cstheme="minorEastAsia"/>
          <w:sz w:val="21"/>
          <w:szCs w:val="21"/>
          <w:highlight w:val="none"/>
        </w:rPr>
        <w:br w:type="page"/>
      </w:r>
      <w:r>
        <w:rPr>
          <w:rFonts w:hint="eastAsia" w:asciiTheme="minorEastAsia" w:hAnsiTheme="minorEastAsia" w:eastAsiaTheme="minorEastAsia" w:cstheme="minorEastAsia"/>
          <w:b/>
          <w:bCs/>
          <w:sz w:val="24"/>
          <w:szCs w:val="24"/>
          <w:highlight w:val="none"/>
        </w:rPr>
        <w:t>投标信用承诺书</w:t>
      </w:r>
    </w:p>
    <w:p w14:paraId="0903ECC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highlight w:val="none"/>
        </w:rPr>
      </w:pPr>
    </w:p>
    <w:p w14:paraId="6DD1078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项目标段：</w:t>
      </w:r>
      <w:r>
        <w:rPr>
          <w:rFonts w:hint="eastAsia" w:asciiTheme="minorEastAsia" w:hAnsiTheme="minorEastAsia" w:eastAsiaTheme="minorEastAsia" w:cstheme="minorEastAsia"/>
          <w:sz w:val="24"/>
          <w:szCs w:val="24"/>
          <w:highlight w:val="none"/>
          <w:u w:val="single"/>
        </w:rPr>
        <w:t xml:space="preserve">                                                                  </w:t>
      </w:r>
    </w:p>
    <w:p w14:paraId="5B49E59B">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投标人：</w:t>
      </w:r>
      <w:r>
        <w:rPr>
          <w:rFonts w:hint="eastAsia" w:asciiTheme="minorEastAsia" w:hAnsiTheme="minorEastAsia" w:eastAsiaTheme="minorEastAsia" w:cstheme="minorEastAsia"/>
          <w:sz w:val="24"/>
          <w:szCs w:val="24"/>
          <w:highlight w:val="none"/>
          <w:u w:val="single"/>
        </w:rPr>
        <w:t xml:space="preserve">                                                                    </w:t>
      </w:r>
    </w:p>
    <w:p w14:paraId="2C5E666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统一社会信用代码：</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法人代表：</w:t>
      </w:r>
      <w:r>
        <w:rPr>
          <w:rFonts w:hint="eastAsia" w:asciiTheme="minorEastAsia" w:hAnsiTheme="minorEastAsia" w:eastAsiaTheme="minorEastAsia" w:cstheme="minorEastAsia"/>
          <w:sz w:val="24"/>
          <w:szCs w:val="24"/>
          <w:highlight w:val="none"/>
          <w:u w:val="single"/>
        </w:rPr>
        <w:t xml:space="preserve">                 </w:t>
      </w:r>
    </w:p>
    <w:p w14:paraId="7A2F441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在本项目标段招投标活动中，我公司（单位）自愿作出以下投标信用承诺：</w:t>
      </w:r>
    </w:p>
    <w:p w14:paraId="659E66C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（一）能严格遵守法律法规、职业道德和行业规范。</w:t>
      </w:r>
    </w:p>
    <w:p w14:paraId="6C616E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。4.在被确定为中标人后无正当理由：不按照</w:t>
      </w:r>
      <w:r>
        <w:rPr>
          <w:rFonts w:hint="eastAsia" w:asciiTheme="minorEastAsia" w:hAnsiTheme="minorEastAsia" w:eastAsiaTheme="minorEastAsia" w:cstheme="minorEastAsia"/>
          <w:sz w:val="24"/>
          <w:szCs w:val="24"/>
          <w:highlight w:val="none"/>
          <w:lang w:eastAsia="zh-CN"/>
        </w:rPr>
        <w:t>竞争性磋商文件</w:t>
      </w:r>
      <w:r>
        <w:rPr>
          <w:rFonts w:hint="eastAsia" w:asciiTheme="minorEastAsia" w:hAnsiTheme="minorEastAsia" w:eastAsiaTheme="minorEastAsia" w:cstheme="minorEastAsia"/>
          <w:sz w:val="24"/>
          <w:szCs w:val="24"/>
          <w:highlight w:val="none"/>
        </w:rPr>
        <w:t>和</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与招标人签订合同；在签订合同时向招标人提出附加条件、或者改变</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的实质性内容；放弃中标；不按照</w:t>
      </w:r>
      <w:r>
        <w:rPr>
          <w:rFonts w:hint="eastAsia" w:asciiTheme="minorEastAsia" w:hAnsiTheme="minorEastAsia" w:eastAsiaTheme="minorEastAsia" w:cstheme="minorEastAsia"/>
          <w:sz w:val="24"/>
          <w:szCs w:val="24"/>
          <w:highlight w:val="none"/>
          <w:lang w:eastAsia="zh-CN"/>
        </w:rPr>
        <w:t>竞争性磋商文件</w:t>
      </w:r>
      <w:r>
        <w:rPr>
          <w:rFonts w:hint="eastAsia" w:asciiTheme="minorEastAsia" w:hAnsiTheme="minorEastAsia" w:eastAsiaTheme="minorEastAsia" w:cstheme="minorEastAsia"/>
          <w:sz w:val="24"/>
          <w:szCs w:val="24"/>
          <w:highlight w:val="none"/>
        </w:rPr>
        <w:t>的规定提交履约保证金。5.招投标法规定的其它违法违规行为。</w:t>
      </w:r>
    </w:p>
    <w:p w14:paraId="375D135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C50CDD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highlight w:val="none"/>
        </w:rPr>
      </w:pPr>
    </w:p>
    <w:p w14:paraId="1CCC5B03">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法定代表人（签章）：                           投标人（盖章）：</w:t>
      </w:r>
    </w:p>
    <w:p w14:paraId="34B5C616">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sz w:val="24"/>
          <w:szCs w:val="24"/>
          <w:highlight w:val="none"/>
        </w:rPr>
      </w:pPr>
    </w:p>
    <w:p w14:paraId="31028B5F">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承诺时间：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月</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日</w:t>
      </w:r>
    </w:p>
    <w:p w14:paraId="5AD4BC3B">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sz w:val="24"/>
          <w:szCs w:val="24"/>
          <w:highlight w:val="none"/>
        </w:rPr>
      </w:pPr>
    </w:p>
    <w:p w14:paraId="08A590F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highlight w:val="none"/>
        </w:rPr>
      </w:pPr>
    </w:p>
    <w:p w14:paraId="27FED786">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highlight w:val="none"/>
        </w:rPr>
      </w:pPr>
    </w:p>
    <w:p w14:paraId="29CC77BC">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highlight w:val="none"/>
        </w:rPr>
      </w:pPr>
    </w:p>
    <w:p w14:paraId="7A4ADFA4">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sz w:val="21"/>
          <w:szCs w:val="21"/>
          <w:highlight w:val="none"/>
        </w:rPr>
        <w:t>说明：本承诺书效力和作用等同投标保证金，其有效期与投标有效期一致。</w:t>
      </w:r>
      <w:r>
        <w:rPr>
          <w:rFonts w:hint="eastAsia" w:asciiTheme="minorEastAsia" w:hAnsiTheme="minorEastAsia" w:eastAsiaTheme="minorEastAsia" w:cstheme="minorEastAsia"/>
          <w:sz w:val="21"/>
          <w:szCs w:val="21"/>
          <w:highlight w:val="none"/>
        </w:rPr>
        <w:t xml:space="preserve"> </w:t>
      </w:r>
    </w:p>
    <w:p w14:paraId="6476C78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highlight w:val="none"/>
        </w:rPr>
      </w:pPr>
    </w:p>
    <w:p w14:paraId="1E1C1F6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highlight w:val="none"/>
        </w:rPr>
        <w:sectPr>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b/>
          <w:bCs/>
          <w:sz w:val="21"/>
          <w:szCs w:val="21"/>
          <w:highlight w:val="none"/>
        </w:rPr>
        <w:t>注：</w:t>
      </w:r>
      <w:r>
        <w:rPr>
          <w:rFonts w:hint="eastAsia" w:asciiTheme="minorEastAsia" w:hAnsiTheme="minorEastAsia" w:eastAsiaTheme="minorEastAsia" w:cstheme="minorEastAsia"/>
          <w:sz w:val="21"/>
          <w:szCs w:val="21"/>
          <w:highlight w:val="none"/>
        </w:rPr>
        <w:t>此承诺书除附在</w:t>
      </w:r>
      <w:r>
        <w:rPr>
          <w:rFonts w:hint="eastAsia" w:asciiTheme="minorEastAsia" w:hAnsiTheme="minorEastAsia" w:eastAsiaTheme="minorEastAsia" w:cstheme="minorEastAsia"/>
          <w:sz w:val="21"/>
          <w:szCs w:val="21"/>
          <w:highlight w:val="none"/>
          <w:lang w:eastAsia="zh-CN"/>
        </w:rPr>
        <w:t>响应文件</w:t>
      </w:r>
      <w:r>
        <w:rPr>
          <w:rFonts w:hint="eastAsia" w:asciiTheme="minorEastAsia" w:hAnsiTheme="minorEastAsia" w:eastAsiaTheme="minorEastAsia" w:cstheme="minorEastAsia"/>
          <w:sz w:val="21"/>
          <w:szCs w:val="21"/>
          <w:highlight w:val="none"/>
        </w:rPr>
        <w:t>中外还须上传至“信用中国（陕西榆林）”网站投标人自主上报信用承诺书附件。（须后附截图）</w:t>
      </w:r>
    </w:p>
    <w:p w14:paraId="70353986">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投标人委托代理人员信用承诺书</w:t>
      </w:r>
    </w:p>
    <w:p w14:paraId="6CAC233B">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highlight w:val="none"/>
        </w:rPr>
      </w:pPr>
    </w:p>
    <w:p w14:paraId="460CEF80">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在</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项目招投标活动中，我个人郑重作出以下信用承诺：</w:t>
      </w:r>
    </w:p>
    <w:p w14:paraId="41FA0FB7">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5A9577A2">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。4.在被确定为中标人后无正当理由：不按照</w:t>
      </w:r>
      <w:r>
        <w:rPr>
          <w:rFonts w:hint="eastAsia" w:asciiTheme="minorEastAsia" w:hAnsiTheme="minorEastAsia" w:eastAsiaTheme="minorEastAsia" w:cstheme="minorEastAsia"/>
          <w:sz w:val="24"/>
          <w:szCs w:val="24"/>
          <w:highlight w:val="none"/>
          <w:lang w:eastAsia="zh-CN"/>
        </w:rPr>
        <w:t>竞争性磋商文件</w:t>
      </w:r>
      <w:r>
        <w:rPr>
          <w:rFonts w:hint="eastAsia" w:asciiTheme="minorEastAsia" w:hAnsiTheme="minorEastAsia" w:eastAsiaTheme="minorEastAsia" w:cstheme="minorEastAsia"/>
          <w:sz w:val="24"/>
          <w:szCs w:val="24"/>
          <w:highlight w:val="none"/>
        </w:rPr>
        <w:t>和</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与招标人签订合同；在签订合同时向招标人提出附加条件、或者改变</w:t>
      </w:r>
      <w:r>
        <w:rPr>
          <w:rFonts w:hint="eastAsia" w:asciiTheme="minorEastAsia" w:hAnsiTheme="minorEastAsia" w:eastAsiaTheme="minorEastAsia" w:cstheme="minorEastAsia"/>
          <w:sz w:val="24"/>
          <w:szCs w:val="24"/>
          <w:highlight w:val="none"/>
          <w:lang w:eastAsia="zh-CN"/>
        </w:rPr>
        <w:t>响应文件</w:t>
      </w:r>
      <w:r>
        <w:rPr>
          <w:rFonts w:hint="eastAsia" w:asciiTheme="minorEastAsia" w:hAnsiTheme="minorEastAsia" w:eastAsiaTheme="minorEastAsia" w:cstheme="minorEastAsia"/>
          <w:sz w:val="24"/>
          <w:szCs w:val="24"/>
          <w:highlight w:val="none"/>
        </w:rPr>
        <w:t>的实质性内容；放弃中标；不按照</w:t>
      </w:r>
      <w:r>
        <w:rPr>
          <w:rFonts w:hint="eastAsia" w:asciiTheme="minorEastAsia" w:hAnsiTheme="minorEastAsia" w:eastAsiaTheme="minorEastAsia" w:cstheme="minorEastAsia"/>
          <w:sz w:val="24"/>
          <w:szCs w:val="24"/>
          <w:highlight w:val="none"/>
          <w:lang w:eastAsia="zh-CN"/>
        </w:rPr>
        <w:t>竞争性磋商文件</w:t>
      </w:r>
      <w:r>
        <w:rPr>
          <w:rFonts w:hint="eastAsia" w:asciiTheme="minorEastAsia" w:hAnsiTheme="minorEastAsia" w:eastAsiaTheme="minorEastAsia" w:cstheme="minorEastAsia"/>
          <w:sz w:val="24"/>
          <w:szCs w:val="24"/>
          <w:highlight w:val="none"/>
        </w:rPr>
        <w:t>的规定提交履约保证金。5.招投标法规定的其它违法违规行为。</w:t>
      </w:r>
    </w:p>
    <w:p w14:paraId="0BFB34F3">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（三）自愿接受招投标监督部门和有关行政监督部门的依法检查。</w:t>
      </w:r>
    </w:p>
    <w:p w14:paraId="10456435">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（四）同意将此信用承诺纳入陕西省公共信用信息平台和榆林市公共信用信息共享平台，并接受社会监督。</w:t>
      </w:r>
    </w:p>
    <w:p w14:paraId="348F97FA">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048E44A">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highlight w:val="none"/>
        </w:rPr>
      </w:pPr>
    </w:p>
    <w:p w14:paraId="503E7ACF">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承诺有效期限：</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月</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日—</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月</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日</w:t>
      </w:r>
    </w:p>
    <w:p w14:paraId="6AA6B383">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w:t>
      </w:r>
      <w:r>
        <w:rPr>
          <w:rFonts w:hint="eastAsia" w:asciiTheme="minorEastAsia" w:hAnsiTheme="minorEastAsia" w:eastAsiaTheme="minorEastAsia" w:cstheme="minorEastAsia"/>
          <w:sz w:val="24"/>
          <w:szCs w:val="24"/>
          <w:highlight w:val="none"/>
          <w:u w:val="single"/>
        </w:rPr>
        <w:t xml:space="preserve">                        </w:t>
      </w:r>
    </w:p>
    <w:p w14:paraId="12BE7CB5">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承诺人（签字）：</w:t>
      </w:r>
      <w:r>
        <w:rPr>
          <w:rFonts w:hint="eastAsia" w:asciiTheme="minorEastAsia" w:hAnsiTheme="minorEastAsia" w:eastAsiaTheme="minorEastAsia" w:cstheme="minorEastAsia"/>
          <w:sz w:val="24"/>
          <w:szCs w:val="24"/>
          <w:highlight w:val="none"/>
          <w:u w:val="single"/>
        </w:rPr>
        <w:t xml:space="preserve">                 </w:t>
      </w:r>
    </w:p>
    <w:p w14:paraId="1FA92F5D">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承诺时间：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月</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日</w:t>
      </w:r>
    </w:p>
    <w:p w14:paraId="67E8ABFA">
      <w:pPr>
        <w:pStyle w:val="24"/>
        <w:keepNext w:val="0"/>
        <w:keepLines w:val="0"/>
        <w:pageBreakBefore w:val="0"/>
        <w:kinsoku/>
        <w:wordWrap/>
        <w:overflowPunct/>
        <w:topLinePunct w:val="0"/>
        <w:autoSpaceDE/>
        <w:autoSpaceDN/>
        <w:bidi w:val="0"/>
        <w:snapToGrid/>
        <w:spacing w:line="360" w:lineRule="auto"/>
        <w:ind w:firstLine="180"/>
        <w:outlineLvl w:val="9"/>
        <w:rPr>
          <w:rFonts w:hint="eastAsia" w:asciiTheme="minorEastAsia" w:hAnsiTheme="minorEastAsia" w:eastAsiaTheme="minorEastAsia" w:cstheme="minorEastAsia"/>
          <w:sz w:val="24"/>
          <w:szCs w:val="24"/>
          <w:highlight w:val="none"/>
        </w:rPr>
      </w:pPr>
    </w:p>
    <w:p w14:paraId="6CB8AA90">
      <w:pPr>
        <w:keepNext w:val="0"/>
        <w:keepLines w:val="0"/>
        <w:pageBreakBefore w:val="0"/>
        <w:kinsoku/>
        <w:wordWrap/>
        <w:overflowPunct/>
        <w:topLinePunct w:val="0"/>
        <w:autoSpaceDE/>
        <w:autoSpaceDN/>
        <w:bidi w:val="0"/>
        <w:snapToGrid/>
        <w:spacing w:line="360" w:lineRule="auto"/>
        <w:outlineLvl w:val="9"/>
        <w:rPr>
          <w:rFonts w:hint="eastAsia" w:asciiTheme="minorEastAsia" w:hAnsiTheme="minorEastAsia" w:eastAsiaTheme="minorEastAsia" w:cstheme="minorEastAsia"/>
          <w:b/>
          <w:bCs/>
          <w:sz w:val="24"/>
          <w:szCs w:val="24"/>
          <w:highlight w:val="none"/>
        </w:rPr>
      </w:pPr>
    </w:p>
    <w:p w14:paraId="1F17A68C">
      <w:pPr>
        <w:pStyle w:val="10"/>
        <w:keepNext w:val="0"/>
        <w:keepLines w:val="0"/>
        <w:pageBreakBefore w:val="0"/>
        <w:kinsoku/>
        <w:wordWrap/>
        <w:overflowPunct/>
        <w:topLinePunct w:val="0"/>
        <w:autoSpaceDE/>
        <w:autoSpaceDN/>
        <w:bidi w:val="0"/>
        <w:snapToGrid/>
        <w:spacing w:line="360" w:lineRule="auto"/>
        <w:outlineLvl w:val="9"/>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b/>
          <w:bCs/>
          <w:sz w:val="21"/>
          <w:szCs w:val="21"/>
          <w:highlight w:val="none"/>
        </w:rPr>
        <w:t>注：</w:t>
      </w:r>
      <w:r>
        <w:rPr>
          <w:rFonts w:hint="eastAsia" w:asciiTheme="minorEastAsia" w:hAnsiTheme="minorEastAsia" w:eastAsiaTheme="minorEastAsia" w:cstheme="minorEastAsia"/>
          <w:sz w:val="21"/>
          <w:szCs w:val="21"/>
          <w:highlight w:val="none"/>
        </w:rPr>
        <w:t>法定代表人直接参与投标的无须上报和提供此附件；如由委托代理人参与投标的，此承诺书除附在</w:t>
      </w:r>
      <w:r>
        <w:rPr>
          <w:rFonts w:hint="eastAsia" w:asciiTheme="minorEastAsia" w:hAnsiTheme="minorEastAsia" w:eastAsiaTheme="minorEastAsia" w:cstheme="minorEastAsia"/>
          <w:sz w:val="21"/>
          <w:szCs w:val="21"/>
          <w:highlight w:val="none"/>
          <w:lang w:eastAsia="zh-CN"/>
        </w:rPr>
        <w:t>响应文件</w:t>
      </w:r>
      <w:r>
        <w:rPr>
          <w:rFonts w:hint="eastAsia" w:asciiTheme="minorEastAsia" w:hAnsiTheme="minorEastAsia" w:eastAsiaTheme="minorEastAsia" w:cstheme="minorEastAsia"/>
          <w:sz w:val="21"/>
          <w:szCs w:val="21"/>
          <w:highlight w:val="none"/>
        </w:rPr>
        <w:t>中外还须上传至“信用中国（陕西榆林）”网站授权委托人自主上报信用承诺书附件。（承诺有效期同投标有效期，承诺起始时间为提交</w:t>
      </w:r>
      <w:r>
        <w:rPr>
          <w:rFonts w:hint="eastAsia" w:asciiTheme="minorEastAsia" w:hAnsiTheme="minorEastAsia" w:eastAsiaTheme="minorEastAsia" w:cstheme="minorEastAsia"/>
          <w:sz w:val="21"/>
          <w:szCs w:val="21"/>
          <w:highlight w:val="none"/>
          <w:lang w:eastAsia="zh-CN"/>
        </w:rPr>
        <w:t>响应文件</w:t>
      </w:r>
      <w:r>
        <w:rPr>
          <w:rFonts w:hint="eastAsia" w:asciiTheme="minorEastAsia" w:hAnsiTheme="minorEastAsia" w:eastAsiaTheme="minorEastAsia" w:cstheme="minorEastAsia"/>
          <w:sz w:val="21"/>
          <w:szCs w:val="21"/>
          <w:highlight w:val="none"/>
        </w:rPr>
        <w:t>截止之日，须后附截图。）</w:t>
      </w:r>
    </w:p>
    <w:p w14:paraId="520EDDAC">
      <w:pPr>
        <w:outlineLvl w:val="9"/>
        <w:rPr>
          <w:rFonts w:hint="eastAsia" w:asciiTheme="minorEastAsia" w:hAnsiTheme="minorEastAsia" w:eastAsiaTheme="minorEastAsia" w:cstheme="minorEastAsia"/>
          <w:highlight w:val="none"/>
          <w:lang w:eastAsia="zh-CN"/>
        </w:rPr>
        <w:sectPr>
          <w:pgSz w:w="11906" w:h="16838"/>
          <w:pgMar w:top="1440" w:right="1287" w:bottom="1440" w:left="1440" w:header="850" w:footer="992" w:gutter="0"/>
          <w:pgNumType w:fmt="decimal"/>
          <w:cols w:space="720" w:num="1"/>
          <w:titlePg/>
          <w:docGrid w:linePitch="360" w:charSpace="0"/>
        </w:sectPr>
      </w:pPr>
    </w:p>
    <w:p w14:paraId="019E023C">
      <w:pPr>
        <w:spacing w:line="360" w:lineRule="atLeast"/>
        <w:ind w:firstLine="723" w:firstLineChars="200"/>
        <w:jc w:val="center"/>
        <w:outlineLvl w:val="1"/>
        <w:rPr>
          <w:rFonts w:hint="eastAsia" w:asciiTheme="minorEastAsia" w:hAnsiTheme="minorEastAsia" w:eastAsiaTheme="minorEastAsia" w:cstheme="minorEastAsia"/>
          <w:b/>
          <w:bCs/>
          <w:sz w:val="36"/>
          <w:szCs w:val="36"/>
          <w:highlight w:val="none"/>
        </w:rPr>
      </w:pPr>
      <w:bookmarkStart w:id="424" w:name="_Toc15755"/>
      <w:bookmarkStart w:id="425" w:name="_Toc30459"/>
      <w:bookmarkStart w:id="426" w:name="_Toc10654"/>
      <w:r>
        <w:rPr>
          <w:rFonts w:hint="eastAsia" w:asciiTheme="minorEastAsia" w:hAnsiTheme="minorEastAsia" w:eastAsiaTheme="minorEastAsia" w:cstheme="minorEastAsia"/>
          <w:b/>
          <w:bCs/>
          <w:sz w:val="36"/>
          <w:szCs w:val="36"/>
          <w:highlight w:val="none"/>
          <w:lang w:val="en-US" w:eastAsia="zh-CN"/>
        </w:rPr>
        <w:t>五</w:t>
      </w:r>
      <w:r>
        <w:rPr>
          <w:rFonts w:hint="eastAsia" w:asciiTheme="minorEastAsia" w:hAnsiTheme="minorEastAsia" w:eastAsiaTheme="minorEastAsia" w:cstheme="minorEastAsia"/>
          <w:b/>
          <w:bCs/>
          <w:sz w:val="36"/>
          <w:szCs w:val="36"/>
          <w:highlight w:val="none"/>
        </w:rPr>
        <w:t>、供应商参加政府采购活动承诺书</w:t>
      </w:r>
      <w:bookmarkEnd w:id="424"/>
      <w:bookmarkEnd w:id="425"/>
      <w:bookmarkEnd w:id="426"/>
    </w:p>
    <w:p w14:paraId="0527CE45">
      <w:pPr>
        <w:pStyle w:val="56"/>
        <w:outlineLvl w:val="9"/>
        <w:rPr>
          <w:rFonts w:hint="eastAsia" w:asciiTheme="minorEastAsia" w:hAnsiTheme="minorEastAsia" w:eastAsiaTheme="minorEastAsia" w:cstheme="minorEastAsia"/>
          <w:highlight w:val="none"/>
        </w:rPr>
      </w:pPr>
    </w:p>
    <w:p w14:paraId="203010DA">
      <w:pPr>
        <w:pStyle w:val="14"/>
        <w:spacing w:line="360" w:lineRule="auto"/>
        <w:jc w:val="center"/>
        <w:outlineLvl w:val="9"/>
        <w:rPr>
          <w:rFonts w:hint="eastAsia" w:asciiTheme="minorEastAsia" w:hAnsiTheme="minorEastAsia" w:eastAsiaTheme="minorEastAsia" w:cstheme="minorEastAsia"/>
          <w:b/>
          <w:sz w:val="32"/>
          <w:highlight w:val="none"/>
        </w:rPr>
      </w:pPr>
      <w:r>
        <w:rPr>
          <w:rFonts w:hint="eastAsia" w:asciiTheme="minorEastAsia" w:hAnsiTheme="minorEastAsia" w:eastAsiaTheme="minorEastAsia" w:cstheme="minorEastAsia"/>
          <w:b/>
          <w:sz w:val="32"/>
          <w:highlight w:val="none"/>
        </w:rPr>
        <w:t>承诺书</w:t>
      </w:r>
      <w:r>
        <w:rPr>
          <w:rFonts w:hint="eastAsia" w:asciiTheme="minorEastAsia" w:hAnsiTheme="minorEastAsia" w:eastAsiaTheme="minorEastAsia" w:cstheme="minorEastAsia"/>
          <w:b/>
          <w:sz w:val="32"/>
          <w:szCs w:val="32"/>
          <w:highlight w:val="none"/>
        </w:rPr>
        <w:t>Ⅰ</w:t>
      </w:r>
    </w:p>
    <w:p w14:paraId="23B4C345">
      <w:pPr>
        <w:outlineLvl w:val="9"/>
        <w:rPr>
          <w:rFonts w:hint="eastAsia" w:asciiTheme="minorEastAsia" w:hAnsiTheme="minorEastAsia" w:eastAsiaTheme="minorEastAsia" w:cstheme="minorEastAsia"/>
          <w:highlight w:val="none"/>
        </w:rPr>
      </w:pPr>
    </w:p>
    <w:p w14:paraId="778EDF0D">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为响应党中央、国务院关于治理政府采购领域商业贿赂行为的号召，我公司在此庄严承诺：</w:t>
      </w:r>
    </w:p>
    <w:p w14:paraId="6DC27471">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1、在参与政府采购活动中遵纪守法、诚信经营、公平竞标。</w:t>
      </w:r>
    </w:p>
    <w:p w14:paraId="2F1C780E">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2、不向政府采购人、采购代理机构和政府采购评审专家进行任何形式的商业贿赂以谋取交易机会。</w:t>
      </w:r>
    </w:p>
    <w:p w14:paraId="786047B3">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3、不向政府采购代理机构和采购人提供虚假资质文件或采用虚假应标方式参与政府采购市场竞争并谋取中标、成交。</w:t>
      </w:r>
    </w:p>
    <w:p w14:paraId="35B1F806">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4、不采取“围标、陪标”等商业欺诈手段获得政府采购定单。</w:t>
      </w:r>
    </w:p>
    <w:p w14:paraId="03CAC6D8">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5、不采取不正当手段诋毁、排挤其他供应商。</w:t>
      </w:r>
    </w:p>
    <w:p w14:paraId="718423A1">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6、不在提供商品和服务时“偷梁换柱、以次充好”损害采购人的合法权益。</w:t>
      </w:r>
    </w:p>
    <w:p w14:paraId="385C27AE">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7、不与采购人、采购代理机构政府采购评审专家或其它供应商恶意串通，进行质疑和投诉，维护政府采购市场秩序。</w:t>
      </w:r>
    </w:p>
    <w:p w14:paraId="18246665">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8、尊重和接受政府采购监督管理部门的监督和政府采购代理机构招标采购要求，承担因违约行为给采购人造成的损失。</w:t>
      </w:r>
    </w:p>
    <w:p w14:paraId="2A5277FC">
      <w:pPr>
        <w:widowControl/>
        <w:spacing w:line="360" w:lineRule="auto"/>
        <w:ind w:left="239" w:leftChars="114" w:firstLine="470" w:firstLineChars="196"/>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9、不发生其他有悖于政府采购公开、公平、公正和诚信原则的行为。</w:t>
      </w:r>
    </w:p>
    <w:p w14:paraId="514A3BDF">
      <w:pPr>
        <w:pStyle w:val="10"/>
        <w:outlineLvl w:val="9"/>
        <w:rPr>
          <w:rFonts w:hint="eastAsia" w:asciiTheme="minorEastAsia" w:hAnsiTheme="minorEastAsia" w:eastAsiaTheme="minorEastAsia" w:cstheme="minorEastAsia"/>
          <w:highlight w:val="none"/>
          <w:lang w:eastAsia="zh-CN"/>
        </w:rPr>
      </w:pPr>
    </w:p>
    <w:p w14:paraId="4CC08E27">
      <w:pPr>
        <w:widowControl/>
        <w:spacing w:line="360" w:lineRule="auto"/>
        <w:ind w:left="239" w:leftChars="114"/>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承诺单位名称：</w:t>
      </w:r>
      <w:r>
        <w:rPr>
          <w:rFonts w:hint="eastAsia" w:asciiTheme="minorEastAsia" w:hAnsiTheme="minorEastAsia" w:eastAsiaTheme="minorEastAsia" w:cstheme="minorEastAsia"/>
          <w:kern w:val="0"/>
          <w:sz w:val="24"/>
          <w:highlight w:val="none"/>
          <w:u w:val="single"/>
        </w:rPr>
        <w:t xml:space="preserve">             </w:t>
      </w:r>
      <w:r>
        <w:rPr>
          <w:rFonts w:hint="eastAsia" w:asciiTheme="minorEastAsia" w:hAnsiTheme="minorEastAsia" w:eastAsiaTheme="minorEastAsia" w:cstheme="minorEastAsia"/>
          <w:kern w:val="0"/>
          <w:sz w:val="24"/>
          <w:highlight w:val="none"/>
        </w:rPr>
        <w:t>（盖章）</w:t>
      </w:r>
    </w:p>
    <w:p w14:paraId="4B81C0C9">
      <w:pPr>
        <w:widowControl/>
        <w:spacing w:line="360" w:lineRule="auto"/>
        <w:ind w:left="239" w:leftChars="114"/>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sz w:val="24"/>
          <w:szCs w:val="24"/>
          <w:highlight w:val="none"/>
        </w:rPr>
        <w:t>法定代表人/单位负责人/或被授权人签字：</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kern w:val="0"/>
          <w:sz w:val="24"/>
          <w:highlight w:val="none"/>
        </w:rPr>
        <w:t>（签字）</w:t>
      </w:r>
    </w:p>
    <w:p w14:paraId="7702ABF6">
      <w:pPr>
        <w:widowControl/>
        <w:spacing w:line="360" w:lineRule="auto"/>
        <w:ind w:left="239" w:leftChars="114"/>
        <w:jc w:val="left"/>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地  址：</w:t>
      </w:r>
      <w:r>
        <w:rPr>
          <w:rFonts w:hint="eastAsia" w:asciiTheme="minorEastAsia" w:hAnsiTheme="minorEastAsia" w:eastAsiaTheme="minorEastAsia" w:cstheme="minorEastAsia"/>
          <w:kern w:val="0"/>
          <w:sz w:val="24"/>
          <w:highlight w:val="none"/>
          <w:u w:val="single"/>
        </w:rPr>
        <w:t xml:space="preserve">        </w:t>
      </w:r>
      <w:r>
        <w:rPr>
          <w:rFonts w:hint="eastAsia" w:asciiTheme="minorEastAsia" w:hAnsiTheme="minorEastAsia" w:eastAsiaTheme="minorEastAsia" w:cstheme="minorEastAsia"/>
          <w:kern w:val="0"/>
          <w:sz w:val="24"/>
          <w:highlight w:val="none"/>
          <w:u w:val="single"/>
          <w:lang w:val="en-US" w:eastAsia="zh-CN"/>
        </w:rPr>
        <w:t xml:space="preserve"> </w:t>
      </w:r>
      <w:r>
        <w:rPr>
          <w:rFonts w:hint="eastAsia" w:asciiTheme="minorEastAsia" w:hAnsiTheme="minorEastAsia" w:eastAsiaTheme="minorEastAsia" w:cstheme="minorEastAsia"/>
          <w:kern w:val="0"/>
          <w:sz w:val="24"/>
          <w:highlight w:val="none"/>
          <w:u w:val="single"/>
        </w:rPr>
        <w:t xml:space="preserve">     </w:t>
      </w:r>
      <w:r>
        <w:rPr>
          <w:rFonts w:hint="eastAsia" w:asciiTheme="minorEastAsia" w:hAnsiTheme="minorEastAsia" w:eastAsiaTheme="minorEastAsia" w:cstheme="minorEastAsia"/>
          <w:kern w:val="0"/>
          <w:sz w:val="24"/>
          <w:highlight w:val="none"/>
        </w:rPr>
        <w:t>                     </w:t>
      </w:r>
    </w:p>
    <w:p w14:paraId="659F6E05">
      <w:pPr>
        <w:widowControl/>
        <w:spacing w:line="360" w:lineRule="auto"/>
        <w:ind w:left="239" w:leftChars="114"/>
        <w:jc w:val="left"/>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kern w:val="0"/>
          <w:sz w:val="24"/>
          <w:highlight w:val="none"/>
        </w:rPr>
        <w:t>邮  编：</w:t>
      </w:r>
      <w:r>
        <w:rPr>
          <w:rFonts w:hint="eastAsia" w:asciiTheme="minorEastAsia" w:hAnsiTheme="minorEastAsia" w:eastAsiaTheme="minorEastAsia" w:cstheme="minorEastAsia"/>
          <w:kern w:val="0"/>
          <w:sz w:val="24"/>
          <w:highlight w:val="none"/>
          <w:u w:val="single"/>
        </w:rPr>
        <w:t xml:space="preserve">     </w:t>
      </w:r>
      <w:r>
        <w:rPr>
          <w:rFonts w:hint="eastAsia" w:asciiTheme="minorEastAsia" w:hAnsiTheme="minorEastAsia" w:eastAsiaTheme="minorEastAsia" w:cstheme="minorEastAsia"/>
          <w:kern w:val="0"/>
          <w:sz w:val="24"/>
          <w:highlight w:val="none"/>
          <w:u w:val="single"/>
          <w:lang w:val="en-US" w:eastAsia="zh-CN"/>
        </w:rPr>
        <w:t xml:space="preserve"> </w:t>
      </w:r>
      <w:r>
        <w:rPr>
          <w:rFonts w:hint="eastAsia" w:asciiTheme="minorEastAsia" w:hAnsiTheme="minorEastAsia" w:eastAsiaTheme="minorEastAsia" w:cstheme="minorEastAsia"/>
          <w:kern w:val="0"/>
          <w:sz w:val="24"/>
          <w:highlight w:val="none"/>
          <w:u w:val="single"/>
        </w:rPr>
        <w:t xml:space="preserve">        </w:t>
      </w:r>
    </w:p>
    <w:p w14:paraId="665365AC">
      <w:pPr>
        <w:widowControl/>
        <w:spacing w:line="360" w:lineRule="auto"/>
        <w:ind w:left="239" w:leftChars="114"/>
        <w:jc w:val="left"/>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电  话：</w:t>
      </w:r>
      <w:r>
        <w:rPr>
          <w:rFonts w:hint="eastAsia" w:asciiTheme="minorEastAsia" w:hAnsiTheme="minorEastAsia" w:eastAsiaTheme="minorEastAsia" w:cstheme="minorEastAsia"/>
          <w:kern w:val="0"/>
          <w:sz w:val="24"/>
          <w:highlight w:val="none"/>
          <w:u w:val="single"/>
        </w:rPr>
        <w:t xml:space="preserve">     </w:t>
      </w:r>
      <w:r>
        <w:rPr>
          <w:rFonts w:hint="eastAsia" w:asciiTheme="minorEastAsia" w:hAnsiTheme="minorEastAsia" w:eastAsiaTheme="minorEastAsia" w:cstheme="minorEastAsia"/>
          <w:kern w:val="0"/>
          <w:sz w:val="24"/>
          <w:highlight w:val="none"/>
          <w:u w:val="single"/>
          <w:lang w:val="en-US" w:eastAsia="zh-CN"/>
        </w:rPr>
        <w:t xml:space="preserve"> </w:t>
      </w:r>
      <w:r>
        <w:rPr>
          <w:rFonts w:hint="eastAsia" w:asciiTheme="minorEastAsia" w:hAnsiTheme="minorEastAsia" w:eastAsiaTheme="minorEastAsia" w:cstheme="minorEastAsia"/>
          <w:kern w:val="0"/>
          <w:sz w:val="24"/>
          <w:highlight w:val="none"/>
          <w:u w:val="single"/>
        </w:rPr>
        <w:t xml:space="preserve">        </w:t>
      </w:r>
      <w:r>
        <w:rPr>
          <w:rFonts w:hint="eastAsia" w:asciiTheme="minorEastAsia" w:hAnsiTheme="minorEastAsia" w:eastAsiaTheme="minorEastAsia" w:cstheme="minorEastAsia"/>
          <w:kern w:val="0"/>
          <w:sz w:val="24"/>
          <w:highlight w:val="none"/>
        </w:rPr>
        <w:t>   </w:t>
      </w:r>
    </w:p>
    <w:p w14:paraId="099004CA">
      <w:pPr>
        <w:spacing w:line="360" w:lineRule="atLeast"/>
        <w:ind w:firstLine="240" w:firstLineChars="100"/>
        <w:jc w:val="both"/>
        <w:outlineLvl w:val="9"/>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kern w:val="0"/>
          <w:sz w:val="24"/>
          <w:highlight w:val="none"/>
          <w:lang w:val="en-US" w:eastAsia="zh-CN"/>
        </w:rPr>
        <w:t>日    期：</w:t>
      </w:r>
      <w:r>
        <w:rPr>
          <w:rFonts w:hint="eastAsia" w:asciiTheme="minorEastAsia" w:hAnsiTheme="minorEastAsia" w:eastAsiaTheme="minorEastAsia" w:cstheme="minorEastAsia"/>
          <w:kern w:val="0"/>
          <w:sz w:val="24"/>
          <w:highlight w:val="none"/>
          <w:u w:val="single"/>
        </w:rPr>
        <w:t>       </w:t>
      </w:r>
      <w:r>
        <w:rPr>
          <w:rFonts w:hint="eastAsia" w:asciiTheme="minorEastAsia" w:hAnsiTheme="minorEastAsia" w:eastAsiaTheme="minorEastAsia" w:cstheme="minorEastAsia"/>
          <w:kern w:val="0"/>
          <w:sz w:val="24"/>
          <w:highlight w:val="none"/>
        </w:rPr>
        <w:t>            </w:t>
      </w:r>
    </w:p>
    <w:p w14:paraId="1E956EDE">
      <w:pPr>
        <w:spacing w:line="360" w:lineRule="atLeast"/>
        <w:jc w:val="center"/>
        <w:outlineLvl w:val="9"/>
        <w:rPr>
          <w:rFonts w:hint="eastAsia" w:asciiTheme="minorEastAsia" w:hAnsiTheme="minorEastAsia" w:eastAsiaTheme="minorEastAsia" w:cstheme="minorEastAsia"/>
          <w:b/>
          <w:sz w:val="32"/>
          <w:szCs w:val="32"/>
          <w:highlight w:val="none"/>
        </w:rPr>
      </w:pPr>
    </w:p>
    <w:p w14:paraId="3C61BCEE">
      <w:pPr>
        <w:spacing w:line="360" w:lineRule="atLeast"/>
        <w:jc w:val="center"/>
        <w:outlineLvl w:val="9"/>
        <w:rPr>
          <w:rFonts w:hint="eastAsia" w:asciiTheme="minorEastAsia" w:hAnsiTheme="minorEastAsia" w:eastAsiaTheme="minorEastAsia" w:cstheme="minorEastAsia"/>
          <w:b/>
          <w:sz w:val="32"/>
          <w:szCs w:val="32"/>
          <w:highlight w:val="none"/>
        </w:rPr>
      </w:pPr>
    </w:p>
    <w:p w14:paraId="5C61D3E6">
      <w:pPr>
        <w:spacing w:line="360" w:lineRule="atLeast"/>
        <w:jc w:val="center"/>
        <w:outlineLvl w:val="9"/>
        <w:rPr>
          <w:rFonts w:hint="eastAsia" w:asciiTheme="minorEastAsia" w:hAnsiTheme="minorEastAsia" w:eastAsiaTheme="minorEastAsia" w:cstheme="minorEastAsia"/>
          <w:b/>
          <w:sz w:val="32"/>
          <w:szCs w:val="32"/>
          <w:highlight w:val="none"/>
        </w:rPr>
      </w:pPr>
    </w:p>
    <w:p w14:paraId="33C2E188">
      <w:pPr>
        <w:spacing w:line="360" w:lineRule="atLeast"/>
        <w:jc w:val="center"/>
        <w:outlineLvl w:val="9"/>
        <w:rPr>
          <w:rFonts w:hint="eastAsia" w:asciiTheme="minorEastAsia" w:hAnsiTheme="minorEastAsia" w:eastAsiaTheme="minorEastAsia" w:cstheme="minorEastAsia"/>
          <w:b/>
          <w:sz w:val="32"/>
          <w:szCs w:val="32"/>
          <w:highlight w:val="none"/>
        </w:rPr>
      </w:pPr>
    </w:p>
    <w:p w14:paraId="02CD53D4">
      <w:pPr>
        <w:spacing w:line="360" w:lineRule="atLeast"/>
        <w:jc w:val="center"/>
        <w:outlineLvl w:val="9"/>
        <w:rPr>
          <w:rFonts w:hint="eastAsia" w:asciiTheme="minorEastAsia" w:hAnsiTheme="minorEastAsia" w:eastAsiaTheme="minorEastAsia" w:cstheme="minorEastAsia"/>
          <w:b/>
          <w:sz w:val="32"/>
          <w:szCs w:val="32"/>
          <w:highlight w:val="none"/>
        </w:rPr>
      </w:pPr>
    </w:p>
    <w:p w14:paraId="3729D916">
      <w:pPr>
        <w:spacing w:line="360" w:lineRule="atLeast"/>
        <w:jc w:val="center"/>
        <w:outlineLvl w:val="9"/>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承诺书Ⅱ</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4F7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818E07D">
            <w:pPr>
              <w:spacing w:line="360" w:lineRule="atLeast"/>
              <w:outlineLvl w:val="9"/>
              <w:rPr>
                <w:rFonts w:hint="eastAsia" w:asciiTheme="minorEastAsia" w:hAnsiTheme="minorEastAsia" w:eastAsiaTheme="minorEastAsia" w:cstheme="minorEastAsia"/>
                <w:sz w:val="24"/>
                <w:highlight w:val="none"/>
                <w:lang w:eastAsia="zh-CN"/>
              </w:rPr>
            </w:pPr>
            <w:r>
              <w:rPr>
                <w:rFonts w:hint="eastAsia" w:asciiTheme="minorEastAsia" w:hAnsiTheme="minorEastAsia" w:eastAsiaTheme="minorEastAsia" w:cstheme="minorEastAsia"/>
                <w:sz w:val="24"/>
                <w:highlight w:val="none"/>
              </w:rPr>
              <w:t>致：</w:t>
            </w:r>
            <w:r>
              <w:rPr>
                <w:rFonts w:hint="eastAsia" w:asciiTheme="minorEastAsia" w:hAnsiTheme="minorEastAsia" w:eastAsiaTheme="minorEastAsia" w:cstheme="minorEastAsia"/>
                <w:kern w:val="0"/>
                <w:sz w:val="24"/>
                <w:highlight w:val="none"/>
                <w:lang w:val="en-US" w:eastAsia="zh-CN"/>
              </w:rPr>
              <w:t>采购人名称</w:t>
            </w:r>
          </w:p>
        </w:tc>
      </w:tr>
      <w:tr w14:paraId="0EFD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91C76F6">
            <w:pPr>
              <w:spacing w:line="360" w:lineRule="atLeast"/>
              <w:ind w:firstLine="480" w:firstLineChars="2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作为参加贵公司组织的招标采购项目的投标单位，本公司承诺：在参加本项目招标之前不存在被依法禁止经营行为、财产被接管或冻结的情况，如有隐瞒实情，愿承担一切责任及后果。</w:t>
            </w:r>
          </w:p>
        </w:tc>
      </w:tr>
      <w:tr w14:paraId="44C5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E4865BC">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投标单位</w:t>
            </w:r>
          </w:p>
        </w:tc>
        <w:tc>
          <w:tcPr>
            <w:tcW w:w="3420" w:type="dxa"/>
            <w:noWrap w:val="0"/>
            <w:vAlign w:val="center"/>
          </w:tcPr>
          <w:p w14:paraId="3704F2A3">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法定代表人</w:t>
            </w:r>
          </w:p>
        </w:tc>
        <w:tc>
          <w:tcPr>
            <w:tcW w:w="2340" w:type="dxa"/>
            <w:noWrap w:val="0"/>
            <w:vAlign w:val="center"/>
          </w:tcPr>
          <w:p w14:paraId="6A2AA66B">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日  期</w:t>
            </w:r>
          </w:p>
        </w:tc>
      </w:tr>
      <w:tr w14:paraId="1315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D4B91CE">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（公章）</w:t>
            </w:r>
          </w:p>
        </w:tc>
        <w:tc>
          <w:tcPr>
            <w:tcW w:w="3420" w:type="dxa"/>
            <w:noWrap w:val="0"/>
            <w:vAlign w:val="center"/>
          </w:tcPr>
          <w:p w14:paraId="436F275C">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（签字或盖章）</w:t>
            </w:r>
          </w:p>
        </w:tc>
        <w:tc>
          <w:tcPr>
            <w:tcW w:w="2340" w:type="dxa"/>
            <w:noWrap w:val="0"/>
            <w:vAlign w:val="center"/>
          </w:tcPr>
          <w:p w14:paraId="7F4A30F4">
            <w:pPr>
              <w:spacing w:line="360" w:lineRule="atLeast"/>
              <w:ind w:firstLine="240" w:firstLineChars="100"/>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年  月  日</w:t>
            </w:r>
          </w:p>
        </w:tc>
      </w:tr>
    </w:tbl>
    <w:p w14:paraId="441ACC0B">
      <w:pPr>
        <w:spacing w:line="360" w:lineRule="atLeast"/>
        <w:outlineLvl w:val="9"/>
        <w:rPr>
          <w:rFonts w:hint="eastAsia" w:asciiTheme="minorEastAsia" w:hAnsiTheme="minorEastAsia" w:eastAsiaTheme="minorEastAsia" w:cstheme="minorEastAsia"/>
          <w:b/>
          <w:sz w:val="42"/>
          <w:szCs w:val="42"/>
          <w:highlight w:val="none"/>
        </w:rPr>
      </w:pPr>
    </w:p>
    <w:p w14:paraId="2489A734">
      <w:pPr>
        <w:outlineLvl w:val="9"/>
        <w:rPr>
          <w:rFonts w:hint="eastAsia" w:asciiTheme="minorEastAsia" w:hAnsiTheme="minorEastAsia" w:eastAsiaTheme="minorEastAsia" w:cstheme="minorEastAsia"/>
          <w:b/>
          <w:sz w:val="42"/>
          <w:szCs w:val="42"/>
          <w:highlight w:val="none"/>
        </w:rPr>
      </w:pPr>
    </w:p>
    <w:p w14:paraId="2C28C5D3">
      <w:pPr>
        <w:spacing w:line="360" w:lineRule="atLeast"/>
        <w:jc w:val="center"/>
        <w:outlineLvl w:val="9"/>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承诺书Ⅲ</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149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3842890">
            <w:pPr>
              <w:spacing w:line="360" w:lineRule="atLeast"/>
              <w:outlineLvl w:val="9"/>
              <w:rPr>
                <w:rFonts w:hint="eastAsia" w:asciiTheme="minorEastAsia" w:hAnsiTheme="minorEastAsia" w:eastAsiaTheme="minorEastAsia" w:cstheme="minorEastAsia"/>
                <w:sz w:val="24"/>
                <w:highlight w:val="none"/>
                <w:lang w:eastAsia="zh-CN"/>
              </w:rPr>
            </w:pPr>
            <w:r>
              <w:rPr>
                <w:rFonts w:hint="eastAsia" w:asciiTheme="minorEastAsia" w:hAnsiTheme="minorEastAsia" w:eastAsiaTheme="minorEastAsia" w:cstheme="minorEastAsia"/>
                <w:sz w:val="24"/>
                <w:highlight w:val="none"/>
              </w:rPr>
              <w:t>致：</w:t>
            </w:r>
            <w:r>
              <w:rPr>
                <w:rFonts w:hint="eastAsia" w:asciiTheme="minorEastAsia" w:hAnsiTheme="minorEastAsia" w:eastAsiaTheme="minorEastAsia" w:cstheme="minorEastAsia"/>
                <w:kern w:val="0"/>
                <w:sz w:val="24"/>
                <w:highlight w:val="none"/>
                <w:lang w:val="en-US" w:eastAsia="zh-CN"/>
              </w:rPr>
              <w:t>采购人名称</w:t>
            </w:r>
          </w:p>
        </w:tc>
      </w:tr>
      <w:tr w14:paraId="6C06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44C019C">
            <w:pPr>
              <w:spacing w:line="360" w:lineRule="atLeast"/>
              <w:ind w:firstLine="480" w:firstLineChars="2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作为参加贵公司组织的招标采购项目的投标单位，本公司郑重申告并承诺：近三年受到有关行政主管部门的行政处理、不良行为记录为</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次（没有填零），如有隐瞒实情，愿承担一切责任及后果。</w:t>
            </w:r>
          </w:p>
        </w:tc>
      </w:tr>
      <w:tr w14:paraId="16C5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2D810B6">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投标单位</w:t>
            </w:r>
          </w:p>
        </w:tc>
        <w:tc>
          <w:tcPr>
            <w:tcW w:w="3420" w:type="dxa"/>
            <w:noWrap w:val="0"/>
            <w:vAlign w:val="center"/>
          </w:tcPr>
          <w:p w14:paraId="283A4CC5">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法定代表人</w:t>
            </w:r>
          </w:p>
        </w:tc>
        <w:tc>
          <w:tcPr>
            <w:tcW w:w="2340" w:type="dxa"/>
            <w:noWrap w:val="0"/>
            <w:vAlign w:val="center"/>
          </w:tcPr>
          <w:p w14:paraId="76B591C4">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日  期</w:t>
            </w:r>
          </w:p>
        </w:tc>
      </w:tr>
      <w:tr w14:paraId="37A8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1E165299">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（公章）</w:t>
            </w:r>
          </w:p>
        </w:tc>
        <w:tc>
          <w:tcPr>
            <w:tcW w:w="3420" w:type="dxa"/>
            <w:noWrap w:val="0"/>
            <w:vAlign w:val="center"/>
          </w:tcPr>
          <w:p w14:paraId="256BCEF6">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（签字或盖章）</w:t>
            </w:r>
          </w:p>
        </w:tc>
        <w:tc>
          <w:tcPr>
            <w:tcW w:w="2340" w:type="dxa"/>
            <w:noWrap w:val="0"/>
            <w:vAlign w:val="center"/>
          </w:tcPr>
          <w:p w14:paraId="466143D8">
            <w:pPr>
              <w:spacing w:line="360" w:lineRule="atLeast"/>
              <w:ind w:firstLine="240" w:firstLineChars="100"/>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年  月  日</w:t>
            </w:r>
          </w:p>
        </w:tc>
      </w:tr>
    </w:tbl>
    <w:p w14:paraId="50949B4F">
      <w:pPr>
        <w:spacing w:line="360" w:lineRule="atLeast"/>
        <w:outlineLvl w:val="9"/>
        <w:rPr>
          <w:rFonts w:hint="eastAsia" w:asciiTheme="minorEastAsia" w:hAnsiTheme="minorEastAsia" w:eastAsiaTheme="minorEastAsia" w:cstheme="minorEastAsia"/>
          <w:b/>
          <w:sz w:val="32"/>
          <w:szCs w:val="32"/>
          <w:highlight w:val="none"/>
        </w:rPr>
      </w:pPr>
    </w:p>
    <w:p w14:paraId="7687D418">
      <w:pPr>
        <w:pStyle w:val="10"/>
        <w:outlineLvl w:val="9"/>
        <w:rPr>
          <w:rFonts w:hint="eastAsia" w:asciiTheme="minorEastAsia" w:hAnsiTheme="minorEastAsia" w:eastAsiaTheme="minorEastAsia" w:cstheme="minorEastAsia"/>
          <w:sz w:val="32"/>
          <w:szCs w:val="32"/>
          <w:highlight w:val="none"/>
        </w:rPr>
      </w:pPr>
    </w:p>
    <w:p w14:paraId="49696CFB">
      <w:pPr>
        <w:spacing w:line="360" w:lineRule="atLeast"/>
        <w:jc w:val="center"/>
        <w:outlineLvl w:val="9"/>
        <w:rPr>
          <w:rFonts w:hint="eastAsia" w:asciiTheme="minorEastAsia" w:hAnsiTheme="minorEastAsia" w:eastAsiaTheme="minorEastAsia" w:cstheme="minorEastAsia"/>
          <w:b/>
          <w:sz w:val="32"/>
          <w:szCs w:val="32"/>
          <w:highlight w:val="none"/>
        </w:rPr>
      </w:pPr>
    </w:p>
    <w:p w14:paraId="208FFEFE">
      <w:pPr>
        <w:spacing w:line="360" w:lineRule="atLeast"/>
        <w:jc w:val="center"/>
        <w:outlineLvl w:val="9"/>
        <w:rPr>
          <w:rFonts w:hint="eastAsia" w:asciiTheme="minorEastAsia" w:hAnsiTheme="minorEastAsia" w:eastAsiaTheme="minorEastAsia" w:cstheme="minorEastAsia"/>
          <w:b/>
          <w:sz w:val="32"/>
          <w:szCs w:val="32"/>
          <w:highlight w:val="none"/>
        </w:rPr>
      </w:pPr>
    </w:p>
    <w:p w14:paraId="16B92C3A">
      <w:pPr>
        <w:spacing w:line="360" w:lineRule="atLeast"/>
        <w:jc w:val="center"/>
        <w:outlineLvl w:val="9"/>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承诺书Ⅳ</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131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7FFADB7">
            <w:pPr>
              <w:spacing w:line="360" w:lineRule="atLeast"/>
              <w:outlineLvl w:val="9"/>
              <w:rPr>
                <w:rFonts w:hint="eastAsia" w:asciiTheme="minorEastAsia" w:hAnsiTheme="minorEastAsia" w:eastAsiaTheme="minorEastAsia" w:cstheme="minorEastAsia"/>
                <w:sz w:val="24"/>
                <w:highlight w:val="none"/>
                <w:lang w:eastAsia="zh-CN"/>
              </w:rPr>
            </w:pPr>
            <w:r>
              <w:rPr>
                <w:rFonts w:hint="eastAsia" w:asciiTheme="minorEastAsia" w:hAnsiTheme="minorEastAsia" w:eastAsiaTheme="minorEastAsia" w:cstheme="minorEastAsia"/>
                <w:sz w:val="24"/>
                <w:highlight w:val="none"/>
              </w:rPr>
              <w:t>致：</w:t>
            </w:r>
            <w:r>
              <w:rPr>
                <w:rFonts w:hint="eastAsia" w:asciiTheme="minorEastAsia" w:hAnsiTheme="minorEastAsia" w:eastAsiaTheme="minorEastAsia" w:cstheme="minorEastAsia"/>
                <w:kern w:val="0"/>
                <w:sz w:val="24"/>
                <w:highlight w:val="none"/>
                <w:lang w:val="en-US" w:eastAsia="zh-CN"/>
              </w:rPr>
              <w:t>采购人名称</w:t>
            </w:r>
          </w:p>
        </w:tc>
      </w:tr>
      <w:tr w14:paraId="6A2E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716C160">
            <w:pPr>
              <w:spacing w:line="360" w:lineRule="atLeast"/>
              <w:ind w:firstLine="480" w:firstLineChars="2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作为参加贵公司组织的招标采购项目的投标单位，本公司郑重申告：近三年因项目质量问题的不法行为记录为</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z w:val="24"/>
                <w:highlight w:val="none"/>
              </w:rPr>
              <w:t>次（没有填零），如有隐瞒实情，愿承担一切责任及后果。</w:t>
            </w:r>
          </w:p>
        </w:tc>
      </w:tr>
      <w:tr w14:paraId="7F0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5C40E7E">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投标单位</w:t>
            </w:r>
          </w:p>
        </w:tc>
        <w:tc>
          <w:tcPr>
            <w:tcW w:w="3420" w:type="dxa"/>
            <w:noWrap w:val="0"/>
            <w:vAlign w:val="center"/>
          </w:tcPr>
          <w:p w14:paraId="5BFD94EA">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法定代表人</w:t>
            </w:r>
          </w:p>
        </w:tc>
        <w:tc>
          <w:tcPr>
            <w:tcW w:w="2340" w:type="dxa"/>
            <w:noWrap w:val="0"/>
            <w:vAlign w:val="center"/>
          </w:tcPr>
          <w:p w14:paraId="390B4489">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日   期</w:t>
            </w:r>
          </w:p>
        </w:tc>
      </w:tr>
      <w:tr w14:paraId="2BFA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0DFBD9B">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（公章）</w:t>
            </w:r>
          </w:p>
        </w:tc>
        <w:tc>
          <w:tcPr>
            <w:tcW w:w="3420" w:type="dxa"/>
            <w:noWrap w:val="0"/>
            <w:vAlign w:val="center"/>
          </w:tcPr>
          <w:p w14:paraId="4D313B9A">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（签字或盖章）</w:t>
            </w:r>
          </w:p>
        </w:tc>
        <w:tc>
          <w:tcPr>
            <w:tcW w:w="2340" w:type="dxa"/>
            <w:noWrap w:val="0"/>
            <w:vAlign w:val="center"/>
          </w:tcPr>
          <w:p w14:paraId="4D70F134">
            <w:pPr>
              <w:spacing w:line="360" w:lineRule="atLeast"/>
              <w:ind w:firstLine="240" w:firstLineChars="100"/>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年  月  日</w:t>
            </w:r>
          </w:p>
        </w:tc>
      </w:tr>
    </w:tbl>
    <w:p w14:paraId="2D850B63">
      <w:pPr>
        <w:spacing w:line="360" w:lineRule="auto"/>
        <w:ind w:right="480"/>
        <w:outlineLvl w:val="9"/>
        <w:rPr>
          <w:rFonts w:hint="eastAsia" w:asciiTheme="minorEastAsia" w:hAnsiTheme="minorEastAsia" w:eastAsiaTheme="minorEastAsia" w:cstheme="minorEastAsia"/>
          <w:sz w:val="24"/>
          <w:szCs w:val="28"/>
          <w:highlight w:val="none"/>
        </w:rPr>
      </w:pPr>
    </w:p>
    <w:p w14:paraId="550568A3">
      <w:pPr>
        <w:spacing w:line="360" w:lineRule="atLeast"/>
        <w:jc w:val="center"/>
        <w:outlineLvl w:val="9"/>
        <w:rPr>
          <w:rFonts w:hint="eastAsia" w:asciiTheme="minorEastAsia" w:hAnsiTheme="minorEastAsia" w:eastAsiaTheme="minorEastAsia" w:cstheme="minorEastAsia"/>
          <w:b/>
          <w:sz w:val="32"/>
          <w:szCs w:val="32"/>
          <w:highlight w:val="none"/>
        </w:rPr>
      </w:pPr>
      <w:bookmarkStart w:id="427" w:name="_Toc27080"/>
      <w:r>
        <w:rPr>
          <w:rFonts w:hint="eastAsia" w:asciiTheme="minorEastAsia" w:hAnsiTheme="minorEastAsia" w:eastAsiaTheme="minorEastAsia" w:cstheme="minorEastAsia"/>
          <w:b/>
          <w:sz w:val="32"/>
          <w:szCs w:val="32"/>
          <w:highlight w:val="none"/>
        </w:rPr>
        <w:t>承诺书</w:t>
      </w:r>
      <w:r>
        <w:rPr>
          <w:rFonts w:hint="eastAsia" w:asciiTheme="minorEastAsia" w:hAnsiTheme="minorEastAsia" w:eastAsiaTheme="minorEastAsia" w:cstheme="minorEastAsia"/>
          <w:b/>
          <w:sz w:val="36"/>
          <w:szCs w:val="36"/>
          <w:highlight w:val="none"/>
        </w:rPr>
        <w:fldChar w:fldCharType="begin"/>
      </w:r>
      <w:r>
        <w:rPr>
          <w:rFonts w:hint="eastAsia" w:asciiTheme="minorEastAsia" w:hAnsiTheme="minorEastAsia" w:eastAsiaTheme="minorEastAsia" w:cstheme="minorEastAsia"/>
          <w:b/>
          <w:sz w:val="36"/>
          <w:szCs w:val="36"/>
          <w:highlight w:val="none"/>
        </w:rPr>
        <w:instrText xml:space="preserve"> = 5 \* ROMAN </w:instrText>
      </w:r>
      <w:r>
        <w:rPr>
          <w:rFonts w:hint="eastAsia" w:asciiTheme="minorEastAsia" w:hAnsiTheme="minorEastAsia" w:eastAsiaTheme="minorEastAsia" w:cstheme="minorEastAsia"/>
          <w:b/>
          <w:sz w:val="36"/>
          <w:szCs w:val="36"/>
          <w:highlight w:val="none"/>
        </w:rPr>
        <w:fldChar w:fldCharType="separate"/>
      </w:r>
      <w:r>
        <w:rPr>
          <w:rFonts w:hint="eastAsia" w:asciiTheme="minorEastAsia" w:hAnsiTheme="minorEastAsia" w:eastAsiaTheme="minorEastAsia" w:cstheme="minorEastAsia"/>
          <w:b/>
          <w:sz w:val="36"/>
          <w:szCs w:val="36"/>
          <w:highlight w:val="none"/>
        </w:rPr>
        <w:t>V</w:t>
      </w:r>
      <w:r>
        <w:rPr>
          <w:rFonts w:hint="eastAsia" w:asciiTheme="minorEastAsia" w:hAnsiTheme="minorEastAsia" w:eastAsiaTheme="minorEastAsia" w:cstheme="minorEastAsia"/>
          <w:b/>
          <w:sz w:val="36"/>
          <w:szCs w:val="36"/>
          <w:highlight w:val="none"/>
        </w:rPr>
        <w:fldChar w:fldCharType="end"/>
      </w:r>
      <w:bookmarkEnd w:id="427"/>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D56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C8A3C7C">
            <w:pPr>
              <w:spacing w:line="360" w:lineRule="atLeast"/>
              <w:outlineLvl w:val="9"/>
              <w:rPr>
                <w:rFonts w:hint="eastAsia" w:asciiTheme="minorEastAsia" w:hAnsiTheme="minorEastAsia" w:eastAsiaTheme="minorEastAsia" w:cstheme="minorEastAsia"/>
                <w:sz w:val="24"/>
                <w:highlight w:val="none"/>
                <w:lang w:eastAsia="zh-CN"/>
              </w:rPr>
            </w:pPr>
            <w:r>
              <w:rPr>
                <w:rFonts w:hint="eastAsia" w:asciiTheme="minorEastAsia" w:hAnsiTheme="minorEastAsia" w:eastAsiaTheme="minorEastAsia" w:cstheme="minorEastAsia"/>
                <w:sz w:val="24"/>
                <w:highlight w:val="none"/>
              </w:rPr>
              <w:t>致：</w:t>
            </w:r>
            <w:r>
              <w:rPr>
                <w:rFonts w:hint="eastAsia" w:asciiTheme="minorEastAsia" w:hAnsiTheme="minorEastAsia" w:eastAsiaTheme="minorEastAsia" w:cstheme="minorEastAsia"/>
                <w:kern w:val="0"/>
                <w:sz w:val="24"/>
                <w:highlight w:val="none"/>
                <w:lang w:val="en-US" w:eastAsia="zh-CN"/>
              </w:rPr>
              <w:t>采购人名称</w:t>
            </w:r>
          </w:p>
        </w:tc>
      </w:tr>
      <w:tr w14:paraId="6477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3761E19">
            <w:pPr>
              <w:spacing w:line="360" w:lineRule="atLeast"/>
              <w:ind w:firstLine="480" w:firstLineChars="2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作为参加贵公司组织的招标采购项目的投标单位，本公司承诺：参加本次投标提交的所有资质证明文件及业绩证明是真实的、有效的，如有隐瞒实情，愿承担一切责任及后果。</w:t>
            </w:r>
          </w:p>
        </w:tc>
      </w:tr>
      <w:tr w14:paraId="171D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2498BFB4">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投标单位</w:t>
            </w:r>
          </w:p>
        </w:tc>
        <w:tc>
          <w:tcPr>
            <w:tcW w:w="3420" w:type="dxa"/>
            <w:noWrap w:val="0"/>
            <w:vAlign w:val="center"/>
          </w:tcPr>
          <w:p w14:paraId="3B461181">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法定代表人</w:t>
            </w:r>
          </w:p>
        </w:tc>
        <w:tc>
          <w:tcPr>
            <w:tcW w:w="2340" w:type="dxa"/>
            <w:noWrap w:val="0"/>
            <w:vAlign w:val="center"/>
          </w:tcPr>
          <w:p w14:paraId="0ECA4CF5">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日   期</w:t>
            </w:r>
          </w:p>
        </w:tc>
      </w:tr>
      <w:tr w14:paraId="3600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0D816E2">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（公章）</w:t>
            </w:r>
          </w:p>
        </w:tc>
        <w:tc>
          <w:tcPr>
            <w:tcW w:w="3420" w:type="dxa"/>
            <w:noWrap w:val="0"/>
            <w:vAlign w:val="center"/>
          </w:tcPr>
          <w:p w14:paraId="44A90229">
            <w:pPr>
              <w:spacing w:line="360" w:lineRule="atLeast"/>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（签字或盖章）</w:t>
            </w:r>
          </w:p>
        </w:tc>
        <w:tc>
          <w:tcPr>
            <w:tcW w:w="2340" w:type="dxa"/>
            <w:noWrap w:val="0"/>
            <w:vAlign w:val="center"/>
          </w:tcPr>
          <w:p w14:paraId="02EBA619">
            <w:pPr>
              <w:spacing w:line="360" w:lineRule="atLeast"/>
              <w:ind w:firstLine="240" w:firstLineChars="100"/>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年  月  日</w:t>
            </w:r>
          </w:p>
        </w:tc>
      </w:tr>
    </w:tbl>
    <w:p w14:paraId="5204731A">
      <w:pPr>
        <w:outlineLvl w:val="9"/>
        <w:rPr>
          <w:rFonts w:hint="eastAsia" w:asciiTheme="minorEastAsia" w:hAnsiTheme="minorEastAsia" w:eastAsiaTheme="minorEastAsia" w:cstheme="minorEastAsia"/>
          <w:b/>
          <w:sz w:val="24"/>
          <w:szCs w:val="24"/>
          <w:highlight w:val="none"/>
          <w:u w:val="single"/>
        </w:rPr>
      </w:pPr>
    </w:p>
    <w:p w14:paraId="710345CA">
      <w:pPr>
        <w:pStyle w:val="10"/>
        <w:outlineLvl w:val="9"/>
        <w:rPr>
          <w:rFonts w:hint="eastAsia" w:asciiTheme="minorEastAsia" w:hAnsiTheme="minorEastAsia" w:eastAsiaTheme="minorEastAsia" w:cstheme="minorEastAsia"/>
          <w:b w:val="0"/>
          <w:sz w:val="24"/>
          <w:szCs w:val="24"/>
          <w:highlight w:val="none"/>
          <w:u w:val="single"/>
        </w:rPr>
      </w:pPr>
    </w:p>
    <w:p w14:paraId="0E4875BF">
      <w:pPr>
        <w:outlineLvl w:val="9"/>
        <w:rPr>
          <w:rFonts w:hint="eastAsia" w:asciiTheme="minorEastAsia" w:hAnsiTheme="minorEastAsia" w:eastAsiaTheme="minorEastAsia" w:cstheme="minorEastAsia"/>
          <w:b/>
          <w:sz w:val="24"/>
          <w:szCs w:val="24"/>
          <w:highlight w:val="none"/>
          <w:u w:val="single"/>
        </w:rPr>
      </w:pPr>
    </w:p>
    <w:p w14:paraId="0F13EECD">
      <w:pPr>
        <w:pStyle w:val="10"/>
        <w:outlineLvl w:val="9"/>
        <w:rPr>
          <w:rFonts w:hint="eastAsia" w:asciiTheme="minorEastAsia" w:hAnsiTheme="minorEastAsia" w:eastAsiaTheme="minorEastAsia" w:cstheme="minorEastAsia"/>
          <w:b w:val="0"/>
          <w:sz w:val="24"/>
          <w:szCs w:val="24"/>
          <w:highlight w:val="none"/>
          <w:u w:val="single"/>
        </w:rPr>
      </w:pPr>
    </w:p>
    <w:p w14:paraId="34D6923A">
      <w:pPr>
        <w:outlineLvl w:val="9"/>
        <w:rPr>
          <w:rFonts w:hint="eastAsia" w:asciiTheme="minorEastAsia" w:hAnsiTheme="minorEastAsia" w:eastAsiaTheme="minorEastAsia" w:cstheme="minorEastAsia"/>
          <w:b/>
          <w:sz w:val="24"/>
          <w:szCs w:val="24"/>
          <w:highlight w:val="none"/>
          <w:u w:val="single"/>
        </w:rPr>
      </w:pPr>
    </w:p>
    <w:p w14:paraId="669DF292">
      <w:pPr>
        <w:spacing w:line="360" w:lineRule="auto"/>
        <w:jc w:val="center"/>
        <w:outlineLvl w:val="9"/>
        <w:rPr>
          <w:rFonts w:hint="eastAsia" w:asciiTheme="minorEastAsia" w:hAnsiTheme="minorEastAsia" w:eastAsiaTheme="minorEastAsia" w:cstheme="minorEastAsia"/>
          <w:b/>
          <w:sz w:val="32"/>
          <w:szCs w:val="32"/>
          <w:highlight w:val="none"/>
        </w:rPr>
        <w:sectPr>
          <w:pgSz w:w="11906" w:h="16838"/>
          <w:pgMar w:top="1383" w:right="1383" w:bottom="1383" w:left="1383" w:header="851" w:footer="992" w:gutter="0"/>
          <w:pgNumType w:fmt="decimal"/>
          <w:cols w:space="720" w:num="1"/>
          <w:docGrid w:linePitch="312" w:charSpace="0"/>
        </w:sectPr>
      </w:pPr>
    </w:p>
    <w:p w14:paraId="454EFEF5">
      <w:pPr>
        <w:spacing w:line="360" w:lineRule="auto"/>
        <w:jc w:val="center"/>
        <w:outlineLvl w:val="1"/>
        <w:rPr>
          <w:rFonts w:hint="eastAsia" w:asciiTheme="minorEastAsia" w:hAnsiTheme="minorEastAsia" w:eastAsiaTheme="minorEastAsia" w:cstheme="minorEastAsia"/>
          <w:b/>
          <w:sz w:val="32"/>
          <w:szCs w:val="32"/>
          <w:highlight w:val="none"/>
        </w:rPr>
      </w:pPr>
      <w:bookmarkStart w:id="428" w:name="_Toc11048"/>
      <w:bookmarkStart w:id="429" w:name="_Toc17636"/>
      <w:bookmarkStart w:id="430" w:name="_Toc21718"/>
      <w:r>
        <w:rPr>
          <w:rFonts w:hint="eastAsia" w:asciiTheme="minorEastAsia" w:hAnsiTheme="minorEastAsia" w:eastAsiaTheme="minorEastAsia" w:cstheme="minorEastAsia"/>
          <w:b/>
          <w:sz w:val="32"/>
          <w:szCs w:val="32"/>
          <w:highlight w:val="none"/>
          <w:lang w:val="en-US" w:eastAsia="zh-CN"/>
        </w:rPr>
        <w:t>六</w:t>
      </w:r>
      <w:r>
        <w:rPr>
          <w:rFonts w:hint="eastAsia" w:asciiTheme="minorEastAsia" w:hAnsiTheme="minorEastAsia" w:eastAsiaTheme="minorEastAsia" w:cstheme="minorEastAsia"/>
          <w:b/>
          <w:sz w:val="32"/>
          <w:szCs w:val="32"/>
          <w:highlight w:val="none"/>
        </w:rPr>
        <w:t>、投标方案</w:t>
      </w:r>
      <w:bookmarkEnd w:id="428"/>
      <w:bookmarkEnd w:id="429"/>
      <w:bookmarkEnd w:id="430"/>
    </w:p>
    <w:p w14:paraId="554C4720">
      <w:pPr>
        <w:spacing w:line="360" w:lineRule="auto"/>
        <w:ind w:firstLine="241" w:firstLineChars="100"/>
        <w:jc w:val="both"/>
        <w:outlineLvl w:val="9"/>
        <w:rPr>
          <w:rFonts w:hint="eastAsia" w:asciiTheme="minorEastAsia" w:hAnsiTheme="minorEastAsia" w:eastAsiaTheme="minorEastAsia" w:cstheme="minorEastAsia"/>
          <w:b/>
          <w:bCs/>
          <w:sz w:val="24"/>
          <w:highlight w:val="none"/>
          <w:lang w:val="en-US" w:eastAsia="zh-CN"/>
        </w:rPr>
      </w:pPr>
      <w:r>
        <w:rPr>
          <w:rFonts w:hint="eastAsia" w:asciiTheme="minorEastAsia" w:hAnsiTheme="minorEastAsia" w:eastAsiaTheme="minorEastAsia" w:cstheme="minorEastAsia"/>
          <w:b/>
          <w:bCs/>
          <w:sz w:val="24"/>
          <w:highlight w:val="none"/>
        </w:rPr>
        <w:t>各投标人根据采购内容及评审办法自主编</w:t>
      </w:r>
      <w:r>
        <w:rPr>
          <w:rFonts w:hint="eastAsia" w:asciiTheme="minorEastAsia" w:hAnsiTheme="minorEastAsia" w:eastAsiaTheme="minorEastAsia" w:cstheme="minorEastAsia"/>
          <w:b/>
          <w:bCs/>
          <w:sz w:val="24"/>
          <w:highlight w:val="none"/>
          <w:lang w:val="en-US" w:eastAsia="zh-CN"/>
        </w:rPr>
        <w:t>写。</w:t>
      </w:r>
    </w:p>
    <w:p w14:paraId="151CD15F">
      <w:pPr>
        <w:pStyle w:val="42"/>
        <w:outlineLvl w:val="9"/>
        <w:rPr>
          <w:rFonts w:hint="eastAsia" w:asciiTheme="minorEastAsia" w:hAnsiTheme="minorEastAsia" w:eastAsiaTheme="minorEastAsia" w:cstheme="minorEastAsia"/>
          <w:b/>
          <w:bCs/>
          <w:sz w:val="24"/>
          <w:highlight w:val="none"/>
          <w:lang w:val="en-US" w:eastAsia="zh-CN"/>
        </w:rPr>
      </w:pPr>
    </w:p>
    <w:p w14:paraId="0C2403B8">
      <w:pPr>
        <w:pStyle w:val="42"/>
        <w:outlineLvl w:val="9"/>
        <w:rPr>
          <w:rFonts w:hint="eastAsia" w:asciiTheme="minorEastAsia" w:hAnsiTheme="minorEastAsia" w:eastAsiaTheme="minorEastAsia" w:cstheme="minorEastAsia"/>
          <w:b/>
          <w:bCs/>
          <w:sz w:val="24"/>
          <w:highlight w:val="none"/>
          <w:lang w:val="en-US" w:eastAsia="zh-CN"/>
        </w:rPr>
      </w:pPr>
    </w:p>
    <w:p w14:paraId="41C80804">
      <w:pPr>
        <w:pStyle w:val="42"/>
        <w:outlineLvl w:val="9"/>
        <w:rPr>
          <w:rFonts w:hint="eastAsia" w:asciiTheme="minorEastAsia" w:hAnsiTheme="minorEastAsia" w:eastAsiaTheme="minorEastAsia" w:cstheme="minorEastAsia"/>
          <w:b/>
          <w:bCs/>
          <w:sz w:val="24"/>
          <w:highlight w:val="none"/>
          <w:lang w:val="en-US" w:eastAsia="zh-CN"/>
        </w:rPr>
      </w:pPr>
    </w:p>
    <w:p w14:paraId="0D8EDC8F">
      <w:pPr>
        <w:pStyle w:val="42"/>
        <w:outlineLvl w:val="9"/>
        <w:rPr>
          <w:rFonts w:hint="eastAsia" w:asciiTheme="minorEastAsia" w:hAnsiTheme="minorEastAsia" w:eastAsiaTheme="minorEastAsia" w:cstheme="minorEastAsia"/>
          <w:b/>
          <w:bCs/>
          <w:sz w:val="24"/>
          <w:highlight w:val="none"/>
          <w:lang w:val="en-US" w:eastAsia="zh-CN"/>
        </w:rPr>
      </w:pPr>
    </w:p>
    <w:p w14:paraId="0CC39879">
      <w:pPr>
        <w:pStyle w:val="42"/>
        <w:outlineLvl w:val="9"/>
        <w:rPr>
          <w:rFonts w:hint="eastAsia" w:asciiTheme="minorEastAsia" w:hAnsiTheme="minorEastAsia" w:eastAsiaTheme="minorEastAsia" w:cstheme="minorEastAsia"/>
          <w:b/>
          <w:bCs/>
          <w:sz w:val="24"/>
          <w:highlight w:val="none"/>
          <w:lang w:val="en-US" w:eastAsia="zh-CN"/>
        </w:rPr>
      </w:pPr>
    </w:p>
    <w:p w14:paraId="1789AC3D">
      <w:pPr>
        <w:pStyle w:val="42"/>
        <w:outlineLvl w:val="9"/>
        <w:rPr>
          <w:rFonts w:hint="eastAsia" w:asciiTheme="minorEastAsia" w:hAnsiTheme="minorEastAsia" w:eastAsiaTheme="minorEastAsia" w:cstheme="minorEastAsia"/>
          <w:b/>
          <w:bCs/>
          <w:sz w:val="24"/>
          <w:highlight w:val="none"/>
          <w:lang w:val="en-US" w:eastAsia="zh-CN"/>
        </w:rPr>
      </w:pPr>
    </w:p>
    <w:p w14:paraId="578C9765">
      <w:pPr>
        <w:pStyle w:val="42"/>
        <w:outlineLvl w:val="9"/>
        <w:rPr>
          <w:rFonts w:hint="eastAsia" w:asciiTheme="minorEastAsia" w:hAnsiTheme="minorEastAsia" w:eastAsiaTheme="minorEastAsia" w:cstheme="minorEastAsia"/>
          <w:b/>
          <w:bCs/>
          <w:sz w:val="24"/>
          <w:highlight w:val="none"/>
          <w:lang w:val="en-US" w:eastAsia="zh-CN"/>
        </w:rPr>
      </w:pPr>
    </w:p>
    <w:p w14:paraId="4FF9CE1E">
      <w:pPr>
        <w:pStyle w:val="42"/>
        <w:outlineLvl w:val="9"/>
        <w:rPr>
          <w:rFonts w:hint="eastAsia" w:asciiTheme="minorEastAsia" w:hAnsiTheme="minorEastAsia" w:eastAsiaTheme="minorEastAsia" w:cstheme="minorEastAsia"/>
          <w:b/>
          <w:bCs/>
          <w:sz w:val="24"/>
          <w:highlight w:val="none"/>
          <w:lang w:val="en-US" w:eastAsia="zh-CN"/>
        </w:rPr>
      </w:pPr>
    </w:p>
    <w:p w14:paraId="40E5976C">
      <w:pPr>
        <w:pStyle w:val="42"/>
        <w:outlineLvl w:val="9"/>
        <w:rPr>
          <w:rFonts w:hint="eastAsia" w:asciiTheme="minorEastAsia" w:hAnsiTheme="minorEastAsia" w:eastAsiaTheme="minorEastAsia" w:cstheme="minorEastAsia"/>
          <w:b/>
          <w:bCs/>
          <w:sz w:val="24"/>
          <w:highlight w:val="none"/>
          <w:lang w:val="en-US" w:eastAsia="zh-CN"/>
        </w:rPr>
      </w:pPr>
    </w:p>
    <w:p w14:paraId="69307F12">
      <w:pPr>
        <w:pStyle w:val="42"/>
        <w:outlineLvl w:val="9"/>
        <w:rPr>
          <w:rFonts w:hint="eastAsia" w:asciiTheme="minorEastAsia" w:hAnsiTheme="minorEastAsia" w:eastAsiaTheme="minorEastAsia" w:cstheme="minorEastAsia"/>
          <w:b/>
          <w:bCs/>
          <w:sz w:val="24"/>
          <w:highlight w:val="none"/>
          <w:lang w:val="en-US" w:eastAsia="zh-CN"/>
        </w:rPr>
      </w:pPr>
    </w:p>
    <w:p w14:paraId="7AB9AAEC">
      <w:pPr>
        <w:pStyle w:val="42"/>
        <w:outlineLvl w:val="9"/>
        <w:rPr>
          <w:rFonts w:hint="eastAsia" w:asciiTheme="minorEastAsia" w:hAnsiTheme="minorEastAsia" w:eastAsiaTheme="minorEastAsia" w:cstheme="minorEastAsia"/>
          <w:b/>
          <w:bCs/>
          <w:sz w:val="24"/>
          <w:highlight w:val="none"/>
          <w:lang w:val="en-US" w:eastAsia="zh-CN"/>
        </w:rPr>
      </w:pPr>
    </w:p>
    <w:p w14:paraId="685274CE">
      <w:pPr>
        <w:pStyle w:val="42"/>
        <w:outlineLvl w:val="9"/>
        <w:rPr>
          <w:rFonts w:hint="eastAsia" w:asciiTheme="minorEastAsia" w:hAnsiTheme="minorEastAsia" w:eastAsiaTheme="minorEastAsia" w:cstheme="minorEastAsia"/>
          <w:b/>
          <w:bCs/>
          <w:sz w:val="24"/>
          <w:highlight w:val="none"/>
          <w:lang w:val="en-US" w:eastAsia="zh-CN"/>
        </w:rPr>
      </w:pPr>
    </w:p>
    <w:p w14:paraId="65309687">
      <w:pPr>
        <w:pStyle w:val="42"/>
        <w:outlineLvl w:val="9"/>
        <w:rPr>
          <w:rFonts w:hint="eastAsia" w:asciiTheme="minorEastAsia" w:hAnsiTheme="minorEastAsia" w:eastAsiaTheme="minorEastAsia" w:cstheme="minorEastAsia"/>
          <w:b/>
          <w:bCs/>
          <w:sz w:val="24"/>
          <w:highlight w:val="none"/>
          <w:lang w:val="en-US" w:eastAsia="zh-CN"/>
        </w:rPr>
      </w:pPr>
    </w:p>
    <w:p w14:paraId="3E82B6C7">
      <w:pPr>
        <w:pStyle w:val="42"/>
        <w:outlineLvl w:val="9"/>
        <w:rPr>
          <w:rFonts w:hint="eastAsia" w:asciiTheme="minorEastAsia" w:hAnsiTheme="minorEastAsia" w:eastAsiaTheme="minorEastAsia" w:cstheme="minorEastAsia"/>
          <w:b/>
          <w:bCs/>
          <w:sz w:val="24"/>
          <w:highlight w:val="none"/>
          <w:lang w:val="en-US" w:eastAsia="zh-CN"/>
        </w:rPr>
      </w:pPr>
    </w:p>
    <w:p w14:paraId="213969F9">
      <w:pPr>
        <w:pStyle w:val="42"/>
        <w:outlineLvl w:val="9"/>
        <w:rPr>
          <w:rFonts w:hint="eastAsia" w:asciiTheme="minorEastAsia" w:hAnsiTheme="minorEastAsia" w:eastAsiaTheme="minorEastAsia" w:cstheme="minorEastAsia"/>
          <w:b/>
          <w:bCs/>
          <w:sz w:val="24"/>
          <w:highlight w:val="none"/>
          <w:lang w:val="en-US" w:eastAsia="zh-CN"/>
        </w:rPr>
      </w:pPr>
    </w:p>
    <w:p w14:paraId="5FF4CC9A">
      <w:pPr>
        <w:pStyle w:val="42"/>
        <w:outlineLvl w:val="9"/>
        <w:rPr>
          <w:rFonts w:hint="eastAsia" w:asciiTheme="minorEastAsia" w:hAnsiTheme="minorEastAsia" w:eastAsiaTheme="minorEastAsia" w:cstheme="minorEastAsia"/>
          <w:b/>
          <w:bCs/>
          <w:sz w:val="24"/>
          <w:highlight w:val="none"/>
          <w:lang w:val="en-US" w:eastAsia="zh-CN"/>
        </w:rPr>
      </w:pPr>
    </w:p>
    <w:p w14:paraId="617DE36D">
      <w:pPr>
        <w:pStyle w:val="42"/>
        <w:outlineLvl w:val="9"/>
        <w:rPr>
          <w:rFonts w:hint="eastAsia" w:asciiTheme="minorEastAsia" w:hAnsiTheme="minorEastAsia" w:eastAsiaTheme="minorEastAsia" w:cstheme="minorEastAsia"/>
          <w:b/>
          <w:bCs/>
          <w:sz w:val="24"/>
          <w:highlight w:val="none"/>
          <w:lang w:val="en-US" w:eastAsia="zh-CN"/>
        </w:rPr>
      </w:pPr>
    </w:p>
    <w:p w14:paraId="05D43C10">
      <w:pPr>
        <w:pStyle w:val="42"/>
        <w:outlineLvl w:val="9"/>
        <w:rPr>
          <w:rFonts w:hint="eastAsia" w:asciiTheme="minorEastAsia" w:hAnsiTheme="minorEastAsia" w:eastAsiaTheme="minorEastAsia" w:cstheme="minorEastAsia"/>
          <w:b/>
          <w:bCs/>
          <w:sz w:val="24"/>
          <w:highlight w:val="none"/>
          <w:lang w:val="en-US" w:eastAsia="zh-CN"/>
        </w:rPr>
      </w:pPr>
    </w:p>
    <w:p w14:paraId="056B180A">
      <w:pPr>
        <w:pStyle w:val="42"/>
        <w:outlineLvl w:val="9"/>
        <w:rPr>
          <w:rFonts w:hint="eastAsia" w:asciiTheme="minorEastAsia" w:hAnsiTheme="minorEastAsia" w:eastAsiaTheme="minorEastAsia" w:cstheme="minorEastAsia"/>
          <w:b/>
          <w:bCs/>
          <w:sz w:val="24"/>
          <w:highlight w:val="none"/>
          <w:lang w:val="en-US" w:eastAsia="zh-CN"/>
        </w:rPr>
      </w:pPr>
    </w:p>
    <w:p w14:paraId="5690F174">
      <w:pPr>
        <w:pStyle w:val="42"/>
        <w:outlineLvl w:val="9"/>
        <w:rPr>
          <w:rFonts w:hint="eastAsia" w:asciiTheme="minorEastAsia" w:hAnsiTheme="minorEastAsia" w:eastAsiaTheme="minorEastAsia" w:cstheme="minorEastAsia"/>
          <w:b/>
          <w:bCs/>
          <w:sz w:val="24"/>
          <w:highlight w:val="none"/>
          <w:lang w:val="en-US" w:eastAsia="zh-CN"/>
        </w:rPr>
      </w:pPr>
    </w:p>
    <w:p w14:paraId="66F1AA24">
      <w:pPr>
        <w:pStyle w:val="42"/>
        <w:outlineLvl w:val="9"/>
        <w:rPr>
          <w:rFonts w:hint="eastAsia" w:asciiTheme="minorEastAsia" w:hAnsiTheme="minorEastAsia" w:eastAsiaTheme="minorEastAsia" w:cstheme="minorEastAsia"/>
          <w:b/>
          <w:bCs/>
          <w:sz w:val="24"/>
          <w:highlight w:val="none"/>
          <w:lang w:val="en-US" w:eastAsia="zh-CN"/>
        </w:rPr>
      </w:pPr>
    </w:p>
    <w:p w14:paraId="29F7F8C4">
      <w:pPr>
        <w:pStyle w:val="42"/>
        <w:outlineLvl w:val="9"/>
        <w:rPr>
          <w:rFonts w:hint="eastAsia" w:asciiTheme="minorEastAsia" w:hAnsiTheme="minorEastAsia" w:eastAsiaTheme="minorEastAsia" w:cstheme="minorEastAsia"/>
          <w:b/>
          <w:bCs/>
          <w:sz w:val="24"/>
          <w:highlight w:val="none"/>
          <w:lang w:val="en-US" w:eastAsia="zh-CN"/>
        </w:rPr>
      </w:pPr>
    </w:p>
    <w:p w14:paraId="1B7CC7E2">
      <w:pPr>
        <w:pStyle w:val="42"/>
        <w:outlineLvl w:val="9"/>
        <w:rPr>
          <w:rFonts w:hint="eastAsia" w:asciiTheme="minorEastAsia" w:hAnsiTheme="minorEastAsia" w:eastAsiaTheme="minorEastAsia" w:cstheme="minorEastAsia"/>
          <w:b/>
          <w:bCs/>
          <w:sz w:val="24"/>
          <w:highlight w:val="none"/>
          <w:lang w:val="en-US" w:eastAsia="zh-CN"/>
        </w:rPr>
      </w:pPr>
    </w:p>
    <w:p w14:paraId="69502BBA">
      <w:pPr>
        <w:pStyle w:val="42"/>
        <w:outlineLvl w:val="9"/>
        <w:rPr>
          <w:rFonts w:hint="eastAsia" w:asciiTheme="minorEastAsia" w:hAnsiTheme="minorEastAsia" w:eastAsiaTheme="minorEastAsia" w:cstheme="minorEastAsia"/>
          <w:b/>
          <w:bCs/>
          <w:sz w:val="24"/>
          <w:highlight w:val="none"/>
          <w:lang w:val="en-US" w:eastAsia="zh-CN"/>
        </w:rPr>
      </w:pPr>
    </w:p>
    <w:p w14:paraId="196D72C2">
      <w:pPr>
        <w:pStyle w:val="42"/>
        <w:outlineLvl w:val="9"/>
        <w:rPr>
          <w:rFonts w:hint="eastAsia" w:asciiTheme="minorEastAsia" w:hAnsiTheme="minorEastAsia" w:eastAsiaTheme="minorEastAsia" w:cstheme="minorEastAsia"/>
          <w:b/>
          <w:bCs/>
          <w:sz w:val="24"/>
          <w:highlight w:val="none"/>
          <w:lang w:val="en-US" w:eastAsia="zh-CN"/>
        </w:rPr>
      </w:pPr>
    </w:p>
    <w:p w14:paraId="7671A5BE">
      <w:pPr>
        <w:pStyle w:val="42"/>
        <w:outlineLvl w:val="9"/>
        <w:rPr>
          <w:rFonts w:hint="eastAsia" w:asciiTheme="minorEastAsia" w:hAnsiTheme="minorEastAsia" w:eastAsiaTheme="minorEastAsia" w:cstheme="minorEastAsia"/>
          <w:b/>
          <w:bCs/>
          <w:sz w:val="24"/>
          <w:highlight w:val="none"/>
          <w:lang w:val="en-US" w:eastAsia="zh-CN"/>
        </w:rPr>
      </w:pPr>
    </w:p>
    <w:p w14:paraId="733B4B3F">
      <w:pPr>
        <w:pStyle w:val="42"/>
        <w:outlineLvl w:val="9"/>
        <w:rPr>
          <w:rFonts w:hint="eastAsia" w:asciiTheme="minorEastAsia" w:hAnsiTheme="minorEastAsia" w:eastAsiaTheme="minorEastAsia" w:cstheme="minorEastAsia"/>
          <w:b/>
          <w:bCs/>
          <w:sz w:val="24"/>
          <w:highlight w:val="none"/>
          <w:lang w:val="en-US" w:eastAsia="zh-CN"/>
        </w:rPr>
      </w:pPr>
    </w:p>
    <w:p w14:paraId="6B66A41D">
      <w:pPr>
        <w:pStyle w:val="42"/>
        <w:outlineLvl w:val="9"/>
        <w:rPr>
          <w:rFonts w:hint="eastAsia" w:asciiTheme="minorEastAsia" w:hAnsiTheme="minorEastAsia" w:eastAsiaTheme="minorEastAsia" w:cstheme="minorEastAsia"/>
          <w:b/>
          <w:bCs/>
          <w:sz w:val="24"/>
          <w:highlight w:val="none"/>
          <w:lang w:val="en-US" w:eastAsia="zh-CN"/>
        </w:rPr>
      </w:pPr>
    </w:p>
    <w:p w14:paraId="3F5DAE9D">
      <w:pPr>
        <w:pStyle w:val="42"/>
        <w:outlineLvl w:val="9"/>
        <w:rPr>
          <w:rFonts w:hint="eastAsia" w:asciiTheme="minorEastAsia" w:hAnsiTheme="minorEastAsia" w:eastAsiaTheme="minorEastAsia" w:cstheme="minorEastAsia"/>
          <w:b/>
          <w:bCs/>
          <w:sz w:val="24"/>
          <w:highlight w:val="none"/>
          <w:lang w:val="en-US" w:eastAsia="zh-CN"/>
        </w:rPr>
      </w:pPr>
    </w:p>
    <w:p w14:paraId="76A617D9">
      <w:pPr>
        <w:pStyle w:val="42"/>
        <w:outlineLvl w:val="9"/>
        <w:rPr>
          <w:rFonts w:hint="eastAsia" w:asciiTheme="minorEastAsia" w:hAnsiTheme="minorEastAsia" w:eastAsiaTheme="minorEastAsia" w:cstheme="minorEastAsia"/>
          <w:b/>
          <w:bCs/>
          <w:sz w:val="24"/>
          <w:highlight w:val="none"/>
          <w:lang w:val="en-US" w:eastAsia="zh-CN"/>
        </w:rPr>
      </w:pPr>
    </w:p>
    <w:p w14:paraId="185EB605">
      <w:pPr>
        <w:pStyle w:val="42"/>
        <w:outlineLvl w:val="9"/>
        <w:rPr>
          <w:rFonts w:hint="eastAsia" w:asciiTheme="minorEastAsia" w:hAnsiTheme="minorEastAsia" w:eastAsiaTheme="minorEastAsia" w:cstheme="minorEastAsia"/>
          <w:b/>
          <w:bCs/>
          <w:sz w:val="24"/>
          <w:highlight w:val="none"/>
          <w:lang w:val="en-US" w:eastAsia="zh-CN"/>
        </w:rPr>
      </w:pPr>
    </w:p>
    <w:p w14:paraId="028DFE76">
      <w:pPr>
        <w:pStyle w:val="42"/>
        <w:outlineLvl w:val="9"/>
        <w:rPr>
          <w:rFonts w:hint="eastAsia" w:asciiTheme="minorEastAsia" w:hAnsiTheme="minorEastAsia" w:eastAsiaTheme="minorEastAsia" w:cstheme="minorEastAsia"/>
          <w:b/>
          <w:bCs/>
          <w:sz w:val="24"/>
          <w:highlight w:val="none"/>
          <w:lang w:val="en-US" w:eastAsia="zh-CN"/>
        </w:rPr>
      </w:pPr>
    </w:p>
    <w:p w14:paraId="57BF5FE2">
      <w:pPr>
        <w:pStyle w:val="42"/>
        <w:outlineLvl w:val="9"/>
        <w:rPr>
          <w:rFonts w:hint="eastAsia" w:asciiTheme="minorEastAsia" w:hAnsiTheme="minorEastAsia" w:eastAsiaTheme="minorEastAsia" w:cstheme="minorEastAsia"/>
          <w:b/>
          <w:bCs/>
          <w:sz w:val="24"/>
          <w:highlight w:val="none"/>
          <w:lang w:val="en-US" w:eastAsia="zh-CN"/>
        </w:rPr>
      </w:pPr>
    </w:p>
    <w:p w14:paraId="7116D1D4">
      <w:pPr>
        <w:pStyle w:val="42"/>
        <w:outlineLvl w:val="9"/>
        <w:rPr>
          <w:rFonts w:hint="eastAsia" w:asciiTheme="minorEastAsia" w:hAnsiTheme="minorEastAsia" w:eastAsiaTheme="minorEastAsia" w:cstheme="minorEastAsia"/>
          <w:b/>
          <w:bCs/>
          <w:sz w:val="24"/>
          <w:highlight w:val="none"/>
          <w:lang w:val="en-US" w:eastAsia="zh-CN"/>
        </w:rPr>
      </w:pPr>
    </w:p>
    <w:p w14:paraId="456B500E">
      <w:pPr>
        <w:pStyle w:val="42"/>
        <w:outlineLvl w:val="9"/>
        <w:rPr>
          <w:rFonts w:hint="eastAsia" w:asciiTheme="minorEastAsia" w:hAnsiTheme="minorEastAsia" w:eastAsiaTheme="minorEastAsia" w:cstheme="minorEastAsia"/>
          <w:b/>
          <w:bCs/>
          <w:sz w:val="24"/>
          <w:highlight w:val="none"/>
          <w:lang w:val="en-US" w:eastAsia="zh-CN"/>
        </w:rPr>
      </w:pPr>
    </w:p>
    <w:p w14:paraId="19CB6654">
      <w:pPr>
        <w:pStyle w:val="42"/>
        <w:outlineLvl w:val="9"/>
        <w:rPr>
          <w:rFonts w:hint="eastAsia" w:asciiTheme="minorEastAsia" w:hAnsiTheme="minorEastAsia" w:eastAsiaTheme="minorEastAsia" w:cstheme="minorEastAsia"/>
          <w:b/>
          <w:bCs/>
          <w:sz w:val="24"/>
          <w:highlight w:val="none"/>
          <w:lang w:val="en-US" w:eastAsia="zh-CN"/>
        </w:rPr>
      </w:pPr>
    </w:p>
    <w:p w14:paraId="6524EA6B">
      <w:pPr>
        <w:pStyle w:val="42"/>
        <w:outlineLvl w:val="9"/>
        <w:rPr>
          <w:rFonts w:hint="eastAsia" w:asciiTheme="minorEastAsia" w:hAnsiTheme="minorEastAsia" w:eastAsiaTheme="minorEastAsia" w:cstheme="minorEastAsia"/>
          <w:b/>
          <w:bCs/>
          <w:sz w:val="24"/>
          <w:highlight w:val="none"/>
          <w:lang w:val="en-US" w:eastAsia="zh-CN"/>
        </w:rPr>
      </w:pPr>
    </w:p>
    <w:p w14:paraId="21D30C1D">
      <w:pPr>
        <w:pStyle w:val="42"/>
        <w:outlineLvl w:val="9"/>
        <w:rPr>
          <w:rFonts w:hint="eastAsia" w:asciiTheme="minorEastAsia" w:hAnsiTheme="minorEastAsia" w:eastAsiaTheme="minorEastAsia" w:cstheme="minorEastAsia"/>
          <w:b/>
          <w:bCs/>
          <w:sz w:val="24"/>
          <w:highlight w:val="none"/>
          <w:lang w:val="en-US" w:eastAsia="zh-CN"/>
        </w:rPr>
      </w:pPr>
    </w:p>
    <w:p w14:paraId="05C81DAA">
      <w:pPr>
        <w:pStyle w:val="42"/>
        <w:outlineLvl w:val="9"/>
        <w:rPr>
          <w:rFonts w:hint="eastAsia" w:asciiTheme="minorEastAsia" w:hAnsiTheme="minorEastAsia" w:eastAsiaTheme="minorEastAsia" w:cstheme="minorEastAsia"/>
          <w:b/>
          <w:bCs/>
          <w:sz w:val="24"/>
          <w:highlight w:val="none"/>
          <w:lang w:val="en-US" w:eastAsia="zh-CN"/>
        </w:rPr>
      </w:pPr>
    </w:p>
    <w:bookmarkEnd w:id="276"/>
    <w:bookmarkEnd w:id="366"/>
    <w:bookmarkEnd w:id="367"/>
    <w:bookmarkEnd w:id="395"/>
    <w:bookmarkEnd w:id="399"/>
    <w:bookmarkEnd w:id="400"/>
    <w:bookmarkEnd w:id="401"/>
    <w:p w14:paraId="342469AB">
      <w:pPr>
        <w:numPr>
          <w:ilvl w:val="0"/>
          <w:numId w:val="0"/>
        </w:numPr>
        <w:spacing w:line="360" w:lineRule="auto"/>
        <w:jc w:val="center"/>
        <w:outlineLvl w:val="1"/>
        <w:rPr>
          <w:rFonts w:hint="eastAsia" w:asciiTheme="minorEastAsia" w:hAnsiTheme="minorEastAsia" w:eastAsiaTheme="minorEastAsia" w:cstheme="minorEastAsia"/>
          <w:b/>
          <w:sz w:val="36"/>
          <w:szCs w:val="24"/>
          <w:highlight w:val="none"/>
          <w:lang w:val="en-US" w:eastAsia="zh-CN"/>
        </w:rPr>
        <w:sectPr>
          <w:pgSz w:w="11906" w:h="16838"/>
          <w:pgMar w:top="1417" w:right="1669" w:bottom="1361" w:left="1417" w:header="851" w:footer="992" w:gutter="0"/>
          <w:pgNumType w:fmt="decimal"/>
          <w:cols w:space="720" w:num="1"/>
          <w:docGrid w:linePitch="312" w:charSpace="0"/>
        </w:sectPr>
      </w:pPr>
      <w:bookmarkStart w:id="431" w:name="_Toc26336"/>
      <w:bookmarkStart w:id="432" w:name="_Toc7932"/>
      <w:bookmarkStart w:id="433" w:name="_Toc4907"/>
      <w:bookmarkStart w:id="434" w:name="_Toc15686"/>
    </w:p>
    <w:p w14:paraId="2BC769CF">
      <w:pPr>
        <w:numPr>
          <w:ilvl w:val="0"/>
          <w:numId w:val="9"/>
        </w:numPr>
        <w:spacing w:line="360" w:lineRule="auto"/>
        <w:jc w:val="center"/>
        <w:outlineLvl w:val="1"/>
        <w:rPr>
          <w:rFonts w:hint="eastAsia" w:asciiTheme="minorEastAsia" w:hAnsiTheme="minorEastAsia" w:eastAsiaTheme="minorEastAsia" w:cstheme="minorEastAsia"/>
          <w:b/>
          <w:sz w:val="36"/>
          <w:szCs w:val="24"/>
          <w:highlight w:val="none"/>
        </w:rPr>
      </w:pPr>
      <w:bookmarkStart w:id="435" w:name="_Toc18449"/>
      <w:r>
        <w:rPr>
          <w:rFonts w:hint="eastAsia" w:asciiTheme="minorEastAsia" w:hAnsiTheme="minorEastAsia" w:eastAsiaTheme="minorEastAsia" w:cstheme="minorEastAsia"/>
          <w:b/>
          <w:sz w:val="36"/>
          <w:szCs w:val="24"/>
          <w:highlight w:val="none"/>
        </w:rPr>
        <w:t>商务</w:t>
      </w:r>
      <w:r>
        <w:rPr>
          <w:rFonts w:hint="eastAsia" w:asciiTheme="minorEastAsia" w:hAnsiTheme="minorEastAsia" w:eastAsiaTheme="minorEastAsia" w:cstheme="minorEastAsia"/>
          <w:b/>
          <w:sz w:val="36"/>
          <w:szCs w:val="24"/>
          <w:highlight w:val="none"/>
          <w:lang w:val="en-US" w:eastAsia="zh-CN"/>
        </w:rPr>
        <w:t>及技术</w:t>
      </w:r>
      <w:r>
        <w:rPr>
          <w:rFonts w:hint="eastAsia" w:asciiTheme="minorEastAsia" w:hAnsiTheme="minorEastAsia" w:eastAsiaTheme="minorEastAsia" w:cstheme="minorEastAsia"/>
          <w:b/>
          <w:sz w:val="36"/>
          <w:szCs w:val="24"/>
          <w:highlight w:val="none"/>
        </w:rPr>
        <w:t>偏离表</w:t>
      </w:r>
      <w:bookmarkEnd w:id="431"/>
      <w:bookmarkEnd w:id="432"/>
      <w:bookmarkEnd w:id="433"/>
      <w:bookmarkEnd w:id="434"/>
      <w:bookmarkEnd w:id="435"/>
    </w:p>
    <w:p w14:paraId="6A02F572">
      <w:pPr>
        <w:numPr>
          <w:ilvl w:val="0"/>
          <w:numId w:val="0"/>
        </w:numPr>
        <w:spacing w:line="360" w:lineRule="auto"/>
        <w:jc w:val="center"/>
        <w:outlineLvl w:val="1"/>
        <w:rPr>
          <w:rFonts w:hint="eastAsia" w:asciiTheme="minorEastAsia" w:hAnsiTheme="minorEastAsia" w:eastAsiaTheme="minorEastAsia" w:cstheme="minorEastAsia"/>
          <w:b/>
          <w:sz w:val="36"/>
          <w:szCs w:val="24"/>
          <w:highlight w:val="none"/>
          <w:lang w:val="en-US" w:eastAsia="zh-CN"/>
        </w:rPr>
      </w:pPr>
      <w:r>
        <w:rPr>
          <w:rFonts w:hint="eastAsia" w:asciiTheme="minorEastAsia" w:hAnsiTheme="minorEastAsia" w:eastAsiaTheme="minorEastAsia" w:cstheme="minorEastAsia"/>
          <w:b/>
          <w:sz w:val="36"/>
          <w:szCs w:val="24"/>
          <w:highlight w:val="none"/>
          <w:lang w:val="en-US" w:eastAsia="zh-CN"/>
        </w:rPr>
        <w:t>（一）商务偏离表</w:t>
      </w:r>
    </w:p>
    <w:p w14:paraId="5BBF74D0">
      <w:pPr>
        <w:spacing w:line="360" w:lineRule="auto"/>
        <w:outlineLvl w:val="9"/>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color w:val="000000"/>
          <w:sz w:val="24"/>
          <w:highlight w:val="none"/>
        </w:rPr>
        <w:t>供应商名称：</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rPr>
        <w:t xml:space="preserve">            采购项目编号：</w:t>
      </w:r>
      <w:r>
        <w:rPr>
          <w:rFonts w:hint="eastAsia" w:asciiTheme="minorEastAsia" w:hAnsiTheme="minorEastAsia" w:eastAsiaTheme="minorEastAsia" w:cstheme="minorEastAsia"/>
          <w:color w:val="000000"/>
          <w:sz w:val="24"/>
          <w:highlight w:val="none"/>
          <w:u w:val="single"/>
        </w:rPr>
        <w:t xml:space="preserve">                   </w:t>
      </w:r>
    </w:p>
    <w:tbl>
      <w:tblPr>
        <w:tblStyle w:val="26"/>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13B21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52FBE82D">
            <w:pPr>
              <w:spacing w:line="360" w:lineRule="auto"/>
              <w:jc w:val="center"/>
              <w:outlineLvl w:val="9"/>
              <w:rPr>
                <w:rFonts w:hint="eastAsia" w:asciiTheme="minorEastAsia" w:hAnsiTheme="minorEastAsia" w:eastAsiaTheme="minorEastAsia" w:cstheme="minorEastAsia"/>
                <w:b/>
                <w:color w:val="000000"/>
                <w:sz w:val="24"/>
                <w:highlight w:val="none"/>
              </w:rPr>
            </w:pPr>
            <w:r>
              <w:rPr>
                <w:rFonts w:hint="eastAsia" w:asciiTheme="minorEastAsia" w:hAnsiTheme="minorEastAsia" w:eastAsiaTheme="minorEastAsia" w:cstheme="minorEastAsia"/>
                <w:b/>
                <w:sz w:val="24"/>
                <w:highlight w:val="none"/>
              </w:rPr>
              <w:t>序号</w:t>
            </w:r>
          </w:p>
        </w:tc>
        <w:tc>
          <w:tcPr>
            <w:tcW w:w="2931" w:type="dxa"/>
            <w:noWrap w:val="0"/>
            <w:vAlign w:val="top"/>
          </w:tcPr>
          <w:p w14:paraId="27E36F54">
            <w:pPr>
              <w:spacing w:line="360" w:lineRule="auto"/>
              <w:jc w:val="center"/>
              <w:outlineLvl w:val="9"/>
              <w:rPr>
                <w:rFonts w:hint="eastAsia" w:asciiTheme="minorEastAsia" w:hAnsiTheme="minorEastAsia" w:eastAsiaTheme="minorEastAsia" w:cstheme="minorEastAsia"/>
                <w:b/>
                <w:color w:val="000000"/>
                <w:sz w:val="24"/>
                <w:highlight w:val="none"/>
              </w:rPr>
            </w:pPr>
            <w:r>
              <w:rPr>
                <w:rFonts w:hint="eastAsia" w:asciiTheme="minorEastAsia" w:hAnsiTheme="minorEastAsia" w:eastAsiaTheme="minorEastAsia" w:cstheme="minorEastAsia"/>
                <w:b/>
                <w:sz w:val="24"/>
                <w:highlight w:val="none"/>
              </w:rPr>
              <w:t>竞争性磋商文件商务要求</w:t>
            </w:r>
          </w:p>
        </w:tc>
        <w:tc>
          <w:tcPr>
            <w:tcW w:w="3231" w:type="dxa"/>
            <w:noWrap w:val="0"/>
            <w:vAlign w:val="top"/>
          </w:tcPr>
          <w:p w14:paraId="1385EC64">
            <w:pPr>
              <w:spacing w:line="360" w:lineRule="auto"/>
              <w:jc w:val="center"/>
              <w:outlineLvl w:val="9"/>
              <w:rPr>
                <w:rFonts w:hint="eastAsia" w:asciiTheme="minorEastAsia" w:hAnsiTheme="minorEastAsia" w:eastAsiaTheme="minorEastAsia" w:cstheme="minorEastAsia"/>
                <w:b/>
                <w:color w:val="000000"/>
                <w:sz w:val="24"/>
                <w:highlight w:val="none"/>
              </w:rPr>
            </w:pPr>
            <w:r>
              <w:rPr>
                <w:rFonts w:hint="eastAsia" w:asciiTheme="minorEastAsia" w:hAnsiTheme="minorEastAsia" w:eastAsiaTheme="minorEastAsia" w:cstheme="minorEastAsia"/>
                <w:b/>
                <w:sz w:val="24"/>
                <w:highlight w:val="none"/>
              </w:rPr>
              <w:t>竞争性磋商响应文件商务响应</w:t>
            </w:r>
          </w:p>
        </w:tc>
        <w:tc>
          <w:tcPr>
            <w:tcW w:w="1202" w:type="dxa"/>
            <w:noWrap w:val="0"/>
            <w:vAlign w:val="top"/>
          </w:tcPr>
          <w:p w14:paraId="15F6C3BD">
            <w:pPr>
              <w:spacing w:line="360" w:lineRule="auto"/>
              <w:jc w:val="center"/>
              <w:outlineLvl w:val="9"/>
              <w:rPr>
                <w:rFonts w:hint="eastAsia" w:asciiTheme="minorEastAsia" w:hAnsiTheme="minorEastAsia" w:eastAsiaTheme="minorEastAsia" w:cstheme="minorEastAsia"/>
                <w:b/>
                <w:color w:val="000000"/>
                <w:sz w:val="24"/>
                <w:highlight w:val="none"/>
              </w:rPr>
            </w:pPr>
            <w:r>
              <w:rPr>
                <w:rFonts w:hint="eastAsia" w:asciiTheme="minorEastAsia" w:hAnsiTheme="minorEastAsia" w:eastAsiaTheme="minorEastAsia" w:cstheme="minorEastAsia"/>
                <w:b/>
                <w:sz w:val="24"/>
                <w:highlight w:val="none"/>
              </w:rPr>
              <w:t>偏离情况</w:t>
            </w:r>
          </w:p>
        </w:tc>
        <w:tc>
          <w:tcPr>
            <w:tcW w:w="1350" w:type="dxa"/>
            <w:noWrap w:val="0"/>
            <w:vAlign w:val="top"/>
          </w:tcPr>
          <w:p w14:paraId="305CD74A">
            <w:pPr>
              <w:spacing w:line="360" w:lineRule="auto"/>
              <w:jc w:val="center"/>
              <w:outlineLvl w:val="9"/>
              <w:rPr>
                <w:rFonts w:hint="eastAsia" w:asciiTheme="minorEastAsia" w:hAnsiTheme="minorEastAsia" w:eastAsiaTheme="minorEastAsia" w:cstheme="minorEastAsia"/>
                <w:b/>
                <w:color w:val="000000"/>
                <w:sz w:val="24"/>
                <w:highlight w:val="none"/>
              </w:rPr>
            </w:pPr>
            <w:r>
              <w:rPr>
                <w:rFonts w:hint="eastAsia" w:asciiTheme="minorEastAsia" w:hAnsiTheme="minorEastAsia" w:eastAsiaTheme="minorEastAsia" w:cstheme="minorEastAsia"/>
                <w:b/>
                <w:sz w:val="24"/>
                <w:highlight w:val="none"/>
              </w:rPr>
              <w:t>响应说明</w:t>
            </w:r>
          </w:p>
        </w:tc>
      </w:tr>
      <w:tr w14:paraId="21729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990E4E3">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6A328D2F">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6643DF68">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15D1C897">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1ED27CCE">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4595A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E2A6FBB">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005822A2">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05C4DA24">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0D2C997B">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4C732BB1">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02DBF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0587961">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39EF93E2">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73A2DC92">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658FF46F">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4EDED950">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7E18D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6948317">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2523FA2E">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34235B33">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61D2F05C">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3BC55D09">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3507A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8802970">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41398964">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6B109760">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1964F042">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76133745">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4041D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CAB951D">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6561A3E3">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1B0734A0">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11AF1FDD">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039CB804">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598E6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74C636A">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5B0012CE">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5B7FD6A4">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229A30D7">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5149987D">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061A9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A17BF76">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36ADB999">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706D9040">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771D1E20">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1BD0E88F">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65CA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E0B6844">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1D78F7A1">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628049D2">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6D343859">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6BC1DE28">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156FB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32FAC4F">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7620F84A">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4034817F">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14C18998">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35B03A9C">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1C703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D451C2B">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09C39550">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77E293BF">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5E75C55D">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02A5615D">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3904F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C38686A">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01DDDCA9">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49131E98">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5508C1D5">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17EA065C">
            <w:pPr>
              <w:spacing w:line="360" w:lineRule="auto"/>
              <w:jc w:val="center"/>
              <w:outlineLvl w:val="9"/>
              <w:rPr>
                <w:rFonts w:hint="eastAsia" w:asciiTheme="minorEastAsia" w:hAnsiTheme="minorEastAsia" w:eastAsiaTheme="minorEastAsia" w:cstheme="minorEastAsia"/>
                <w:color w:val="000000"/>
                <w:sz w:val="24"/>
                <w:highlight w:val="none"/>
              </w:rPr>
            </w:pPr>
          </w:p>
        </w:tc>
      </w:tr>
    </w:tbl>
    <w:p w14:paraId="6D50D3F1">
      <w:pPr>
        <w:spacing w:line="360" w:lineRule="auto"/>
        <w:ind w:right="-161"/>
        <w:outlineLvl w:val="9"/>
        <w:rPr>
          <w:rFonts w:hint="eastAsia" w:asciiTheme="minorEastAsia" w:hAnsiTheme="minorEastAsia" w:eastAsiaTheme="minorEastAsia" w:cstheme="minorEastAsia"/>
          <w:color w:val="000000"/>
          <w:sz w:val="24"/>
          <w:highlight w:val="none"/>
        </w:rPr>
      </w:pPr>
      <w:r>
        <w:rPr>
          <w:rFonts w:hint="eastAsia" w:asciiTheme="minorEastAsia" w:hAnsiTheme="minorEastAsia" w:eastAsiaTheme="minorEastAsia" w:cstheme="minorEastAsia"/>
          <w:color w:val="000000"/>
          <w:sz w:val="24"/>
          <w:highlight w:val="none"/>
        </w:rPr>
        <w:t>说明：</w:t>
      </w:r>
    </w:p>
    <w:p w14:paraId="43DB1448">
      <w:pPr>
        <w:spacing w:line="360" w:lineRule="auto"/>
        <w:ind w:right="-161" w:firstLine="480" w:firstLineChars="200"/>
        <w:outlineLvl w:val="9"/>
        <w:rPr>
          <w:rFonts w:hint="eastAsia" w:asciiTheme="minorEastAsia" w:hAnsiTheme="minorEastAsia" w:eastAsiaTheme="minorEastAsia" w:cstheme="minorEastAsia"/>
          <w:color w:val="000000"/>
          <w:sz w:val="24"/>
          <w:highlight w:val="none"/>
        </w:rPr>
      </w:pPr>
      <w:r>
        <w:rPr>
          <w:rFonts w:hint="eastAsia" w:asciiTheme="minorEastAsia" w:hAnsiTheme="minorEastAsia" w:eastAsiaTheme="minorEastAsia" w:cstheme="minorEastAsia"/>
          <w:color w:val="000000"/>
          <w:sz w:val="24"/>
          <w:highlight w:val="none"/>
        </w:rPr>
        <w:t>1、竞争性磋商响应文件根据磋商文件的商务要求</w:t>
      </w:r>
      <w:r>
        <w:rPr>
          <w:rFonts w:hint="eastAsia" w:asciiTheme="minorEastAsia" w:hAnsiTheme="minorEastAsia" w:eastAsiaTheme="minorEastAsia" w:cstheme="minorEastAsia"/>
          <w:color w:val="000000"/>
          <w:sz w:val="24"/>
          <w:szCs w:val="22"/>
          <w:highlight w:val="none"/>
        </w:rPr>
        <w:t>如</w:t>
      </w:r>
      <w:r>
        <w:rPr>
          <w:rFonts w:hint="eastAsia" w:asciiTheme="minorEastAsia" w:hAnsiTheme="minorEastAsia" w:eastAsiaTheme="minorEastAsia" w:cstheme="minorEastAsia"/>
          <w:color w:val="000000"/>
          <w:sz w:val="24"/>
          <w:highlight w:val="none"/>
        </w:rPr>
        <w:t>实填写。</w:t>
      </w:r>
    </w:p>
    <w:p w14:paraId="1D074AB7">
      <w:pPr>
        <w:spacing w:line="360" w:lineRule="auto"/>
        <w:ind w:right="-161" w:firstLine="480" w:firstLineChars="200"/>
        <w:outlineLvl w:val="9"/>
        <w:rPr>
          <w:rFonts w:hint="eastAsia" w:asciiTheme="minorEastAsia" w:hAnsiTheme="minorEastAsia" w:eastAsiaTheme="minorEastAsia" w:cstheme="minorEastAsia"/>
          <w:color w:val="000000"/>
          <w:sz w:val="24"/>
          <w:highlight w:val="none"/>
        </w:rPr>
      </w:pPr>
      <w:r>
        <w:rPr>
          <w:rFonts w:hint="eastAsia" w:asciiTheme="minorEastAsia" w:hAnsiTheme="minorEastAsia" w:eastAsiaTheme="minorEastAsia" w:cstheme="minorEastAsia"/>
          <w:color w:val="000000"/>
          <w:sz w:val="24"/>
          <w:highlight w:val="none"/>
        </w:rPr>
        <w:t>2、偏离情况填写：正偏离、无偏离、负偏离。</w:t>
      </w:r>
    </w:p>
    <w:p w14:paraId="1BEB2040">
      <w:pPr>
        <w:spacing w:line="360" w:lineRule="auto"/>
        <w:ind w:firstLine="480" w:firstLineChars="2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color w:val="000000"/>
          <w:sz w:val="24"/>
          <w:highlight w:val="none"/>
        </w:rPr>
        <w:t>3、响应说明填写：优于、相同、低于并对偏离情况做出详细的说明。</w:t>
      </w:r>
    </w:p>
    <w:p w14:paraId="15560F67">
      <w:pPr>
        <w:spacing w:line="360" w:lineRule="auto"/>
        <w:ind w:right="-161" w:firstLine="2640" w:firstLineChars="1100"/>
        <w:outlineLvl w:val="9"/>
        <w:rPr>
          <w:rFonts w:hint="eastAsia" w:asciiTheme="minorEastAsia" w:hAnsiTheme="minorEastAsia" w:eastAsiaTheme="minorEastAsia" w:cstheme="minorEastAsia"/>
          <w:color w:val="000000"/>
          <w:sz w:val="24"/>
          <w:szCs w:val="24"/>
          <w:highlight w:val="none"/>
        </w:rPr>
      </w:pPr>
    </w:p>
    <w:p w14:paraId="7DFDDAE7">
      <w:pPr>
        <w:spacing w:line="360" w:lineRule="auto"/>
        <w:ind w:right="-161"/>
        <w:jc w:val="right"/>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 xml:space="preserve">   法人代表或被授权代表：</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color w:val="000000"/>
          <w:kern w:val="0"/>
          <w:sz w:val="24"/>
          <w:szCs w:val="24"/>
          <w:highlight w:val="none"/>
          <w:lang w:bidi="ar"/>
        </w:rPr>
        <w:t>（盖章或签字）</w:t>
      </w:r>
    </w:p>
    <w:p w14:paraId="573C6631">
      <w:pPr>
        <w:widowControl/>
        <w:spacing w:line="360" w:lineRule="auto"/>
        <w:jc w:val="center"/>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 xml:space="preserve">            投   标   人  ：</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color w:val="000000"/>
          <w:kern w:val="0"/>
          <w:sz w:val="24"/>
          <w:szCs w:val="24"/>
          <w:highlight w:val="none"/>
          <w:lang w:bidi="ar"/>
        </w:rPr>
        <w:t xml:space="preserve">（盖单位章） </w:t>
      </w:r>
    </w:p>
    <w:p w14:paraId="2A4C436C">
      <w:pPr>
        <w:spacing w:line="360" w:lineRule="auto"/>
        <w:ind w:firstLine="2160" w:firstLineChars="900"/>
        <w:outlineLvl w:val="9"/>
        <w:rPr>
          <w:rFonts w:hint="eastAsia" w:asciiTheme="minorEastAsia" w:hAnsiTheme="minorEastAsia" w:eastAsiaTheme="minorEastAsia" w:cstheme="minorEastAsia"/>
          <w:b/>
          <w:sz w:val="32"/>
          <w:szCs w:val="22"/>
          <w:highlight w:val="none"/>
        </w:rPr>
      </w:pPr>
      <w:r>
        <w:rPr>
          <w:rFonts w:hint="eastAsia" w:asciiTheme="minorEastAsia" w:hAnsiTheme="minorEastAsia" w:eastAsiaTheme="minorEastAsia" w:cstheme="minorEastAsia"/>
          <w:sz w:val="24"/>
          <w:szCs w:val="24"/>
          <w:highlight w:val="none"/>
        </w:rPr>
        <w:t>日                 期：</w:t>
      </w:r>
      <w:r>
        <w:rPr>
          <w:rFonts w:hint="eastAsia" w:asciiTheme="minorEastAsia" w:hAnsiTheme="minorEastAsia" w:eastAsiaTheme="minorEastAsia" w:cstheme="minorEastAsia"/>
          <w:sz w:val="24"/>
          <w:szCs w:val="24"/>
          <w:highlight w:val="none"/>
          <w:u w:val="single"/>
        </w:rPr>
        <w:t xml:space="preserve">                      </w:t>
      </w:r>
    </w:p>
    <w:p w14:paraId="710C7283">
      <w:pPr>
        <w:spacing w:line="360" w:lineRule="auto"/>
        <w:jc w:val="center"/>
        <w:outlineLvl w:val="9"/>
        <w:rPr>
          <w:rFonts w:hint="eastAsia" w:asciiTheme="minorEastAsia" w:hAnsiTheme="minorEastAsia" w:eastAsiaTheme="minorEastAsia" w:cstheme="minorEastAsia"/>
          <w:b/>
          <w:color w:val="auto"/>
          <w:sz w:val="32"/>
          <w:szCs w:val="32"/>
          <w:highlight w:val="none"/>
          <w:lang w:eastAsia="zh-CN"/>
        </w:rPr>
      </w:pPr>
      <w:bookmarkStart w:id="436" w:name="_Toc16973"/>
      <w:bookmarkStart w:id="437" w:name="_Toc16651"/>
      <w:bookmarkStart w:id="438" w:name="_Toc14309"/>
      <w:bookmarkStart w:id="439" w:name="_Toc18580"/>
      <w:bookmarkStart w:id="440" w:name="_Toc25773"/>
      <w:bookmarkStart w:id="441" w:name="_Toc1722"/>
      <w:bookmarkStart w:id="442" w:name="_Toc6574"/>
      <w:bookmarkStart w:id="443" w:name="_Toc29582"/>
      <w:bookmarkStart w:id="444" w:name="_Toc20312"/>
      <w:bookmarkStart w:id="445" w:name="_Toc10877"/>
    </w:p>
    <w:p w14:paraId="387B69AB">
      <w:pPr>
        <w:numPr>
          <w:ilvl w:val="0"/>
          <w:numId w:val="0"/>
        </w:numPr>
        <w:spacing w:line="360" w:lineRule="auto"/>
        <w:jc w:val="center"/>
        <w:outlineLvl w:val="1"/>
        <w:rPr>
          <w:rFonts w:hint="eastAsia" w:asciiTheme="minorEastAsia" w:hAnsiTheme="minorEastAsia" w:eastAsiaTheme="minorEastAsia" w:cstheme="minorEastAsia"/>
          <w:b/>
          <w:sz w:val="36"/>
          <w:szCs w:val="24"/>
          <w:highlight w:val="none"/>
          <w:lang w:val="en-US" w:eastAsia="zh-CN"/>
        </w:rPr>
      </w:pPr>
      <w:r>
        <w:rPr>
          <w:rFonts w:hint="eastAsia" w:asciiTheme="minorEastAsia" w:hAnsiTheme="minorEastAsia" w:eastAsiaTheme="minorEastAsia" w:cstheme="minorEastAsia"/>
          <w:b/>
          <w:sz w:val="36"/>
          <w:szCs w:val="24"/>
          <w:highlight w:val="none"/>
          <w:lang w:val="en-US" w:eastAsia="zh-CN"/>
        </w:rPr>
        <w:t>（二）技术偏离表</w:t>
      </w:r>
    </w:p>
    <w:p w14:paraId="202F342B">
      <w:pPr>
        <w:spacing w:line="360" w:lineRule="auto"/>
        <w:outlineLvl w:val="9"/>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color w:val="000000"/>
          <w:sz w:val="24"/>
          <w:highlight w:val="none"/>
        </w:rPr>
        <w:t>供应商名称：</w:t>
      </w:r>
      <w:r>
        <w:rPr>
          <w:rFonts w:hint="eastAsia" w:asciiTheme="minorEastAsia" w:hAnsiTheme="minorEastAsia" w:eastAsiaTheme="minorEastAsia" w:cstheme="minorEastAsia"/>
          <w:color w:val="000000"/>
          <w:sz w:val="24"/>
          <w:highlight w:val="none"/>
          <w:u w:val="single"/>
        </w:rPr>
        <w:t xml:space="preserve">               </w:t>
      </w:r>
      <w:r>
        <w:rPr>
          <w:rFonts w:hint="eastAsia" w:asciiTheme="minorEastAsia" w:hAnsiTheme="minorEastAsia" w:eastAsiaTheme="minorEastAsia" w:cstheme="minorEastAsia"/>
          <w:color w:val="000000"/>
          <w:sz w:val="24"/>
          <w:highlight w:val="none"/>
        </w:rPr>
        <w:t xml:space="preserve">            采购项目编号：</w:t>
      </w:r>
      <w:r>
        <w:rPr>
          <w:rFonts w:hint="eastAsia" w:asciiTheme="minorEastAsia" w:hAnsiTheme="minorEastAsia" w:eastAsiaTheme="minorEastAsia" w:cstheme="minorEastAsia"/>
          <w:color w:val="000000"/>
          <w:sz w:val="24"/>
          <w:highlight w:val="none"/>
          <w:u w:val="single"/>
        </w:rPr>
        <w:t xml:space="preserve">                   </w:t>
      </w:r>
    </w:p>
    <w:tbl>
      <w:tblPr>
        <w:tblStyle w:val="26"/>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55C9A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1E55F3FC">
            <w:pPr>
              <w:spacing w:line="360" w:lineRule="auto"/>
              <w:jc w:val="center"/>
              <w:outlineLvl w:val="9"/>
              <w:rPr>
                <w:rFonts w:hint="eastAsia" w:asciiTheme="minorEastAsia" w:hAnsiTheme="minorEastAsia" w:eastAsiaTheme="minorEastAsia" w:cstheme="minorEastAsia"/>
                <w:b/>
                <w:color w:val="000000"/>
                <w:sz w:val="24"/>
                <w:highlight w:val="none"/>
              </w:rPr>
            </w:pPr>
            <w:r>
              <w:rPr>
                <w:rFonts w:hint="eastAsia" w:asciiTheme="minorEastAsia" w:hAnsiTheme="minorEastAsia" w:eastAsiaTheme="minorEastAsia" w:cstheme="minorEastAsia"/>
                <w:b/>
                <w:sz w:val="24"/>
                <w:highlight w:val="none"/>
              </w:rPr>
              <w:t>序号</w:t>
            </w:r>
          </w:p>
        </w:tc>
        <w:tc>
          <w:tcPr>
            <w:tcW w:w="2931" w:type="dxa"/>
            <w:noWrap w:val="0"/>
            <w:vAlign w:val="top"/>
          </w:tcPr>
          <w:p w14:paraId="2B0EB583">
            <w:pPr>
              <w:spacing w:line="360" w:lineRule="auto"/>
              <w:jc w:val="center"/>
              <w:outlineLvl w:val="9"/>
              <w:rPr>
                <w:rFonts w:hint="eastAsia" w:asciiTheme="minorEastAsia" w:hAnsiTheme="minorEastAsia" w:eastAsiaTheme="minorEastAsia" w:cstheme="minorEastAsia"/>
                <w:b/>
                <w:color w:val="000000"/>
                <w:sz w:val="24"/>
                <w:highlight w:val="none"/>
              </w:rPr>
            </w:pPr>
            <w:r>
              <w:rPr>
                <w:rFonts w:hint="eastAsia" w:asciiTheme="minorEastAsia" w:hAnsiTheme="minorEastAsia" w:eastAsiaTheme="minorEastAsia" w:cstheme="minorEastAsia"/>
                <w:b/>
                <w:sz w:val="24"/>
                <w:highlight w:val="none"/>
              </w:rPr>
              <w:t>竞争性磋商文件</w:t>
            </w:r>
            <w:r>
              <w:rPr>
                <w:rFonts w:hint="eastAsia" w:asciiTheme="minorEastAsia" w:hAnsiTheme="minorEastAsia" w:eastAsiaTheme="minorEastAsia" w:cstheme="minorEastAsia"/>
                <w:b/>
                <w:sz w:val="24"/>
                <w:highlight w:val="none"/>
                <w:lang w:val="en-US" w:eastAsia="zh-CN"/>
              </w:rPr>
              <w:t>技术</w:t>
            </w:r>
            <w:r>
              <w:rPr>
                <w:rFonts w:hint="eastAsia" w:asciiTheme="minorEastAsia" w:hAnsiTheme="minorEastAsia" w:eastAsiaTheme="minorEastAsia" w:cstheme="minorEastAsia"/>
                <w:b/>
                <w:sz w:val="24"/>
                <w:highlight w:val="none"/>
              </w:rPr>
              <w:t>要求</w:t>
            </w:r>
          </w:p>
        </w:tc>
        <w:tc>
          <w:tcPr>
            <w:tcW w:w="3231" w:type="dxa"/>
            <w:noWrap w:val="0"/>
            <w:vAlign w:val="top"/>
          </w:tcPr>
          <w:p w14:paraId="6D78CF79">
            <w:pPr>
              <w:spacing w:line="360" w:lineRule="auto"/>
              <w:jc w:val="center"/>
              <w:outlineLvl w:val="9"/>
              <w:rPr>
                <w:rFonts w:hint="eastAsia" w:asciiTheme="minorEastAsia" w:hAnsiTheme="minorEastAsia" w:eastAsiaTheme="minorEastAsia" w:cstheme="minorEastAsia"/>
                <w:b/>
                <w:color w:val="000000"/>
                <w:sz w:val="24"/>
                <w:highlight w:val="none"/>
              </w:rPr>
            </w:pPr>
            <w:r>
              <w:rPr>
                <w:rFonts w:hint="eastAsia" w:asciiTheme="minorEastAsia" w:hAnsiTheme="minorEastAsia" w:eastAsiaTheme="minorEastAsia" w:cstheme="minorEastAsia"/>
                <w:b/>
                <w:sz w:val="24"/>
                <w:highlight w:val="none"/>
              </w:rPr>
              <w:t>竞争性磋商响应文件</w:t>
            </w:r>
            <w:r>
              <w:rPr>
                <w:rFonts w:hint="eastAsia" w:asciiTheme="minorEastAsia" w:hAnsiTheme="minorEastAsia" w:eastAsiaTheme="minorEastAsia" w:cstheme="minorEastAsia"/>
                <w:b/>
                <w:sz w:val="24"/>
                <w:highlight w:val="none"/>
                <w:lang w:val="en-US" w:eastAsia="zh-CN"/>
              </w:rPr>
              <w:t>技术</w:t>
            </w:r>
            <w:r>
              <w:rPr>
                <w:rFonts w:hint="eastAsia" w:asciiTheme="minorEastAsia" w:hAnsiTheme="minorEastAsia" w:eastAsiaTheme="minorEastAsia" w:cstheme="minorEastAsia"/>
                <w:b/>
                <w:sz w:val="24"/>
                <w:highlight w:val="none"/>
              </w:rPr>
              <w:t>响应</w:t>
            </w:r>
          </w:p>
        </w:tc>
        <w:tc>
          <w:tcPr>
            <w:tcW w:w="1202" w:type="dxa"/>
            <w:noWrap w:val="0"/>
            <w:vAlign w:val="top"/>
          </w:tcPr>
          <w:p w14:paraId="1ED5F9EF">
            <w:pPr>
              <w:spacing w:line="360" w:lineRule="auto"/>
              <w:jc w:val="center"/>
              <w:outlineLvl w:val="9"/>
              <w:rPr>
                <w:rFonts w:hint="eastAsia" w:asciiTheme="minorEastAsia" w:hAnsiTheme="minorEastAsia" w:eastAsiaTheme="minorEastAsia" w:cstheme="minorEastAsia"/>
                <w:b/>
                <w:color w:val="000000"/>
                <w:sz w:val="24"/>
                <w:highlight w:val="none"/>
              </w:rPr>
            </w:pPr>
            <w:r>
              <w:rPr>
                <w:rFonts w:hint="eastAsia" w:asciiTheme="minorEastAsia" w:hAnsiTheme="minorEastAsia" w:eastAsiaTheme="minorEastAsia" w:cstheme="minorEastAsia"/>
                <w:b/>
                <w:sz w:val="24"/>
                <w:highlight w:val="none"/>
              </w:rPr>
              <w:t>偏离情况</w:t>
            </w:r>
          </w:p>
        </w:tc>
        <w:tc>
          <w:tcPr>
            <w:tcW w:w="1350" w:type="dxa"/>
            <w:noWrap w:val="0"/>
            <w:vAlign w:val="top"/>
          </w:tcPr>
          <w:p w14:paraId="6AB83548">
            <w:pPr>
              <w:spacing w:line="360" w:lineRule="auto"/>
              <w:jc w:val="center"/>
              <w:outlineLvl w:val="9"/>
              <w:rPr>
                <w:rFonts w:hint="eastAsia" w:asciiTheme="minorEastAsia" w:hAnsiTheme="minorEastAsia" w:eastAsiaTheme="minorEastAsia" w:cstheme="minorEastAsia"/>
                <w:b/>
                <w:color w:val="000000"/>
                <w:sz w:val="24"/>
                <w:highlight w:val="none"/>
              </w:rPr>
            </w:pPr>
            <w:r>
              <w:rPr>
                <w:rFonts w:hint="eastAsia" w:asciiTheme="minorEastAsia" w:hAnsiTheme="minorEastAsia" w:eastAsiaTheme="minorEastAsia" w:cstheme="minorEastAsia"/>
                <w:b/>
                <w:sz w:val="24"/>
                <w:highlight w:val="none"/>
              </w:rPr>
              <w:t>响应说明</w:t>
            </w:r>
          </w:p>
        </w:tc>
      </w:tr>
      <w:tr w14:paraId="5AA17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49479B3">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01483D6C">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720EF51E">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06065187">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1F9F7483">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7A680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865B3CC">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7218F883">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4E07D37B">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237E5FCF">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095EFEC8">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73451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127F4EA">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213F506D">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4781395B">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0959EA71">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57DF9741">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1E8E5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9F20FEA">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6DB0810C">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09303D31">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59C7BFA9">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08F270D5">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417BF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6BE3D43">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46C69535">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7610AB38">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0CB478D6">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6F151351">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444AF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FE190E9">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0119BBEA">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0303CB06">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64D0AE8B">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71EF546E">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1B027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7350936">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7E9822F1">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5B469DAF">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47F644AF">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77BFE01B">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16C4E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BF54AA0">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4AFC4443">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2E6D0411">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48F425CD">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468331D0">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410AE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18F1BA9">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6CB0D2DC">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2E36187A">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58803D08">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59232EBA">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56094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9DBF75B">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78BC21FE">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0D54FC54">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2435DEBD">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22D6F924">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3D465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2277F90">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4EE6A317">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480F81A0">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7F80564C">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4ABAC194">
            <w:pPr>
              <w:spacing w:line="360" w:lineRule="auto"/>
              <w:jc w:val="center"/>
              <w:outlineLvl w:val="9"/>
              <w:rPr>
                <w:rFonts w:hint="eastAsia" w:asciiTheme="minorEastAsia" w:hAnsiTheme="minorEastAsia" w:eastAsiaTheme="minorEastAsia" w:cstheme="minorEastAsia"/>
                <w:color w:val="000000"/>
                <w:sz w:val="24"/>
                <w:highlight w:val="none"/>
              </w:rPr>
            </w:pPr>
          </w:p>
        </w:tc>
      </w:tr>
      <w:tr w14:paraId="4AC4F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1620A35">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2931" w:type="dxa"/>
            <w:noWrap w:val="0"/>
            <w:vAlign w:val="top"/>
          </w:tcPr>
          <w:p w14:paraId="71DD1A21">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3231" w:type="dxa"/>
            <w:noWrap w:val="0"/>
            <w:vAlign w:val="top"/>
          </w:tcPr>
          <w:p w14:paraId="0A54B341">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202" w:type="dxa"/>
            <w:noWrap w:val="0"/>
            <w:vAlign w:val="top"/>
          </w:tcPr>
          <w:p w14:paraId="2EC5E679">
            <w:pPr>
              <w:spacing w:line="360" w:lineRule="auto"/>
              <w:jc w:val="center"/>
              <w:outlineLvl w:val="9"/>
              <w:rPr>
                <w:rFonts w:hint="eastAsia" w:asciiTheme="minorEastAsia" w:hAnsiTheme="minorEastAsia" w:eastAsiaTheme="minorEastAsia" w:cstheme="minorEastAsia"/>
                <w:color w:val="000000"/>
                <w:sz w:val="24"/>
                <w:highlight w:val="none"/>
              </w:rPr>
            </w:pPr>
          </w:p>
        </w:tc>
        <w:tc>
          <w:tcPr>
            <w:tcW w:w="1350" w:type="dxa"/>
            <w:noWrap w:val="0"/>
            <w:vAlign w:val="top"/>
          </w:tcPr>
          <w:p w14:paraId="31187F11">
            <w:pPr>
              <w:spacing w:line="360" w:lineRule="auto"/>
              <w:jc w:val="center"/>
              <w:outlineLvl w:val="9"/>
              <w:rPr>
                <w:rFonts w:hint="eastAsia" w:asciiTheme="minorEastAsia" w:hAnsiTheme="minorEastAsia" w:eastAsiaTheme="minorEastAsia" w:cstheme="minorEastAsia"/>
                <w:color w:val="000000"/>
                <w:sz w:val="24"/>
                <w:highlight w:val="none"/>
              </w:rPr>
            </w:pPr>
          </w:p>
        </w:tc>
      </w:tr>
    </w:tbl>
    <w:p w14:paraId="3E43C4BD">
      <w:pPr>
        <w:spacing w:line="360" w:lineRule="auto"/>
        <w:ind w:right="-161"/>
        <w:outlineLvl w:val="9"/>
        <w:rPr>
          <w:rFonts w:hint="eastAsia" w:asciiTheme="minorEastAsia" w:hAnsiTheme="minorEastAsia" w:eastAsiaTheme="minorEastAsia" w:cstheme="minorEastAsia"/>
          <w:color w:val="000000"/>
          <w:sz w:val="24"/>
          <w:highlight w:val="none"/>
        </w:rPr>
      </w:pPr>
      <w:r>
        <w:rPr>
          <w:rFonts w:hint="eastAsia" w:asciiTheme="minorEastAsia" w:hAnsiTheme="minorEastAsia" w:eastAsiaTheme="minorEastAsia" w:cstheme="minorEastAsia"/>
          <w:color w:val="000000"/>
          <w:sz w:val="24"/>
          <w:highlight w:val="none"/>
        </w:rPr>
        <w:t>说明：</w:t>
      </w:r>
    </w:p>
    <w:p w14:paraId="204A6FEA">
      <w:pPr>
        <w:spacing w:line="360" w:lineRule="auto"/>
        <w:ind w:right="-161" w:firstLine="480" w:firstLineChars="200"/>
        <w:outlineLvl w:val="9"/>
        <w:rPr>
          <w:rFonts w:hint="eastAsia" w:asciiTheme="minorEastAsia" w:hAnsiTheme="minorEastAsia" w:eastAsiaTheme="minorEastAsia" w:cstheme="minorEastAsia"/>
          <w:color w:val="000000"/>
          <w:sz w:val="24"/>
          <w:highlight w:val="none"/>
        </w:rPr>
      </w:pPr>
      <w:r>
        <w:rPr>
          <w:rFonts w:hint="eastAsia" w:asciiTheme="minorEastAsia" w:hAnsiTheme="minorEastAsia" w:eastAsiaTheme="minorEastAsia" w:cstheme="minorEastAsia"/>
          <w:color w:val="000000"/>
          <w:sz w:val="24"/>
          <w:highlight w:val="none"/>
        </w:rPr>
        <w:t>1、竞争性磋商响应文件根据磋商文件的</w:t>
      </w:r>
      <w:r>
        <w:rPr>
          <w:rFonts w:hint="eastAsia" w:asciiTheme="minorEastAsia" w:hAnsiTheme="minorEastAsia" w:eastAsiaTheme="minorEastAsia" w:cstheme="minorEastAsia"/>
          <w:color w:val="000000"/>
          <w:sz w:val="24"/>
          <w:highlight w:val="none"/>
          <w:lang w:val="en-US" w:eastAsia="zh-CN"/>
        </w:rPr>
        <w:t>技术</w:t>
      </w:r>
      <w:r>
        <w:rPr>
          <w:rFonts w:hint="eastAsia" w:asciiTheme="minorEastAsia" w:hAnsiTheme="minorEastAsia" w:eastAsiaTheme="minorEastAsia" w:cstheme="minorEastAsia"/>
          <w:color w:val="000000"/>
          <w:sz w:val="24"/>
          <w:highlight w:val="none"/>
        </w:rPr>
        <w:t>要求</w:t>
      </w:r>
      <w:r>
        <w:rPr>
          <w:rFonts w:hint="eastAsia" w:asciiTheme="minorEastAsia" w:hAnsiTheme="minorEastAsia" w:eastAsiaTheme="minorEastAsia" w:cstheme="minorEastAsia"/>
          <w:color w:val="000000"/>
          <w:sz w:val="24"/>
          <w:szCs w:val="22"/>
          <w:highlight w:val="none"/>
        </w:rPr>
        <w:t>如</w:t>
      </w:r>
      <w:r>
        <w:rPr>
          <w:rFonts w:hint="eastAsia" w:asciiTheme="minorEastAsia" w:hAnsiTheme="minorEastAsia" w:eastAsiaTheme="minorEastAsia" w:cstheme="minorEastAsia"/>
          <w:color w:val="000000"/>
          <w:sz w:val="24"/>
          <w:highlight w:val="none"/>
        </w:rPr>
        <w:t>实填写。</w:t>
      </w:r>
    </w:p>
    <w:p w14:paraId="302B9DDD">
      <w:pPr>
        <w:spacing w:line="360" w:lineRule="auto"/>
        <w:ind w:right="-161" w:firstLine="480" w:firstLineChars="200"/>
        <w:outlineLvl w:val="9"/>
        <w:rPr>
          <w:rFonts w:hint="eastAsia" w:asciiTheme="minorEastAsia" w:hAnsiTheme="minorEastAsia" w:eastAsiaTheme="minorEastAsia" w:cstheme="minorEastAsia"/>
          <w:color w:val="000000"/>
          <w:sz w:val="24"/>
          <w:highlight w:val="none"/>
        </w:rPr>
      </w:pPr>
      <w:r>
        <w:rPr>
          <w:rFonts w:hint="eastAsia" w:asciiTheme="minorEastAsia" w:hAnsiTheme="minorEastAsia" w:eastAsiaTheme="minorEastAsia" w:cstheme="minorEastAsia"/>
          <w:color w:val="000000"/>
          <w:sz w:val="24"/>
          <w:highlight w:val="none"/>
        </w:rPr>
        <w:t>2、偏离情况填写：正偏离、无偏离、负偏离。</w:t>
      </w:r>
    </w:p>
    <w:p w14:paraId="43CB29EB">
      <w:pPr>
        <w:spacing w:line="360" w:lineRule="auto"/>
        <w:ind w:firstLine="480" w:firstLineChars="2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color w:val="000000"/>
          <w:sz w:val="24"/>
          <w:highlight w:val="none"/>
        </w:rPr>
        <w:t>3、响应说明填写：优于、相同、低于并对偏离情况做出详细的说明。</w:t>
      </w:r>
    </w:p>
    <w:p w14:paraId="4B946742">
      <w:pPr>
        <w:spacing w:line="360" w:lineRule="auto"/>
        <w:ind w:right="-161" w:firstLine="2640" w:firstLineChars="1100"/>
        <w:outlineLvl w:val="9"/>
        <w:rPr>
          <w:rFonts w:hint="eastAsia" w:asciiTheme="minorEastAsia" w:hAnsiTheme="minorEastAsia" w:eastAsiaTheme="minorEastAsia" w:cstheme="minorEastAsia"/>
          <w:color w:val="000000"/>
          <w:sz w:val="24"/>
          <w:szCs w:val="24"/>
          <w:highlight w:val="none"/>
        </w:rPr>
      </w:pPr>
    </w:p>
    <w:p w14:paraId="27CEEAA7">
      <w:pPr>
        <w:spacing w:line="360" w:lineRule="auto"/>
        <w:ind w:right="-161"/>
        <w:jc w:val="right"/>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 xml:space="preserve">   法人代表或被授权代表：</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color w:val="000000"/>
          <w:kern w:val="0"/>
          <w:sz w:val="24"/>
          <w:szCs w:val="24"/>
          <w:highlight w:val="none"/>
          <w:lang w:bidi="ar"/>
        </w:rPr>
        <w:t>（盖章或签字）</w:t>
      </w:r>
    </w:p>
    <w:p w14:paraId="3C22115D">
      <w:pPr>
        <w:widowControl/>
        <w:spacing w:line="360" w:lineRule="auto"/>
        <w:jc w:val="center"/>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 xml:space="preserve">            投   标   人  ：</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color w:val="000000"/>
          <w:kern w:val="0"/>
          <w:sz w:val="24"/>
          <w:szCs w:val="24"/>
          <w:highlight w:val="none"/>
          <w:lang w:bidi="ar"/>
        </w:rPr>
        <w:t xml:space="preserve">（盖单位章） </w:t>
      </w:r>
    </w:p>
    <w:p w14:paraId="4E4A3724">
      <w:pPr>
        <w:spacing w:line="360" w:lineRule="auto"/>
        <w:ind w:firstLine="2160" w:firstLineChars="900"/>
        <w:outlineLvl w:val="9"/>
        <w:rPr>
          <w:rFonts w:hint="eastAsia" w:asciiTheme="minorEastAsia" w:hAnsiTheme="minorEastAsia" w:eastAsiaTheme="minorEastAsia" w:cstheme="minorEastAsia"/>
          <w:b/>
          <w:sz w:val="32"/>
          <w:szCs w:val="22"/>
          <w:highlight w:val="none"/>
        </w:rPr>
      </w:pPr>
      <w:r>
        <w:rPr>
          <w:rFonts w:hint="eastAsia" w:asciiTheme="minorEastAsia" w:hAnsiTheme="minorEastAsia" w:eastAsiaTheme="minorEastAsia" w:cstheme="minorEastAsia"/>
          <w:sz w:val="24"/>
          <w:szCs w:val="24"/>
          <w:highlight w:val="none"/>
        </w:rPr>
        <w:t>日                 期：</w:t>
      </w:r>
      <w:r>
        <w:rPr>
          <w:rFonts w:hint="eastAsia" w:asciiTheme="minorEastAsia" w:hAnsiTheme="minorEastAsia" w:eastAsiaTheme="minorEastAsia" w:cstheme="minorEastAsia"/>
          <w:sz w:val="24"/>
          <w:szCs w:val="24"/>
          <w:highlight w:val="none"/>
          <w:u w:val="single"/>
        </w:rPr>
        <w:t xml:space="preserve">                      </w:t>
      </w:r>
    </w:p>
    <w:p w14:paraId="29C84050">
      <w:pPr>
        <w:spacing w:line="360" w:lineRule="auto"/>
        <w:jc w:val="center"/>
        <w:outlineLvl w:val="9"/>
        <w:rPr>
          <w:rFonts w:hint="eastAsia" w:asciiTheme="minorEastAsia" w:hAnsiTheme="minorEastAsia" w:eastAsiaTheme="minorEastAsia" w:cstheme="minorEastAsia"/>
          <w:b/>
          <w:color w:val="auto"/>
          <w:sz w:val="32"/>
          <w:szCs w:val="32"/>
          <w:highlight w:val="none"/>
          <w:lang w:eastAsia="zh-CN"/>
        </w:rPr>
        <w:sectPr>
          <w:pgSz w:w="11906" w:h="16838"/>
          <w:pgMar w:top="1417" w:right="1669" w:bottom="1361" w:left="1417" w:header="851" w:footer="992" w:gutter="0"/>
          <w:pgNumType w:fmt="decimal"/>
          <w:cols w:space="720" w:num="1"/>
          <w:docGrid w:linePitch="312" w:charSpace="0"/>
        </w:sectPr>
      </w:pPr>
    </w:p>
    <w:p w14:paraId="5CEAAC8F">
      <w:pPr>
        <w:spacing w:line="360" w:lineRule="auto"/>
        <w:jc w:val="center"/>
        <w:outlineLvl w:val="1"/>
        <w:rPr>
          <w:rFonts w:hint="eastAsia" w:asciiTheme="minorEastAsia" w:hAnsiTheme="minorEastAsia" w:eastAsiaTheme="minorEastAsia" w:cstheme="minorEastAsia"/>
          <w:b/>
          <w:bCs/>
          <w:sz w:val="36"/>
          <w:szCs w:val="16"/>
          <w:highlight w:val="none"/>
        </w:rPr>
      </w:pPr>
      <w:bookmarkStart w:id="446" w:name="_Toc9935"/>
      <w:bookmarkStart w:id="447" w:name="_Toc9517"/>
      <w:bookmarkStart w:id="448" w:name="_Toc28299"/>
      <w:bookmarkStart w:id="449" w:name="_Toc22784"/>
      <w:bookmarkStart w:id="450" w:name="_Toc5757"/>
      <w:bookmarkStart w:id="451" w:name="_Toc21191"/>
      <w:bookmarkStart w:id="452" w:name="_Toc5129"/>
      <w:bookmarkStart w:id="453" w:name="_Toc7183"/>
      <w:r>
        <w:rPr>
          <w:rFonts w:hint="eastAsia" w:asciiTheme="minorEastAsia" w:hAnsiTheme="minorEastAsia" w:eastAsiaTheme="minorEastAsia" w:cstheme="minorEastAsia"/>
          <w:b/>
          <w:bCs/>
          <w:sz w:val="36"/>
          <w:szCs w:val="16"/>
          <w:highlight w:val="none"/>
          <w:lang w:val="en-US" w:eastAsia="zh-CN"/>
        </w:rPr>
        <w:t>八</w:t>
      </w:r>
      <w:r>
        <w:rPr>
          <w:rFonts w:hint="eastAsia" w:asciiTheme="minorEastAsia" w:hAnsiTheme="minorEastAsia" w:eastAsiaTheme="minorEastAsia" w:cstheme="minorEastAsia"/>
          <w:b/>
          <w:bCs/>
          <w:sz w:val="36"/>
          <w:szCs w:val="16"/>
          <w:highlight w:val="none"/>
        </w:rPr>
        <w:t>、法定代表人证明书及法定代表人授权书</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7CFF7086">
      <w:pPr>
        <w:pStyle w:val="10"/>
        <w:spacing w:line="360" w:lineRule="auto"/>
        <w:ind w:left="372" w:leftChars="177"/>
        <w:jc w:val="center"/>
        <w:outlineLvl w:val="9"/>
        <w:rPr>
          <w:rFonts w:hint="eastAsia" w:asciiTheme="minorEastAsia" w:hAnsiTheme="minorEastAsia" w:eastAsiaTheme="minorEastAsia" w:cstheme="minorEastAsia"/>
          <w:b/>
          <w:bCs/>
          <w:kern w:val="0"/>
          <w:sz w:val="36"/>
          <w:szCs w:val="36"/>
          <w:highlight w:val="none"/>
        </w:rPr>
      </w:pPr>
      <w:r>
        <w:rPr>
          <w:rFonts w:hint="eastAsia" w:asciiTheme="minorEastAsia" w:hAnsiTheme="minorEastAsia" w:eastAsiaTheme="minorEastAsia" w:cstheme="minorEastAsia"/>
          <w:b/>
          <w:bCs/>
          <w:sz w:val="36"/>
          <w:szCs w:val="36"/>
          <w:highlight w:val="none"/>
        </w:rPr>
        <w:t>（一）法定代表人证明书</w:t>
      </w:r>
    </w:p>
    <w:tbl>
      <w:tblPr>
        <w:tblStyle w:val="26"/>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14:paraId="58C8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14:paraId="7B7D7F26">
            <w:pPr>
              <w:tabs>
                <w:tab w:val="left" w:pos="210"/>
              </w:tabs>
              <w:spacing w:line="320" w:lineRule="exact"/>
              <w:outlineLvl w:val="9"/>
              <w:rPr>
                <w:rFonts w:hint="default"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rPr>
              <w:t>致：</w:t>
            </w:r>
            <w:r>
              <w:rPr>
                <w:rFonts w:hint="eastAsia" w:asciiTheme="minorEastAsia" w:hAnsiTheme="minorEastAsia" w:eastAsiaTheme="minorEastAsia" w:cstheme="minorEastAsia"/>
                <w:kern w:val="0"/>
                <w:sz w:val="24"/>
                <w:highlight w:val="none"/>
                <w:lang w:val="en-US" w:eastAsia="zh-CN"/>
              </w:rPr>
              <w:t>采购人名称</w:t>
            </w:r>
          </w:p>
        </w:tc>
      </w:tr>
      <w:tr w14:paraId="5C58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1EA38180">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企</w:t>
            </w:r>
          </w:p>
          <w:p w14:paraId="2AAF7674">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业</w:t>
            </w:r>
          </w:p>
          <w:p w14:paraId="4BAD6971">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法</w:t>
            </w:r>
          </w:p>
          <w:p w14:paraId="28E260B6">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人</w:t>
            </w:r>
          </w:p>
        </w:tc>
        <w:tc>
          <w:tcPr>
            <w:tcW w:w="2067" w:type="dxa"/>
            <w:noWrap w:val="0"/>
            <w:vAlign w:val="center"/>
          </w:tcPr>
          <w:p w14:paraId="5B4EC40E">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企业名称</w:t>
            </w:r>
          </w:p>
        </w:tc>
        <w:tc>
          <w:tcPr>
            <w:tcW w:w="7225" w:type="dxa"/>
            <w:gridSpan w:val="3"/>
            <w:noWrap w:val="0"/>
            <w:vAlign w:val="center"/>
          </w:tcPr>
          <w:p w14:paraId="7808E19A">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r>
      <w:tr w14:paraId="0286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90A5B3B">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c>
          <w:tcPr>
            <w:tcW w:w="2067" w:type="dxa"/>
            <w:noWrap w:val="0"/>
            <w:vAlign w:val="center"/>
          </w:tcPr>
          <w:p w14:paraId="443AD7C6">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法定地址</w:t>
            </w:r>
          </w:p>
        </w:tc>
        <w:tc>
          <w:tcPr>
            <w:tcW w:w="7225" w:type="dxa"/>
            <w:gridSpan w:val="3"/>
            <w:noWrap w:val="0"/>
            <w:vAlign w:val="center"/>
          </w:tcPr>
          <w:p w14:paraId="7EE1AE82">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r>
      <w:tr w14:paraId="2F5F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6E03A45">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c>
          <w:tcPr>
            <w:tcW w:w="2067" w:type="dxa"/>
            <w:noWrap w:val="0"/>
            <w:vAlign w:val="center"/>
          </w:tcPr>
          <w:p w14:paraId="6127B0E2">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邮政编码</w:t>
            </w:r>
          </w:p>
        </w:tc>
        <w:tc>
          <w:tcPr>
            <w:tcW w:w="7225" w:type="dxa"/>
            <w:gridSpan w:val="3"/>
            <w:noWrap w:val="0"/>
            <w:vAlign w:val="center"/>
          </w:tcPr>
          <w:p w14:paraId="1E143147">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r>
      <w:tr w14:paraId="7BED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FD50B09">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c>
          <w:tcPr>
            <w:tcW w:w="2067" w:type="dxa"/>
            <w:noWrap w:val="0"/>
            <w:vAlign w:val="center"/>
          </w:tcPr>
          <w:p w14:paraId="71F21D5D">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工商登记机关</w:t>
            </w:r>
          </w:p>
        </w:tc>
        <w:tc>
          <w:tcPr>
            <w:tcW w:w="7225" w:type="dxa"/>
            <w:gridSpan w:val="3"/>
            <w:noWrap w:val="0"/>
            <w:vAlign w:val="center"/>
          </w:tcPr>
          <w:p w14:paraId="42C0AC56">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r>
      <w:tr w14:paraId="51B3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36F0996">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c>
          <w:tcPr>
            <w:tcW w:w="2067" w:type="dxa"/>
            <w:noWrap w:val="0"/>
            <w:vAlign w:val="center"/>
          </w:tcPr>
          <w:p w14:paraId="1E2AD267">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机构代码证号</w:t>
            </w:r>
          </w:p>
        </w:tc>
        <w:tc>
          <w:tcPr>
            <w:tcW w:w="7225" w:type="dxa"/>
            <w:gridSpan w:val="3"/>
            <w:noWrap w:val="0"/>
            <w:vAlign w:val="center"/>
          </w:tcPr>
          <w:p w14:paraId="711A79A1">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r>
      <w:tr w14:paraId="23FB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039CB99E">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sz w:val="24"/>
                <w:szCs w:val="24"/>
                <w:highlight w:val="none"/>
              </w:rPr>
              <w:t>项目名称</w:t>
            </w:r>
          </w:p>
        </w:tc>
        <w:tc>
          <w:tcPr>
            <w:tcW w:w="7225" w:type="dxa"/>
            <w:gridSpan w:val="3"/>
            <w:noWrap w:val="0"/>
            <w:vAlign w:val="center"/>
          </w:tcPr>
          <w:p w14:paraId="01D50CCE">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r>
      <w:tr w14:paraId="1309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364CC5B8">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sz w:val="24"/>
                <w:szCs w:val="24"/>
                <w:highlight w:val="none"/>
              </w:rPr>
              <w:t>项目编号</w:t>
            </w:r>
          </w:p>
        </w:tc>
        <w:tc>
          <w:tcPr>
            <w:tcW w:w="7225" w:type="dxa"/>
            <w:gridSpan w:val="3"/>
            <w:noWrap w:val="0"/>
            <w:vAlign w:val="center"/>
          </w:tcPr>
          <w:p w14:paraId="0110417F">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r>
      <w:tr w14:paraId="7064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4F229E87">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法定代表人</w:t>
            </w:r>
          </w:p>
        </w:tc>
        <w:tc>
          <w:tcPr>
            <w:tcW w:w="2067" w:type="dxa"/>
            <w:noWrap w:val="0"/>
            <w:vAlign w:val="center"/>
          </w:tcPr>
          <w:p w14:paraId="1D8DC21F">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姓名</w:t>
            </w:r>
          </w:p>
        </w:tc>
        <w:tc>
          <w:tcPr>
            <w:tcW w:w="2551" w:type="dxa"/>
            <w:noWrap w:val="0"/>
            <w:vAlign w:val="center"/>
          </w:tcPr>
          <w:p w14:paraId="4537C901">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c>
          <w:tcPr>
            <w:tcW w:w="2346" w:type="dxa"/>
            <w:noWrap w:val="0"/>
            <w:vAlign w:val="center"/>
          </w:tcPr>
          <w:p w14:paraId="0ADA78B3">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性别</w:t>
            </w:r>
          </w:p>
        </w:tc>
        <w:tc>
          <w:tcPr>
            <w:tcW w:w="2328" w:type="dxa"/>
            <w:noWrap w:val="0"/>
            <w:vAlign w:val="center"/>
          </w:tcPr>
          <w:p w14:paraId="3453684E">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r>
      <w:tr w14:paraId="752C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38F03DC7">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c>
          <w:tcPr>
            <w:tcW w:w="2067" w:type="dxa"/>
            <w:noWrap w:val="0"/>
            <w:vAlign w:val="center"/>
          </w:tcPr>
          <w:p w14:paraId="6D1E8B68">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职务</w:t>
            </w:r>
          </w:p>
        </w:tc>
        <w:tc>
          <w:tcPr>
            <w:tcW w:w="2551" w:type="dxa"/>
            <w:noWrap w:val="0"/>
            <w:vAlign w:val="center"/>
          </w:tcPr>
          <w:p w14:paraId="24AD7C61">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c>
          <w:tcPr>
            <w:tcW w:w="2346" w:type="dxa"/>
            <w:noWrap w:val="0"/>
            <w:vAlign w:val="center"/>
          </w:tcPr>
          <w:p w14:paraId="0621113B">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联系电话</w:t>
            </w:r>
          </w:p>
        </w:tc>
        <w:tc>
          <w:tcPr>
            <w:tcW w:w="2328" w:type="dxa"/>
            <w:noWrap w:val="0"/>
            <w:vAlign w:val="center"/>
          </w:tcPr>
          <w:p w14:paraId="550978E3">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r>
      <w:tr w14:paraId="7186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14:paraId="3601C929">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c>
          <w:tcPr>
            <w:tcW w:w="2067" w:type="dxa"/>
            <w:noWrap w:val="0"/>
            <w:vAlign w:val="center"/>
          </w:tcPr>
          <w:p w14:paraId="56EA208B">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传真</w:t>
            </w:r>
          </w:p>
        </w:tc>
        <w:tc>
          <w:tcPr>
            <w:tcW w:w="7225" w:type="dxa"/>
            <w:gridSpan w:val="3"/>
            <w:noWrap w:val="0"/>
            <w:vAlign w:val="center"/>
          </w:tcPr>
          <w:p w14:paraId="54EF7488">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r>
      <w:tr w14:paraId="1C4C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14:paraId="119745F0">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法定代表人身份证复印件</w:t>
            </w:r>
          </w:p>
        </w:tc>
        <w:tc>
          <w:tcPr>
            <w:tcW w:w="4618" w:type="dxa"/>
            <w:gridSpan w:val="2"/>
            <w:vMerge w:val="restart"/>
            <w:noWrap w:val="0"/>
            <w:vAlign w:val="center"/>
          </w:tcPr>
          <w:p w14:paraId="6D18A79B">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（粘贴处）</w:t>
            </w:r>
          </w:p>
        </w:tc>
        <w:tc>
          <w:tcPr>
            <w:tcW w:w="4674" w:type="dxa"/>
            <w:gridSpan w:val="2"/>
            <w:noWrap w:val="0"/>
            <w:vAlign w:val="center"/>
          </w:tcPr>
          <w:p w14:paraId="56A91894">
            <w:pPr>
              <w:tabs>
                <w:tab w:val="left" w:pos="210"/>
              </w:tabs>
              <w:spacing w:line="320" w:lineRule="exact"/>
              <w:jc w:val="center"/>
              <w:outlineLvl w:val="9"/>
              <w:rPr>
                <w:rFonts w:hint="eastAsia" w:asciiTheme="minorEastAsia" w:hAnsiTheme="minorEastAsia" w:eastAsiaTheme="minorEastAsia" w:cstheme="minorEastAsia"/>
                <w:kern w:val="0"/>
                <w:sz w:val="24"/>
                <w:highlight w:val="none"/>
                <w:lang w:eastAsia="zh-CN"/>
              </w:rPr>
            </w:pPr>
            <w:r>
              <w:rPr>
                <w:rFonts w:hint="eastAsia" w:asciiTheme="minorEastAsia" w:hAnsiTheme="minorEastAsia" w:eastAsiaTheme="minorEastAsia" w:cstheme="minorEastAsia"/>
                <w:color w:val="000000"/>
                <w:kern w:val="0"/>
                <w:sz w:val="24"/>
                <w:highlight w:val="none"/>
              </w:rPr>
              <w:t>法定代表人签字</w:t>
            </w:r>
            <w:r>
              <w:rPr>
                <w:rFonts w:hint="eastAsia" w:asciiTheme="minorEastAsia" w:hAnsiTheme="minorEastAsia" w:eastAsiaTheme="minorEastAsia" w:cstheme="minorEastAsia"/>
                <w:color w:val="000000"/>
                <w:kern w:val="0"/>
                <w:sz w:val="24"/>
                <w:highlight w:val="none"/>
                <w:lang w:eastAsia="zh-CN"/>
              </w:rPr>
              <w:t>或盖章</w:t>
            </w:r>
          </w:p>
        </w:tc>
      </w:tr>
      <w:tr w14:paraId="1A11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14:paraId="5315EC18">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c>
          <w:tcPr>
            <w:tcW w:w="4618" w:type="dxa"/>
            <w:gridSpan w:val="2"/>
            <w:vMerge w:val="continue"/>
            <w:noWrap w:val="0"/>
            <w:vAlign w:val="center"/>
          </w:tcPr>
          <w:p w14:paraId="004BDDCF">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tc>
        <w:tc>
          <w:tcPr>
            <w:tcW w:w="4674" w:type="dxa"/>
            <w:gridSpan w:val="2"/>
            <w:noWrap w:val="0"/>
            <w:vAlign w:val="bottom"/>
          </w:tcPr>
          <w:p w14:paraId="50C80549">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（公章）</w:t>
            </w:r>
          </w:p>
          <w:p w14:paraId="05DBC3BC">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p w14:paraId="2793DB90">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p w14:paraId="7D04630C">
            <w:pPr>
              <w:tabs>
                <w:tab w:val="left" w:pos="210"/>
              </w:tabs>
              <w:spacing w:line="320" w:lineRule="exact"/>
              <w:jc w:val="center"/>
              <w:outlineLvl w:val="9"/>
              <w:rPr>
                <w:rFonts w:hint="eastAsia" w:asciiTheme="minorEastAsia" w:hAnsiTheme="minorEastAsia" w:eastAsiaTheme="minorEastAsia" w:cstheme="minorEastAsia"/>
                <w:kern w:val="0"/>
                <w:sz w:val="24"/>
                <w:highlight w:val="none"/>
              </w:rPr>
            </w:pPr>
          </w:p>
          <w:p w14:paraId="628BB81F">
            <w:pPr>
              <w:tabs>
                <w:tab w:val="left" w:pos="210"/>
              </w:tabs>
              <w:spacing w:line="320" w:lineRule="exact"/>
              <w:jc w:val="right"/>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 xml:space="preserve">年  月  日 </w:t>
            </w:r>
          </w:p>
        </w:tc>
      </w:tr>
    </w:tbl>
    <w:p w14:paraId="611234D9">
      <w:pPr>
        <w:tabs>
          <w:tab w:val="left" w:pos="329"/>
        </w:tabs>
        <w:jc w:val="center"/>
        <w:outlineLvl w:val="9"/>
        <w:rPr>
          <w:rFonts w:hint="eastAsia" w:asciiTheme="minorEastAsia" w:hAnsiTheme="minorEastAsia" w:eastAsiaTheme="minorEastAsia" w:cstheme="minorEastAsia"/>
          <w:b/>
          <w:sz w:val="32"/>
          <w:szCs w:val="32"/>
          <w:highlight w:val="none"/>
        </w:rPr>
      </w:pPr>
    </w:p>
    <w:p w14:paraId="315E9FED">
      <w:pPr>
        <w:tabs>
          <w:tab w:val="left" w:pos="329"/>
        </w:tabs>
        <w:jc w:val="center"/>
        <w:outlineLvl w:val="9"/>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sz w:val="32"/>
          <w:szCs w:val="32"/>
          <w:highlight w:val="none"/>
        </w:rPr>
        <w:t>（二）法定代表人授权书</w:t>
      </w:r>
    </w:p>
    <w:p w14:paraId="1A52343C">
      <w:pPr>
        <w:tabs>
          <w:tab w:val="left" w:pos="8820"/>
        </w:tabs>
        <w:spacing w:line="360" w:lineRule="auto"/>
        <w:ind w:firstLine="570"/>
        <w:outlineLvl w:val="9"/>
        <w:rPr>
          <w:rFonts w:hint="eastAsia" w:asciiTheme="minorEastAsia" w:hAnsiTheme="minorEastAsia" w:eastAsiaTheme="minorEastAsia" w:cstheme="minorEastAsia"/>
          <w:sz w:val="24"/>
          <w:szCs w:val="24"/>
          <w:highlight w:val="none"/>
          <w:u w:val="single"/>
        </w:rPr>
      </w:pPr>
      <w:r>
        <w:rPr>
          <w:rFonts w:hint="eastAsia" w:asciiTheme="minorEastAsia" w:hAnsiTheme="minorEastAsia" w:eastAsiaTheme="minorEastAsia" w:cstheme="minorEastAsia"/>
          <w:sz w:val="24"/>
          <w:szCs w:val="24"/>
          <w:highlight w:val="none"/>
        </w:rPr>
        <w:t>本授权委托书声明：我</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u w:val="single"/>
        </w:rPr>
        <w:t>（法定代表人姓名）</w:t>
      </w:r>
      <w:r>
        <w:rPr>
          <w:rFonts w:hint="eastAsia" w:asciiTheme="minorEastAsia" w:hAnsiTheme="minorEastAsia" w:eastAsiaTheme="minorEastAsia" w:cstheme="minorEastAsia"/>
          <w:sz w:val="24"/>
          <w:szCs w:val="24"/>
          <w:highlight w:val="none"/>
        </w:rPr>
        <w:t>系注册于</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u w:val="single"/>
        </w:rPr>
        <w:t>（投标人地址）</w:t>
      </w:r>
      <w:r>
        <w:rPr>
          <w:rFonts w:hint="eastAsia" w:asciiTheme="minorEastAsia" w:hAnsiTheme="minorEastAsia" w:eastAsiaTheme="minorEastAsia" w:cstheme="minorEastAsia"/>
          <w:sz w:val="24"/>
          <w:szCs w:val="24"/>
          <w:highlight w:val="none"/>
        </w:rPr>
        <w:t>的</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u w:val="single"/>
        </w:rPr>
        <w:t xml:space="preserve">（投标人名称）  </w:t>
      </w:r>
      <w:r>
        <w:rPr>
          <w:rFonts w:hint="eastAsia" w:asciiTheme="minorEastAsia" w:hAnsiTheme="minorEastAsia" w:eastAsiaTheme="minorEastAsia" w:cstheme="minorEastAsia"/>
          <w:sz w:val="24"/>
          <w:szCs w:val="24"/>
          <w:highlight w:val="none"/>
        </w:rPr>
        <w:t>的法定代表人，现代表公司授权下面签字的</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u w:val="single"/>
        </w:rPr>
        <w:t>（被授权人的姓名、职务）</w:t>
      </w:r>
      <w:r>
        <w:rPr>
          <w:rFonts w:hint="eastAsia" w:asciiTheme="minorEastAsia" w:hAnsiTheme="minorEastAsia" w:eastAsiaTheme="minorEastAsia" w:cstheme="minorEastAsia"/>
          <w:sz w:val="24"/>
          <w:szCs w:val="24"/>
          <w:highlight w:val="none"/>
        </w:rPr>
        <w:t>为我公司合法代理人，代表本公司参加</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u w:val="single"/>
        </w:rPr>
        <w:t>（采购项目名称）</w:t>
      </w:r>
      <w:r>
        <w:rPr>
          <w:rFonts w:hint="eastAsia" w:asciiTheme="minorEastAsia" w:hAnsiTheme="minorEastAsia" w:eastAsiaTheme="minorEastAsia" w:cstheme="minorEastAsia"/>
          <w:sz w:val="24"/>
          <w:szCs w:val="24"/>
          <w:highlight w:val="none"/>
        </w:rPr>
        <w:t>采购项目编号：</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rPr>
        <w:t>的投标活动。代理人在本次投标中所签署的一切文件和处理的一切有关事务，我公司均予承认。</w:t>
      </w:r>
    </w:p>
    <w:p w14:paraId="153D9BFE">
      <w:pPr>
        <w:spacing w:line="360" w:lineRule="auto"/>
        <w:ind w:firstLine="57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本授权书于</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年</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月</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rPr>
        <w:t>日签字</w:t>
      </w:r>
      <w:r>
        <w:rPr>
          <w:rFonts w:hint="eastAsia" w:asciiTheme="minorEastAsia" w:hAnsiTheme="minorEastAsia" w:eastAsiaTheme="minorEastAsia" w:cstheme="minorEastAsia"/>
          <w:color w:val="000000"/>
          <w:sz w:val="24"/>
          <w:szCs w:val="24"/>
          <w:highlight w:val="none"/>
        </w:rPr>
        <w:t>（盖章）</w:t>
      </w:r>
      <w:r>
        <w:rPr>
          <w:rFonts w:hint="eastAsia" w:asciiTheme="minorEastAsia" w:hAnsiTheme="minorEastAsia" w:eastAsiaTheme="minorEastAsia" w:cstheme="minorEastAsia"/>
          <w:sz w:val="24"/>
          <w:szCs w:val="24"/>
          <w:highlight w:val="none"/>
        </w:rPr>
        <w:t>生效，有效期自开标之日起</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天；特此声明。</w:t>
      </w:r>
    </w:p>
    <w:tbl>
      <w:tblPr>
        <w:tblStyle w:val="26"/>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14:paraId="2F841A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25" w:hRule="atLeast"/>
        </w:trPr>
        <w:tc>
          <w:tcPr>
            <w:tcW w:w="4470" w:type="dxa"/>
            <w:noWrap w:val="0"/>
            <w:vAlign w:val="center"/>
          </w:tcPr>
          <w:p w14:paraId="233B921F">
            <w:pPr>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法定代表人身份证复印件</w:t>
            </w:r>
          </w:p>
          <w:p w14:paraId="6F9644D7">
            <w:pPr>
              <w:spacing w:line="360" w:lineRule="auto"/>
              <w:jc w:val="center"/>
              <w:outlineLvl w:val="9"/>
              <w:rPr>
                <w:rFonts w:hint="eastAsia" w:asciiTheme="minorEastAsia" w:hAnsiTheme="minorEastAsia" w:eastAsiaTheme="minorEastAsia" w:cstheme="minorEastAsia"/>
                <w:sz w:val="24"/>
                <w:szCs w:val="24"/>
                <w:highlight w:val="none"/>
              </w:rPr>
            </w:pPr>
          </w:p>
        </w:tc>
        <w:tc>
          <w:tcPr>
            <w:tcW w:w="4470" w:type="dxa"/>
            <w:noWrap w:val="0"/>
            <w:vAlign w:val="center"/>
          </w:tcPr>
          <w:p w14:paraId="760A5C90">
            <w:pPr>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授权代表身份证复印件</w:t>
            </w:r>
          </w:p>
          <w:p w14:paraId="1EA5B734">
            <w:pPr>
              <w:spacing w:line="360" w:lineRule="auto"/>
              <w:jc w:val="center"/>
              <w:outlineLvl w:val="9"/>
              <w:rPr>
                <w:rFonts w:hint="eastAsia" w:asciiTheme="minorEastAsia" w:hAnsiTheme="minorEastAsia" w:eastAsiaTheme="minorEastAsia" w:cstheme="minorEastAsia"/>
                <w:sz w:val="24"/>
                <w:szCs w:val="24"/>
                <w:highlight w:val="none"/>
              </w:rPr>
            </w:pPr>
          </w:p>
        </w:tc>
      </w:tr>
      <w:tr w14:paraId="783F7D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14:paraId="2BF86FDC">
            <w:pPr>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法定代表人身份证复印件</w:t>
            </w:r>
          </w:p>
          <w:p w14:paraId="7C4746A9">
            <w:pPr>
              <w:spacing w:line="360" w:lineRule="auto"/>
              <w:jc w:val="center"/>
              <w:outlineLvl w:val="9"/>
              <w:rPr>
                <w:rFonts w:hint="eastAsia" w:asciiTheme="minorEastAsia" w:hAnsiTheme="minorEastAsia" w:eastAsiaTheme="minorEastAsia" w:cstheme="minorEastAsia"/>
                <w:sz w:val="24"/>
                <w:szCs w:val="24"/>
                <w:highlight w:val="none"/>
              </w:rPr>
            </w:pPr>
          </w:p>
        </w:tc>
        <w:tc>
          <w:tcPr>
            <w:tcW w:w="4470" w:type="dxa"/>
            <w:noWrap w:val="0"/>
            <w:vAlign w:val="center"/>
          </w:tcPr>
          <w:p w14:paraId="4B1C0C3D">
            <w:pPr>
              <w:spacing w:line="360" w:lineRule="auto"/>
              <w:jc w:val="center"/>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授权代表身份证复印件</w:t>
            </w:r>
          </w:p>
          <w:p w14:paraId="0F47696F">
            <w:pPr>
              <w:spacing w:line="360" w:lineRule="auto"/>
              <w:jc w:val="center"/>
              <w:outlineLvl w:val="9"/>
              <w:rPr>
                <w:rFonts w:hint="eastAsia" w:asciiTheme="minorEastAsia" w:hAnsiTheme="minorEastAsia" w:eastAsiaTheme="minorEastAsia" w:cstheme="minorEastAsia"/>
                <w:sz w:val="24"/>
                <w:szCs w:val="24"/>
                <w:highlight w:val="none"/>
              </w:rPr>
            </w:pPr>
          </w:p>
        </w:tc>
      </w:tr>
    </w:tbl>
    <w:p w14:paraId="386A4438">
      <w:pPr>
        <w:spacing w:line="360" w:lineRule="auto"/>
        <w:ind w:firstLine="482" w:firstLineChars="200"/>
        <w:outlineLvl w:val="9"/>
        <w:rPr>
          <w:rFonts w:hint="eastAsia" w:asciiTheme="minorEastAsia" w:hAnsiTheme="minorEastAsia" w:eastAsiaTheme="minorEastAsia" w:cstheme="minorEastAsia"/>
          <w:b/>
          <w:bCs/>
          <w:sz w:val="24"/>
          <w:szCs w:val="22"/>
          <w:highlight w:val="none"/>
        </w:rPr>
      </w:pPr>
      <w:r>
        <w:rPr>
          <w:rFonts w:hint="eastAsia" w:asciiTheme="minorEastAsia" w:hAnsiTheme="minorEastAsia" w:eastAsiaTheme="minorEastAsia" w:cstheme="minorEastAsia"/>
          <w:b/>
          <w:bCs/>
          <w:sz w:val="24"/>
          <w:szCs w:val="24"/>
          <w:highlight w:val="none"/>
        </w:rPr>
        <w:t>注：此授权书的有效期应与</w:t>
      </w:r>
      <w:r>
        <w:rPr>
          <w:rFonts w:hint="eastAsia" w:asciiTheme="minorEastAsia" w:hAnsiTheme="minorEastAsia" w:eastAsiaTheme="minorEastAsia" w:cstheme="minorEastAsia"/>
          <w:b/>
          <w:bCs/>
          <w:sz w:val="24"/>
          <w:szCs w:val="24"/>
          <w:highlight w:val="none"/>
          <w:lang w:eastAsia="zh-CN"/>
        </w:rPr>
        <w:t>响应文件</w:t>
      </w:r>
      <w:r>
        <w:rPr>
          <w:rFonts w:hint="eastAsia" w:asciiTheme="minorEastAsia" w:hAnsiTheme="minorEastAsia" w:eastAsiaTheme="minorEastAsia" w:cstheme="minorEastAsia"/>
          <w:b/>
          <w:bCs/>
          <w:sz w:val="24"/>
          <w:szCs w:val="24"/>
          <w:highlight w:val="none"/>
        </w:rPr>
        <w:t>有效期一致。身份证正反面复印件必须依次加盖单位鲜章。</w:t>
      </w:r>
    </w:p>
    <w:p w14:paraId="6842C3E2">
      <w:pPr>
        <w:spacing w:line="360" w:lineRule="auto"/>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w:t>
      </w:r>
    </w:p>
    <w:p w14:paraId="4ABFD5BD">
      <w:pPr>
        <w:spacing w:line="360" w:lineRule="auto"/>
        <w:ind w:firstLine="3600" w:firstLineChars="15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投标人：</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（公章）</w:t>
      </w:r>
    </w:p>
    <w:p w14:paraId="294913B0">
      <w:pPr>
        <w:spacing w:line="360" w:lineRule="auto"/>
        <w:ind w:left="3120" w:hanging="3120" w:hangingChars="1300"/>
        <w:outlineLvl w:val="9"/>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rPr>
        <w:t xml:space="preserve"> </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highlight w:val="none"/>
        </w:rPr>
        <w:t>法定代表人：</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rPr>
        <w:t>（签字</w:t>
      </w:r>
      <w:r>
        <w:rPr>
          <w:rFonts w:hint="eastAsia" w:asciiTheme="minorEastAsia" w:hAnsiTheme="minorEastAsia" w:eastAsiaTheme="minorEastAsia" w:cstheme="minorEastAsia"/>
          <w:sz w:val="24"/>
          <w:szCs w:val="24"/>
          <w:highlight w:val="none"/>
          <w:lang w:eastAsia="zh-CN"/>
        </w:rPr>
        <w:t>或</w:t>
      </w:r>
      <w:r>
        <w:rPr>
          <w:rFonts w:hint="eastAsia" w:asciiTheme="minorEastAsia" w:hAnsiTheme="minorEastAsia" w:eastAsiaTheme="minorEastAsia" w:cstheme="minorEastAsia"/>
          <w:sz w:val="24"/>
          <w:szCs w:val="24"/>
          <w:highlight w:val="none"/>
        </w:rPr>
        <w:t>盖章）</w:t>
      </w:r>
    </w:p>
    <w:p w14:paraId="62327872">
      <w:pPr>
        <w:pStyle w:val="10"/>
        <w:ind w:firstLine="3360" w:firstLineChars="1400"/>
        <w:outlineLvl w:val="9"/>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kern w:val="2"/>
          <w:sz w:val="24"/>
          <w:szCs w:val="24"/>
          <w:highlight w:val="none"/>
          <w:lang w:val="en-US" w:eastAsia="zh-CN" w:bidi="ar-SA"/>
        </w:rPr>
        <w:t>授权代表</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u w:val="single"/>
        </w:rPr>
        <w:t xml:space="preserve">                        </w:t>
      </w:r>
      <w:r>
        <w:rPr>
          <w:rFonts w:hint="eastAsia" w:asciiTheme="minorEastAsia" w:hAnsiTheme="minorEastAsia" w:eastAsiaTheme="minorEastAsia" w:cstheme="minorEastAsia"/>
          <w:sz w:val="24"/>
          <w:szCs w:val="24"/>
          <w:highlight w:val="none"/>
          <w:u w:val="none"/>
          <w:lang w:eastAsia="zh-CN"/>
        </w:rPr>
        <w:t>（</w:t>
      </w:r>
      <w:r>
        <w:rPr>
          <w:rFonts w:hint="eastAsia" w:asciiTheme="minorEastAsia" w:hAnsiTheme="minorEastAsia" w:eastAsiaTheme="minorEastAsia" w:cstheme="minorEastAsia"/>
          <w:sz w:val="24"/>
          <w:szCs w:val="24"/>
          <w:highlight w:val="none"/>
          <w:u w:val="none"/>
          <w:lang w:val="en-US" w:eastAsia="zh-CN"/>
        </w:rPr>
        <w:t>签字</w:t>
      </w:r>
      <w:r>
        <w:rPr>
          <w:rFonts w:hint="eastAsia" w:asciiTheme="minorEastAsia" w:hAnsiTheme="minorEastAsia" w:eastAsiaTheme="minorEastAsia" w:cstheme="minorEastAsia"/>
          <w:sz w:val="24"/>
          <w:szCs w:val="24"/>
          <w:highlight w:val="none"/>
          <w:u w:val="none"/>
          <w:lang w:eastAsia="zh-CN"/>
        </w:rPr>
        <w:t>）</w:t>
      </w:r>
    </w:p>
    <w:p w14:paraId="03449666">
      <w:pPr>
        <w:pStyle w:val="10"/>
        <w:ind w:firstLine="3360" w:firstLineChars="1400"/>
        <w:outlineLvl w:val="9"/>
        <w:rPr>
          <w:rFonts w:hint="eastAsia" w:asciiTheme="minorEastAsia" w:hAnsiTheme="minorEastAsia" w:eastAsiaTheme="minorEastAsia" w:cstheme="minorEastAsia"/>
          <w:sz w:val="24"/>
          <w:szCs w:val="24"/>
          <w:highlight w:val="none"/>
          <w:u w:val="single"/>
        </w:rPr>
        <w:sectPr>
          <w:pgSz w:w="11906" w:h="16838"/>
          <w:pgMar w:top="1440" w:right="1531" w:bottom="1440" w:left="1531" w:header="720" w:footer="720" w:gutter="0"/>
          <w:pgNumType w:fmt="decimal"/>
          <w:cols w:space="720" w:num="1"/>
          <w:docGrid w:type="lines" w:linePitch="312" w:charSpace="0"/>
        </w:sectPr>
      </w:pPr>
      <w:r>
        <w:rPr>
          <w:rFonts w:hint="eastAsia" w:asciiTheme="minorEastAsia" w:hAnsiTheme="minorEastAsia" w:eastAsiaTheme="minorEastAsia" w:cstheme="minorEastAsia"/>
          <w:sz w:val="24"/>
          <w:szCs w:val="24"/>
          <w:highlight w:val="none"/>
        </w:rPr>
        <w:t>日    期：</w:t>
      </w:r>
      <w:r>
        <w:rPr>
          <w:rFonts w:hint="eastAsia" w:asciiTheme="minorEastAsia" w:hAnsiTheme="minorEastAsia" w:eastAsiaTheme="minorEastAsia" w:cstheme="minorEastAsia"/>
          <w:sz w:val="24"/>
          <w:szCs w:val="24"/>
          <w:highlight w:val="none"/>
          <w:u w:val="single"/>
        </w:rPr>
        <w:t xml:space="preserve">                             </w:t>
      </w:r>
    </w:p>
    <w:p w14:paraId="34E9AA35">
      <w:pPr>
        <w:spacing w:line="360" w:lineRule="auto"/>
        <w:jc w:val="center"/>
        <w:outlineLvl w:val="1"/>
        <w:rPr>
          <w:rFonts w:hint="eastAsia" w:asciiTheme="minorEastAsia" w:hAnsiTheme="minorEastAsia" w:eastAsiaTheme="minorEastAsia" w:cstheme="minorEastAsia"/>
          <w:b/>
          <w:sz w:val="32"/>
          <w:szCs w:val="32"/>
          <w:highlight w:val="none"/>
        </w:rPr>
      </w:pPr>
      <w:bookmarkStart w:id="454" w:name="_Toc4340"/>
      <w:bookmarkStart w:id="455" w:name="_Toc28711"/>
      <w:bookmarkStart w:id="456" w:name="_Toc12973"/>
      <w:bookmarkStart w:id="457" w:name="_Toc27147"/>
      <w:bookmarkStart w:id="458" w:name="_Toc31996"/>
      <w:bookmarkStart w:id="459" w:name="_Toc24901"/>
      <w:bookmarkStart w:id="460" w:name="_Toc21538"/>
      <w:bookmarkStart w:id="461" w:name="_Toc19443"/>
      <w:r>
        <w:rPr>
          <w:rFonts w:hint="eastAsia" w:asciiTheme="minorEastAsia" w:hAnsiTheme="minorEastAsia" w:eastAsiaTheme="minorEastAsia" w:cstheme="minorEastAsia"/>
          <w:b/>
          <w:bCs/>
          <w:color w:val="000000"/>
          <w:kern w:val="0"/>
          <w:sz w:val="36"/>
          <w:szCs w:val="36"/>
          <w:highlight w:val="none"/>
          <w:lang w:val="en-US" w:eastAsia="zh-CN" w:bidi="ar"/>
        </w:rPr>
        <w:t>九</w:t>
      </w:r>
      <w:r>
        <w:rPr>
          <w:rFonts w:hint="eastAsia" w:asciiTheme="minorEastAsia" w:hAnsiTheme="minorEastAsia" w:eastAsiaTheme="minorEastAsia" w:cstheme="minorEastAsia"/>
          <w:b/>
          <w:bCs/>
          <w:color w:val="000000"/>
          <w:kern w:val="0"/>
          <w:sz w:val="36"/>
          <w:szCs w:val="36"/>
          <w:highlight w:val="none"/>
          <w:lang w:bidi="ar"/>
        </w:rPr>
        <w:t>、</w:t>
      </w:r>
      <w:bookmarkEnd w:id="454"/>
      <w:bookmarkEnd w:id="455"/>
      <w:bookmarkEnd w:id="456"/>
      <w:bookmarkEnd w:id="457"/>
      <w:bookmarkEnd w:id="458"/>
      <w:bookmarkEnd w:id="459"/>
      <w:bookmarkStart w:id="462" w:name="_Toc2265"/>
      <w:bookmarkStart w:id="463" w:name="_Toc21962"/>
      <w:bookmarkStart w:id="464" w:name="_Toc10427"/>
      <w:bookmarkStart w:id="465" w:name="_Toc1221"/>
      <w:bookmarkStart w:id="466" w:name="_Toc5108"/>
      <w:r>
        <w:rPr>
          <w:rFonts w:hint="eastAsia" w:asciiTheme="minorEastAsia" w:hAnsiTheme="minorEastAsia" w:eastAsiaTheme="minorEastAsia" w:cstheme="minorEastAsia"/>
          <w:b/>
          <w:sz w:val="32"/>
          <w:szCs w:val="32"/>
          <w:highlight w:val="none"/>
          <w:lang w:val="en-US" w:eastAsia="zh-CN"/>
        </w:rPr>
        <w:t>中小</w:t>
      </w:r>
      <w:r>
        <w:rPr>
          <w:rFonts w:hint="eastAsia" w:asciiTheme="minorEastAsia" w:hAnsiTheme="minorEastAsia" w:eastAsiaTheme="minorEastAsia" w:cstheme="minorEastAsia"/>
          <w:b/>
          <w:sz w:val="32"/>
          <w:szCs w:val="32"/>
          <w:highlight w:val="none"/>
        </w:rPr>
        <w:t>企业、监狱企业、残疾人福利单位声明函或证明</w:t>
      </w:r>
      <w:bookmarkEnd w:id="460"/>
      <w:bookmarkEnd w:id="461"/>
    </w:p>
    <w:p w14:paraId="2FDD02BE">
      <w:pPr>
        <w:pStyle w:val="10"/>
        <w:outlineLvl w:val="9"/>
        <w:rPr>
          <w:rFonts w:hint="eastAsia" w:asciiTheme="minorEastAsia" w:hAnsiTheme="minorEastAsia" w:eastAsiaTheme="minorEastAsia" w:cstheme="minorEastAsia"/>
          <w:highlight w:val="none"/>
          <w:lang w:val="en-US"/>
        </w:rPr>
      </w:pPr>
    </w:p>
    <w:p w14:paraId="560203FE">
      <w:pPr>
        <w:spacing w:line="500" w:lineRule="exact"/>
        <w:jc w:val="center"/>
        <w:outlineLvl w:val="9"/>
        <w:rPr>
          <w:rFonts w:hint="eastAsia" w:asciiTheme="minorEastAsia" w:hAnsiTheme="minorEastAsia" w:eastAsiaTheme="minorEastAsia" w:cstheme="minorEastAsia"/>
          <w:b/>
          <w:color w:val="auto"/>
          <w:spacing w:val="6"/>
          <w:sz w:val="28"/>
          <w:szCs w:val="28"/>
          <w:highlight w:val="none"/>
        </w:rPr>
      </w:pPr>
      <w:bookmarkStart w:id="467" w:name="_Toc25215"/>
      <w:bookmarkStart w:id="468" w:name="_Toc6863"/>
      <w:bookmarkStart w:id="469" w:name="_Toc15759"/>
      <w:bookmarkStart w:id="470" w:name="_Toc8674"/>
      <w:r>
        <w:rPr>
          <w:rFonts w:hint="eastAsia" w:asciiTheme="minorEastAsia" w:hAnsiTheme="minorEastAsia" w:eastAsiaTheme="minorEastAsia" w:cstheme="minorEastAsia"/>
          <w:b/>
          <w:color w:val="auto"/>
          <w:spacing w:val="6"/>
          <w:sz w:val="28"/>
          <w:szCs w:val="28"/>
          <w:highlight w:val="none"/>
        </w:rPr>
        <w:t>1.</w:t>
      </w:r>
      <w:r>
        <w:rPr>
          <w:rFonts w:hint="eastAsia" w:asciiTheme="minorEastAsia" w:hAnsiTheme="minorEastAsia" w:eastAsiaTheme="minorEastAsia" w:cstheme="minorEastAsia"/>
          <w:b/>
          <w:color w:val="auto"/>
          <w:spacing w:val="6"/>
          <w:sz w:val="28"/>
          <w:szCs w:val="28"/>
          <w:highlight w:val="none"/>
          <w:lang w:val="en-US" w:eastAsia="zh-CN"/>
        </w:rPr>
        <w:t>中小</w:t>
      </w:r>
      <w:r>
        <w:rPr>
          <w:rFonts w:hint="eastAsia" w:asciiTheme="minorEastAsia" w:hAnsiTheme="minorEastAsia" w:eastAsiaTheme="minorEastAsia" w:cstheme="minorEastAsia"/>
          <w:b/>
          <w:color w:val="auto"/>
          <w:spacing w:val="6"/>
          <w:sz w:val="28"/>
          <w:szCs w:val="28"/>
          <w:highlight w:val="none"/>
        </w:rPr>
        <w:t>企业声明函</w:t>
      </w:r>
      <w:bookmarkEnd w:id="467"/>
      <w:bookmarkEnd w:id="468"/>
      <w:bookmarkEnd w:id="469"/>
    </w:p>
    <w:p w14:paraId="5D0B311E">
      <w:pPr>
        <w:spacing w:before="120" w:beforeLines="50" w:line="500" w:lineRule="exact"/>
        <w:ind w:firstLine="480" w:firstLineChars="200"/>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本公司（联合体）郑重声明，根据《政府采购促进中小企业发展管理办法》（财库﹝2020﹞46 号）的规定，本公司（联合体）参加</w:t>
      </w:r>
      <w:r>
        <w:rPr>
          <w:rFonts w:hint="eastAsia" w:asciiTheme="minorEastAsia" w:hAnsiTheme="minorEastAsia" w:eastAsiaTheme="minorEastAsia" w:cstheme="minorEastAsia"/>
          <w:color w:val="auto"/>
          <w:sz w:val="24"/>
          <w:highlight w:val="none"/>
          <w:u w:val="single"/>
        </w:rPr>
        <w:t>（单位名称）</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（项目名称）</w:t>
      </w:r>
      <w:r>
        <w:rPr>
          <w:rFonts w:hint="eastAsia" w:asciiTheme="minorEastAsia" w:hAnsiTheme="minorEastAsia" w:eastAsiaTheme="minorEastAsia" w:cstheme="minorEastAsia"/>
          <w:color w:val="auto"/>
          <w:sz w:val="24"/>
          <w:highlight w:val="none"/>
        </w:rPr>
        <w:t>采购活动，</w:t>
      </w:r>
      <w:r>
        <w:rPr>
          <w:rFonts w:hint="eastAsia" w:asciiTheme="minorEastAsia" w:hAnsiTheme="minorEastAsia" w:eastAsiaTheme="minorEastAsia" w:cstheme="minorEastAsia"/>
          <w:color w:val="auto"/>
          <w:sz w:val="24"/>
          <w:highlight w:val="none"/>
          <w:lang w:val="en-US" w:eastAsia="zh-CN"/>
        </w:rPr>
        <w:t>工程的施工单位全部为符合政策要求的中小企业。相关企业（含联合体中的中小企业、签订分包意向协议的中小企业）的具体情 况如下</w:t>
      </w:r>
      <w:r>
        <w:rPr>
          <w:rFonts w:hint="eastAsia" w:asciiTheme="minorEastAsia" w:hAnsiTheme="minorEastAsia" w:eastAsiaTheme="minorEastAsia" w:cstheme="minorEastAsia"/>
          <w:color w:val="auto"/>
          <w:sz w:val="24"/>
          <w:highlight w:val="none"/>
        </w:rPr>
        <w:t>：</w:t>
      </w:r>
    </w:p>
    <w:p w14:paraId="48CB87E0">
      <w:pPr>
        <w:spacing w:before="120" w:beforeLines="50" w:line="500" w:lineRule="exact"/>
        <w:ind w:firstLine="480" w:firstLineChars="200"/>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 </w:t>
      </w:r>
      <w:r>
        <w:rPr>
          <w:rFonts w:hint="eastAsia" w:asciiTheme="minorEastAsia" w:hAnsiTheme="minorEastAsia" w:eastAsiaTheme="minorEastAsia" w:cstheme="minorEastAsia"/>
          <w:color w:val="auto"/>
          <w:sz w:val="24"/>
          <w:highlight w:val="none"/>
          <w:u w:val="single"/>
        </w:rPr>
        <w:t>（标的名称）</w:t>
      </w:r>
      <w:r>
        <w:rPr>
          <w:rFonts w:hint="eastAsia" w:asciiTheme="minorEastAsia" w:hAnsiTheme="minorEastAsia" w:eastAsiaTheme="minorEastAsia" w:cstheme="minorEastAsia"/>
          <w:color w:val="auto"/>
          <w:sz w:val="24"/>
          <w:highlight w:val="none"/>
        </w:rPr>
        <w:t xml:space="preserve"> ，属于（采购文件中明确的所属行业）；承</w:t>
      </w:r>
      <w:r>
        <w:rPr>
          <w:rFonts w:hint="eastAsia" w:asciiTheme="minorEastAsia" w:hAnsiTheme="minorEastAsia" w:eastAsiaTheme="minorEastAsia" w:cstheme="minorEastAsia"/>
          <w:color w:val="auto"/>
          <w:sz w:val="24"/>
          <w:highlight w:val="none"/>
          <w:lang w:eastAsia="zh-CN"/>
        </w:rPr>
        <w:t>建</w:t>
      </w:r>
      <w:r>
        <w:rPr>
          <w:rFonts w:hint="eastAsia" w:asciiTheme="minorEastAsia" w:hAnsiTheme="minorEastAsia" w:eastAsiaTheme="minorEastAsia" w:cstheme="minorEastAsia"/>
          <w:color w:val="auto"/>
          <w:sz w:val="24"/>
          <w:highlight w:val="none"/>
        </w:rPr>
        <w:t>企业为</w:t>
      </w:r>
      <w:r>
        <w:rPr>
          <w:rFonts w:hint="eastAsia" w:asciiTheme="minorEastAsia" w:hAnsiTheme="minorEastAsia" w:eastAsiaTheme="minorEastAsia" w:cstheme="minorEastAsia"/>
          <w:color w:val="auto"/>
          <w:sz w:val="24"/>
          <w:highlight w:val="none"/>
          <w:u w:val="single"/>
        </w:rPr>
        <w:t>（企业名称）</w:t>
      </w:r>
      <w:r>
        <w:rPr>
          <w:rFonts w:hint="eastAsia" w:asciiTheme="minorEastAsia" w:hAnsiTheme="minorEastAsia" w:eastAsiaTheme="minorEastAsia" w:cstheme="minorEastAsia"/>
          <w:color w:val="auto"/>
          <w:sz w:val="24"/>
          <w:highlight w:val="none"/>
        </w:rPr>
        <w:t>，从业人员</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中型企业、</w:t>
      </w:r>
      <w:r>
        <w:rPr>
          <w:rFonts w:hint="eastAsia" w:asciiTheme="minorEastAsia" w:hAnsiTheme="minorEastAsia" w:eastAsiaTheme="minorEastAsia" w:cstheme="minorEastAsia"/>
          <w:color w:val="auto"/>
          <w:sz w:val="24"/>
          <w:highlight w:val="none"/>
        </w:rPr>
        <w:t>小型企业、微型企业）；</w:t>
      </w:r>
    </w:p>
    <w:p w14:paraId="0B845DAD">
      <w:pPr>
        <w:spacing w:before="120" w:beforeLines="50" w:line="500" w:lineRule="exact"/>
        <w:ind w:firstLine="480" w:firstLineChars="200"/>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2. </w:t>
      </w:r>
      <w:r>
        <w:rPr>
          <w:rFonts w:hint="eastAsia" w:asciiTheme="minorEastAsia" w:hAnsiTheme="minorEastAsia" w:eastAsiaTheme="minorEastAsia" w:cstheme="minorEastAsia"/>
          <w:color w:val="auto"/>
          <w:sz w:val="24"/>
          <w:highlight w:val="none"/>
          <w:u w:val="single"/>
        </w:rPr>
        <w:t>（标的名称）</w:t>
      </w:r>
      <w:r>
        <w:rPr>
          <w:rFonts w:hint="eastAsia" w:asciiTheme="minorEastAsia" w:hAnsiTheme="minorEastAsia" w:eastAsiaTheme="minorEastAsia" w:cstheme="minorEastAsia"/>
          <w:color w:val="auto"/>
          <w:sz w:val="24"/>
          <w:highlight w:val="none"/>
        </w:rPr>
        <w:t xml:space="preserve"> ，属于（采购文件中明确的所属行业）；承</w:t>
      </w:r>
      <w:r>
        <w:rPr>
          <w:rFonts w:hint="eastAsia" w:asciiTheme="minorEastAsia" w:hAnsiTheme="minorEastAsia" w:eastAsiaTheme="minorEastAsia" w:cstheme="minorEastAsia"/>
          <w:color w:val="auto"/>
          <w:sz w:val="24"/>
          <w:highlight w:val="none"/>
          <w:lang w:eastAsia="zh-CN"/>
        </w:rPr>
        <w:t>建</w:t>
      </w:r>
      <w:r>
        <w:rPr>
          <w:rFonts w:hint="eastAsia" w:asciiTheme="minorEastAsia" w:hAnsiTheme="minorEastAsia" w:eastAsiaTheme="minorEastAsia" w:cstheme="minorEastAsia"/>
          <w:color w:val="auto"/>
          <w:sz w:val="24"/>
          <w:highlight w:val="none"/>
        </w:rPr>
        <w:t>企业为</w:t>
      </w:r>
      <w:r>
        <w:rPr>
          <w:rFonts w:hint="eastAsia" w:asciiTheme="minorEastAsia" w:hAnsiTheme="minorEastAsia" w:eastAsiaTheme="minorEastAsia" w:cstheme="minorEastAsia"/>
          <w:color w:val="auto"/>
          <w:sz w:val="24"/>
          <w:highlight w:val="none"/>
          <w:u w:val="single"/>
        </w:rPr>
        <w:t>（企业名称）</w:t>
      </w:r>
      <w:r>
        <w:rPr>
          <w:rFonts w:hint="eastAsia" w:asciiTheme="minorEastAsia" w:hAnsiTheme="minorEastAsia" w:eastAsiaTheme="minorEastAsia" w:cstheme="minorEastAsia"/>
          <w:color w:val="auto"/>
          <w:sz w:val="24"/>
          <w:highlight w:val="none"/>
        </w:rPr>
        <w:t>，从业人员</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中型企业、</w:t>
      </w:r>
      <w:r>
        <w:rPr>
          <w:rFonts w:hint="eastAsia" w:asciiTheme="minorEastAsia" w:hAnsiTheme="minorEastAsia" w:eastAsiaTheme="minorEastAsia" w:cstheme="minorEastAsia"/>
          <w:color w:val="auto"/>
          <w:sz w:val="24"/>
          <w:highlight w:val="none"/>
        </w:rPr>
        <w:t>小型企业、微型企业）；</w:t>
      </w:r>
    </w:p>
    <w:p w14:paraId="0842AB18">
      <w:pPr>
        <w:spacing w:before="120" w:beforeLines="50" w:line="500" w:lineRule="exact"/>
        <w:ind w:firstLine="480" w:firstLineChars="200"/>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1FEB201D">
      <w:pPr>
        <w:spacing w:before="120" w:beforeLines="50" w:line="500" w:lineRule="exact"/>
        <w:ind w:firstLine="480" w:firstLineChars="200"/>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以上企业，不属于大企业的分支机构，不存在控股股东为大企业的情形，也不存在与大企业的负责人为同一人的情形。</w:t>
      </w:r>
    </w:p>
    <w:p w14:paraId="6E2C7A6E">
      <w:pPr>
        <w:spacing w:before="120" w:beforeLines="50" w:line="500" w:lineRule="exact"/>
        <w:ind w:firstLine="480" w:firstLineChars="200"/>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本企业对上述声明内容的真实性负责。如有虚假，将依法承担相应责任。</w:t>
      </w:r>
    </w:p>
    <w:p w14:paraId="502C5683">
      <w:pPr>
        <w:spacing w:before="120" w:beforeLines="50" w:line="500" w:lineRule="exact"/>
        <w:ind w:firstLine="480" w:firstLineChars="200"/>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企业名称（盖章）：</w:t>
      </w:r>
    </w:p>
    <w:p w14:paraId="73F4B9FB">
      <w:pPr>
        <w:spacing w:before="120" w:beforeLines="50" w:line="500" w:lineRule="exact"/>
        <w:ind w:firstLine="480" w:firstLineChars="200"/>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日期：</w:t>
      </w:r>
    </w:p>
    <w:p w14:paraId="4EE9FCF8">
      <w:pPr>
        <w:tabs>
          <w:tab w:val="left" w:pos="5670"/>
        </w:tabs>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p w14:paraId="7248AC15">
      <w:pPr>
        <w:tabs>
          <w:tab w:val="left" w:pos="5670"/>
        </w:tabs>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从业人员、营业收入、资产总额填报上一年度数据，无上一年度数据的新成立企业可不填报。 </w:t>
      </w:r>
    </w:p>
    <w:p w14:paraId="7559AE6C">
      <w:pPr>
        <w:spacing w:line="500" w:lineRule="exact"/>
        <w:jc w:val="center"/>
        <w:outlineLvl w:val="9"/>
        <w:rPr>
          <w:rFonts w:hint="eastAsia" w:asciiTheme="minorEastAsia" w:hAnsiTheme="minorEastAsia" w:eastAsiaTheme="minorEastAsia" w:cstheme="minorEastAsia"/>
          <w:b/>
          <w:color w:val="auto"/>
          <w:spacing w:val="6"/>
          <w:sz w:val="28"/>
          <w:szCs w:val="28"/>
          <w:highlight w:val="none"/>
        </w:rPr>
        <w:sectPr>
          <w:footerReference r:id="rId16" w:type="default"/>
          <w:pgSz w:w="11906" w:h="16838"/>
          <w:pgMar w:top="1440" w:right="1800" w:bottom="1440" w:left="1800" w:header="851" w:footer="992" w:gutter="0"/>
          <w:pgNumType w:fmt="decimal"/>
          <w:cols w:space="720" w:num="1"/>
          <w:docGrid w:type="lines" w:linePitch="312" w:charSpace="0"/>
        </w:sectPr>
      </w:pPr>
    </w:p>
    <w:p w14:paraId="3E9D7E00">
      <w:pPr>
        <w:spacing w:line="500" w:lineRule="exact"/>
        <w:jc w:val="center"/>
        <w:outlineLvl w:val="9"/>
        <w:rPr>
          <w:rFonts w:hint="eastAsia" w:asciiTheme="minorEastAsia" w:hAnsiTheme="minorEastAsia" w:eastAsiaTheme="minorEastAsia" w:cstheme="minorEastAsia"/>
          <w:b/>
          <w:spacing w:val="6"/>
          <w:sz w:val="28"/>
          <w:szCs w:val="28"/>
          <w:highlight w:val="none"/>
        </w:rPr>
      </w:pPr>
      <w:r>
        <w:rPr>
          <w:rFonts w:hint="eastAsia" w:asciiTheme="minorEastAsia" w:hAnsiTheme="minorEastAsia" w:eastAsiaTheme="minorEastAsia" w:cstheme="minorEastAsia"/>
          <w:b/>
          <w:spacing w:val="6"/>
          <w:sz w:val="28"/>
          <w:szCs w:val="28"/>
          <w:highlight w:val="none"/>
        </w:rPr>
        <w:t>2.残疾人福利性单位声明函</w:t>
      </w:r>
      <w:bookmarkEnd w:id="470"/>
    </w:p>
    <w:p w14:paraId="311F1A53">
      <w:pPr>
        <w:spacing w:line="500" w:lineRule="exact"/>
        <w:ind w:firstLine="1200" w:firstLineChars="5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（注：符合条件的残疾人福利性单位请提供本函，不符合的不提供本函）</w:t>
      </w:r>
    </w:p>
    <w:p w14:paraId="68D66100">
      <w:pPr>
        <w:pStyle w:val="10"/>
        <w:outlineLvl w:val="9"/>
        <w:rPr>
          <w:rFonts w:hint="eastAsia" w:asciiTheme="minorEastAsia" w:hAnsiTheme="minorEastAsia" w:eastAsiaTheme="minorEastAsia" w:cstheme="minorEastAsia"/>
          <w:highlight w:val="none"/>
        </w:rPr>
      </w:pPr>
    </w:p>
    <w:p w14:paraId="506AB83A">
      <w:pPr>
        <w:spacing w:line="500" w:lineRule="exact"/>
        <w:ind w:firstLine="504" w:firstLineChars="200"/>
        <w:outlineLvl w:val="9"/>
        <w:rPr>
          <w:rFonts w:hint="eastAsia" w:asciiTheme="minorEastAsia" w:hAnsiTheme="minorEastAsia" w:eastAsiaTheme="minorEastAsia" w:cstheme="minorEastAsia"/>
          <w:spacing w:val="6"/>
          <w:sz w:val="24"/>
          <w:highlight w:val="none"/>
        </w:rPr>
      </w:pPr>
      <w:r>
        <w:rPr>
          <w:rFonts w:hint="eastAsia" w:asciiTheme="minorEastAsia" w:hAnsiTheme="minorEastAsia" w:eastAsiaTheme="minorEastAsia" w:cstheme="minorEastAsia"/>
          <w:spacing w:val="6"/>
          <w:sz w:val="24"/>
          <w:highlight w:val="none"/>
        </w:rPr>
        <w:t>本单位郑重声明，根据《财政部 民政部 中国残疾人联合会关于促进残疾人就业政府采购政策的通知》（财库</w:t>
      </w:r>
      <w:r>
        <w:rPr>
          <w:rFonts w:hint="eastAsia" w:asciiTheme="minorEastAsia" w:hAnsiTheme="minorEastAsia" w:eastAsiaTheme="minorEastAsia" w:cstheme="minorEastAsia"/>
          <w:sz w:val="24"/>
          <w:highlight w:val="none"/>
        </w:rPr>
        <w:t>〔2017〕 141</w:t>
      </w:r>
      <w:r>
        <w:rPr>
          <w:rFonts w:hint="eastAsia" w:asciiTheme="minorEastAsia" w:hAnsiTheme="minorEastAsia" w:eastAsiaTheme="minorEastAsia" w:cstheme="minorEastAsia"/>
          <w:spacing w:val="6"/>
          <w:sz w:val="24"/>
          <w:highlight w:val="none"/>
        </w:rPr>
        <w:t>号）的规定，本单位为符合条件的残疾人福利性单位，且本单位参加</w:t>
      </w:r>
      <w:r>
        <w:rPr>
          <w:rFonts w:hint="eastAsia" w:asciiTheme="minorEastAsia" w:hAnsiTheme="minorEastAsia" w:eastAsiaTheme="minorEastAsia" w:cstheme="minorEastAsia"/>
          <w:sz w:val="24"/>
          <w:highlight w:val="none"/>
          <w:u w:val="single"/>
        </w:rPr>
        <w:t xml:space="preserve">            </w:t>
      </w:r>
      <w:r>
        <w:rPr>
          <w:rFonts w:hint="eastAsia" w:asciiTheme="minorEastAsia" w:hAnsiTheme="minorEastAsia" w:eastAsiaTheme="minorEastAsia" w:cstheme="minorEastAsia"/>
          <w:spacing w:val="6"/>
          <w:sz w:val="24"/>
          <w:highlight w:val="none"/>
        </w:rPr>
        <w:t>单位的</w:t>
      </w:r>
      <w:r>
        <w:rPr>
          <w:rFonts w:hint="eastAsia" w:asciiTheme="minorEastAsia" w:hAnsiTheme="minorEastAsia" w:eastAsiaTheme="minorEastAsia" w:cstheme="minorEastAsia"/>
          <w:b/>
          <w:bCs/>
          <w:spacing w:val="6"/>
          <w:sz w:val="24"/>
          <w:highlight w:val="none"/>
          <w:u w:val="single"/>
        </w:rPr>
        <w:t xml:space="preserve">         </w:t>
      </w:r>
      <w:r>
        <w:rPr>
          <w:rFonts w:hint="eastAsia" w:asciiTheme="minorEastAsia" w:hAnsiTheme="minorEastAsia" w:eastAsiaTheme="minorEastAsia" w:cstheme="minorEastAsia"/>
          <w:spacing w:val="6"/>
          <w:sz w:val="24"/>
          <w:highlight w:val="none"/>
        </w:rPr>
        <w:t>项目采购活动提供本单位制造的货物（由本单位承担工程/提供服务），或者提供其他残疾人福利性单位制造的货物（不包括使用非残疾人福利性单位注册商标的货物）。</w:t>
      </w:r>
    </w:p>
    <w:p w14:paraId="10B5AA7E">
      <w:pPr>
        <w:spacing w:line="500" w:lineRule="exact"/>
        <w:ind w:firstLine="504" w:firstLineChars="200"/>
        <w:outlineLvl w:val="9"/>
        <w:rPr>
          <w:rFonts w:hint="eastAsia" w:asciiTheme="minorEastAsia" w:hAnsiTheme="minorEastAsia" w:eastAsiaTheme="minorEastAsia" w:cstheme="minorEastAsia"/>
          <w:spacing w:val="6"/>
          <w:sz w:val="24"/>
          <w:highlight w:val="none"/>
        </w:rPr>
      </w:pPr>
      <w:r>
        <w:rPr>
          <w:rFonts w:hint="eastAsia" w:asciiTheme="minorEastAsia" w:hAnsiTheme="minorEastAsia" w:eastAsiaTheme="minorEastAsia" w:cstheme="minorEastAsia"/>
          <w:spacing w:val="6"/>
          <w:sz w:val="24"/>
          <w:highlight w:val="none"/>
        </w:rPr>
        <w:t>本单位对上述声明的真实性负责。如有虚假，将依法承担相应责任。</w:t>
      </w:r>
    </w:p>
    <w:p w14:paraId="4F510179">
      <w:pPr>
        <w:spacing w:line="500" w:lineRule="exact"/>
        <w:outlineLvl w:val="9"/>
        <w:rPr>
          <w:rFonts w:hint="eastAsia" w:asciiTheme="minorEastAsia" w:hAnsiTheme="minorEastAsia" w:eastAsiaTheme="minorEastAsia" w:cstheme="minorEastAsia"/>
          <w:spacing w:val="6"/>
          <w:sz w:val="24"/>
          <w:highlight w:val="none"/>
        </w:rPr>
      </w:pPr>
    </w:p>
    <w:p w14:paraId="2586A274">
      <w:pPr>
        <w:tabs>
          <w:tab w:val="left" w:pos="4860"/>
        </w:tabs>
        <w:spacing w:line="500" w:lineRule="exact"/>
        <w:ind w:right="1560" w:firstLine="504" w:firstLineChars="200"/>
        <w:jc w:val="center"/>
        <w:outlineLvl w:val="9"/>
        <w:rPr>
          <w:rFonts w:hint="eastAsia" w:asciiTheme="minorEastAsia" w:hAnsiTheme="minorEastAsia" w:eastAsiaTheme="minorEastAsia" w:cstheme="minorEastAsia"/>
          <w:spacing w:val="6"/>
          <w:sz w:val="24"/>
          <w:highlight w:val="none"/>
        </w:rPr>
      </w:pPr>
      <w:r>
        <w:rPr>
          <w:rFonts w:hint="eastAsia" w:asciiTheme="minorEastAsia" w:hAnsiTheme="minorEastAsia" w:eastAsiaTheme="minorEastAsia" w:cstheme="minorEastAsia"/>
          <w:spacing w:val="6"/>
          <w:sz w:val="24"/>
          <w:highlight w:val="none"/>
        </w:rPr>
        <w:t xml:space="preserve">                                  单位名称（盖章）：</w:t>
      </w:r>
    </w:p>
    <w:p w14:paraId="36FCDDF4">
      <w:pPr>
        <w:adjustRightInd w:val="0"/>
        <w:snapToGrid w:val="0"/>
        <w:spacing w:line="500" w:lineRule="exact"/>
        <w:ind w:firstLine="630" w:firstLineChars="250"/>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pacing w:val="6"/>
          <w:sz w:val="24"/>
          <w:highlight w:val="none"/>
        </w:rPr>
        <w:t xml:space="preserve">                                         日  期：</w:t>
      </w:r>
    </w:p>
    <w:p w14:paraId="6BA2AF88">
      <w:pPr>
        <w:adjustRightInd w:val="0"/>
        <w:snapToGrid w:val="0"/>
        <w:spacing w:line="500" w:lineRule="exact"/>
        <w:outlineLvl w:val="9"/>
        <w:rPr>
          <w:rFonts w:hint="eastAsia" w:asciiTheme="minorEastAsia" w:hAnsiTheme="minorEastAsia" w:eastAsiaTheme="minorEastAsia" w:cstheme="minorEastAsia"/>
          <w:szCs w:val="21"/>
          <w:highlight w:val="none"/>
        </w:rPr>
      </w:pPr>
    </w:p>
    <w:p w14:paraId="52CAFC18">
      <w:pPr>
        <w:tabs>
          <w:tab w:val="left" w:pos="5670"/>
        </w:tabs>
        <w:ind w:firstLine="566"/>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b/>
          <w:bCs/>
          <w:szCs w:val="21"/>
          <w:highlight w:val="none"/>
        </w:rPr>
        <w:t>备注：</w:t>
      </w:r>
      <w:r>
        <w:rPr>
          <w:rFonts w:hint="eastAsia" w:asciiTheme="minorEastAsia" w:hAnsiTheme="minorEastAsia" w:eastAsiaTheme="minorEastAsia" w:cstheme="minorEastAsia"/>
          <w:szCs w:val="21"/>
          <w:highlight w:val="none"/>
        </w:rPr>
        <w:t>项目不分标段的，第___标段空白处填写“/”。</w:t>
      </w:r>
    </w:p>
    <w:p w14:paraId="6AA236F4">
      <w:pPr>
        <w:tabs>
          <w:tab w:val="left" w:pos="5670"/>
        </w:tabs>
        <w:ind w:firstLine="566"/>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根据《财政部 民政部 中国残疾人联合会关于促进残疾人就业政府采购政策的通知》（财库〔2017〕141号）的规定：</w:t>
      </w:r>
    </w:p>
    <w:p w14:paraId="6FD8C8C2">
      <w:pPr>
        <w:tabs>
          <w:tab w:val="left" w:pos="5670"/>
        </w:tabs>
        <w:ind w:firstLine="420" w:firstLineChars="200"/>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一、享受政府采购支持政策的残疾人福利性单位应当同时满足以下条件：</w:t>
      </w:r>
    </w:p>
    <w:p w14:paraId="416C4D49">
      <w:pPr>
        <w:tabs>
          <w:tab w:val="left" w:pos="5670"/>
        </w:tabs>
        <w:ind w:firstLine="566"/>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（一）安置的残疾人占本单位在职职工人数的比例不低于25%（含25%），并且安置的残疾人人数不少于10人（含10人）；</w:t>
      </w:r>
    </w:p>
    <w:p w14:paraId="0B654D27">
      <w:pPr>
        <w:tabs>
          <w:tab w:val="left" w:pos="5670"/>
        </w:tabs>
        <w:ind w:firstLine="566"/>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（二）依法与安置的每位残疾人签订了一年以上（含一年）的劳动合同或服务协议；</w:t>
      </w:r>
    </w:p>
    <w:p w14:paraId="69063B40">
      <w:pPr>
        <w:tabs>
          <w:tab w:val="left" w:pos="5670"/>
        </w:tabs>
        <w:ind w:firstLine="566"/>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（三）为安置的每位残疾人按月足额缴纳了基本养老保险、基本医疗保险、失业保险、工伤保险和生育保险等社会保险费；</w:t>
      </w:r>
    </w:p>
    <w:p w14:paraId="5039791F">
      <w:pPr>
        <w:tabs>
          <w:tab w:val="left" w:pos="5670"/>
        </w:tabs>
        <w:ind w:firstLine="566"/>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（四）通过银行等金融机构向安置的每位残疾人，按月支付了不低于单位所在区县适用的经省级人民政府批准的月最低工资标准的工资；</w:t>
      </w:r>
    </w:p>
    <w:p w14:paraId="602C49C5">
      <w:pPr>
        <w:tabs>
          <w:tab w:val="left" w:pos="5670"/>
        </w:tabs>
        <w:ind w:firstLine="566"/>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（五）提供本单位承担的服务（以下简称产品），或者提供其他残疾人福利性单位提供的服。</w:t>
      </w:r>
    </w:p>
    <w:p w14:paraId="1D553C45">
      <w:pPr>
        <w:tabs>
          <w:tab w:val="left" w:pos="5670"/>
        </w:tabs>
        <w:ind w:firstLine="566"/>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8A3AE00">
      <w:pPr>
        <w:tabs>
          <w:tab w:val="left" w:pos="5670"/>
        </w:tabs>
        <w:ind w:firstLine="420" w:firstLineChars="200"/>
        <w:outlineLvl w:val="9"/>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二、中标、成交供应商为残疾人福利性单位的，采购人或者其委托的采购代理机构应当随中标、成交结果同时公告其《残疾人福利性单位声明函》，接受社会监督。</w:t>
      </w:r>
    </w:p>
    <w:p w14:paraId="3E4442BD">
      <w:pPr>
        <w:tabs>
          <w:tab w:val="left" w:pos="5670"/>
        </w:tabs>
        <w:jc w:val="center"/>
        <w:outlineLvl w:val="9"/>
        <w:rPr>
          <w:rFonts w:hint="eastAsia" w:asciiTheme="minorEastAsia" w:hAnsiTheme="minorEastAsia" w:eastAsiaTheme="minorEastAsia" w:cstheme="minorEastAsia"/>
          <w:b/>
          <w:spacing w:val="6"/>
          <w:sz w:val="28"/>
          <w:szCs w:val="28"/>
          <w:highlight w:val="none"/>
        </w:rPr>
      </w:pPr>
      <w:r>
        <w:rPr>
          <w:rFonts w:hint="eastAsia" w:asciiTheme="minorEastAsia" w:hAnsiTheme="minorEastAsia" w:eastAsiaTheme="minorEastAsia" w:cstheme="minorEastAsia"/>
          <w:b/>
          <w:bCs/>
          <w:sz w:val="36"/>
          <w:szCs w:val="36"/>
          <w:highlight w:val="none"/>
        </w:rPr>
        <w:br w:type="page"/>
      </w:r>
      <w:bookmarkStart w:id="471" w:name="_Toc23398"/>
      <w:r>
        <w:rPr>
          <w:rFonts w:hint="eastAsia" w:asciiTheme="minorEastAsia" w:hAnsiTheme="minorEastAsia" w:eastAsiaTheme="minorEastAsia" w:cstheme="minorEastAsia"/>
          <w:b/>
          <w:bCs/>
          <w:sz w:val="28"/>
          <w:szCs w:val="28"/>
          <w:highlight w:val="none"/>
        </w:rPr>
        <w:t>3.</w:t>
      </w:r>
      <w:r>
        <w:rPr>
          <w:rFonts w:hint="eastAsia" w:asciiTheme="minorEastAsia" w:hAnsiTheme="minorEastAsia" w:eastAsiaTheme="minorEastAsia" w:cstheme="minorEastAsia"/>
          <w:b/>
          <w:spacing w:val="6"/>
          <w:sz w:val="28"/>
          <w:szCs w:val="28"/>
          <w:highlight w:val="none"/>
        </w:rPr>
        <w:t>监狱企业证明函</w:t>
      </w:r>
      <w:bookmarkEnd w:id="471"/>
    </w:p>
    <w:p w14:paraId="67FE8ECD">
      <w:pPr>
        <w:jc w:val="center"/>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（注：符合条件的监狱企业请提供本函，不符合的不提供本函）</w:t>
      </w:r>
    </w:p>
    <w:p w14:paraId="571B6D11">
      <w:pPr>
        <w:outlineLvl w:val="9"/>
        <w:rPr>
          <w:rFonts w:hint="eastAsia" w:asciiTheme="minorEastAsia" w:hAnsiTheme="minorEastAsia" w:eastAsiaTheme="minorEastAsia" w:cstheme="minorEastAsia"/>
          <w:highlight w:val="none"/>
        </w:rPr>
      </w:pPr>
    </w:p>
    <w:p w14:paraId="28270ADF">
      <w:pPr>
        <w:spacing w:line="500" w:lineRule="exact"/>
        <w:ind w:firstLine="480" w:firstLineChars="2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监狱企业参加政府采购活动，要求享受相关优惠政策的，应当提供由省级以上监狱管理局、戒毒管理局（含新疆生产建设兵团）出具的属于监狱企业的证明文件。</w:t>
      </w:r>
    </w:p>
    <w:p w14:paraId="24A1EC52">
      <w:pPr>
        <w:spacing w:line="500" w:lineRule="exact"/>
        <w:ind w:firstLine="480" w:firstLineChars="200"/>
        <w:outlineLvl w:val="9"/>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D4BBEDE">
      <w:pPr>
        <w:pStyle w:val="24"/>
        <w:ind w:firstLine="183"/>
        <w:outlineLvl w:val="9"/>
        <w:rPr>
          <w:rFonts w:hint="eastAsia" w:asciiTheme="minorEastAsia" w:hAnsiTheme="minorEastAsia" w:eastAsiaTheme="minorEastAsia" w:cstheme="minorEastAsia"/>
          <w:highlight w:val="none"/>
        </w:rPr>
      </w:pPr>
    </w:p>
    <w:p w14:paraId="53882AEA">
      <w:pPr>
        <w:outlineLvl w:val="9"/>
        <w:rPr>
          <w:rFonts w:hint="eastAsia" w:asciiTheme="minorEastAsia" w:hAnsiTheme="minorEastAsia" w:eastAsiaTheme="minorEastAsia" w:cstheme="minorEastAsia"/>
          <w:highlight w:val="none"/>
        </w:rPr>
      </w:pPr>
    </w:p>
    <w:p w14:paraId="094BD4E1">
      <w:pPr>
        <w:outlineLvl w:val="9"/>
        <w:rPr>
          <w:rFonts w:hint="eastAsia" w:asciiTheme="minorEastAsia" w:hAnsiTheme="minorEastAsia" w:eastAsiaTheme="minorEastAsia" w:cstheme="minorEastAsia"/>
          <w:highlight w:val="none"/>
        </w:rPr>
      </w:pPr>
    </w:p>
    <w:p w14:paraId="36F28F55">
      <w:pPr>
        <w:outlineLvl w:val="9"/>
        <w:rPr>
          <w:rFonts w:hint="eastAsia" w:asciiTheme="minorEastAsia" w:hAnsiTheme="minorEastAsia" w:eastAsiaTheme="minorEastAsia" w:cstheme="minorEastAsia"/>
          <w:highlight w:val="none"/>
        </w:rPr>
      </w:pPr>
    </w:p>
    <w:p w14:paraId="1F97206A">
      <w:pPr>
        <w:outlineLvl w:val="9"/>
        <w:rPr>
          <w:rFonts w:hint="eastAsia" w:asciiTheme="minorEastAsia" w:hAnsiTheme="minorEastAsia" w:eastAsiaTheme="minorEastAsia" w:cstheme="minorEastAsia"/>
          <w:highlight w:val="none"/>
        </w:rPr>
      </w:pPr>
    </w:p>
    <w:p w14:paraId="342C35CF">
      <w:pPr>
        <w:outlineLvl w:val="9"/>
        <w:rPr>
          <w:rFonts w:hint="eastAsia" w:asciiTheme="minorEastAsia" w:hAnsiTheme="minorEastAsia" w:eastAsiaTheme="minorEastAsia" w:cstheme="minorEastAsia"/>
          <w:highlight w:val="none"/>
        </w:rPr>
      </w:pPr>
    </w:p>
    <w:p w14:paraId="5AE0FFC6">
      <w:pPr>
        <w:outlineLvl w:val="9"/>
        <w:rPr>
          <w:rFonts w:hint="eastAsia" w:asciiTheme="minorEastAsia" w:hAnsiTheme="minorEastAsia" w:eastAsiaTheme="minorEastAsia" w:cstheme="minorEastAsia"/>
          <w:highlight w:val="none"/>
        </w:rPr>
      </w:pPr>
    </w:p>
    <w:p w14:paraId="4D81B6D8">
      <w:pPr>
        <w:widowControl/>
        <w:jc w:val="left"/>
        <w:outlineLvl w:val="9"/>
        <w:rPr>
          <w:rFonts w:hint="eastAsia" w:asciiTheme="minorEastAsia" w:hAnsiTheme="minorEastAsia" w:eastAsiaTheme="minorEastAsia" w:cstheme="minorEastAsia"/>
          <w:kern w:val="0"/>
          <w:sz w:val="24"/>
          <w:highlight w:val="none"/>
          <w:u w:val="single"/>
        </w:rPr>
      </w:pPr>
      <w:r>
        <w:rPr>
          <w:rFonts w:hint="eastAsia" w:asciiTheme="minorEastAsia" w:hAnsiTheme="minorEastAsia" w:eastAsiaTheme="minorEastAsia" w:cstheme="minorEastAsia"/>
          <w:highlight w:val="none"/>
        </w:rPr>
        <w:tab/>
      </w: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kern w:val="0"/>
          <w:sz w:val="24"/>
          <w:highlight w:val="none"/>
        </w:rPr>
        <w:t>供应商（盖章）：</w:t>
      </w:r>
      <w:r>
        <w:rPr>
          <w:rFonts w:hint="eastAsia" w:asciiTheme="minorEastAsia" w:hAnsiTheme="minorEastAsia" w:eastAsiaTheme="minorEastAsia" w:cstheme="minorEastAsia"/>
          <w:kern w:val="0"/>
          <w:sz w:val="24"/>
          <w:highlight w:val="none"/>
          <w:u w:val="single"/>
        </w:rPr>
        <w:t xml:space="preserve">                                               </w:t>
      </w:r>
    </w:p>
    <w:p w14:paraId="2D2F35B3">
      <w:pPr>
        <w:widowControl/>
        <w:ind w:firstLine="482"/>
        <w:jc w:val="left"/>
        <w:outlineLvl w:val="9"/>
        <w:rPr>
          <w:rFonts w:hint="eastAsia" w:asciiTheme="minorEastAsia" w:hAnsiTheme="minorEastAsia" w:eastAsiaTheme="minorEastAsia" w:cstheme="minorEastAsia"/>
          <w:kern w:val="0"/>
          <w:sz w:val="24"/>
          <w:highlight w:val="none"/>
        </w:rPr>
      </w:pPr>
    </w:p>
    <w:p w14:paraId="0D4053F1">
      <w:pPr>
        <w:widowControl/>
        <w:ind w:firstLine="480" w:firstLineChars="200"/>
        <w:jc w:val="left"/>
        <w:outlineLvl w:val="9"/>
        <w:rPr>
          <w:rFonts w:hint="eastAsia" w:asciiTheme="minorEastAsia" w:hAnsiTheme="minorEastAsia" w:eastAsiaTheme="minorEastAsia" w:cstheme="minorEastAsia"/>
          <w:kern w:val="0"/>
          <w:sz w:val="24"/>
          <w:highlight w:val="none"/>
          <w:u w:val="single"/>
        </w:rPr>
      </w:pPr>
      <w:r>
        <w:rPr>
          <w:rFonts w:hint="eastAsia" w:asciiTheme="minorEastAsia" w:hAnsiTheme="minorEastAsia" w:eastAsiaTheme="minorEastAsia" w:cstheme="minorEastAsia"/>
          <w:kern w:val="0"/>
          <w:sz w:val="24"/>
          <w:highlight w:val="none"/>
        </w:rPr>
        <w:t>承诺人（签字）：</w:t>
      </w:r>
      <w:r>
        <w:rPr>
          <w:rFonts w:hint="eastAsia" w:asciiTheme="minorEastAsia" w:hAnsiTheme="minorEastAsia" w:eastAsiaTheme="minorEastAsia" w:cstheme="minorEastAsia"/>
          <w:kern w:val="0"/>
          <w:sz w:val="24"/>
          <w:highlight w:val="none"/>
          <w:u w:val="single"/>
        </w:rPr>
        <w:t xml:space="preserve">                 </w:t>
      </w:r>
    </w:p>
    <w:p w14:paraId="7D632474">
      <w:pPr>
        <w:widowControl/>
        <w:ind w:firstLine="482"/>
        <w:jc w:val="left"/>
        <w:outlineLvl w:val="9"/>
        <w:rPr>
          <w:rFonts w:hint="eastAsia" w:asciiTheme="minorEastAsia" w:hAnsiTheme="minorEastAsia" w:eastAsiaTheme="minorEastAsia" w:cstheme="minorEastAsia"/>
          <w:kern w:val="0"/>
          <w:sz w:val="24"/>
          <w:highlight w:val="none"/>
          <w:u w:val="single"/>
        </w:rPr>
      </w:pPr>
    </w:p>
    <w:p w14:paraId="457C2163">
      <w:pPr>
        <w:widowControl/>
        <w:ind w:firstLine="480" w:firstLineChars="200"/>
        <w:jc w:val="left"/>
        <w:outlineLvl w:val="9"/>
        <w:rPr>
          <w:rFonts w:hint="eastAsia"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承诺时间：</w:t>
      </w:r>
      <w:r>
        <w:rPr>
          <w:rFonts w:hint="eastAsia" w:asciiTheme="minorEastAsia" w:hAnsiTheme="minorEastAsia" w:eastAsiaTheme="minorEastAsia" w:cstheme="minorEastAsia"/>
          <w:kern w:val="0"/>
          <w:sz w:val="24"/>
          <w:highlight w:val="none"/>
          <w:u w:val="single"/>
        </w:rPr>
        <w:t xml:space="preserve">     </w:t>
      </w:r>
      <w:r>
        <w:rPr>
          <w:rFonts w:hint="eastAsia" w:asciiTheme="minorEastAsia" w:hAnsiTheme="minorEastAsia" w:eastAsiaTheme="minorEastAsia" w:cstheme="minorEastAsia"/>
          <w:kern w:val="0"/>
          <w:sz w:val="24"/>
          <w:highlight w:val="none"/>
        </w:rPr>
        <w:t>年</w:t>
      </w:r>
      <w:r>
        <w:rPr>
          <w:rFonts w:hint="eastAsia" w:asciiTheme="minorEastAsia" w:hAnsiTheme="minorEastAsia" w:eastAsiaTheme="minorEastAsia" w:cstheme="minorEastAsia"/>
          <w:kern w:val="0"/>
          <w:sz w:val="24"/>
          <w:highlight w:val="none"/>
          <w:u w:val="single"/>
        </w:rPr>
        <w:t xml:space="preserve">      </w:t>
      </w:r>
      <w:r>
        <w:rPr>
          <w:rFonts w:hint="eastAsia" w:asciiTheme="minorEastAsia" w:hAnsiTheme="minorEastAsia" w:eastAsiaTheme="minorEastAsia" w:cstheme="minorEastAsia"/>
          <w:kern w:val="0"/>
          <w:sz w:val="24"/>
          <w:highlight w:val="none"/>
        </w:rPr>
        <w:t>月</w:t>
      </w:r>
      <w:r>
        <w:rPr>
          <w:rFonts w:hint="eastAsia" w:asciiTheme="minorEastAsia" w:hAnsiTheme="minorEastAsia" w:eastAsiaTheme="minorEastAsia" w:cstheme="minorEastAsia"/>
          <w:kern w:val="0"/>
          <w:sz w:val="24"/>
          <w:highlight w:val="none"/>
          <w:u w:val="single"/>
        </w:rPr>
        <w:t xml:space="preserve">     </w:t>
      </w:r>
      <w:r>
        <w:rPr>
          <w:rFonts w:hint="eastAsia" w:asciiTheme="minorEastAsia" w:hAnsiTheme="minorEastAsia" w:eastAsiaTheme="minorEastAsia" w:cstheme="minorEastAsia"/>
          <w:kern w:val="0"/>
          <w:sz w:val="24"/>
          <w:highlight w:val="none"/>
        </w:rPr>
        <w:t>日</w:t>
      </w:r>
    </w:p>
    <w:p w14:paraId="6FACC702">
      <w:pPr>
        <w:pStyle w:val="16"/>
        <w:outlineLvl w:val="9"/>
        <w:rPr>
          <w:rFonts w:hint="eastAsia" w:asciiTheme="minorEastAsia" w:hAnsiTheme="minorEastAsia" w:eastAsiaTheme="minorEastAsia" w:cstheme="minorEastAsia"/>
          <w:kern w:val="0"/>
          <w:sz w:val="24"/>
          <w:highlight w:val="none"/>
        </w:rPr>
      </w:pPr>
    </w:p>
    <w:p w14:paraId="2A8CB9E9">
      <w:pPr>
        <w:kinsoku w:val="0"/>
        <w:spacing w:line="360" w:lineRule="auto"/>
        <w:ind w:firstLine="1205" w:firstLineChars="500"/>
        <w:outlineLvl w:val="9"/>
        <w:rPr>
          <w:rFonts w:hint="eastAsia" w:asciiTheme="minorEastAsia" w:hAnsiTheme="minorEastAsia" w:eastAsiaTheme="minorEastAsia" w:cstheme="minorEastAsia"/>
          <w:b/>
          <w:bCs/>
          <w:sz w:val="24"/>
          <w:szCs w:val="24"/>
          <w:highlight w:val="none"/>
        </w:rPr>
      </w:pPr>
    </w:p>
    <w:p w14:paraId="7190953F">
      <w:pPr>
        <w:spacing w:line="240" w:lineRule="auto"/>
        <w:jc w:val="center"/>
        <w:outlineLvl w:val="9"/>
        <w:rPr>
          <w:rFonts w:hint="eastAsia" w:asciiTheme="minorEastAsia" w:hAnsiTheme="minorEastAsia" w:eastAsiaTheme="minorEastAsia" w:cstheme="minorEastAsia"/>
          <w:sz w:val="36"/>
          <w:szCs w:val="16"/>
          <w:highlight w:val="none"/>
        </w:rPr>
      </w:pPr>
    </w:p>
    <w:p w14:paraId="5D28CB95">
      <w:pPr>
        <w:outlineLvl w:val="9"/>
        <w:rPr>
          <w:rFonts w:hint="eastAsia" w:asciiTheme="minorEastAsia" w:hAnsiTheme="minorEastAsia" w:eastAsiaTheme="minorEastAsia" w:cstheme="minorEastAsia"/>
          <w:sz w:val="36"/>
          <w:szCs w:val="16"/>
          <w:highlight w:val="none"/>
        </w:rPr>
      </w:pPr>
    </w:p>
    <w:p w14:paraId="4BF53ED5">
      <w:pPr>
        <w:pStyle w:val="10"/>
        <w:outlineLvl w:val="9"/>
        <w:rPr>
          <w:rFonts w:hint="eastAsia" w:asciiTheme="minorEastAsia" w:hAnsiTheme="minorEastAsia" w:eastAsiaTheme="minorEastAsia" w:cstheme="minorEastAsia"/>
          <w:sz w:val="36"/>
          <w:szCs w:val="16"/>
          <w:highlight w:val="none"/>
        </w:rPr>
      </w:pPr>
    </w:p>
    <w:bookmarkEnd w:id="462"/>
    <w:bookmarkEnd w:id="463"/>
    <w:bookmarkEnd w:id="464"/>
    <w:bookmarkEnd w:id="465"/>
    <w:bookmarkEnd w:id="466"/>
    <w:p w14:paraId="5302B63F">
      <w:pPr>
        <w:pStyle w:val="10"/>
        <w:outlineLvl w:val="9"/>
        <w:rPr>
          <w:rFonts w:hint="eastAsia" w:asciiTheme="minorEastAsia" w:hAnsiTheme="minorEastAsia" w:eastAsiaTheme="minorEastAsia" w:cstheme="minorEastAsia"/>
          <w:sz w:val="36"/>
          <w:szCs w:val="36"/>
          <w:highlight w:val="none"/>
        </w:rPr>
      </w:pPr>
      <w:bookmarkStart w:id="472" w:name="_Toc3658"/>
      <w:bookmarkStart w:id="473" w:name="_Toc8066"/>
      <w:bookmarkStart w:id="474" w:name="_Toc2007"/>
    </w:p>
    <w:p w14:paraId="58AFD15E">
      <w:pPr>
        <w:outlineLvl w:val="9"/>
        <w:rPr>
          <w:rFonts w:hint="eastAsia" w:asciiTheme="minorEastAsia" w:hAnsiTheme="minorEastAsia" w:eastAsiaTheme="minorEastAsia" w:cstheme="minorEastAsia"/>
          <w:sz w:val="36"/>
          <w:szCs w:val="36"/>
          <w:highlight w:val="none"/>
        </w:rPr>
      </w:pPr>
    </w:p>
    <w:p w14:paraId="56775E18">
      <w:pPr>
        <w:pStyle w:val="10"/>
        <w:outlineLvl w:val="9"/>
        <w:rPr>
          <w:rFonts w:hint="eastAsia" w:asciiTheme="minorEastAsia" w:hAnsiTheme="minorEastAsia" w:eastAsiaTheme="minorEastAsia" w:cstheme="minorEastAsia"/>
          <w:sz w:val="36"/>
          <w:szCs w:val="36"/>
          <w:highlight w:val="none"/>
        </w:rPr>
      </w:pPr>
    </w:p>
    <w:p w14:paraId="516993E2">
      <w:pPr>
        <w:adjustRightInd w:val="0"/>
        <w:snapToGrid w:val="0"/>
        <w:spacing w:line="500" w:lineRule="exact"/>
        <w:jc w:val="center"/>
        <w:outlineLvl w:val="0"/>
        <w:rPr>
          <w:rFonts w:hint="eastAsia" w:asciiTheme="minorEastAsia" w:hAnsiTheme="minorEastAsia" w:eastAsiaTheme="minorEastAsia" w:cstheme="minorEastAsia"/>
          <w:b/>
          <w:bCs/>
          <w:sz w:val="32"/>
          <w:szCs w:val="28"/>
          <w:highlight w:val="none"/>
          <w:lang w:eastAsia="zh-CN"/>
        </w:rPr>
      </w:pPr>
      <w:bookmarkStart w:id="475" w:name="_Toc1810"/>
      <w:bookmarkStart w:id="476" w:name="_Toc13397"/>
      <w:bookmarkStart w:id="477" w:name="_Toc11256"/>
      <w:bookmarkStart w:id="478" w:name="_Toc25531"/>
      <w:bookmarkStart w:id="479" w:name="_Toc10444"/>
      <w:bookmarkStart w:id="480" w:name="_Toc7372"/>
      <w:bookmarkStart w:id="481" w:name="_Toc23524"/>
      <w:bookmarkStart w:id="482" w:name="_Toc30245"/>
      <w:bookmarkStart w:id="483" w:name="_Toc26945"/>
      <w:bookmarkStart w:id="484" w:name="_Toc11104"/>
      <w:bookmarkStart w:id="485" w:name="_Toc3826"/>
      <w:r>
        <w:rPr>
          <w:rFonts w:hint="eastAsia" w:asciiTheme="minorEastAsia" w:hAnsiTheme="minorEastAsia" w:eastAsiaTheme="minorEastAsia" w:cstheme="minorEastAsia"/>
          <w:b/>
          <w:bCs/>
          <w:sz w:val="32"/>
          <w:szCs w:val="28"/>
          <w:highlight w:val="none"/>
          <w:lang w:val="en-US" w:eastAsia="zh-CN"/>
        </w:rPr>
        <w:t xml:space="preserve">第八章  </w:t>
      </w:r>
      <w:bookmarkEnd w:id="475"/>
      <w:bookmarkEnd w:id="476"/>
      <w:bookmarkEnd w:id="477"/>
      <w:bookmarkEnd w:id="478"/>
      <w:bookmarkEnd w:id="479"/>
      <w:bookmarkEnd w:id="480"/>
      <w:bookmarkEnd w:id="481"/>
      <w:bookmarkEnd w:id="482"/>
      <w:bookmarkEnd w:id="483"/>
      <w:bookmarkEnd w:id="484"/>
      <w:bookmarkEnd w:id="485"/>
      <w:r>
        <w:rPr>
          <w:rFonts w:hint="eastAsia" w:asciiTheme="minorEastAsia" w:hAnsiTheme="minorEastAsia" w:eastAsiaTheme="minorEastAsia" w:cstheme="minorEastAsia"/>
          <w:b/>
          <w:bCs/>
          <w:sz w:val="32"/>
          <w:szCs w:val="28"/>
          <w:highlight w:val="none"/>
          <w:lang w:val="en-US" w:eastAsia="zh-CN"/>
        </w:rPr>
        <w:t>其他</w:t>
      </w:r>
    </w:p>
    <w:bookmarkEnd w:id="472"/>
    <w:bookmarkEnd w:id="473"/>
    <w:bookmarkEnd w:id="474"/>
    <w:p w14:paraId="2AAD48DC">
      <w:pPr>
        <w:pageBreakBefore w:val="0"/>
        <w:bidi w:val="0"/>
        <w:spacing w:line="360" w:lineRule="auto"/>
        <w:ind w:left="0" w:leftChars="0" w:right="0"/>
        <w:jc w:val="center"/>
        <w:outlineLvl w:val="9"/>
        <w:rPr>
          <w:rFonts w:hint="eastAsia" w:asciiTheme="minorEastAsia" w:hAnsiTheme="minorEastAsia" w:eastAsiaTheme="minorEastAsia" w:cstheme="minorEastAsia"/>
          <w:spacing w:val="0"/>
          <w:w w:val="100"/>
          <w:position w:val="0"/>
          <w:highlight w:val="none"/>
        </w:rPr>
      </w:pPr>
      <w:r>
        <w:rPr>
          <w:rFonts w:hint="eastAsia" w:asciiTheme="minorEastAsia" w:hAnsiTheme="minorEastAsia" w:eastAsiaTheme="minorEastAsia" w:cstheme="minorEastAsia"/>
          <w:b/>
          <w:bCs/>
          <w:color w:val="auto"/>
          <w:spacing w:val="0"/>
          <w:w w:val="100"/>
          <w:position w:val="0"/>
          <w:sz w:val="28"/>
          <w:szCs w:val="24"/>
          <w:highlight w:val="none"/>
          <w:lang w:val="en-US" w:eastAsia="zh-CN"/>
        </w:rPr>
        <w:t>（此附件不作为响应文件格式）</w:t>
      </w:r>
      <w:r>
        <w:rPr>
          <w:rFonts w:hint="eastAsia" w:asciiTheme="minorEastAsia" w:hAnsiTheme="minorEastAsia" w:eastAsiaTheme="minorEastAsia" w:cstheme="minorEastAsia"/>
          <w:color w:val="auto"/>
          <w:spacing w:val="0"/>
          <w:w w:val="100"/>
          <w:position w:val="0"/>
          <w:highlight w:val="none"/>
        </w:rPr>
        <w:drawing>
          <wp:inline distT="0" distB="0" distL="114300" distR="114300">
            <wp:extent cx="5318760" cy="7411720"/>
            <wp:effectExtent l="0" t="0" r="15240" b="177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2"/>
                    <a:stretch>
                      <a:fillRect/>
                    </a:stretch>
                  </pic:blipFill>
                  <pic:spPr>
                    <a:xfrm>
                      <a:off x="0" y="0"/>
                      <a:ext cx="5318760" cy="741172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highlight w:val="none"/>
        </w:rPr>
        <w:drawing>
          <wp:inline distT="0" distB="0" distL="114300" distR="114300">
            <wp:extent cx="5918200" cy="7924165"/>
            <wp:effectExtent l="0" t="0" r="6350" b="63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3"/>
                    <a:stretch>
                      <a:fillRect/>
                    </a:stretch>
                  </pic:blipFill>
                  <pic:spPr>
                    <a:xfrm>
                      <a:off x="0" y="0"/>
                      <a:ext cx="5918200" cy="7924165"/>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highlight w:val="none"/>
        </w:rPr>
        <w:br w:type="page"/>
      </w:r>
      <w:r>
        <w:rPr>
          <w:rFonts w:hint="eastAsia" w:asciiTheme="minorEastAsia" w:hAnsiTheme="minorEastAsia" w:eastAsiaTheme="minorEastAsia" w:cstheme="minorEastAsia"/>
          <w:spacing w:val="0"/>
          <w:w w:val="100"/>
          <w:position w:val="0"/>
          <w:highlight w:val="none"/>
        </w:rPr>
        <w:drawing>
          <wp:inline distT="0" distB="0" distL="114300" distR="114300">
            <wp:extent cx="6014085" cy="2955925"/>
            <wp:effectExtent l="0" t="0" r="5715" b="1587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4"/>
                    <a:stretch>
                      <a:fillRect/>
                    </a:stretch>
                  </pic:blipFill>
                  <pic:spPr>
                    <a:xfrm>
                      <a:off x="0" y="0"/>
                      <a:ext cx="6014085" cy="2955925"/>
                    </a:xfrm>
                    <a:prstGeom prst="rect">
                      <a:avLst/>
                    </a:prstGeom>
                    <a:noFill/>
                    <a:ln>
                      <a:noFill/>
                    </a:ln>
                  </pic:spPr>
                </pic:pic>
              </a:graphicData>
            </a:graphic>
          </wp:inline>
        </w:drawing>
      </w:r>
    </w:p>
    <w:p w14:paraId="41D577CE">
      <w:pPr>
        <w:pageBreakBefore w:val="0"/>
        <w:bidi w:val="0"/>
        <w:spacing w:line="360" w:lineRule="auto"/>
        <w:ind w:left="0" w:leftChars="0" w:right="0"/>
        <w:jc w:val="left"/>
        <w:outlineLvl w:val="9"/>
        <w:rPr>
          <w:rFonts w:hint="eastAsia" w:asciiTheme="minorEastAsia" w:hAnsiTheme="minorEastAsia" w:eastAsiaTheme="minorEastAsia" w:cstheme="minorEastAsia"/>
          <w:spacing w:val="0"/>
          <w:w w:val="100"/>
          <w:position w:val="0"/>
          <w:highlight w:val="none"/>
        </w:rPr>
      </w:pPr>
    </w:p>
    <w:p w14:paraId="39FCBCCE">
      <w:pPr>
        <w:pageBreakBefore w:val="0"/>
        <w:bidi w:val="0"/>
        <w:spacing w:line="360" w:lineRule="auto"/>
        <w:ind w:left="0" w:leftChars="0" w:right="0"/>
        <w:jc w:val="center"/>
        <w:outlineLvl w:val="9"/>
        <w:rPr>
          <w:rFonts w:hint="eastAsia" w:asciiTheme="minorEastAsia" w:hAnsiTheme="minorEastAsia" w:eastAsiaTheme="minorEastAsia" w:cstheme="minorEastAsia"/>
          <w:spacing w:val="0"/>
          <w:w w:val="100"/>
          <w:position w:val="0"/>
          <w:highlight w:val="none"/>
        </w:rPr>
      </w:pPr>
      <w:r>
        <w:rPr>
          <w:rFonts w:hint="eastAsia" w:asciiTheme="minorEastAsia" w:hAnsiTheme="minorEastAsia" w:eastAsiaTheme="minorEastAsia" w:cstheme="minorEastAsia"/>
          <w:spacing w:val="0"/>
          <w:w w:val="100"/>
          <w:position w:val="0"/>
          <w:highlight w:val="none"/>
        </w:rPr>
        <w:drawing>
          <wp:inline distT="0" distB="0" distL="114300" distR="114300">
            <wp:extent cx="6001385" cy="4022090"/>
            <wp:effectExtent l="0" t="0" r="18415" b="1651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5"/>
                    <a:stretch>
                      <a:fillRect/>
                    </a:stretch>
                  </pic:blipFill>
                  <pic:spPr>
                    <a:xfrm>
                      <a:off x="0" y="0"/>
                      <a:ext cx="6001385" cy="4022090"/>
                    </a:xfrm>
                    <a:prstGeom prst="rect">
                      <a:avLst/>
                    </a:prstGeom>
                    <a:noFill/>
                    <a:ln>
                      <a:noFill/>
                    </a:ln>
                  </pic:spPr>
                </pic:pic>
              </a:graphicData>
            </a:graphic>
          </wp:inline>
        </w:drawing>
      </w:r>
    </w:p>
    <w:p w14:paraId="38635D2E">
      <w:pPr>
        <w:pageBreakBefore w:val="0"/>
        <w:bidi w:val="0"/>
        <w:spacing w:line="360" w:lineRule="auto"/>
        <w:ind w:left="0" w:leftChars="0" w:right="0"/>
        <w:jc w:val="center"/>
        <w:rPr>
          <w:rFonts w:hint="eastAsia" w:asciiTheme="minorEastAsia" w:hAnsiTheme="minorEastAsia" w:eastAsiaTheme="minorEastAsia" w:cstheme="minorEastAsia"/>
          <w:spacing w:val="0"/>
          <w:w w:val="100"/>
          <w:position w:val="0"/>
          <w:highlight w:val="none"/>
        </w:rPr>
      </w:pPr>
      <w:r>
        <w:rPr>
          <w:rFonts w:hint="eastAsia" w:asciiTheme="minorEastAsia" w:hAnsiTheme="minorEastAsia" w:eastAsiaTheme="minorEastAsia" w:cstheme="minorEastAsia"/>
          <w:spacing w:val="0"/>
          <w:w w:val="100"/>
          <w:position w:val="0"/>
          <w:highlight w:val="none"/>
        </w:rPr>
        <w:drawing>
          <wp:inline distT="0" distB="0" distL="114300" distR="114300">
            <wp:extent cx="6015355" cy="4397375"/>
            <wp:effectExtent l="0" t="0" r="42545" b="4127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26"/>
                    <a:stretch>
                      <a:fillRect/>
                    </a:stretch>
                  </pic:blipFill>
                  <pic:spPr>
                    <a:xfrm>
                      <a:off x="0" y="0"/>
                      <a:ext cx="5271135" cy="3853180"/>
                    </a:xfrm>
                    <a:prstGeom prst="rect">
                      <a:avLst/>
                    </a:prstGeom>
                    <a:noFill/>
                    <a:ln>
                      <a:noFill/>
                    </a:ln>
                    <a:effectLst>
                      <a:outerShdw dist="35921" dir="2699999" algn="ctr" rotWithShape="0">
                        <a:srgbClr val="808080"/>
                      </a:outerShdw>
                    </a:effectLst>
                  </pic:spPr>
                </pic:pic>
              </a:graphicData>
            </a:graphic>
          </wp:inline>
        </w:drawing>
      </w:r>
      <w:r>
        <w:rPr>
          <w:rFonts w:hint="eastAsia" w:asciiTheme="minorEastAsia" w:hAnsiTheme="minorEastAsia" w:eastAsiaTheme="minorEastAsia" w:cstheme="minorEastAsia"/>
          <w:spacing w:val="0"/>
          <w:w w:val="100"/>
          <w:position w:val="0"/>
          <w:highlight w:val="none"/>
        </w:rPr>
        <w:drawing>
          <wp:inline distT="0" distB="0" distL="114300" distR="114300">
            <wp:extent cx="6069330" cy="3575050"/>
            <wp:effectExtent l="0" t="0" r="7620" b="635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7"/>
                    <a:stretch>
                      <a:fillRect/>
                    </a:stretch>
                  </pic:blipFill>
                  <pic:spPr>
                    <a:xfrm>
                      <a:off x="0" y="0"/>
                      <a:ext cx="6069330" cy="3575050"/>
                    </a:xfrm>
                    <a:prstGeom prst="rect">
                      <a:avLst/>
                    </a:prstGeom>
                    <a:noFill/>
                    <a:ln>
                      <a:noFill/>
                    </a:ln>
                  </pic:spPr>
                </pic:pic>
              </a:graphicData>
            </a:graphic>
          </wp:inline>
        </w:drawing>
      </w:r>
    </w:p>
    <w:p w14:paraId="4CA5EA5B">
      <w:pPr>
        <w:pStyle w:val="14"/>
        <w:pageBreakBefore w:val="0"/>
        <w:bidi w:val="0"/>
        <w:spacing w:line="360" w:lineRule="auto"/>
        <w:ind w:left="0" w:leftChars="0" w:right="0"/>
        <w:jc w:val="center"/>
        <w:outlineLvl w:val="9"/>
        <w:rPr>
          <w:rFonts w:hint="eastAsia" w:asciiTheme="minorEastAsia" w:hAnsiTheme="minorEastAsia" w:eastAsiaTheme="minorEastAsia" w:cstheme="minorEastAsia"/>
          <w:b/>
          <w:bCs/>
          <w:color w:val="auto"/>
          <w:spacing w:val="0"/>
          <w:w w:val="100"/>
          <w:position w:val="0"/>
          <w:sz w:val="28"/>
          <w:szCs w:val="24"/>
          <w:highlight w:val="none"/>
          <w:lang w:val="en-US" w:eastAsia="zh-CN"/>
        </w:rPr>
      </w:pPr>
      <w:r>
        <w:rPr>
          <w:rFonts w:hint="eastAsia" w:asciiTheme="minorEastAsia" w:hAnsiTheme="minorEastAsia" w:eastAsiaTheme="minorEastAsia" w:cstheme="minorEastAsia"/>
          <w:color w:val="auto"/>
          <w:spacing w:val="0"/>
          <w:w w:val="100"/>
          <w:position w:val="0"/>
          <w:szCs w:val="24"/>
          <w:highlight w:val="none"/>
          <w:u w:val="single"/>
        </w:rPr>
        <w:br w:type="page"/>
      </w:r>
      <w:r>
        <w:rPr>
          <w:rFonts w:hint="eastAsia" w:asciiTheme="minorEastAsia" w:hAnsiTheme="minorEastAsia" w:eastAsiaTheme="minorEastAsia" w:cstheme="minorEastAsia"/>
          <w:b/>
          <w:bCs/>
          <w:color w:val="auto"/>
          <w:spacing w:val="0"/>
          <w:w w:val="100"/>
          <w:position w:val="0"/>
          <w:sz w:val="28"/>
          <w:szCs w:val="24"/>
          <w:highlight w:val="none"/>
          <w:lang w:val="en-US" w:eastAsia="zh-CN"/>
        </w:rPr>
        <w:t>其他附件2  关于推进政采信用融资业务的通知</w:t>
      </w:r>
    </w:p>
    <w:p w14:paraId="4BDEF04E">
      <w:pPr>
        <w:pStyle w:val="14"/>
        <w:pageBreakBefore w:val="0"/>
        <w:bidi w:val="0"/>
        <w:spacing w:line="360" w:lineRule="auto"/>
        <w:ind w:left="0" w:leftChars="0" w:right="0"/>
        <w:jc w:val="center"/>
        <w:outlineLvl w:val="9"/>
        <w:rPr>
          <w:rFonts w:hint="eastAsia" w:asciiTheme="minorEastAsia" w:hAnsiTheme="minorEastAsia" w:eastAsiaTheme="minorEastAsia" w:cstheme="minorEastAsia"/>
          <w:b/>
          <w:bCs/>
          <w:color w:val="auto"/>
          <w:spacing w:val="0"/>
          <w:w w:val="100"/>
          <w:position w:val="0"/>
          <w:sz w:val="28"/>
          <w:szCs w:val="24"/>
          <w:highlight w:val="none"/>
          <w:lang w:val="en-US" w:eastAsia="zh-CN"/>
        </w:rPr>
      </w:pPr>
      <w:r>
        <w:rPr>
          <w:rFonts w:hint="eastAsia" w:asciiTheme="minorEastAsia" w:hAnsiTheme="minorEastAsia" w:eastAsiaTheme="minorEastAsia" w:cstheme="minorEastAsia"/>
          <w:b/>
          <w:bCs/>
          <w:color w:val="auto"/>
          <w:spacing w:val="0"/>
          <w:w w:val="100"/>
          <w:position w:val="0"/>
          <w:sz w:val="24"/>
          <w:szCs w:val="22"/>
          <w:highlight w:val="none"/>
          <w:lang w:val="en-US" w:eastAsia="zh-CN"/>
        </w:rPr>
        <w:t>（此附件不作为响应文件格式，信用融资业务具体联系方式详见供应商须知前附表）</w:t>
      </w:r>
    </w:p>
    <w:p w14:paraId="6BDB9552">
      <w:pPr>
        <w:pStyle w:val="14"/>
        <w:pageBreakBefore w:val="0"/>
        <w:bidi w:val="0"/>
        <w:spacing w:line="360" w:lineRule="auto"/>
        <w:ind w:left="0" w:leftChars="0" w:right="0"/>
        <w:jc w:val="center"/>
        <w:outlineLvl w:val="9"/>
        <w:rPr>
          <w:rFonts w:hint="eastAsia" w:asciiTheme="minorEastAsia" w:hAnsiTheme="minorEastAsia" w:eastAsiaTheme="minorEastAsia" w:cstheme="minorEastAsia"/>
          <w:b/>
          <w:bCs/>
          <w:color w:val="auto"/>
          <w:spacing w:val="0"/>
          <w:w w:val="100"/>
          <w:position w:val="0"/>
          <w:sz w:val="28"/>
          <w:szCs w:val="24"/>
          <w:highlight w:val="none"/>
          <w:lang w:val="en-US" w:eastAsia="zh-CN"/>
        </w:rPr>
      </w:pPr>
    </w:p>
    <w:p w14:paraId="442A0C26">
      <w:pPr>
        <w:outlineLvl w:val="9"/>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4926330" cy="7385050"/>
            <wp:effectExtent l="0" t="0" r="7620" b="6350"/>
            <wp:docPr id="55"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1"/>
                    <pic:cNvPicPr>
                      <a:picLocks noChangeAspect="1"/>
                    </pic:cNvPicPr>
                  </pic:nvPicPr>
                  <pic:blipFill>
                    <a:blip r:embed="rId28"/>
                    <a:stretch>
                      <a:fillRect/>
                    </a:stretch>
                  </pic:blipFill>
                  <pic:spPr>
                    <a:xfrm>
                      <a:off x="0" y="0"/>
                      <a:ext cx="4926330" cy="738505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744845" cy="8318500"/>
            <wp:effectExtent l="0" t="0" r="8255" b="635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9"/>
                    <a:stretch>
                      <a:fillRect/>
                    </a:stretch>
                  </pic:blipFill>
                  <pic:spPr>
                    <a:xfrm>
                      <a:off x="0" y="0"/>
                      <a:ext cx="5744845" cy="831850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580380" cy="8216900"/>
            <wp:effectExtent l="0" t="0" r="1270" b="12700"/>
            <wp:docPr id="56"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3"/>
                    <pic:cNvPicPr>
                      <a:picLocks noChangeAspect="1"/>
                    </pic:cNvPicPr>
                  </pic:nvPicPr>
                  <pic:blipFill>
                    <a:blip r:embed="rId30"/>
                    <a:stretch>
                      <a:fillRect/>
                    </a:stretch>
                  </pic:blipFill>
                  <pic:spPr>
                    <a:xfrm>
                      <a:off x="0" y="0"/>
                      <a:ext cx="5580380" cy="821690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530215" cy="8274050"/>
            <wp:effectExtent l="0" t="0" r="13335" b="12700"/>
            <wp:docPr id="57"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4"/>
                    <pic:cNvPicPr>
                      <a:picLocks noChangeAspect="1"/>
                    </pic:cNvPicPr>
                  </pic:nvPicPr>
                  <pic:blipFill>
                    <a:blip r:embed="rId31"/>
                    <a:stretch>
                      <a:fillRect/>
                    </a:stretch>
                  </pic:blipFill>
                  <pic:spPr>
                    <a:xfrm>
                      <a:off x="0" y="0"/>
                      <a:ext cx="5530215" cy="827405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621655" cy="8070850"/>
            <wp:effectExtent l="0" t="0" r="17145" b="6350"/>
            <wp:docPr id="54"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5"/>
                    <pic:cNvPicPr>
                      <a:picLocks noChangeAspect="1"/>
                    </pic:cNvPicPr>
                  </pic:nvPicPr>
                  <pic:blipFill>
                    <a:blip r:embed="rId32"/>
                    <a:stretch>
                      <a:fillRect/>
                    </a:stretch>
                  </pic:blipFill>
                  <pic:spPr>
                    <a:xfrm>
                      <a:off x="0" y="0"/>
                      <a:ext cx="5621655" cy="807085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395595" cy="7990840"/>
            <wp:effectExtent l="0" t="0" r="14605" b="10160"/>
            <wp:docPr id="27"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6"/>
                    <pic:cNvPicPr>
                      <a:picLocks noChangeAspect="1"/>
                    </pic:cNvPicPr>
                  </pic:nvPicPr>
                  <pic:blipFill>
                    <a:blip r:embed="rId33"/>
                    <a:stretch>
                      <a:fillRect/>
                    </a:stretch>
                  </pic:blipFill>
                  <pic:spPr>
                    <a:xfrm>
                      <a:off x="0" y="0"/>
                      <a:ext cx="5395595" cy="799084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546725" cy="8251825"/>
            <wp:effectExtent l="0" t="0" r="15875" b="15875"/>
            <wp:docPr id="38"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7"/>
                    <pic:cNvPicPr>
                      <a:picLocks noChangeAspect="1"/>
                    </pic:cNvPicPr>
                  </pic:nvPicPr>
                  <pic:blipFill>
                    <a:blip r:embed="rId34"/>
                    <a:stretch>
                      <a:fillRect/>
                    </a:stretch>
                  </pic:blipFill>
                  <pic:spPr>
                    <a:xfrm>
                      <a:off x="0" y="0"/>
                      <a:ext cx="5546725" cy="8251825"/>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645785" cy="8381365"/>
            <wp:effectExtent l="0" t="0" r="12065" b="635"/>
            <wp:docPr id="37"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8"/>
                    <pic:cNvPicPr>
                      <a:picLocks noChangeAspect="1"/>
                    </pic:cNvPicPr>
                  </pic:nvPicPr>
                  <pic:blipFill>
                    <a:blip r:embed="rId35"/>
                    <a:stretch>
                      <a:fillRect/>
                    </a:stretch>
                  </pic:blipFill>
                  <pic:spPr>
                    <a:xfrm>
                      <a:off x="0" y="0"/>
                      <a:ext cx="5645785" cy="8381365"/>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888990" cy="8325485"/>
            <wp:effectExtent l="0" t="0" r="16510" b="18415"/>
            <wp:docPr id="39"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9"/>
                    <pic:cNvPicPr>
                      <a:picLocks noChangeAspect="1"/>
                    </pic:cNvPicPr>
                  </pic:nvPicPr>
                  <pic:blipFill>
                    <a:blip r:embed="rId36"/>
                    <a:stretch>
                      <a:fillRect/>
                    </a:stretch>
                  </pic:blipFill>
                  <pic:spPr>
                    <a:xfrm>
                      <a:off x="0" y="0"/>
                      <a:ext cx="5888990" cy="8325485"/>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843270" cy="8352790"/>
            <wp:effectExtent l="0" t="0" r="5080" b="10160"/>
            <wp:docPr id="40"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10"/>
                    <pic:cNvPicPr>
                      <a:picLocks noChangeAspect="1"/>
                    </pic:cNvPicPr>
                  </pic:nvPicPr>
                  <pic:blipFill>
                    <a:blip r:embed="rId37"/>
                    <a:stretch>
                      <a:fillRect/>
                    </a:stretch>
                  </pic:blipFill>
                  <pic:spPr>
                    <a:xfrm>
                      <a:off x="0" y="0"/>
                      <a:ext cx="5843270" cy="8352790"/>
                    </a:xfrm>
                    <a:prstGeom prst="rect">
                      <a:avLst/>
                    </a:prstGeom>
                    <a:noFill/>
                    <a:ln>
                      <a:noFill/>
                    </a:ln>
                  </pic:spPr>
                </pic:pic>
              </a:graphicData>
            </a:graphic>
          </wp:inline>
        </w:drawing>
      </w:r>
      <w:r>
        <w:rPr>
          <w:rFonts w:hint="eastAsia" w:asciiTheme="minorEastAsia" w:hAnsiTheme="minorEastAsia" w:eastAsiaTheme="minorEastAsia" w:cstheme="minorEastAsia"/>
          <w:color w:val="auto"/>
          <w:spacing w:val="0"/>
          <w:w w:val="100"/>
          <w:position w:val="0"/>
          <w:szCs w:val="24"/>
          <w:highlight w:val="none"/>
          <w:u w:val="single"/>
          <w:lang w:eastAsia="zh-CN"/>
        </w:rPr>
        <w:drawing>
          <wp:inline distT="0" distB="0" distL="114300" distR="114300">
            <wp:extent cx="5380355" cy="8125460"/>
            <wp:effectExtent l="0" t="0" r="10795" b="8890"/>
            <wp:docPr id="26"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11"/>
                    <pic:cNvPicPr>
                      <a:picLocks noChangeAspect="1"/>
                    </pic:cNvPicPr>
                  </pic:nvPicPr>
                  <pic:blipFill>
                    <a:blip r:embed="rId38"/>
                    <a:stretch>
                      <a:fillRect/>
                    </a:stretch>
                  </pic:blipFill>
                  <pic:spPr>
                    <a:xfrm>
                      <a:off x="0" y="0"/>
                      <a:ext cx="5380355" cy="8125460"/>
                    </a:xfrm>
                    <a:prstGeom prst="rect">
                      <a:avLst/>
                    </a:prstGeom>
                    <a:noFill/>
                    <a:ln>
                      <a:noFill/>
                    </a:ln>
                  </pic:spPr>
                </pic:pic>
              </a:graphicData>
            </a:graphic>
          </wp:inline>
        </w:drawing>
      </w:r>
    </w:p>
    <w:p w14:paraId="5D877098">
      <w:pPr>
        <w:rPr>
          <w:rFonts w:hint="eastAsia" w:asciiTheme="minorEastAsia" w:hAnsiTheme="minorEastAsia" w:eastAsiaTheme="minorEastAsia" w:cstheme="minorEastAsia"/>
          <w:highlight w:val="none"/>
          <w:lang w:eastAsia="zh-CN"/>
        </w:rPr>
      </w:pPr>
    </w:p>
    <w:p w14:paraId="513F7828">
      <w:pPr>
        <w:rPr>
          <w:rFonts w:hint="eastAsia" w:asciiTheme="minorEastAsia" w:hAnsiTheme="minorEastAsia" w:eastAsiaTheme="minorEastAsia" w:cstheme="minorEastAsia"/>
          <w:highlight w:val="none"/>
          <w:lang w:eastAsia="zh-CN"/>
        </w:rPr>
      </w:pPr>
    </w:p>
    <w:p w14:paraId="702EF3F7">
      <w:pPr>
        <w:rPr>
          <w:rFonts w:hint="eastAsia" w:asciiTheme="minorEastAsia" w:hAnsiTheme="minorEastAsia" w:eastAsiaTheme="minorEastAsia" w:cstheme="minorEastAsia"/>
          <w:highlight w:val="none"/>
          <w:lang w:eastAsia="zh-CN"/>
        </w:rPr>
      </w:pPr>
    </w:p>
    <w:p w14:paraId="3EB5A120">
      <w:pPr>
        <w:rPr>
          <w:rFonts w:hint="eastAsia" w:asciiTheme="minorEastAsia" w:hAnsiTheme="minorEastAsia" w:eastAsiaTheme="minorEastAsia" w:cstheme="minorEastAsia"/>
          <w:highlight w:val="none"/>
          <w:lang w:eastAsia="zh-CN"/>
        </w:rPr>
      </w:pPr>
      <w:r>
        <w:rPr>
          <w:highlight w:val="none"/>
        </w:rPr>
        <w:drawing>
          <wp:inline distT="0" distB="0" distL="114300" distR="114300">
            <wp:extent cx="5710555" cy="8333105"/>
            <wp:effectExtent l="0" t="0" r="444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9">
                      <a:lum bright="12000"/>
                    </a:blip>
                    <a:stretch>
                      <a:fillRect/>
                    </a:stretch>
                  </pic:blipFill>
                  <pic:spPr>
                    <a:xfrm>
                      <a:off x="0" y="0"/>
                      <a:ext cx="5710555" cy="8333105"/>
                    </a:xfrm>
                    <a:prstGeom prst="rect">
                      <a:avLst/>
                    </a:prstGeom>
                    <a:noFill/>
                    <a:ln>
                      <a:noFill/>
                    </a:ln>
                  </pic:spPr>
                </pic:pic>
              </a:graphicData>
            </a:graphic>
          </wp:inline>
        </w:drawing>
      </w:r>
    </w:p>
    <w:sectPr>
      <w:headerReference r:id="rId17" w:type="default"/>
      <w:footerReference r:id="rId18" w:type="default"/>
      <w:footnotePr>
        <w:pos w:val="beneathText"/>
      </w:footnotePr>
      <w:pgSz w:w="11906" w:h="16838"/>
      <w:pgMar w:top="1440" w:right="1531" w:bottom="1440" w:left="1531" w:header="720" w:footer="72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BF89">
    <w:pPr>
      <w:pStyle w:val="16"/>
      <w:tabs>
        <w:tab w:val="center" w:pos="4365"/>
        <w:tab w:val="clear" w:pos="4153"/>
      </w:tabs>
      <w:ind w:right="360"/>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9995">
    <w:pPr>
      <w:pStyle w:val="16"/>
      <w:ind w:right="360"/>
      <w:rPr>
        <w:rFonts w:ascii="宋体" w:hAnsi="宋体"/>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AAFC8C">
                          <w:pPr>
                            <w:pStyle w:val="16"/>
                          </w:pPr>
                          <w:r>
                            <w:fldChar w:fldCharType="begin"/>
                          </w:r>
                          <w:r>
                            <w:instrText xml:space="preserve"> PAGE  \* MERGEFORMAT </w:instrText>
                          </w:r>
                          <w:r>
                            <w:fldChar w:fldCharType="separate"/>
                          </w:r>
                          <w:r>
                            <w:t>- 73 -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BAAFC8C">
                    <w:pPr>
                      <w:pStyle w:val="16"/>
                    </w:pPr>
                    <w:r>
                      <w:fldChar w:fldCharType="begin"/>
                    </w:r>
                    <w:r>
                      <w:instrText xml:space="preserve"> PAGE  \* MERGEFORMAT </w:instrText>
                    </w:r>
                    <w:r>
                      <w:fldChar w:fldCharType="separate"/>
                    </w:r>
                    <w:r>
                      <w:t>- 73 -</w:t>
                    </w:r>
                    <w:r>
                      <w:fldChar w:fldCharType="end"/>
                    </w:r>
                  </w:p>
                </w:txbxContent>
              </v:textbox>
            </v:shape>
          </w:pict>
        </mc:Fallback>
      </mc:AlternateContent>
    </w:r>
    <w:r>
      <w:rPr>
        <w:rFonts w:hint="eastAsia"/>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F93B">
    <w:pPr>
      <w:pStyle w:val="16"/>
      <w:ind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E89A6">
                          <w:pPr>
                            <w:pStyle w:val="16"/>
                          </w:pPr>
                          <w:r>
                            <w:fldChar w:fldCharType="begin"/>
                          </w:r>
                          <w:r>
                            <w:instrText xml:space="preserve"> PAGE  \* MERGEFORMAT </w:instrText>
                          </w:r>
                          <w:r>
                            <w:fldChar w:fldCharType="separate"/>
                          </w:r>
                          <w:r>
                            <w:t>- 78 -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8BE89A6">
                    <w:pPr>
                      <w:pStyle w:val="16"/>
                    </w:pPr>
                    <w:r>
                      <w:fldChar w:fldCharType="begin"/>
                    </w:r>
                    <w:r>
                      <w:instrText xml:space="preserve"> PAGE  \* MERGEFORMAT </w:instrText>
                    </w:r>
                    <w:r>
                      <w:fldChar w:fldCharType="separate"/>
                    </w:r>
                    <w:r>
                      <w:t>- 78 -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51E7E">
    <w:pPr>
      <w:pStyle w:val="16"/>
      <w:jc w:val="center"/>
    </w:pPr>
    <w:r>
      <w:fldChar w:fldCharType="begin"/>
    </w:r>
    <w:r>
      <w:instrText xml:space="preserve">PAGE   \* MERGEFORMAT</w:instrText>
    </w:r>
    <w:r>
      <w:fldChar w:fldCharType="separate"/>
    </w:r>
    <w:r>
      <w:rPr>
        <w:lang w:val="zh-CN"/>
      </w:rPr>
      <w:t>-</w:t>
    </w:r>
    <w:r>
      <w:t xml:space="preserve"> 3 -</w:t>
    </w:r>
    <w:r>
      <w:fldChar w:fldCharType="end"/>
    </w:r>
  </w:p>
  <w:p w14:paraId="0CEC78C9">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566D5">
    <w:pPr>
      <w:pStyle w:val="16"/>
      <w:tabs>
        <w:tab w:val="center" w:pos="4365"/>
        <w:tab w:val="clear" w:pos="4153"/>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9A773">
                          <w:pPr>
                            <w:pStyle w:val="1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669A773">
                    <w:pPr>
                      <w:pStyle w:val="16"/>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DA59">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40CFA">
                          <w:pPr>
                            <w:pStyle w:val="16"/>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6740CFA">
                    <w:pPr>
                      <w:pStyle w:val="16"/>
                    </w:pPr>
                    <w:r>
                      <w:fldChar w:fldCharType="begin"/>
                    </w:r>
                    <w:r>
                      <w:instrText xml:space="preserve"> PAGE  \* MERGEFORMAT </w:instrText>
                    </w:r>
                    <w:r>
                      <w:fldChar w:fldCharType="separate"/>
                    </w:r>
                    <w:r>
                      <w:t>- 6 -</w:t>
                    </w:r>
                    <w:r>
                      <w:fldChar w:fldCharType="end"/>
                    </w:r>
                  </w:p>
                </w:txbxContent>
              </v:textbox>
            </v:shape>
          </w:pict>
        </mc:Fallback>
      </mc:AlternateContent>
    </w:r>
  </w:p>
  <w:p w14:paraId="31F37326">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6117">
    <w:pPr>
      <w:spacing w:line="184" w:lineRule="auto"/>
      <w:ind w:left="4306"/>
      <w:rPr>
        <w:rFonts w:ascii="宋体" w:hAnsi="宋体" w:eastAsia="宋体" w:cs="宋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CD180">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C7CD180">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B3BAB">
    <w:pPr>
      <w:spacing w:line="184" w:lineRule="auto"/>
      <w:ind w:left="4290"/>
      <w:rPr>
        <w:rFonts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57B81">
                          <w:pPr>
                            <w:pStyle w:val="1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2057B81">
                    <w:pPr>
                      <w:pStyle w:val="16"/>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6710D">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29139">
                          <w:pPr>
                            <w:pStyle w:val="1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7129139">
                    <w:pPr>
                      <w:pStyle w:val="1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6FA3C">
    <w:pPr>
      <w:spacing w:line="183" w:lineRule="auto"/>
      <w:ind w:left="4292"/>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AA4E9">
                          <w:pPr>
                            <w:pStyle w:val="1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46FAA4E9">
                    <w:pPr>
                      <w:pStyle w:val="1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2B334">
    <w:pPr>
      <w:pStyle w:val="16"/>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02528">
                          <w:pPr>
                            <w:pStyle w:val="16"/>
                          </w:pPr>
                          <w:r>
                            <w:fldChar w:fldCharType="begin"/>
                          </w:r>
                          <w:r>
                            <w:instrText xml:space="preserve"> PAGE  \* MERGEFORMAT </w:instrText>
                          </w:r>
                          <w:r>
                            <w:fldChar w:fldCharType="separate"/>
                          </w:r>
                          <w:r>
                            <w:t>- 51 -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6F02528">
                    <w:pPr>
                      <w:pStyle w:val="16"/>
                    </w:pPr>
                    <w:r>
                      <w:fldChar w:fldCharType="begin"/>
                    </w:r>
                    <w:r>
                      <w:instrText xml:space="preserve"> PAGE  \* MERGEFORMAT </w:instrText>
                    </w:r>
                    <w:r>
                      <w:fldChar w:fldCharType="separate"/>
                    </w:r>
                    <w:r>
                      <w:t>- 51 -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EF82">
    <w:pPr>
      <w:pStyle w:val="18"/>
      <w:pBdr>
        <w:bottom w:val="none" w:color="auto" w:sz="0" w:space="1"/>
      </w:pBdr>
      <w:tabs>
        <w:tab w:val="left" w:pos="8097"/>
      </w:tabs>
      <w:jc w:val="left"/>
      <w:rPr>
        <w:highlight w:val="yello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6D8DF">
    <w:pPr>
      <w:pStyle w:val="18"/>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59B3D">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15B59">
    <w:pPr>
      <w:pStyle w:val="18"/>
      <w:pBdr>
        <w:bottom w:val="none" w:color="auto" w:sz="0" w:space="0"/>
      </w:pBdr>
      <w:jc w:val="right"/>
      <w:rPr>
        <w:sz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550B">
    <w:pPr>
      <w:pStyle w:val="18"/>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F79D6"/>
    <w:multiLevelType w:val="singleLevel"/>
    <w:tmpl w:val="AE6F79D6"/>
    <w:lvl w:ilvl="0" w:tentative="0">
      <w:start w:val="1"/>
      <w:numFmt w:val="decimal"/>
      <w:suff w:val="nothing"/>
      <w:lvlText w:val="%1）"/>
      <w:lvlJc w:val="left"/>
    </w:lvl>
  </w:abstractNum>
  <w:abstractNum w:abstractNumId="1">
    <w:nsid w:val="D8A1DD42"/>
    <w:multiLevelType w:val="singleLevel"/>
    <w:tmpl w:val="D8A1DD42"/>
    <w:lvl w:ilvl="0" w:tentative="0">
      <w:start w:val="1"/>
      <w:numFmt w:val="decimal"/>
      <w:suff w:val="nothing"/>
      <w:lvlText w:val="%1、"/>
      <w:lvlJc w:val="left"/>
    </w:lvl>
  </w:abstractNum>
  <w:abstractNum w:abstractNumId="2">
    <w:nsid w:val="F8EA444D"/>
    <w:multiLevelType w:val="singleLevel"/>
    <w:tmpl w:val="F8EA444D"/>
    <w:lvl w:ilvl="0" w:tentative="0">
      <w:start w:val="1"/>
      <w:numFmt w:val="decimal"/>
      <w:suff w:val="nothing"/>
      <w:lvlText w:val="%1、"/>
      <w:lvlJc w:val="left"/>
    </w:lvl>
  </w:abstractNum>
  <w:abstractNum w:abstractNumId="3">
    <w:nsid w:val="FC3B9D6D"/>
    <w:multiLevelType w:val="singleLevel"/>
    <w:tmpl w:val="FC3B9D6D"/>
    <w:lvl w:ilvl="0" w:tentative="0">
      <w:start w:val="1"/>
      <w:numFmt w:val="decimal"/>
      <w:suff w:val="nothing"/>
      <w:lvlText w:val="%1、"/>
      <w:lvlJc w:val="left"/>
    </w:lvl>
  </w:abstractNum>
  <w:abstractNum w:abstractNumId="4">
    <w:nsid w:val="4670638B"/>
    <w:multiLevelType w:val="singleLevel"/>
    <w:tmpl w:val="4670638B"/>
    <w:lvl w:ilvl="0" w:tentative="0">
      <w:start w:val="6"/>
      <w:numFmt w:val="chineseCounting"/>
      <w:suff w:val="space"/>
      <w:lvlText w:val="第%1章"/>
      <w:lvlJc w:val="left"/>
      <w:rPr>
        <w:rFonts w:hint="eastAsia"/>
      </w:rPr>
    </w:lvl>
  </w:abstractNum>
  <w:abstractNum w:abstractNumId="5">
    <w:nsid w:val="55B920EF"/>
    <w:multiLevelType w:val="singleLevel"/>
    <w:tmpl w:val="55B920EF"/>
    <w:lvl w:ilvl="0" w:tentative="0">
      <w:start w:val="4"/>
      <w:numFmt w:val="chineseCounting"/>
      <w:suff w:val="space"/>
      <w:lvlText w:val="第%1章"/>
      <w:lvlJc w:val="left"/>
      <w:rPr>
        <w:rFonts w:hint="eastAsia"/>
      </w:rPr>
    </w:lvl>
  </w:abstractNum>
  <w:abstractNum w:abstractNumId="6">
    <w:nsid w:val="59FB0796"/>
    <w:multiLevelType w:val="singleLevel"/>
    <w:tmpl w:val="59FB0796"/>
    <w:lvl w:ilvl="0" w:tentative="0">
      <w:start w:val="1"/>
      <w:numFmt w:val="decimal"/>
      <w:suff w:val="nothing"/>
      <w:lvlText w:val="%1、"/>
      <w:lvlJc w:val="left"/>
    </w:lvl>
  </w:abstractNum>
  <w:abstractNum w:abstractNumId="7">
    <w:nsid w:val="67FC67AC"/>
    <w:multiLevelType w:val="singleLevel"/>
    <w:tmpl w:val="67FC67AC"/>
    <w:lvl w:ilvl="0" w:tentative="0">
      <w:start w:val="7"/>
      <w:numFmt w:val="chineseCounting"/>
      <w:suff w:val="nothing"/>
      <w:lvlText w:val="%1、"/>
      <w:lvlJc w:val="left"/>
      <w:rPr>
        <w:rFonts w:hint="eastAsia"/>
      </w:rPr>
    </w:lvl>
  </w:abstractNum>
  <w:abstractNum w:abstractNumId="8">
    <w:nsid w:val="7F55F953"/>
    <w:multiLevelType w:val="singleLevel"/>
    <w:tmpl w:val="7F55F953"/>
    <w:lvl w:ilvl="0" w:tentative="0">
      <w:start w:val="2"/>
      <w:numFmt w:val="chineseCounting"/>
      <w:suff w:val="nothing"/>
      <w:lvlText w:val="%1、"/>
      <w:lvlJc w:val="left"/>
      <w:rPr>
        <w:rFonts w:hint="eastAsia"/>
      </w:rPr>
    </w:lvl>
  </w:abstractNum>
  <w:num w:numId="1">
    <w:abstractNumId w:val="6"/>
  </w:num>
  <w:num w:numId="2">
    <w:abstractNumId w:val="0"/>
  </w:num>
  <w:num w:numId="3">
    <w:abstractNumId w:val="2"/>
  </w:num>
  <w:num w:numId="4">
    <w:abstractNumId w:val="1"/>
  </w:num>
  <w:num w:numId="5">
    <w:abstractNumId w:val="5"/>
  </w:num>
  <w:num w:numId="6">
    <w:abstractNumId w:val="8"/>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3A3E1146"/>
    <w:rsid w:val="00155E9A"/>
    <w:rsid w:val="00172295"/>
    <w:rsid w:val="001E0333"/>
    <w:rsid w:val="0049132B"/>
    <w:rsid w:val="00494FFB"/>
    <w:rsid w:val="00515C5E"/>
    <w:rsid w:val="005319D6"/>
    <w:rsid w:val="00577718"/>
    <w:rsid w:val="00593490"/>
    <w:rsid w:val="0061348B"/>
    <w:rsid w:val="006C21B0"/>
    <w:rsid w:val="007D3EB8"/>
    <w:rsid w:val="00863B59"/>
    <w:rsid w:val="008E0C60"/>
    <w:rsid w:val="009D3880"/>
    <w:rsid w:val="00A6705F"/>
    <w:rsid w:val="00AF47A5"/>
    <w:rsid w:val="00C11BB0"/>
    <w:rsid w:val="00E46AD2"/>
    <w:rsid w:val="00F931CB"/>
    <w:rsid w:val="0100390C"/>
    <w:rsid w:val="0100630B"/>
    <w:rsid w:val="01156757"/>
    <w:rsid w:val="01477D1C"/>
    <w:rsid w:val="014E7300"/>
    <w:rsid w:val="01541EA9"/>
    <w:rsid w:val="01610878"/>
    <w:rsid w:val="016F283F"/>
    <w:rsid w:val="017460A8"/>
    <w:rsid w:val="018C519F"/>
    <w:rsid w:val="01AD48A5"/>
    <w:rsid w:val="01CF0046"/>
    <w:rsid w:val="01DA477F"/>
    <w:rsid w:val="01DE1AD3"/>
    <w:rsid w:val="01F01BD2"/>
    <w:rsid w:val="01FD609D"/>
    <w:rsid w:val="021A09FD"/>
    <w:rsid w:val="023B6BC5"/>
    <w:rsid w:val="023D293E"/>
    <w:rsid w:val="02467A44"/>
    <w:rsid w:val="026B74AB"/>
    <w:rsid w:val="02720839"/>
    <w:rsid w:val="02753E85"/>
    <w:rsid w:val="027F153C"/>
    <w:rsid w:val="029B159F"/>
    <w:rsid w:val="02A73BD6"/>
    <w:rsid w:val="02A824AD"/>
    <w:rsid w:val="02B250DA"/>
    <w:rsid w:val="02DA11CE"/>
    <w:rsid w:val="02DF57A3"/>
    <w:rsid w:val="02E4208D"/>
    <w:rsid w:val="02EA3A9D"/>
    <w:rsid w:val="02F76F90"/>
    <w:rsid w:val="030B1CD5"/>
    <w:rsid w:val="030B2A3C"/>
    <w:rsid w:val="03263951"/>
    <w:rsid w:val="034C4B6E"/>
    <w:rsid w:val="03767AF5"/>
    <w:rsid w:val="03870314"/>
    <w:rsid w:val="03B278E6"/>
    <w:rsid w:val="03C6567D"/>
    <w:rsid w:val="03E5590A"/>
    <w:rsid w:val="03E85211"/>
    <w:rsid w:val="040A684F"/>
    <w:rsid w:val="040D0631"/>
    <w:rsid w:val="041575B8"/>
    <w:rsid w:val="04243DB5"/>
    <w:rsid w:val="043438CC"/>
    <w:rsid w:val="046917C8"/>
    <w:rsid w:val="046B5540"/>
    <w:rsid w:val="048B3E34"/>
    <w:rsid w:val="04DA4474"/>
    <w:rsid w:val="05010BC4"/>
    <w:rsid w:val="05101044"/>
    <w:rsid w:val="05175588"/>
    <w:rsid w:val="051F632A"/>
    <w:rsid w:val="05203DC1"/>
    <w:rsid w:val="05235E1B"/>
    <w:rsid w:val="05290E6D"/>
    <w:rsid w:val="052B2F21"/>
    <w:rsid w:val="052F2A11"/>
    <w:rsid w:val="05461B09"/>
    <w:rsid w:val="05812B41"/>
    <w:rsid w:val="05882122"/>
    <w:rsid w:val="05910B93"/>
    <w:rsid w:val="059960DD"/>
    <w:rsid w:val="059E1945"/>
    <w:rsid w:val="05B922DB"/>
    <w:rsid w:val="05C869C2"/>
    <w:rsid w:val="05D666A6"/>
    <w:rsid w:val="05DF774C"/>
    <w:rsid w:val="061301D1"/>
    <w:rsid w:val="062F07EF"/>
    <w:rsid w:val="066C3413"/>
    <w:rsid w:val="066E5BC6"/>
    <w:rsid w:val="067A7CBC"/>
    <w:rsid w:val="068523CA"/>
    <w:rsid w:val="06916ADF"/>
    <w:rsid w:val="06E11AE9"/>
    <w:rsid w:val="06F63304"/>
    <w:rsid w:val="07181283"/>
    <w:rsid w:val="0749768F"/>
    <w:rsid w:val="07580954"/>
    <w:rsid w:val="075C1AB8"/>
    <w:rsid w:val="07603356"/>
    <w:rsid w:val="076C2DD1"/>
    <w:rsid w:val="077E24E4"/>
    <w:rsid w:val="07834D12"/>
    <w:rsid w:val="078D3673"/>
    <w:rsid w:val="079052BE"/>
    <w:rsid w:val="07B1271A"/>
    <w:rsid w:val="07BB67DE"/>
    <w:rsid w:val="07CA6A21"/>
    <w:rsid w:val="07DA7079"/>
    <w:rsid w:val="07DF3389"/>
    <w:rsid w:val="07FB6BDB"/>
    <w:rsid w:val="08014C21"/>
    <w:rsid w:val="08161480"/>
    <w:rsid w:val="08610359"/>
    <w:rsid w:val="08760957"/>
    <w:rsid w:val="08844E22"/>
    <w:rsid w:val="088A4403"/>
    <w:rsid w:val="08BB6344"/>
    <w:rsid w:val="08CA666F"/>
    <w:rsid w:val="08DD4532"/>
    <w:rsid w:val="08EA726B"/>
    <w:rsid w:val="08F17FDE"/>
    <w:rsid w:val="0911242E"/>
    <w:rsid w:val="09184661"/>
    <w:rsid w:val="091A70EB"/>
    <w:rsid w:val="09206705"/>
    <w:rsid w:val="092B3874"/>
    <w:rsid w:val="0932487E"/>
    <w:rsid w:val="09371E95"/>
    <w:rsid w:val="093F0D49"/>
    <w:rsid w:val="09446F59"/>
    <w:rsid w:val="097C01EF"/>
    <w:rsid w:val="098A290C"/>
    <w:rsid w:val="09954E0D"/>
    <w:rsid w:val="09C91B1B"/>
    <w:rsid w:val="09DB3168"/>
    <w:rsid w:val="09EF6C13"/>
    <w:rsid w:val="09F00295"/>
    <w:rsid w:val="0A0F4BBF"/>
    <w:rsid w:val="0A117F52"/>
    <w:rsid w:val="0A297BDC"/>
    <w:rsid w:val="0A2F5262"/>
    <w:rsid w:val="0A312D88"/>
    <w:rsid w:val="0A5C592B"/>
    <w:rsid w:val="0A6767AA"/>
    <w:rsid w:val="0A685B06"/>
    <w:rsid w:val="0A717628"/>
    <w:rsid w:val="0A96708F"/>
    <w:rsid w:val="0A9B3379"/>
    <w:rsid w:val="0AAA2B3A"/>
    <w:rsid w:val="0AAC0660"/>
    <w:rsid w:val="0AB47515"/>
    <w:rsid w:val="0AD007F3"/>
    <w:rsid w:val="0ADF4592"/>
    <w:rsid w:val="0AEC3153"/>
    <w:rsid w:val="0AF10769"/>
    <w:rsid w:val="0AF225B3"/>
    <w:rsid w:val="0B00285D"/>
    <w:rsid w:val="0B022976"/>
    <w:rsid w:val="0B047D8E"/>
    <w:rsid w:val="0B1B1342"/>
    <w:rsid w:val="0B2B77D7"/>
    <w:rsid w:val="0B2D21BD"/>
    <w:rsid w:val="0B36513E"/>
    <w:rsid w:val="0B381EF4"/>
    <w:rsid w:val="0B5C03AF"/>
    <w:rsid w:val="0B703F6E"/>
    <w:rsid w:val="0B723658"/>
    <w:rsid w:val="0B980BE5"/>
    <w:rsid w:val="0BD32CF6"/>
    <w:rsid w:val="0BDC69EE"/>
    <w:rsid w:val="0BEC07AD"/>
    <w:rsid w:val="0BF12D0A"/>
    <w:rsid w:val="0C101DEE"/>
    <w:rsid w:val="0C225FA5"/>
    <w:rsid w:val="0C4C7576"/>
    <w:rsid w:val="0C52306D"/>
    <w:rsid w:val="0C5C7E64"/>
    <w:rsid w:val="0C72601D"/>
    <w:rsid w:val="0C7B256F"/>
    <w:rsid w:val="0C915D60"/>
    <w:rsid w:val="0C963376"/>
    <w:rsid w:val="0CA43CE5"/>
    <w:rsid w:val="0CC872A8"/>
    <w:rsid w:val="0CCF4ADA"/>
    <w:rsid w:val="0CE17CAE"/>
    <w:rsid w:val="0CE51C08"/>
    <w:rsid w:val="0CFF53BF"/>
    <w:rsid w:val="0D1129FD"/>
    <w:rsid w:val="0D186481"/>
    <w:rsid w:val="0D3A63F7"/>
    <w:rsid w:val="0D3D37F2"/>
    <w:rsid w:val="0D3D46C1"/>
    <w:rsid w:val="0D4B23B2"/>
    <w:rsid w:val="0D682F64"/>
    <w:rsid w:val="0D6C7F50"/>
    <w:rsid w:val="0D74027F"/>
    <w:rsid w:val="0D7A5A18"/>
    <w:rsid w:val="0D7C256C"/>
    <w:rsid w:val="0D8B4373"/>
    <w:rsid w:val="0DA844A6"/>
    <w:rsid w:val="0DC66732"/>
    <w:rsid w:val="0DD7231B"/>
    <w:rsid w:val="0DF02FC6"/>
    <w:rsid w:val="0DFC545B"/>
    <w:rsid w:val="0E601E8E"/>
    <w:rsid w:val="0E721BC1"/>
    <w:rsid w:val="0E794CFD"/>
    <w:rsid w:val="0E7E2314"/>
    <w:rsid w:val="0E925DBF"/>
    <w:rsid w:val="0E991C92"/>
    <w:rsid w:val="0E9F4261"/>
    <w:rsid w:val="0EA07AC5"/>
    <w:rsid w:val="0EC046DA"/>
    <w:rsid w:val="0ECF2DB5"/>
    <w:rsid w:val="0EDE2DB2"/>
    <w:rsid w:val="0EE04D7C"/>
    <w:rsid w:val="0EEA6178"/>
    <w:rsid w:val="0F05649B"/>
    <w:rsid w:val="0F0C5B71"/>
    <w:rsid w:val="0F135152"/>
    <w:rsid w:val="0F145B27"/>
    <w:rsid w:val="0F1F397A"/>
    <w:rsid w:val="0F225629"/>
    <w:rsid w:val="0F227CFE"/>
    <w:rsid w:val="0F377F2C"/>
    <w:rsid w:val="0F381D7B"/>
    <w:rsid w:val="0F475EA9"/>
    <w:rsid w:val="0F4B669A"/>
    <w:rsid w:val="0F517A28"/>
    <w:rsid w:val="0F615EBD"/>
    <w:rsid w:val="0F8200B8"/>
    <w:rsid w:val="0F9207AD"/>
    <w:rsid w:val="0FA56A89"/>
    <w:rsid w:val="0FD541B5"/>
    <w:rsid w:val="0FF00FEF"/>
    <w:rsid w:val="0FF46A27"/>
    <w:rsid w:val="101A2510"/>
    <w:rsid w:val="101C3B92"/>
    <w:rsid w:val="102B7CD1"/>
    <w:rsid w:val="10301ADC"/>
    <w:rsid w:val="1035792C"/>
    <w:rsid w:val="10367256"/>
    <w:rsid w:val="103E61FE"/>
    <w:rsid w:val="10490802"/>
    <w:rsid w:val="10685029"/>
    <w:rsid w:val="106C45FC"/>
    <w:rsid w:val="108A1444"/>
    <w:rsid w:val="10967DE9"/>
    <w:rsid w:val="109B53FF"/>
    <w:rsid w:val="109E41F1"/>
    <w:rsid w:val="10A74BAE"/>
    <w:rsid w:val="10AA4612"/>
    <w:rsid w:val="10B92746"/>
    <w:rsid w:val="10DE353E"/>
    <w:rsid w:val="10F06EDA"/>
    <w:rsid w:val="110D797F"/>
    <w:rsid w:val="111A207B"/>
    <w:rsid w:val="111B209C"/>
    <w:rsid w:val="111E1B8C"/>
    <w:rsid w:val="11333889"/>
    <w:rsid w:val="113C6CB1"/>
    <w:rsid w:val="11427629"/>
    <w:rsid w:val="11643A43"/>
    <w:rsid w:val="1173012A"/>
    <w:rsid w:val="11970B06"/>
    <w:rsid w:val="119F0F1F"/>
    <w:rsid w:val="11B65109"/>
    <w:rsid w:val="11C10E95"/>
    <w:rsid w:val="11C24C0D"/>
    <w:rsid w:val="11F16D5E"/>
    <w:rsid w:val="11FE3E97"/>
    <w:rsid w:val="12142E4D"/>
    <w:rsid w:val="121865DB"/>
    <w:rsid w:val="1223332E"/>
    <w:rsid w:val="1225502D"/>
    <w:rsid w:val="122574BC"/>
    <w:rsid w:val="12273C58"/>
    <w:rsid w:val="12316C28"/>
    <w:rsid w:val="125B2AB5"/>
    <w:rsid w:val="128D6FC9"/>
    <w:rsid w:val="12AD31C8"/>
    <w:rsid w:val="12BE3627"/>
    <w:rsid w:val="12CB7D62"/>
    <w:rsid w:val="12F36384"/>
    <w:rsid w:val="12FD414F"/>
    <w:rsid w:val="1328461E"/>
    <w:rsid w:val="13365721"/>
    <w:rsid w:val="133833D9"/>
    <w:rsid w:val="13421B62"/>
    <w:rsid w:val="13433B2C"/>
    <w:rsid w:val="134A310C"/>
    <w:rsid w:val="13617714"/>
    <w:rsid w:val="13631AD8"/>
    <w:rsid w:val="137A57A0"/>
    <w:rsid w:val="137C732D"/>
    <w:rsid w:val="137F7E6F"/>
    <w:rsid w:val="138A0316"/>
    <w:rsid w:val="13AF55AA"/>
    <w:rsid w:val="13B647DF"/>
    <w:rsid w:val="13CE3A45"/>
    <w:rsid w:val="141F00F5"/>
    <w:rsid w:val="144911CC"/>
    <w:rsid w:val="144E4536"/>
    <w:rsid w:val="14504752"/>
    <w:rsid w:val="14556AED"/>
    <w:rsid w:val="145F04F1"/>
    <w:rsid w:val="149C1746"/>
    <w:rsid w:val="149E0624"/>
    <w:rsid w:val="149F4D92"/>
    <w:rsid w:val="14A22887"/>
    <w:rsid w:val="14A22C13"/>
    <w:rsid w:val="14A36A7A"/>
    <w:rsid w:val="14B946FD"/>
    <w:rsid w:val="14BC5944"/>
    <w:rsid w:val="14D6324F"/>
    <w:rsid w:val="15064E11"/>
    <w:rsid w:val="15341A03"/>
    <w:rsid w:val="1545358A"/>
    <w:rsid w:val="154C4D2C"/>
    <w:rsid w:val="15593193"/>
    <w:rsid w:val="156264EB"/>
    <w:rsid w:val="157D50D3"/>
    <w:rsid w:val="1594066F"/>
    <w:rsid w:val="15AA2C29"/>
    <w:rsid w:val="15AB5EBA"/>
    <w:rsid w:val="15AE34DE"/>
    <w:rsid w:val="15C11704"/>
    <w:rsid w:val="15D3423C"/>
    <w:rsid w:val="15DA0777"/>
    <w:rsid w:val="15E42046"/>
    <w:rsid w:val="15FB06EE"/>
    <w:rsid w:val="15FF30BE"/>
    <w:rsid w:val="1604710E"/>
    <w:rsid w:val="160C6457"/>
    <w:rsid w:val="16165636"/>
    <w:rsid w:val="162437A1"/>
    <w:rsid w:val="16293840"/>
    <w:rsid w:val="164107F7"/>
    <w:rsid w:val="16414353"/>
    <w:rsid w:val="167209B0"/>
    <w:rsid w:val="16726C02"/>
    <w:rsid w:val="16921052"/>
    <w:rsid w:val="16950915"/>
    <w:rsid w:val="1695469E"/>
    <w:rsid w:val="169923E1"/>
    <w:rsid w:val="16B03286"/>
    <w:rsid w:val="16B26FFE"/>
    <w:rsid w:val="16F450E7"/>
    <w:rsid w:val="16F81DA0"/>
    <w:rsid w:val="17063BEF"/>
    <w:rsid w:val="17094A74"/>
    <w:rsid w:val="171C60F0"/>
    <w:rsid w:val="171E6442"/>
    <w:rsid w:val="172B3C4A"/>
    <w:rsid w:val="17365E81"/>
    <w:rsid w:val="17695FA4"/>
    <w:rsid w:val="176C53FF"/>
    <w:rsid w:val="179F452E"/>
    <w:rsid w:val="17A03DC0"/>
    <w:rsid w:val="17AA65AD"/>
    <w:rsid w:val="17C249B3"/>
    <w:rsid w:val="17E7717C"/>
    <w:rsid w:val="17FF389C"/>
    <w:rsid w:val="17FF6273"/>
    <w:rsid w:val="181810E3"/>
    <w:rsid w:val="1820443C"/>
    <w:rsid w:val="18383533"/>
    <w:rsid w:val="18510A99"/>
    <w:rsid w:val="18570964"/>
    <w:rsid w:val="18585984"/>
    <w:rsid w:val="18624A54"/>
    <w:rsid w:val="18814EDA"/>
    <w:rsid w:val="188C387F"/>
    <w:rsid w:val="18932E60"/>
    <w:rsid w:val="18A10C75"/>
    <w:rsid w:val="18A62B93"/>
    <w:rsid w:val="18B82B11"/>
    <w:rsid w:val="18CE3E98"/>
    <w:rsid w:val="18EE0096"/>
    <w:rsid w:val="1902223E"/>
    <w:rsid w:val="190860B0"/>
    <w:rsid w:val="192B4E46"/>
    <w:rsid w:val="192D0BBE"/>
    <w:rsid w:val="19371A3D"/>
    <w:rsid w:val="19834C82"/>
    <w:rsid w:val="198D3D53"/>
    <w:rsid w:val="199826A2"/>
    <w:rsid w:val="199B7755"/>
    <w:rsid w:val="19AA77DF"/>
    <w:rsid w:val="19B25567"/>
    <w:rsid w:val="19DE162A"/>
    <w:rsid w:val="19EF116A"/>
    <w:rsid w:val="19FF6103"/>
    <w:rsid w:val="1A073B05"/>
    <w:rsid w:val="1A353E13"/>
    <w:rsid w:val="1A3D3083"/>
    <w:rsid w:val="1A424B3D"/>
    <w:rsid w:val="1A515CFE"/>
    <w:rsid w:val="1A5959E3"/>
    <w:rsid w:val="1A5D2E82"/>
    <w:rsid w:val="1A6908FD"/>
    <w:rsid w:val="1A7D4B23"/>
    <w:rsid w:val="1A80748F"/>
    <w:rsid w:val="1A9058A9"/>
    <w:rsid w:val="1A9F3D3E"/>
    <w:rsid w:val="1A9F789A"/>
    <w:rsid w:val="1AC94917"/>
    <w:rsid w:val="1AFC1190"/>
    <w:rsid w:val="1AFF2A2E"/>
    <w:rsid w:val="1B025B91"/>
    <w:rsid w:val="1B0604F0"/>
    <w:rsid w:val="1B1464DA"/>
    <w:rsid w:val="1B1A5C98"/>
    <w:rsid w:val="1B281F85"/>
    <w:rsid w:val="1B553555"/>
    <w:rsid w:val="1B662AAD"/>
    <w:rsid w:val="1B79633D"/>
    <w:rsid w:val="1BA57132"/>
    <w:rsid w:val="1BB05AD7"/>
    <w:rsid w:val="1BDD7243"/>
    <w:rsid w:val="1BF53514"/>
    <w:rsid w:val="1BFC53B5"/>
    <w:rsid w:val="1BFD0D1C"/>
    <w:rsid w:val="1C136791"/>
    <w:rsid w:val="1C1C7C94"/>
    <w:rsid w:val="1C262333"/>
    <w:rsid w:val="1C3362E1"/>
    <w:rsid w:val="1C5514CB"/>
    <w:rsid w:val="1C632B49"/>
    <w:rsid w:val="1C8D362E"/>
    <w:rsid w:val="1C9753F9"/>
    <w:rsid w:val="1CA97058"/>
    <w:rsid w:val="1CB03FE0"/>
    <w:rsid w:val="1CBB4CEA"/>
    <w:rsid w:val="1CC23D13"/>
    <w:rsid w:val="1CD13F56"/>
    <w:rsid w:val="1CD81789"/>
    <w:rsid w:val="1CE67A02"/>
    <w:rsid w:val="1CEA7712"/>
    <w:rsid w:val="1CED6FE2"/>
    <w:rsid w:val="1CF80B3B"/>
    <w:rsid w:val="1D1C3424"/>
    <w:rsid w:val="1D225130"/>
    <w:rsid w:val="1D4B5FB6"/>
    <w:rsid w:val="1D5A5F73"/>
    <w:rsid w:val="1D5D190B"/>
    <w:rsid w:val="1D5E11F7"/>
    <w:rsid w:val="1D636E5C"/>
    <w:rsid w:val="1D686669"/>
    <w:rsid w:val="1D7F39B2"/>
    <w:rsid w:val="1D850600"/>
    <w:rsid w:val="1DA638ED"/>
    <w:rsid w:val="1DA8115B"/>
    <w:rsid w:val="1DB34AD2"/>
    <w:rsid w:val="1DD54A47"/>
    <w:rsid w:val="1E05658C"/>
    <w:rsid w:val="1E1D38F7"/>
    <w:rsid w:val="1E276524"/>
    <w:rsid w:val="1E4B75AE"/>
    <w:rsid w:val="1E4D2A45"/>
    <w:rsid w:val="1E585A9B"/>
    <w:rsid w:val="1E605592"/>
    <w:rsid w:val="1E636E30"/>
    <w:rsid w:val="1E796654"/>
    <w:rsid w:val="1E965458"/>
    <w:rsid w:val="1EAE48FD"/>
    <w:rsid w:val="1EBB3A0B"/>
    <w:rsid w:val="1EBF49AE"/>
    <w:rsid w:val="1EC27FFB"/>
    <w:rsid w:val="1EC71AB5"/>
    <w:rsid w:val="1ED55F80"/>
    <w:rsid w:val="1EDB10BC"/>
    <w:rsid w:val="1EE76503"/>
    <w:rsid w:val="1EFD54D7"/>
    <w:rsid w:val="1F1545CE"/>
    <w:rsid w:val="1F274302"/>
    <w:rsid w:val="1F38650F"/>
    <w:rsid w:val="1F4F2B0F"/>
    <w:rsid w:val="1F6E6D87"/>
    <w:rsid w:val="1F841754"/>
    <w:rsid w:val="1F8D685B"/>
    <w:rsid w:val="1FA91635"/>
    <w:rsid w:val="1FB738D7"/>
    <w:rsid w:val="1FBB33C8"/>
    <w:rsid w:val="1FC3402A"/>
    <w:rsid w:val="1FC5177E"/>
    <w:rsid w:val="1FCF6BD7"/>
    <w:rsid w:val="1FE43FA1"/>
    <w:rsid w:val="20271CC8"/>
    <w:rsid w:val="202F16C0"/>
    <w:rsid w:val="20427F48"/>
    <w:rsid w:val="204D457A"/>
    <w:rsid w:val="207417C9"/>
    <w:rsid w:val="207B2B57"/>
    <w:rsid w:val="208613AB"/>
    <w:rsid w:val="20B7160C"/>
    <w:rsid w:val="20B91CE4"/>
    <w:rsid w:val="20C756B8"/>
    <w:rsid w:val="20E73D48"/>
    <w:rsid w:val="20EA55E7"/>
    <w:rsid w:val="20F17CC2"/>
    <w:rsid w:val="20FD17BE"/>
    <w:rsid w:val="211F4A87"/>
    <w:rsid w:val="21220FDB"/>
    <w:rsid w:val="21272A34"/>
    <w:rsid w:val="213B68AD"/>
    <w:rsid w:val="21555156"/>
    <w:rsid w:val="21676C37"/>
    <w:rsid w:val="21976E5D"/>
    <w:rsid w:val="2197751D"/>
    <w:rsid w:val="219E6AFD"/>
    <w:rsid w:val="21C61B60"/>
    <w:rsid w:val="21CD1190"/>
    <w:rsid w:val="21DC7625"/>
    <w:rsid w:val="21EB376C"/>
    <w:rsid w:val="22097F72"/>
    <w:rsid w:val="222D1C2F"/>
    <w:rsid w:val="2254540E"/>
    <w:rsid w:val="226118D9"/>
    <w:rsid w:val="22630287"/>
    <w:rsid w:val="22660462"/>
    <w:rsid w:val="227817C2"/>
    <w:rsid w:val="227B299A"/>
    <w:rsid w:val="22A46395"/>
    <w:rsid w:val="22F34C27"/>
    <w:rsid w:val="231B6DD4"/>
    <w:rsid w:val="232C2B22"/>
    <w:rsid w:val="233139A1"/>
    <w:rsid w:val="233A0AA7"/>
    <w:rsid w:val="234522A4"/>
    <w:rsid w:val="235B2F2E"/>
    <w:rsid w:val="23645D40"/>
    <w:rsid w:val="23871813"/>
    <w:rsid w:val="23A14CC0"/>
    <w:rsid w:val="23A94E6A"/>
    <w:rsid w:val="23C91E2B"/>
    <w:rsid w:val="23D20CE0"/>
    <w:rsid w:val="23DD2ED1"/>
    <w:rsid w:val="23EB4639"/>
    <w:rsid w:val="23F752D7"/>
    <w:rsid w:val="240864B0"/>
    <w:rsid w:val="242157C3"/>
    <w:rsid w:val="24253E98"/>
    <w:rsid w:val="24280900"/>
    <w:rsid w:val="24311EAA"/>
    <w:rsid w:val="246F29D3"/>
    <w:rsid w:val="24727DCD"/>
    <w:rsid w:val="24950F82"/>
    <w:rsid w:val="249661B1"/>
    <w:rsid w:val="249A48C2"/>
    <w:rsid w:val="249D12EE"/>
    <w:rsid w:val="24B403E6"/>
    <w:rsid w:val="24B76319"/>
    <w:rsid w:val="24C74FB8"/>
    <w:rsid w:val="24C76BD4"/>
    <w:rsid w:val="24C90335"/>
    <w:rsid w:val="24D31C46"/>
    <w:rsid w:val="24E16D01"/>
    <w:rsid w:val="24E231A5"/>
    <w:rsid w:val="24ED56A6"/>
    <w:rsid w:val="24F37160"/>
    <w:rsid w:val="24FE78B3"/>
    <w:rsid w:val="25115838"/>
    <w:rsid w:val="25207829"/>
    <w:rsid w:val="252C4420"/>
    <w:rsid w:val="256B319A"/>
    <w:rsid w:val="257D4C7B"/>
    <w:rsid w:val="257F12C3"/>
    <w:rsid w:val="25A246E2"/>
    <w:rsid w:val="25A641D2"/>
    <w:rsid w:val="25B14925"/>
    <w:rsid w:val="25BF34E6"/>
    <w:rsid w:val="25C32FD6"/>
    <w:rsid w:val="25CD5C03"/>
    <w:rsid w:val="25D774B0"/>
    <w:rsid w:val="25E37751"/>
    <w:rsid w:val="25E82A3D"/>
    <w:rsid w:val="25EA2F9C"/>
    <w:rsid w:val="25FC109E"/>
    <w:rsid w:val="260F3265"/>
    <w:rsid w:val="261A6A42"/>
    <w:rsid w:val="26255D30"/>
    <w:rsid w:val="265C708D"/>
    <w:rsid w:val="266B541C"/>
    <w:rsid w:val="266D2A28"/>
    <w:rsid w:val="266E3A32"/>
    <w:rsid w:val="267317BA"/>
    <w:rsid w:val="267A29D7"/>
    <w:rsid w:val="267F648B"/>
    <w:rsid w:val="269A2D75"/>
    <w:rsid w:val="26AE6D2F"/>
    <w:rsid w:val="26DA109E"/>
    <w:rsid w:val="26E256DE"/>
    <w:rsid w:val="26FC7E22"/>
    <w:rsid w:val="270C275B"/>
    <w:rsid w:val="27174C5C"/>
    <w:rsid w:val="273870AC"/>
    <w:rsid w:val="27402404"/>
    <w:rsid w:val="276421E5"/>
    <w:rsid w:val="276854B7"/>
    <w:rsid w:val="276C5573"/>
    <w:rsid w:val="27A85B99"/>
    <w:rsid w:val="27B23977"/>
    <w:rsid w:val="27D52B4D"/>
    <w:rsid w:val="27DE7716"/>
    <w:rsid w:val="27ED0F2C"/>
    <w:rsid w:val="27EE1E60"/>
    <w:rsid w:val="27F356C9"/>
    <w:rsid w:val="27FD412F"/>
    <w:rsid w:val="281C69CE"/>
    <w:rsid w:val="28293BEB"/>
    <w:rsid w:val="28490586"/>
    <w:rsid w:val="28497097"/>
    <w:rsid w:val="285223EF"/>
    <w:rsid w:val="28577471"/>
    <w:rsid w:val="287E36F4"/>
    <w:rsid w:val="287E4F92"/>
    <w:rsid w:val="28950E82"/>
    <w:rsid w:val="28A15125"/>
    <w:rsid w:val="28CA467C"/>
    <w:rsid w:val="28E82D54"/>
    <w:rsid w:val="28EC2844"/>
    <w:rsid w:val="28ED036A"/>
    <w:rsid w:val="29023E15"/>
    <w:rsid w:val="29033504"/>
    <w:rsid w:val="29183639"/>
    <w:rsid w:val="292C2C40"/>
    <w:rsid w:val="293E4316"/>
    <w:rsid w:val="294127D7"/>
    <w:rsid w:val="294E6051"/>
    <w:rsid w:val="29787C34"/>
    <w:rsid w:val="29A547A1"/>
    <w:rsid w:val="29C410CB"/>
    <w:rsid w:val="29C6398F"/>
    <w:rsid w:val="29DF1CCB"/>
    <w:rsid w:val="29E17ECF"/>
    <w:rsid w:val="29E90D1D"/>
    <w:rsid w:val="29FD282F"/>
    <w:rsid w:val="2A020CBF"/>
    <w:rsid w:val="2A11688F"/>
    <w:rsid w:val="2A1B0C69"/>
    <w:rsid w:val="2A27165A"/>
    <w:rsid w:val="2A351FC9"/>
    <w:rsid w:val="2A424D20"/>
    <w:rsid w:val="2A4A2EAA"/>
    <w:rsid w:val="2A510807"/>
    <w:rsid w:val="2A522B7B"/>
    <w:rsid w:val="2A5306A1"/>
    <w:rsid w:val="2A6B1546"/>
    <w:rsid w:val="2A7918AF"/>
    <w:rsid w:val="2A897878"/>
    <w:rsid w:val="2A932D82"/>
    <w:rsid w:val="2AAB4039"/>
    <w:rsid w:val="2AAF3B29"/>
    <w:rsid w:val="2AB654B5"/>
    <w:rsid w:val="2AC4736E"/>
    <w:rsid w:val="2AC94BBC"/>
    <w:rsid w:val="2ACD0453"/>
    <w:rsid w:val="2AD029E2"/>
    <w:rsid w:val="2AED223B"/>
    <w:rsid w:val="2AF7102C"/>
    <w:rsid w:val="2AF861BA"/>
    <w:rsid w:val="2B065713"/>
    <w:rsid w:val="2B0D6AA1"/>
    <w:rsid w:val="2B11417F"/>
    <w:rsid w:val="2B3109E2"/>
    <w:rsid w:val="2B367DA6"/>
    <w:rsid w:val="2B454FC8"/>
    <w:rsid w:val="2B512E32"/>
    <w:rsid w:val="2B522706"/>
    <w:rsid w:val="2B5A7C7C"/>
    <w:rsid w:val="2B63442E"/>
    <w:rsid w:val="2B674404"/>
    <w:rsid w:val="2B6C5576"/>
    <w:rsid w:val="2B6D7311"/>
    <w:rsid w:val="2B7177A9"/>
    <w:rsid w:val="2B74267D"/>
    <w:rsid w:val="2B852ADC"/>
    <w:rsid w:val="2B996587"/>
    <w:rsid w:val="2BC17F83"/>
    <w:rsid w:val="2BC5737C"/>
    <w:rsid w:val="2BC902D5"/>
    <w:rsid w:val="2BD355F5"/>
    <w:rsid w:val="2BE01EB4"/>
    <w:rsid w:val="2BE643B4"/>
    <w:rsid w:val="2BEB6DE3"/>
    <w:rsid w:val="2BED3CB8"/>
    <w:rsid w:val="2BF0264B"/>
    <w:rsid w:val="2BF27BB5"/>
    <w:rsid w:val="2BF33EE9"/>
    <w:rsid w:val="2BF65788"/>
    <w:rsid w:val="2C2E3173"/>
    <w:rsid w:val="2C412EA7"/>
    <w:rsid w:val="2C5030EA"/>
    <w:rsid w:val="2C532BDA"/>
    <w:rsid w:val="2C534988"/>
    <w:rsid w:val="2C6708D1"/>
    <w:rsid w:val="2C6852A9"/>
    <w:rsid w:val="2C792640"/>
    <w:rsid w:val="2C7C3EDF"/>
    <w:rsid w:val="2C8068DD"/>
    <w:rsid w:val="2C972810"/>
    <w:rsid w:val="2C9F3729"/>
    <w:rsid w:val="2CA3146B"/>
    <w:rsid w:val="2CC633AC"/>
    <w:rsid w:val="2CF577ED"/>
    <w:rsid w:val="2CF93935"/>
    <w:rsid w:val="2D016192"/>
    <w:rsid w:val="2D17277F"/>
    <w:rsid w:val="2D265BF9"/>
    <w:rsid w:val="2D281971"/>
    <w:rsid w:val="2D410C84"/>
    <w:rsid w:val="2D502C75"/>
    <w:rsid w:val="2D5664DE"/>
    <w:rsid w:val="2D6F535B"/>
    <w:rsid w:val="2D766B80"/>
    <w:rsid w:val="2D7971C6"/>
    <w:rsid w:val="2D8E2DF0"/>
    <w:rsid w:val="2D940DB4"/>
    <w:rsid w:val="2D9A4A11"/>
    <w:rsid w:val="2D9B0395"/>
    <w:rsid w:val="2D9C5EBB"/>
    <w:rsid w:val="2DD13DB6"/>
    <w:rsid w:val="2DFB0E33"/>
    <w:rsid w:val="2E0343F1"/>
    <w:rsid w:val="2E114561"/>
    <w:rsid w:val="2E255193"/>
    <w:rsid w:val="2E2A6AAB"/>
    <w:rsid w:val="2E3305CD"/>
    <w:rsid w:val="2E513149"/>
    <w:rsid w:val="2E7F52E1"/>
    <w:rsid w:val="2E865A32"/>
    <w:rsid w:val="2E9949CD"/>
    <w:rsid w:val="2EA17C2D"/>
    <w:rsid w:val="2EAB3BA0"/>
    <w:rsid w:val="2EBE07DF"/>
    <w:rsid w:val="2EC549F9"/>
    <w:rsid w:val="2EC5717E"/>
    <w:rsid w:val="2ECA7717"/>
    <w:rsid w:val="2ED406E8"/>
    <w:rsid w:val="2EDC6090"/>
    <w:rsid w:val="2EE63891"/>
    <w:rsid w:val="2EE6563F"/>
    <w:rsid w:val="2EE67D35"/>
    <w:rsid w:val="2EFE5CEF"/>
    <w:rsid w:val="2F034443"/>
    <w:rsid w:val="2F4607D4"/>
    <w:rsid w:val="2F490108"/>
    <w:rsid w:val="2F544078"/>
    <w:rsid w:val="2F634EE2"/>
    <w:rsid w:val="2F81253B"/>
    <w:rsid w:val="2F9B467C"/>
    <w:rsid w:val="2FA07574"/>
    <w:rsid w:val="2FA554FB"/>
    <w:rsid w:val="2FB709B0"/>
    <w:rsid w:val="2FC96724"/>
    <w:rsid w:val="30032221"/>
    <w:rsid w:val="30105F91"/>
    <w:rsid w:val="30405223"/>
    <w:rsid w:val="30506FE0"/>
    <w:rsid w:val="305674EF"/>
    <w:rsid w:val="306A2B50"/>
    <w:rsid w:val="30782C0F"/>
    <w:rsid w:val="307A6987"/>
    <w:rsid w:val="30843362"/>
    <w:rsid w:val="309E2150"/>
    <w:rsid w:val="30A25EDE"/>
    <w:rsid w:val="30A53990"/>
    <w:rsid w:val="30A91A23"/>
    <w:rsid w:val="30B25424"/>
    <w:rsid w:val="30B5036B"/>
    <w:rsid w:val="30C70546"/>
    <w:rsid w:val="31087379"/>
    <w:rsid w:val="312468F3"/>
    <w:rsid w:val="316E375D"/>
    <w:rsid w:val="31722DE3"/>
    <w:rsid w:val="317A57A7"/>
    <w:rsid w:val="31A17F44"/>
    <w:rsid w:val="31A55C86"/>
    <w:rsid w:val="31A737AC"/>
    <w:rsid w:val="31CB1F89"/>
    <w:rsid w:val="31DB26B2"/>
    <w:rsid w:val="31E63BA8"/>
    <w:rsid w:val="320A7897"/>
    <w:rsid w:val="32130E41"/>
    <w:rsid w:val="321B7CF6"/>
    <w:rsid w:val="321E77E6"/>
    <w:rsid w:val="32297AFD"/>
    <w:rsid w:val="322F3459"/>
    <w:rsid w:val="32346C69"/>
    <w:rsid w:val="32394CA9"/>
    <w:rsid w:val="32435C97"/>
    <w:rsid w:val="32586854"/>
    <w:rsid w:val="32700AC1"/>
    <w:rsid w:val="32721814"/>
    <w:rsid w:val="32806CA0"/>
    <w:rsid w:val="32BA12BD"/>
    <w:rsid w:val="32C15FF8"/>
    <w:rsid w:val="32CC2D9E"/>
    <w:rsid w:val="32D66952"/>
    <w:rsid w:val="32DD3D4A"/>
    <w:rsid w:val="32E96D73"/>
    <w:rsid w:val="32EB483E"/>
    <w:rsid w:val="32F04786"/>
    <w:rsid w:val="331C3D26"/>
    <w:rsid w:val="33212EB3"/>
    <w:rsid w:val="33291F9F"/>
    <w:rsid w:val="33370FEA"/>
    <w:rsid w:val="333E1EEE"/>
    <w:rsid w:val="335C0083"/>
    <w:rsid w:val="33754C06"/>
    <w:rsid w:val="3378463D"/>
    <w:rsid w:val="337C6572"/>
    <w:rsid w:val="33BC2E13"/>
    <w:rsid w:val="33D463AE"/>
    <w:rsid w:val="33E35BA8"/>
    <w:rsid w:val="34254E5C"/>
    <w:rsid w:val="342804A8"/>
    <w:rsid w:val="346239BA"/>
    <w:rsid w:val="34724719"/>
    <w:rsid w:val="347631BC"/>
    <w:rsid w:val="34921223"/>
    <w:rsid w:val="34955FD2"/>
    <w:rsid w:val="3498562E"/>
    <w:rsid w:val="34A30758"/>
    <w:rsid w:val="34BA45C5"/>
    <w:rsid w:val="34BB756E"/>
    <w:rsid w:val="34DC1AF0"/>
    <w:rsid w:val="34E24AFB"/>
    <w:rsid w:val="34EC597A"/>
    <w:rsid w:val="34FB5BBD"/>
    <w:rsid w:val="34FF56AD"/>
    <w:rsid w:val="351C00C1"/>
    <w:rsid w:val="352E7D40"/>
    <w:rsid w:val="35325A82"/>
    <w:rsid w:val="35337105"/>
    <w:rsid w:val="353C420B"/>
    <w:rsid w:val="355754E9"/>
    <w:rsid w:val="35577297"/>
    <w:rsid w:val="355C7475"/>
    <w:rsid w:val="356D07FD"/>
    <w:rsid w:val="35765431"/>
    <w:rsid w:val="357E0CC8"/>
    <w:rsid w:val="358C3E1D"/>
    <w:rsid w:val="359120CE"/>
    <w:rsid w:val="359C2EFC"/>
    <w:rsid w:val="35A87AF3"/>
    <w:rsid w:val="35C97A69"/>
    <w:rsid w:val="35E36D7D"/>
    <w:rsid w:val="35EF383D"/>
    <w:rsid w:val="36062E3D"/>
    <w:rsid w:val="360C2B63"/>
    <w:rsid w:val="360D5BA8"/>
    <w:rsid w:val="36173C37"/>
    <w:rsid w:val="361A2790"/>
    <w:rsid w:val="364F7F6E"/>
    <w:rsid w:val="365B0D17"/>
    <w:rsid w:val="36653C36"/>
    <w:rsid w:val="3679148F"/>
    <w:rsid w:val="36835E6A"/>
    <w:rsid w:val="368F0E8A"/>
    <w:rsid w:val="36A52284"/>
    <w:rsid w:val="36C941C4"/>
    <w:rsid w:val="36F56D7F"/>
    <w:rsid w:val="371116C7"/>
    <w:rsid w:val="373A0397"/>
    <w:rsid w:val="374C2700"/>
    <w:rsid w:val="37517D16"/>
    <w:rsid w:val="37563943"/>
    <w:rsid w:val="375D1149"/>
    <w:rsid w:val="379C139A"/>
    <w:rsid w:val="37BF18B3"/>
    <w:rsid w:val="37D56B99"/>
    <w:rsid w:val="37F30DCD"/>
    <w:rsid w:val="381807A6"/>
    <w:rsid w:val="382E4232"/>
    <w:rsid w:val="38381034"/>
    <w:rsid w:val="38487848"/>
    <w:rsid w:val="38507FCD"/>
    <w:rsid w:val="38717B72"/>
    <w:rsid w:val="38750761"/>
    <w:rsid w:val="38804D57"/>
    <w:rsid w:val="38B96C99"/>
    <w:rsid w:val="38C84008"/>
    <w:rsid w:val="38F368E2"/>
    <w:rsid w:val="38F92413"/>
    <w:rsid w:val="39237490"/>
    <w:rsid w:val="39406294"/>
    <w:rsid w:val="396E0276"/>
    <w:rsid w:val="397B79C7"/>
    <w:rsid w:val="398C433A"/>
    <w:rsid w:val="39965EB4"/>
    <w:rsid w:val="39972358"/>
    <w:rsid w:val="39987E7E"/>
    <w:rsid w:val="399E5831"/>
    <w:rsid w:val="39C12F31"/>
    <w:rsid w:val="39EB4452"/>
    <w:rsid w:val="39FC040D"/>
    <w:rsid w:val="3A0472C2"/>
    <w:rsid w:val="3A2B0CF2"/>
    <w:rsid w:val="3A303BAF"/>
    <w:rsid w:val="3A321D29"/>
    <w:rsid w:val="3A3E1146"/>
    <w:rsid w:val="3A6D30B9"/>
    <w:rsid w:val="3A790A95"/>
    <w:rsid w:val="3AA02AB4"/>
    <w:rsid w:val="3AAF547F"/>
    <w:rsid w:val="3AD27A96"/>
    <w:rsid w:val="3ADE7B13"/>
    <w:rsid w:val="3AE2791F"/>
    <w:rsid w:val="3AF85078"/>
    <w:rsid w:val="3B0E664A"/>
    <w:rsid w:val="3B0F4119"/>
    <w:rsid w:val="3B4E004F"/>
    <w:rsid w:val="3B5E633C"/>
    <w:rsid w:val="3B7312B9"/>
    <w:rsid w:val="3B847F81"/>
    <w:rsid w:val="3B9E47CD"/>
    <w:rsid w:val="3BB16FD5"/>
    <w:rsid w:val="3BDF7FE6"/>
    <w:rsid w:val="3BF75330"/>
    <w:rsid w:val="3BF770DE"/>
    <w:rsid w:val="3BF84C04"/>
    <w:rsid w:val="3BF87588"/>
    <w:rsid w:val="3C047A4D"/>
    <w:rsid w:val="3C0D06AF"/>
    <w:rsid w:val="3C3420E0"/>
    <w:rsid w:val="3C5A141B"/>
    <w:rsid w:val="3C7C39AC"/>
    <w:rsid w:val="3C8A3384"/>
    <w:rsid w:val="3C9C5234"/>
    <w:rsid w:val="3CA408E8"/>
    <w:rsid w:val="3CA52FDE"/>
    <w:rsid w:val="3CD75376"/>
    <w:rsid w:val="3CEA09F1"/>
    <w:rsid w:val="3CF37BF5"/>
    <w:rsid w:val="3D3F16FF"/>
    <w:rsid w:val="3D485717"/>
    <w:rsid w:val="3D72044D"/>
    <w:rsid w:val="3D737FCC"/>
    <w:rsid w:val="3D7D7AB7"/>
    <w:rsid w:val="3D90787E"/>
    <w:rsid w:val="3D962926"/>
    <w:rsid w:val="3DBE509A"/>
    <w:rsid w:val="3DC04B01"/>
    <w:rsid w:val="3DD60F75"/>
    <w:rsid w:val="3DE471D9"/>
    <w:rsid w:val="3E1877DF"/>
    <w:rsid w:val="3E2241BA"/>
    <w:rsid w:val="3E2717D1"/>
    <w:rsid w:val="3E38578C"/>
    <w:rsid w:val="3E43485C"/>
    <w:rsid w:val="3E4405D4"/>
    <w:rsid w:val="3E50538B"/>
    <w:rsid w:val="3E543DC7"/>
    <w:rsid w:val="3E5F0F6A"/>
    <w:rsid w:val="3E6842AE"/>
    <w:rsid w:val="3E686071"/>
    <w:rsid w:val="3E6A003B"/>
    <w:rsid w:val="3E774ED1"/>
    <w:rsid w:val="3E7A5DA4"/>
    <w:rsid w:val="3E9560B7"/>
    <w:rsid w:val="3E974BA8"/>
    <w:rsid w:val="3EAD4561"/>
    <w:rsid w:val="3EB5502E"/>
    <w:rsid w:val="3ECA1683"/>
    <w:rsid w:val="3EDA5FC1"/>
    <w:rsid w:val="3F057FEE"/>
    <w:rsid w:val="3F0A35CC"/>
    <w:rsid w:val="3F204B9E"/>
    <w:rsid w:val="3F435726"/>
    <w:rsid w:val="3F591E5E"/>
    <w:rsid w:val="3F5B5BD6"/>
    <w:rsid w:val="3F620D12"/>
    <w:rsid w:val="3F634A8A"/>
    <w:rsid w:val="3F7015CA"/>
    <w:rsid w:val="3F72705C"/>
    <w:rsid w:val="3F781209"/>
    <w:rsid w:val="3F7D78FA"/>
    <w:rsid w:val="3F850EA5"/>
    <w:rsid w:val="3F8714EC"/>
    <w:rsid w:val="3F9F1093"/>
    <w:rsid w:val="3FAC2374"/>
    <w:rsid w:val="3FCC262F"/>
    <w:rsid w:val="3FD33F63"/>
    <w:rsid w:val="3FEC2CD2"/>
    <w:rsid w:val="40070E62"/>
    <w:rsid w:val="403D4CF2"/>
    <w:rsid w:val="403E177F"/>
    <w:rsid w:val="40556AC9"/>
    <w:rsid w:val="407C4056"/>
    <w:rsid w:val="4081166C"/>
    <w:rsid w:val="40A435AC"/>
    <w:rsid w:val="40C8729B"/>
    <w:rsid w:val="40D61330"/>
    <w:rsid w:val="411918A4"/>
    <w:rsid w:val="41197C65"/>
    <w:rsid w:val="41214BFD"/>
    <w:rsid w:val="412A1D04"/>
    <w:rsid w:val="413E2C75"/>
    <w:rsid w:val="41444ACB"/>
    <w:rsid w:val="414C3A28"/>
    <w:rsid w:val="414F52C6"/>
    <w:rsid w:val="417E40C0"/>
    <w:rsid w:val="418A09F4"/>
    <w:rsid w:val="41CA5CC4"/>
    <w:rsid w:val="41F01EAA"/>
    <w:rsid w:val="42297686"/>
    <w:rsid w:val="422B5D33"/>
    <w:rsid w:val="42552980"/>
    <w:rsid w:val="426B25D4"/>
    <w:rsid w:val="426B5681"/>
    <w:rsid w:val="42727268"/>
    <w:rsid w:val="427D5E63"/>
    <w:rsid w:val="42A653BA"/>
    <w:rsid w:val="42C65A5C"/>
    <w:rsid w:val="42C944B4"/>
    <w:rsid w:val="42D02437"/>
    <w:rsid w:val="42F205FF"/>
    <w:rsid w:val="42F23D5F"/>
    <w:rsid w:val="42F44377"/>
    <w:rsid w:val="43071151"/>
    <w:rsid w:val="431247FD"/>
    <w:rsid w:val="431E13F4"/>
    <w:rsid w:val="4326474D"/>
    <w:rsid w:val="436361B0"/>
    <w:rsid w:val="439E42E3"/>
    <w:rsid w:val="43A80903"/>
    <w:rsid w:val="43AA332A"/>
    <w:rsid w:val="43E20674"/>
    <w:rsid w:val="43EA577A"/>
    <w:rsid w:val="43EB73AA"/>
    <w:rsid w:val="43F565F9"/>
    <w:rsid w:val="44136783"/>
    <w:rsid w:val="44150A49"/>
    <w:rsid w:val="44233E12"/>
    <w:rsid w:val="445350CD"/>
    <w:rsid w:val="446A46FF"/>
    <w:rsid w:val="447D2BAF"/>
    <w:rsid w:val="44833538"/>
    <w:rsid w:val="44935E12"/>
    <w:rsid w:val="44A818BD"/>
    <w:rsid w:val="44C1472D"/>
    <w:rsid w:val="44CD4E80"/>
    <w:rsid w:val="44D22DE7"/>
    <w:rsid w:val="44D426B2"/>
    <w:rsid w:val="44D473C9"/>
    <w:rsid w:val="44E03886"/>
    <w:rsid w:val="44E20B2F"/>
    <w:rsid w:val="44E24DB2"/>
    <w:rsid w:val="44E714C2"/>
    <w:rsid w:val="44EA1B73"/>
    <w:rsid w:val="44EB0FE7"/>
    <w:rsid w:val="44FC39B7"/>
    <w:rsid w:val="450A4C54"/>
    <w:rsid w:val="452A76F8"/>
    <w:rsid w:val="453942C3"/>
    <w:rsid w:val="453A148C"/>
    <w:rsid w:val="45453069"/>
    <w:rsid w:val="45667082"/>
    <w:rsid w:val="456B41CA"/>
    <w:rsid w:val="458B6AE9"/>
    <w:rsid w:val="459C7154"/>
    <w:rsid w:val="45B147A1"/>
    <w:rsid w:val="45CC15DB"/>
    <w:rsid w:val="45CE5353"/>
    <w:rsid w:val="45E36925"/>
    <w:rsid w:val="461B13FB"/>
    <w:rsid w:val="461B710B"/>
    <w:rsid w:val="462676C7"/>
    <w:rsid w:val="466435C2"/>
    <w:rsid w:val="46674E60"/>
    <w:rsid w:val="46732210"/>
    <w:rsid w:val="46771BE6"/>
    <w:rsid w:val="46846EDC"/>
    <w:rsid w:val="46A359CC"/>
    <w:rsid w:val="46B553BE"/>
    <w:rsid w:val="46D01214"/>
    <w:rsid w:val="46D21C8C"/>
    <w:rsid w:val="46D87B0C"/>
    <w:rsid w:val="47134FE8"/>
    <w:rsid w:val="471C1660"/>
    <w:rsid w:val="472E6609"/>
    <w:rsid w:val="47305B9A"/>
    <w:rsid w:val="47490CC4"/>
    <w:rsid w:val="47713C7F"/>
    <w:rsid w:val="477261B2"/>
    <w:rsid w:val="47783365"/>
    <w:rsid w:val="478D6B48"/>
    <w:rsid w:val="478F41FD"/>
    <w:rsid w:val="479640A9"/>
    <w:rsid w:val="47AC3472"/>
    <w:rsid w:val="47D227AD"/>
    <w:rsid w:val="47E10C1D"/>
    <w:rsid w:val="47EC1AC1"/>
    <w:rsid w:val="482079BC"/>
    <w:rsid w:val="4821760A"/>
    <w:rsid w:val="48291245"/>
    <w:rsid w:val="484E254C"/>
    <w:rsid w:val="485B6C46"/>
    <w:rsid w:val="48662BA5"/>
    <w:rsid w:val="48744696"/>
    <w:rsid w:val="48981C49"/>
    <w:rsid w:val="490B41C9"/>
    <w:rsid w:val="490E3CB9"/>
    <w:rsid w:val="49137521"/>
    <w:rsid w:val="491D3164"/>
    <w:rsid w:val="49303C2F"/>
    <w:rsid w:val="494823F1"/>
    <w:rsid w:val="49553696"/>
    <w:rsid w:val="495A05DD"/>
    <w:rsid w:val="495E69EE"/>
    <w:rsid w:val="49610ABA"/>
    <w:rsid w:val="49A22BF1"/>
    <w:rsid w:val="49B04D70"/>
    <w:rsid w:val="49BB74BE"/>
    <w:rsid w:val="49BD7ADA"/>
    <w:rsid w:val="49C83E68"/>
    <w:rsid w:val="49FC1D63"/>
    <w:rsid w:val="4A2E4398"/>
    <w:rsid w:val="4A301A0D"/>
    <w:rsid w:val="4A350BE4"/>
    <w:rsid w:val="4A421E6C"/>
    <w:rsid w:val="4A4756D4"/>
    <w:rsid w:val="4A8204BA"/>
    <w:rsid w:val="4A8775D1"/>
    <w:rsid w:val="4A8A3813"/>
    <w:rsid w:val="4A8C30E7"/>
    <w:rsid w:val="4AA757D8"/>
    <w:rsid w:val="4AB56AE2"/>
    <w:rsid w:val="4AC41B32"/>
    <w:rsid w:val="4AC558EE"/>
    <w:rsid w:val="4ACE3700"/>
    <w:rsid w:val="4AEC1002"/>
    <w:rsid w:val="4AF55130"/>
    <w:rsid w:val="4AF6380F"/>
    <w:rsid w:val="4B047121"/>
    <w:rsid w:val="4B0C5FD6"/>
    <w:rsid w:val="4B17589E"/>
    <w:rsid w:val="4B3113E2"/>
    <w:rsid w:val="4B391DA4"/>
    <w:rsid w:val="4B492A9E"/>
    <w:rsid w:val="4B5E6486"/>
    <w:rsid w:val="4B6127C6"/>
    <w:rsid w:val="4B63568F"/>
    <w:rsid w:val="4B666BB6"/>
    <w:rsid w:val="4B683B54"/>
    <w:rsid w:val="4B8E10E1"/>
    <w:rsid w:val="4B996BD0"/>
    <w:rsid w:val="4B9D5296"/>
    <w:rsid w:val="4BA3693A"/>
    <w:rsid w:val="4BEF1B80"/>
    <w:rsid w:val="4BF03B4A"/>
    <w:rsid w:val="4BF76C86"/>
    <w:rsid w:val="4BFE0015"/>
    <w:rsid w:val="4C2B6930"/>
    <w:rsid w:val="4C35155C"/>
    <w:rsid w:val="4C3D6D8F"/>
    <w:rsid w:val="4C3F5444"/>
    <w:rsid w:val="4C682E9E"/>
    <w:rsid w:val="4C8D3147"/>
    <w:rsid w:val="4CA7245A"/>
    <w:rsid w:val="4CAE6D08"/>
    <w:rsid w:val="4CBD57DA"/>
    <w:rsid w:val="4CCC404D"/>
    <w:rsid w:val="4CDF7E46"/>
    <w:rsid w:val="4CE25C17"/>
    <w:rsid w:val="4CFF4B86"/>
    <w:rsid w:val="4D165792"/>
    <w:rsid w:val="4D2B629C"/>
    <w:rsid w:val="4D493BA6"/>
    <w:rsid w:val="4D505D9D"/>
    <w:rsid w:val="4D50664E"/>
    <w:rsid w:val="4D565C2E"/>
    <w:rsid w:val="4D603FF5"/>
    <w:rsid w:val="4D7367E0"/>
    <w:rsid w:val="4D7544C6"/>
    <w:rsid w:val="4D7B0486"/>
    <w:rsid w:val="4D7B3677"/>
    <w:rsid w:val="4DAD3AA0"/>
    <w:rsid w:val="4DDD0F66"/>
    <w:rsid w:val="4DEC63D5"/>
    <w:rsid w:val="4E071685"/>
    <w:rsid w:val="4E0A4CE6"/>
    <w:rsid w:val="4E0B4C6B"/>
    <w:rsid w:val="4E3301FD"/>
    <w:rsid w:val="4E361CE8"/>
    <w:rsid w:val="4E4C3CE6"/>
    <w:rsid w:val="4E6F0D56"/>
    <w:rsid w:val="4E740A62"/>
    <w:rsid w:val="4E8642F1"/>
    <w:rsid w:val="4E885413"/>
    <w:rsid w:val="4EA772D4"/>
    <w:rsid w:val="4EB946C7"/>
    <w:rsid w:val="4EC512BE"/>
    <w:rsid w:val="4ED14E60"/>
    <w:rsid w:val="4EDD2163"/>
    <w:rsid w:val="4EE15AE8"/>
    <w:rsid w:val="4EE74D90"/>
    <w:rsid w:val="4EFB6A8D"/>
    <w:rsid w:val="4F1C0718"/>
    <w:rsid w:val="4F1F09CE"/>
    <w:rsid w:val="4F2002A2"/>
    <w:rsid w:val="4F367AC5"/>
    <w:rsid w:val="4F461068"/>
    <w:rsid w:val="4F6603AB"/>
    <w:rsid w:val="4F6C0F32"/>
    <w:rsid w:val="4F7D6837"/>
    <w:rsid w:val="4F8151E4"/>
    <w:rsid w:val="4F980780"/>
    <w:rsid w:val="4F9A2A6C"/>
    <w:rsid w:val="4F9A44F8"/>
    <w:rsid w:val="4F9D514F"/>
    <w:rsid w:val="4F9F38BD"/>
    <w:rsid w:val="4FB15CA7"/>
    <w:rsid w:val="4FB25CF5"/>
    <w:rsid w:val="4FB50D87"/>
    <w:rsid w:val="4FB76E58"/>
    <w:rsid w:val="4FC74BC1"/>
    <w:rsid w:val="4FC926E8"/>
    <w:rsid w:val="4FD6333A"/>
    <w:rsid w:val="4FE13ED5"/>
    <w:rsid w:val="4FE95A43"/>
    <w:rsid w:val="50106568"/>
    <w:rsid w:val="501108E6"/>
    <w:rsid w:val="50111814"/>
    <w:rsid w:val="501E106D"/>
    <w:rsid w:val="50383588"/>
    <w:rsid w:val="504D156B"/>
    <w:rsid w:val="5051457C"/>
    <w:rsid w:val="50525383"/>
    <w:rsid w:val="505A4B1C"/>
    <w:rsid w:val="50620693"/>
    <w:rsid w:val="506260E8"/>
    <w:rsid w:val="506A211C"/>
    <w:rsid w:val="506B19F1"/>
    <w:rsid w:val="5074015B"/>
    <w:rsid w:val="50747B0E"/>
    <w:rsid w:val="50800F31"/>
    <w:rsid w:val="50812FC2"/>
    <w:rsid w:val="5093166F"/>
    <w:rsid w:val="50BC1CEC"/>
    <w:rsid w:val="50BD225A"/>
    <w:rsid w:val="50C35389"/>
    <w:rsid w:val="50F17972"/>
    <w:rsid w:val="511D7E7F"/>
    <w:rsid w:val="513D338D"/>
    <w:rsid w:val="513F75DA"/>
    <w:rsid w:val="51570C6F"/>
    <w:rsid w:val="517321A0"/>
    <w:rsid w:val="517A6D4B"/>
    <w:rsid w:val="519A258E"/>
    <w:rsid w:val="519F4486"/>
    <w:rsid w:val="51A72EFC"/>
    <w:rsid w:val="51A74305"/>
    <w:rsid w:val="51A927D1"/>
    <w:rsid w:val="51C4760A"/>
    <w:rsid w:val="51DE67B7"/>
    <w:rsid w:val="51E41A5B"/>
    <w:rsid w:val="51EB0955"/>
    <w:rsid w:val="51F11A9F"/>
    <w:rsid w:val="51F86065"/>
    <w:rsid w:val="520619D1"/>
    <w:rsid w:val="520839FB"/>
    <w:rsid w:val="522925FF"/>
    <w:rsid w:val="522B1438"/>
    <w:rsid w:val="522C1C1A"/>
    <w:rsid w:val="523429E2"/>
    <w:rsid w:val="52362032"/>
    <w:rsid w:val="523E5D6C"/>
    <w:rsid w:val="523F3135"/>
    <w:rsid w:val="52495D62"/>
    <w:rsid w:val="526B27DD"/>
    <w:rsid w:val="5288688A"/>
    <w:rsid w:val="528D161E"/>
    <w:rsid w:val="52A336C4"/>
    <w:rsid w:val="52B92EE7"/>
    <w:rsid w:val="52D7336D"/>
    <w:rsid w:val="52D84868"/>
    <w:rsid w:val="52DA23B9"/>
    <w:rsid w:val="52E53CDC"/>
    <w:rsid w:val="530103EA"/>
    <w:rsid w:val="53195734"/>
    <w:rsid w:val="53235D2E"/>
    <w:rsid w:val="53415339"/>
    <w:rsid w:val="53670B95"/>
    <w:rsid w:val="537C2E9C"/>
    <w:rsid w:val="53A05E55"/>
    <w:rsid w:val="53BD6A07"/>
    <w:rsid w:val="53C37D67"/>
    <w:rsid w:val="53C66F72"/>
    <w:rsid w:val="53E126F6"/>
    <w:rsid w:val="53E27438"/>
    <w:rsid w:val="53F305D5"/>
    <w:rsid w:val="53F57F4F"/>
    <w:rsid w:val="542D67DB"/>
    <w:rsid w:val="54316AAD"/>
    <w:rsid w:val="543C3DD0"/>
    <w:rsid w:val="54554569"/>
    <w:rsid w:val="545F361A"/>
    <w:rsid w:val="546E760A"/>
    <w:rsid w:val="546F6F25"/>
    <w:rsid w:val="547468B2"/>
    <w:rsid w:val="548B667E"/>
    <w:rsid w:val="54A85821"/>
    <w:rsid w:val="54CD4A28"/>
    <w:rsid w:val="54D47B64"/>
    <w:rsid w:val="54DA3940"/>
    <w:rsid w:val="54DA7145"/>
    <w:rsid w:val="54DE6C35"/>
    <w:rsid w:val="54E81862"/>
    <w:rsid w:val="54ED345A"/>
    <w:rsid w:val="54F414A4"/>
    <w:rsid w:val="55074B5A"/>
    <w:rsid w:val="55202DAA"/>
    <w:rsid w:val="55376345"/>
    <w:rsid w:val="553E1482"/>
    <w:rsid w:val="554F7B33"/>
    <w:rsid w:val="55530427"/>
    <w:rsid w:val="555A1DC6"/>
    <w:rsid w:val="5579541F"/>
    <w:rsid w:val="55825812"/>
    <w:rsid w:val="5588094F"/>
    <w:rsid w:val="559B0682"/>
    <w:rsid w:val="55BA31FE"/>
    <w:rsid w:val="55D63DB0"/>
    <w:rsid w:val="55D87B28"/>
    <w:rsid w:val="55DA73FC"/>
    <w:rsid w:val="55E42029"/>
    <w:rsid w:val="55FA3DFE"/>
    <w:rsid w:val="55FE0B2D"/>
    <w:rsid w:val="560E52F8"/>
    <w:rsid w:val="561C1DF7"/>
    <w:rsid w:val="561D378D"/>
    <w:rsid w:val="561E0347"/>
    <w:rsid w:val="56262CB0"/>
    <w:rsid w:val="563805C7"/>
    <w:rsid w:val="56786C15"/>
    <w:rsid w:val="56813D1C"/>
    <w:rsid w:val="56921A85"/>
    <w:rsid w:val="56933A4F"/>
    <w:rsid w:val="56A96DCF"/>
    <w:rsid w:val="56B0733F"/>
    <w:rsid w:val="56C562EE"/>
    <w:rsid w:val="56C6140B"/>
    <w:rsid w:val="56C82710"/>
    <w:rsid w:val="56D06A51"/>
    <w:rsid w:val="56EA18C1"/>
    <w:rsid w:val="56EB5639"/>
    <w:rsid w:val="56FA587C"/>
    <w:rsid w:val="57087F99"/>
    <w:rsid w:val="57106E4E"/>
    <w:rsid w:val="573C60CD"/>
    <w:rsid w:val="575415CB"/>
    <w:rsid w:val="57711AC3"/>
    <w:rsid w:val="577536F9"/>
    <w:rsid w:val="57762CC5"/>
    <w:rsid w:val="579E445A"/>
    <w:rsid w:val="57B8376D"/>
    <w:rsid w:val="57BD5228"/>
    <w:rsid w:val="57BF5BC4"/>
    <w:rsid w:val="57C975DB"/>
    <w:rsid w:val="580E5A83"/>
    <w:rsid w:val="58164938"/>
    <w:rsid w:val="58213456"/>
    <w:rsid w:val="58225CBE"/>
    <w:rsid w:val="58240E03"/>
    <w:rsid w:val="5825158A"/>
    <w:rsid w:val="582E3475"/>
    <w:rsid w:val="58466D6B"/>
    <w:rsid w:val="584F7EF2"/>
    <w:rsid w:val="586456A3"/>
    <w:rsid w:val="58896EB8"/>
    <w:rsid w:val="588B70D4"/>
    <w:rsid w:val="58B37ACE"/>
    <w:rsid w:val="58B73599"/>
    <w:rsid w:val="58B75292"/>
    <w:rsid w:val="58BC4D55"/>
    <w:rsid w:val="58BF6D7E"/>
    <w:rsid w:val="58C05D2A"/>
    <w:rsid w:val="58C61EBA"/>
    <w:rsid w:val="59271254"/>
    <w:rsid w:val="594D5C94"/>
    <w:rsid w:val="59981AA8"/>
    <w:rsid w:val="59B5219E"/>
    <w:rsid w:val="59B82194"/>
    <w:rsid w:val="59D851F4"/>
    <w:rsid w:val="59EC2FB2"/>
    <w:rsid w:val="59EF3692"/>
    <w:rsid w:val="5A0C522A"/>
    <w:rsid w:val="5A133BA1"/>
    <w:rsid w:val="5A1651A2"/>
    <w:rsid w:val="5A1D3D5C"/>
    <w:rsid w:val="5A3317D1"/>
    <w:rsid w:val="5A3A2B60"/>
    <w:rsid w:val="5A427C66"/>
    <w:rsid w:val="5A517EA9"/>
    <w:rsid w:val="5A5D23AA"/>
    <w:rsid w:val="5A6C40FE"/>
    <w:rsid w:val="5A8042EB"/>
    <w:rsid w:val="5A8A7E13"/>
    <w:rsid w:val="5A9E067A"/>
    <w:rsid w:val="5AA26283"/>
    <w:rsid w:val="5AB53F94"/>
    <w:rsid w:val="5AC16DDD"/>
    <w:rsid w:val="5ACB7C5C"/>
    <w:rsid w:val="5ACE005D"/>
    <w:rsid w:val="5AE72210"/>
    <w:rsid w:val="5AF50835"/>
    <w:rsid w:val="5B043D7C"/>
    <w:rsid w:val="5B084A0C"/>
    <w:rsid w:val="5B215ACE"/>
    <w:rsid w:val="5B2345DF"/>
    <w:rsid w:val="5B242EC8"/>
    <w:rsid w:val="5B26198F"/>
    <w:rsid w:val="5B270FCB"/>
    <w:rsid w:val="5B286BC6"/>
    <w:rsid w:val="5B286E5C"/>
    <w:rsid w:val="5B321A89"/>
    <w:rsid w:val="5B6065F6"/>
    <w:rsid w:val="5B8A3673"/>
    <w:rsid w:val="5BBB2923"/>
    <w:rsid w:val="5BCA59B2"/>
    <w:rsid w:val="5BCF1086"/>
    <w:rsid w:val="5BDB0397"/>
    <w:rsid w:val="5BDB3ECE"/>
    <w:rsid w:val="5BE23CB3"/>
    <w:rsid w:val="5BE34E7F"/>
    <w:rsid w:val="5BEC49BF"/>
    <w:rsid w:val="5BF907F8"/>
    <w:rsid w:val="5C294C3A"/>
    <w:rsid w:val="5C341831"/>
    <w:rsid w:val="5C350A03"/>
    <w:rsid w:val="5C540CEB"/>
    <w:rsid w:val="5C6043D4"/>
    <w:rsid w:val="5C7A5495"/>
    <w:rsid w:val="5C7B745F"/>
    <w:rsid w:val="5C874A01"/>
    <w:rsid w:val="5C913694"/>
    <w:rsid w:val="5C96601A"/>
    <w:rsid w:val="5C974299"/>
    <w:rsid w:val="5C9F314E"/>
    <w:rsid w:val="5CA40876"/>
    <w:rsid w:val="5D0E3E30"/>
    <w:rsid w:val="5D186A5C"/>
    <w:rsid w:val="5D2A2CDF"/>
    <w:rsid w:val="5D30024A"/>
    <w:rsid w:val="5D356701"/>
    <w:rsid w:val="5D361F20"/>
    <w:rsid w:val="5D3715D8"/>
    <w:rsid w:val="5D42351E"/>
    <w:rsid w:val="5D4567E9"/>
    <w:rsid w:val="5D4635C9"/>
    <w:rsid w:val="5D4855EF"/>
    <w:rsid w:val="5D5A7075"/>
    <w:rsid w:val="5D753247"/>
    <w:rsid w:val="5D973E25"/>
    <w:rsid w:val="5DB04EE7"/>
    <w:rsid w:val="5DBF512A"/>
    <w:rsid w:val="5DDD2180"/>
    <w:rsid w:val="5DEF5A0F"/>
    <w:rsid w:val="5E113BD7"/>
    <w:rsid w:val="5E5B30A5"/>
    <w:rsid w:val="5E6006BB"/>
    <w:rsid w:val="5E6341DD"/>
    <w:rsid w:val="5E734892"/>
    <w:rsid w:val="5E7973F4"/>
    <w:rsid w:val="5E975130"/>
    <w:rsid w:val="5E990595"/>
    <w:rsid w:val="5E9B5B97"/>
    <w:rsid w:val="5EB8080B"/>
    <w:rsid w:val="5EC96260"/>
    <w:rsid w:val="5EDD7F5D"/>
    <w:rsid w:val="5EE9110F"/>
    <w:rsid w:val="5EFA0B0F"/>
    <w:rsid w:val="5F053F00"/>
    <w:rsid w:val="5F0D1409"/>
    <w:rsid w:val="5F351B48"/>
    <w:rsid w:val="5F3F6A72"/>
    <w:rsid w:val="5F4F0039"/>
    <w:rsid w:val="5F5003C9"/>
    <w:rsid w:val="5F506981"/>
    <w:rsid w:val="5F5D2E4C"/>
    <w:rsid w:val="5F697A43"/>
    <w:rsid w:val="5F7E34EF"/>
    <w:rsid w:val="5F881C77"/>
    <w:rsid w:val="5FB24F46"/>
    <w:rsid w:val="5FB756AF"/>
    <w:rsid w:val="5FB76F8F"/>
    <w:rsid w:val="5FDF3861"/>
    <w:rsid w:val="5FEC330E"/>
    <w:rsid w:val="5FFE26B1"/>
    <w:rsid w:val="60032790"/>
    <w:rsid w:val="600664AF"/>
    <w:rsid w:val="60365B77"/>
    <w:rsid w:val="603E48FF"/>
    <w:rsid w:val="6045400C"/>
    <w:rsid w:val="604C0D0F"/>
    <w:rsid w:val="60657D45"/>
    <w:rsid w:val="606F1089"/>
    <w:rsid w:val="606F4BE5"/>
    <w:rsid w:val="60726FC9"/>
    <w:rsid w:val="608A5EC3"/>
    <w:rsid w:val="6098238E"/>
    <w:rsid w:val="60A800F7"/>
    <w:rsid w:val="60B464F7"/>
    <w:rsid w:val="60E07891"/>
    <w:rsid w:val="60E2185B"/>
    <w:rsid w:val="60E43A22"/>
    <w:rsid w:val="60F14772"/>
    <w:rsid w:val="610E08A2"/>
    <w:rsid w:val="6110289B"/>
    <w:rsid w:val="61382BD4"/>
    <w:rsid w:val="61630BEE"/>
    <w:rsid w:val="61642270"/>
    <w:rsid w:val="616D55C9"/>
    <w:rsid w:val="61723605"/>
    <w:rsid w:val="61777FF7"/>
    <w:rsid w:val="617821BF"/>
    <w:rsid w:val="61A42FB4"/>
    <w:rsid w:val="61A439AB"/>
    <w:rsid w:val="61A92379"/>
    <w:rsid w:val="61AD3C17"/>
    <w:rsid w:val="61B2747F"/>
    <w:rsid w:val="61BA6334"/>
    <w:rsid w:val="61ED6B42"/>
    <w:rsid w:val="61F963FD"/>
    <w:rsid w:val="62095AF3"/>
    <w:rsid w:val="621243C2"/>
    <w:rsid w:val="621719D8"/>
    <w:rsid w:val="621E4B15"/>
    <w:rsid w:val="621E5CC2"/>
    <w:rsid w:val="62210161"/>
    <w:rsid w:val="622140C6"/>
    <w:rsid w:val="622163B3"/>
    <w:rsid w:val="62496437"/>
    <w:rsid w:val="626968D5"/>
    <w:rsid w:val="628F77C1"/>
    <w:rsid w:val="62A82630"/>
    <w:rsid w:val="62C3746A"/>
    <w:rsid w:val="62E617AF"/>
    <w:rsid w:val="62FB23EA"/>
    <w:rsid w:val="63086863"/>
    <w:rsid w:val="632919C3"/>
    <w:rsid w:val="63381C06"/>
    <w:rsid w:val="633E13D1"/>
    <w:rsid w:val="63554509"/>
    <w:rsid w:val="636E5628"/>
    <w:rsid w:val="63730918"/>
    <w:rsid w:val="637A5D7B"/>
    <w:rsid w:val="63BD398E"/>
    <w:rsid w:val="63D469BA"/>
    <w:rsid w:val="63D97B78"/>
    <w:rsid w:val="63E8362C"/>
    <w:rsid w:val="63EC39A0"/>
    <w:rsid w:val="63FB0133"/>
    <w:rsid w:val="63FF248C"/>
    <w:rsid w:val="640B731B"/>
    <w:rsid w:val="640E5125"/>
    <w:rsid w:val="640F72BA"/>
    <w:rsid w:val="6410048D"/>
    <w:rsid w:val="641066DF"/>
    <w:rsid w:val="641B57B0"/>
    <w:rsid w:val="641C7510"/>
    <w:rsid w:val="642A4B6E"/>
    <w:rsid w:val="64303E47"/>
    <w:rsid w:val="6433260C"/>
    <w:rsid w:val="64357D9A"/>
    <w:rsid w:val="64391B01"/>
    <w:rsid w:val="643B477A"/>
    <w:rsid w:val="644C3818"/>
    <w:rsid w:val="64544BA2"/>
    <w:rsid w:val="646A4041"/>
    <w:rsid w:val="64BC0CA6"/>
    <w:rsid w:val="64C179D9"/>
    <w:rsid w:val="64D43BB1"/>
    <w:rsid w:val="64D73EDE"/>
    <w:rsid w:val="64E91A94"/>
    <w:rsid w:val="64F36CAE"/>
    <w:rsid w:val="64F41B5D"/>
    <w:rsid w:val="64F6240E"/>
    <w:rsid w:val="651F1286"/>
    <w:rsid w:val="653D3504"/>
    <w:rsid w:val="653E0219"/>
    <w:rsid w:val="654523B9"/>
    <w:rsid w:val="654E74BF"/>
    <w:rsid w:val="65562818"/>
    <w:rsid w:val="65586590"/>
    <w:rsid w:val="6562704F"/>
    <w:rsid w:val="65B17A4E"/>
    <w:rsid w:val="65DC4ACB"/>
    <w:rsid w:val="65E322FD"/>
    <w:rsid w:val="65E87914"/>
    <w:rsid w:val="65FD18F1"/>
    <w:rsid w:val="660D3A72"/>
    <w:rsid w:val="6612589B"/>
    <w:rsid w:val="66214BD4"/>
    <w:rsid w:val="662769A1"/>
    <w:rsid w:val="662A2B0C"/>
    <w:rsid w:val="662B5A52"/>
    <w:rsid w:val="662E56E3"/>
    <w:rsid w:val="663A5C95"/>
    <w:rsid w:val="66567AB6"/>
    <w:rsid w:val="66594AA3"/>
    <w:rsid w:val="665A1E94"/>
    <w:rsid w:val="66612F0E"/>
    <w:rsid w:val="66644AC0"/>
    <w:rsid w:val="66682803"/>
    <w:rsid w:val="666D1BC7"/>
    <w:rsid w:val="6679056C"/>
    <w:rsid w:val="667961B0"/>
    <w:rsid w:val="66815672"/>
    <w:rsid w:val="66A355E9"/>
    <w:rsid w:val="66B21CD0"/>
    <w:rsid w:val="66D74F4C"/>
    <w:rsid w:val="66FE6CC3"/>
    <w:rsid w:val="67136C12"/>
    <w:rsid w:val="67240341"/>
    <w:rsid w:val="672801D6"/>
    <w:rsid w:val="67334DA0"/>
    <w:rsid w:val="673821D5"/>
    <w:rsid w:val="67472418"/>
    <w:rsid w:val="67523C88"/>
    <w:rsid w:val="677A0A3F"/>
    <w:rsid w:val="677B0314"/>
    <w:rsid w:val="6796339F"/>
    <w:rsid w:val="67A71109"/>
    <w:rsid w:val="67A902CE"/>
    <w:rsid w:val="67AB5B9E"/>
    <w:rsid w:val="67AF7FBD"/>
    <w:rsid w:val="67B51A77"/>
    <w:rsid w:val="67CF7924"/>
    <w:rsid w:val="67D30150"/>
    <w:rsid w:val="67EB7247"/>
    <w:rsid w:val="67FC0B68"/>
    <w:rsid w:val="68060525"/>
    <w:rsid w:val="68103152"/>
    <w:rsid w:val="681F15E7"/>
    <w:rsid w:val="68246BFD"/>
    <w:rsid w:val="68370D4F"/>
    <w:rsid w:val="683740E0"/>
    <w:rsid w:val="68476448"/>
    <w:rsid w:val="68611A0A"/>
    <w:rsid w:val="686D2352"/>
    <w:rsid w:val="68815DFE"/>
    <w:rsid w:val="68831B76"/>
    <w:rsid w:val="6897727D"/>
    <w:rsid w:val="689B650E"/>
    <w:rsid w:val="689C2C37"/>
    <w:rsid w:val="68A06E8C"/>
    <w:rsid w:val="68DB066B"/>
    <w:rsid w:val="68E1689C"/>
    <w:rsid w:val="68FB5BB0"/>
    <w:rsid w:val="690C3919"/>
    <w:rsid w:val="690F3409"/>
    <w:rsid w:val="691240E0"/>
    <w:rsid w:val="691B3B5C"/>
    <w:rsid w:val="691D5B26"/>
    <w:rsid w:val="69280027"/>
    <w:rsid w:val="692E35B4"/>
    <w:rsid w:val="69431F17"/>
    <w:rsid w:val="694E3F32"/>
    <w:rsid w:val="695452C0"/>
    <w:rsid w:val="69561038"/>
    <w:rsid w:val="6959539D"/>
    <w:rsid w:val="69731BEA"/>
    <w:rsid w:val="697509FA"/>
    <w:rsid w:val="69872FA0"/>
    <w:rsid w:val="698776CE"/>
    <w:rsid w:val="69935DE8"/>
    <w:rsid w:val="699A7F63"/>
    <w:rsid w:val="69BE02DB"/>
    <w:rsid w:val="69D41F5D"/>
    <w:rsid w:val="69DB153D"/>
    <w:rsid w:val="69E8675C"/>
    <w:rsid w:val="69F34AD9"/>
    <w:rsid w:val="69F85C4B"/>
    <w:rsid w:val="69FB573C"/>
    <w:rsid w:val="69FE1C76"/>
    <w:rsid w:val="6A0960AB"/>
    <w:rsid w:val="6A0B3BD1"/>
    <w:rsid w:val="6A0E546F"/>
    <w:rsid w:val="6A175A16"/>
    <w:rsid w:val="6A266C5C"/>
    <w:rsid w:val="6A2B4273"/>
    <w:rsid w:val="6A481F03"/>
    <w:rsid w:val="6A9B4D03"/>
    <w:rsid w:val="6AA42BFF"/>
    <w:rsid w:val="6AA67D9D"/>
    <w:rsid w:val="6AAB0F10"/>
    <w:rsid w:val="6AAF6C52"/>
    <w:rsid w:val="6AC41FD2"/>
    <w:rsid w:val="6ADA3A3E"/>
    <w:rsid w:val="6ADD1949"/>
    <w:rsid w:val="6AE461D0"/>
    <w:rsid w:val="6AEA5EDC"/>
    <w:rsid w:val="6AF705F9"/>
    <w:rsid w:val="6B014A19"/>
    <w:rsid w:val="6B160A7F"/>
    <w:rsid w:val="6B3B04E6"/>
    <w:rsid w:val="6B572E46"/>
    <w:rsid w:val="6B70570C"/>
    <w:rsid w:val="6B791415"/>
    <w:rsid w:val="6B94551F"/>
    <w:rsid w:val="6BA33A90"/>
    <w:rsid w:val="6BA8544F"/>
    <w:rsid w:val="6BB122F3"/>
    <w:rsid w:val="6BB81B36"/>
    <w:rsid w:val="6BDA5F51"/>
    <w:rsid w:val="6BF52F1B"/>
    <w:rsid w:val="6BFF1513"/>
    <w:rsid w:val="6C186A79"/>
    <w:rsid w:val="6C195BB1"/>
    <w:rsid w:val="6C1A1401"/>
    <w:rsid w:val="6C44161C"/>
    <w:rsid w:val="6C4909E0"/>
    <w:rsid w:val="6C57598C"/>
    <w:rsid w:val="6C812606"/>
    <w:rsid w:val="6C9E6F7E"/>
    <w:rsid w:val="6CA11A31"/>
    <w:rsid w:val="6CA33CEF"/>
    <w:rsid w:val="6CB5251A"/>
    <w:rsid w:val="6CC369E5"/>
    <w:rsid w:val="6CD209D6"/>
    <w:rsid w:val="6CFA7F2C"/>
    <w:rsid w:val="6D011CF4"/>
    <w:rsid w:val="6D062D75"/>
    <w:rsid w:val="6D0D7CC2"/>
    <w:rsid w:val="6D176B31"/>
    <w:rsid w:val="6D4C0636"/>
    <w:rsid w:val="6D617FAC"/>
    <w:rsid w:val="6D723F67"/>
    <w:rsid w:val="6DBE71AC"/>
    <w:rsid w:val="6DC76061"/>
    <w:rsid w:val="6DC9002B"/>
    <w:rsid w:val="6DD644F6"/>
    <w:rsid w:val="6DDD2EE0"/>
    <w:rsid w:val="6E1374F8"/>
    <w:rsid w:val="6E166FE8"/>
    <w:rsid w:val="6E1B5CDB"/>
    <w:rsid w:val="6E2E4332"/>
    <w:rsid w:val="6E30120B"/>
    <w:rsid w:val="6E3630E3"/>
    <w:rsid w:val="6E4B7973"/>
    <w:rsid w:val="6E4C3863"/>
    <w:rsid w:val="6E5B2C4D"/>
    <w:rsid w:val="6E7C5B14"/>
    <w:rsid w:val="6E7F2DDF"/>
    <w:rsid w:val="6E7F693B"/>
    <w:rsid w:val="6E810905"/>
    <w:rsid w:val="6E862D78"/>
    <w:rsid w:val="6EA17E97"/>
    <w:rsid w:val="6EB73CB1"/>
    <w:rsid w:val="6EB83BFB"/>
    <w:rsid w:val="6EC31970"/>
    <w:rsid w:val="6ED0363B"/>
    <w:rsid w:val="6ED749C9"/>
    <w:rsid w:val="6EDC0C2C"/>
    <w:rsid w:val="6EF73894"/>
    <w:rsid w:val="6EF92792"/>
    <w:rsid w:val="6EFC4430"/>
    <w:rsid w:val="6EFF7A7C"/>
    <w:rsid w:val="6F16554D"/>
    <w:rsid w:val="6F1E1004"/>
    <w:rsid w:val="6F2B1FBA"/>
    <w:rsid w:val="6F3040D9"/>
    <w:rsid w:val="6F5C0A2B"/>
    <w:rsid w:val="6F6A3147"/>
    <w:rsid w:val="6F7A60BD"/>
    <w:rsid w:val="6F82445E"/>
    <w:rsid w:val="6F8F7052"/>
    <w:rsid w:val="6FB57A55"/>
    <w:rsid w:val="6FC50CC6"/>
    <w:rsid w:val="6FCD3700"/>
    <w:rsid w:val="6FE0340A"/>
    <w:rsid w:val="702A0B29"/>
    <w:rsid w:val="70657DB3"/>
    <w:rsid w:val="707D6EAA"/>
    <w:rsid w:val="70926DFA"/>
    <w:rsid w:val="70A67F01"/>
    <w:rsid w:val="70AB3A18"/>
    <w:rsid w:val="70E250CE"/>
    <w:rsid w:val="70F27898"/>
    <w:rsid w:val="71193077"/>
    <w:rsid w:val="712B4B58"/>
    <w:rsid w:val="713954C7"/>
    <w:rsid w:val="713A4D9B"/>
    <w:rsid w:val="713C4FB8"/>
    <w:rsid w:val="71791D68"/>
    <w:rsid w:val="71942602"/>
    <w:rsid w:val="719F49E4"/>
    <w:rsid w:val="71A15DCC"/>
    <w:rsid w:val="71A67125"/>
    <w:rsid w:val="71C60A9A"/>
    <w:rsid w:val="71CB2A38"/>
    <w:rsid w:val="71D62D16"/>
    <w:rsid w:val="71D84CE0"/>
    <w:rsid w:val="72014BEC"/>
    <w:rsid w:val="72127AC6"/>
    <w:rsid w:val="72181581"/>
    <w:rsid w:val="721D379A"/>
    <w:rsid w:val="72226E2C"/>
    <w:rsid w:val="722C0B88"/>
    <w:rsid w:val="722C7F52"/>
    <w:rsid w:val="72444124"/>
    <w:rsid w:val="72491472"/>
    <w:rsid w:val="7249173A"/>
    <w:rsid w:val="72C40DC1"/>
    <w:rsid w:val="72D52FCE"/>
    <w:rsid w:val="72DA4A88"/>
    <w:rsid w:val="72E94CCB"/>
    <w:rsid w:val="73047407"/>
    <w:rsid w:val="730B69EF"/>
    <w:rsid w:val="730C2768"/>
    <w:rsid w:val="73155AC0"/>
    <w:rsid w:val="73247AB1"/>
    <w:rsid w:val="732934A9"/>
    <w:rsid w:val="732B52E4"/>
    <w:rsid w:val="73416AB6"/>
    <w:rsid w:val="73463ECB"/>
    <w:rsid w:val="734F3C71"/>
    <w:rsid w:val="73530396"/>
    <w:rsid w:val="735A1725"/>
    <w:rsid w:val="73685BF0"/>
    <w:rsid w:val="736B3932"/>
    <w:rsid w:val="73774085"/>
    <w:rsid w:val="7379604F"/>
    <w:rsid w:val="739D1E6C"/>
    <w:rsid w:val="73B34D2F"/>
    <w:rsid w:val="73B45214"/>
    <w:rsid w:val="73EB6821"/>
    <w:rsid w:val="73FB4CB6"/>
    <w:rsid w:val="73FC1035"/>
    <w:rsid w:val="74031DBD"/>
    <w:rsid w:val="74082F2F"/>
    <w:rsid w:val="740D2C3B"/>
    <w:rsid w:val="74157ED7"/>
    <w:rsid w:val="741B0EB4"/>
    <w:rsid w:val="741D2E7E"/>
    <w:rsid w:val="7431692A"/>
    <w:rsid w:val="74373814"/>
    <w:rsid w:val="74561B17"/>
    <w:rsid w:val="745D14CD"/>
    <w:rsid w:val="746E2840"/>
    <w:rsid w:val="748839B5"/>
    <w:rsid w:val="749F3E77"/>
    <w:rsid w:val="74A50A66"/>
    <w:rsid w:val="74AE3AD6"/>
    <w:rsid w:val="74BD1F6B"/>
    <w:rsid w:val="74C57072"/>
    <w:rsid w:val="74D80B53"/>
    <w:rsid w:val="74F55BA9"/>
    <w:rsid w:val="75156511"/>
    <w:rsid w:val="75181898"/>
    <w:rsid w:val="751853F4"/>
    <w:rsid w:val="75232716"/>
    <w:rsid w:val="75271ADB"/>
    <w:rsid w:val="75466405"/>
    <w:rsid w:val="75495400"/>
    <w:rsid w:val="756E5C8B"/>
    <w:rsid w:val="758C19CA"/>
    <w:rsid w:val="758C50E7"/>
    <w:rsid w:val="759F5B15"/>
    <w:rsid w:val="75A53232"/>
    <w:rsid w:val="75A949BB"/>
    <w:rsid w:val="75B72E5F"/>
    <w:rsid w:val="75BF7F65"/>
    <w:rsid w:val="75DD38A8"/>
    <w:rsid w:val="75E11C8A"/>
    <w:rsid w:val="75E86E8D"/>
    <w:rsid w:val="75F8130B"/>
    <w:rsid w:val="75FE0A8D"/>
    <w:rsid w:val="75FE68CD"/>
    <w:rsid w:val="76100556"/>
    <w:rsid w:val="76116A13"/>
    <w:rsid w:val="76257DC8"/>
    <w:rsid w:val="76394C4B"/>
    <w:rsid w:val="7643770F"/>
    <w:rsid w:val="764F5021"/>
    <w:rsid w:val="765839BD"/>
    <w:rsid w:val="766052A4"/>
    <w:rsid w:val="76865E18"/>
    <w:rsid w:val="76A258BD"/>
    <w:rsid w:val="76B13D52"/>
    <w:rsid w:val="76B82806"/>
    <w:rsid w:val="76F93003"/>
    <w:rsid w:val="77056897"/>
    <w:rsid w:val="771B5BC5"/>
    <w:rsid w:val="771D13E7"/>
    <w:rsid w:val="77242776"/>
    <w:rsid w:val="7736689E"/>
    <w:rsid w:val="77490794"/>
    <w:rsid w:val="774B1AB0"/>
    <w:rsid w:val="775C2F0E"/>
    <w:rsid w:val="775F730A"/>
    <w:rsid w:val="77770AF7"/>
    <w:rsid w:val="777A4144"/>
    <w:rsid w:val="77903967"/>
    <w:rsid w:val="7791148D"/>
    <w:rsid w:val="77972F48"/>
    <w:rsid w:val="77AB254F"/>
    <w:rsid w:val="77C53203"/>
    <w:rsid w:val="77C74EAF"/>
    <w:rsid w:val="77DE61B1"/>
    <w:rsid w:val="77DF48AB"/>
    <w:rsid w:val="77ED6D6B"/>
    <w:rsid w:val="781520BE"/>
    <w:rsid w:val="783267CC"/>
    <w:rsid w:val="784D1858"/>
    <w:rsid w:val="785E73E8"/>
    <w:rsid w:val="7897512C"/>
    <w:rsid w:val="78A47CB4"/>
    <w:rsid w:val="78EE0759"/>
    <w:rsid w:val="78FB5758"/>
    <w:rsid w:val="790A599B"/>
    <w:rsid w:val="791255A3"/>
    <w:rsid w:val="79144124"/>
    <w:rsid w:val="79172C15"/>
    <w:rsid w:val="792F71B0"/>
    <w:rsid w:val="79444A09"/>
    <w:rsid w:val="79563D5A"/>
    <w:rsid w:val="796E7CD8"/>
    <w:rsid w:val="79773C4C"/>
    <w:rsid w:val="79880533"/>
    <w:rsid w:val="798B6ADC"/>
    <w:rsid w:val="7993773F"/>
    <w:rsid w:val="799C723E"/>
    <w:rsid w:val="79AC325B"/>
    <w:rsid w:val="79BA116F"/>
    <w:rsid w:val="79C124FE"/>
    <w:rsid w:val="79CA41D9"/>
    <w:rsid w:val="79E26407"/>
    <w:rsid w:val="79EB31D2"/>
    <w:rsid w:val="79EF3BFA"/>
    <w:rsid w:val="7A0A5C53"/>
    <w:rsid w:val="7A105D2C"/>
    <w:rsid w:val="7A1563A6"/>
    <w:rsid w:val="7A48677B"/>
    <w:rsid w:val="7A4A18CD"/>
    <w:rsid w:val="7A6115EB"/>
    <w:rsid w:val="7A7371DA"/>
    <w:rsid w:val="7A7A445B"/>
    <w:rsid w:val="7A811C8D"/>
    <w:rsid w:val="7A872C09"/>
    <w:rsid w:val="7A87426C"/>
    <w:rsid w:val="7A8C2505"/>
    <w:rsid w:val="7A8F02BC"/>
    <w:rsid w:val="7AA716F4"/>
    <w:rsid w:val="7AAA4D40"/>
    <w:rsid w:val="7AB20098"/>
    <w:rsid w:val="7ACA3634"/>
    <w:rsid w:val="7B004782"/>
    <w:rsid w:val="7B082817"/>
    <w:rsid w:val="7B087FDE"/>
    <w:rsid w:val="7B4052F0"/>
    <w:rsid w:val="7B413E20"/>
    <w:rsid w:val="7B474C85"/>
    <w:rsid w:val="7B5D748F"/>
    <w:rsid w:val="7B66335D"/>
    <w:rsid w:val="7B6F0D05"/>
    <w:rsid w:val="7B792C7F"/>
    <w:rsid w:val="7B841A35"/>
    <w:rsid w:val="7B86755B"/>
    <w:rsid w:val="7BAF32A4"/>
    <w:rsid w:val="7BB128AD"/>
    <w:rsid w:val="7BBD0AA3"/>
    <w:rsid w:val="7BDE7397"/>
    <w:rsid w:val="7BF003F6"/>
    <w:rsid w:val="7BF71835"/>
    <w:rsid w:val="7C042B76"/>
    <w:rsid w:val="7C091F3A"/>
    <w:rsid w:val="7C596A1E"/>
    <w:rsid w:val="7C6F6CE6"/>
    <w:rsid w:val="7C7A2CCD"/>
    <w:rsid w:val="7C7E46D6"/>
    <w:rsid w:val="7C855D2B"/>
    <w:rsid w:val="7C8B6DF3"/>
    <w:rsid w:val="7C9749CF"/>
    <w:rsid w:val="7CA73C2D"/>
    <w:rsid w:val="7CBB0C65"/>
    <w:rsid w:val="7CC3033B"/>
    <w:rsid w:val="7CC942DA"/>
    <w:rsid w:val="7CFE4D0B"/>
    <w:rsid w:val="7D0D584B"/>
    <w:rsid w:val="7D0F532E"/>
    <w:rsid w:val="7D1943FF"/>
    <w:rsid w:val="7D410C4C"/>
    <w:rsid w:val="7D422B20"/>
    <w:rsid w:val="7D4C2119"/>
    <w:rsid w:val="7D644FF4"/>
    <w:rsid w:val="7D692C90"/>
    <w:rsid w:val="7D6C548F"/>
    <w:rsid w:val="7D8775BA"/>
    <w:rsid w:val="7D953281"/>
    <w:rsid w:val="7DA43EDD"/>
    <w:rsid w:val="7DA97531"/>
    <w:rsid w:val="7DAA5057"/>
    <w:rsid w:val="7DB122B5"/>
    <w:rsid w:val="7DC65E60"/>
    <w:rsid w:val="7DD23A56"/>
    <w:rsid w:val="7DD520D4"/>
    <w:rsid w:val="7DE642E1"/>
    <w:rsid w:val="7E2F6A52"/>
    <w:rsid w:val="7E3543B4"/>
    <w:rsid w:val="7E357016"/>
    <w:rsid w:val="7E3A287F"/>
    <w:rsid w:val="7E5F22E5"/>
    <w:rsid w:val="7E6E6608"/>
    <w:rsid w:val="7E771BAC"/>
    <w:rsid w:val="7E800BC1"/>
    <w:rsid w:val="7E891110"/>
    <w:rsid w:val="7E8A5C21"/>
    <w:rsid w:val="7EA452E1"/>
    <w:rsid w:val="7EB35FDC"/>
    <w:rsid w:val="7EB46289"/>
    <w:rsid w:val="7EC0795C"/>
    <w:rsid w:val="7ED964CE"/>
    <w:rsid w:val="7EDE76AE"/>
    <w:rsid w:val="7EE76FBE"/>
    <w:rsid w:val="7EEF71C5"/>
    <w:rsid w:val="7F056578"/>
    <w:rsid w:val="7F0A6B67"/>
    <w:rsid w:val="7F250E39"/>
    <w:rsid w:val="7F4A1447"/>
    <w:rsid w:val="7F590AE3"/>
    <w:rsid w:val="7F6A2CF0"/>
    <w:rsid w:val="7F786BAA"/>
    <w:rsid w:val="7F842003"/>
    <w:rsid w:val="7F8E4C30"/>
    <w:rsid w:val="7F945FBF"/>
    <w:rsid w:val="7FA2692E"/>
    <w:rsid w:val="7FCC5758"/>
    <w:rsid w:val="7FD447D6"/>
    <w:rsid w:val="7FDE1E1C"/>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iPriority="99"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adjustRightInd w:val="0"/>
      <w:snapToGrid w:val="0"/>
      <w:spacing w:line="360" w:lineRule="auto"/>
      <w:jc w:val="center"/>
      <w:outlineLvl w:val="0"/>
    </w:pPr>
    <w:rPr>
      <w:b/>
      <w:sz w:val="44"/>
    </w:rPr>
  </w:style>
  <w:style w:type="paragraph" w:styleId="3">
    <w:name w:val="heading 2"/>
    <w:basedOn w:val="1"/>
    <w:next w:val="1"/>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99"/>
    <w:pPr>
      <w:ind w:firstLine="420" w:firstLineChars="200"/>
    </w:pPr>
    <w:rPr>
      <w:rFonts w:ascii="Calibri" w:hAnsi="Calibri"/>
      <w:kern w:val="0"/>
      <w:sz w:val="20"/>
    </w:rPr>
  </w:style>
  <w:style w:type="paragraph" w:styleId="8">
    <w:name w:val="toa heading"/>
    <w:basedOn w:val="1"/>
    <w:next w:val="1"/>
    <w:qFormat/>
    <w:uiPriority w:val="0"/>
    <w:pPr>
      <w:spacing w:before="120"/>
    </w:pPr>
    <w:rPr>
      <w:rFonts w:ascii="Arial" w:hAnsi="Arial"/>
      <w:b/>
      <w:bCs/>
    </w:rPr>
  </w:style>
  <w:style w:type="paragraph" w:styleId="9">
    <w:name w:val="Body Text 3"/>
    <w:basedOn w:val="1"/>
    <w:qFormat/>
    <w:uiPriority w:val="99"/>
    <w:pPr>
      <w:spacing w:after="120"/>
    </w:pPr>
    <w:rPr>
      <w:sz w:val="16"/>
      <w:szCs w:val="16"/>
    </w:rPr>
  </w:style>
  <w:style w:type="paragraph" w:styleId="10">
    <w:name w:val="Body Text"/>
    <w:basedOn w:val="1"/>
    <w:next w:val="1"/>
    <w:qFormat/>
    <w:uiPriority w:val="99"/>
    <w:pPr>
      <w:spacing w:after="120"/>
    </w:pPr>
    <w:rPr>
      <w:szCs w:val="24"/>
    </w:rPr>
  </w:style>
  <w:style w:type="paragraph" w:styleId="11">
    <w:name w:val="Body Text Indent"/>
    <w:basedOn w:val="1"/>
    <w:next w:val="10"/>
    <w:qFormat/>
    <w:uiPriority w:val="0"/>
    <w:pPr>
      <w:ind w:left="1083" w:leftChars="30" w:hanging="1020" w:hangingChars="425"/>
    </w:pPr>
    <w:rPr>
      <w:rFonts w:ascii="宋体" w:hAnsi="宋体"/>
      <w:sz w:val="24"/>
    </w:rPr>
  </w:style>
  <w:style w:type="paragraph" w:styleId="12">
    <w:name w:val="List 2"/>
    <w:basedOn w:val="1"/>
    <w:qFormat/>
    <w:uiPriority w:val="0"/>
    <w:pPr>
      <w:spacing w:line="360" w:lineRule="auto"/>
      <w:ind w:left="100" w:leftChars="200" w:hanging="200" w:hangingChars="200"/>
    </w:pPr>
    <w:rPr>
      <w:szCs w:val="20"/>
    </w:rPr>
  </w:style>
  <w:style w:type="paragraph" w:styleId="13">
    <w:name w:val="Block Text"/>
    <w:basedOn w:val="1"/>
    <w:next w:val="1"/>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4">
    <w:name w:val="Plain Text"/>
    <w:basedOn w:val="1"/>
    <w:qFormat/>
    <w:uiPriority w:val="99"/>
    <w:rPr>
      <w:rFonts w:ascii="宋体" w:hAnsi="Courier New"/>
    </w:rPr>
  </w:style>
  <w:style w:type="paragraph" w:styleId="15">
    <w:name w:val="Body Text Indent 2"/>
    <w:basedOn w:val="1"/>
    <w:semiHidden/>
    <w:unhideWhenUsed/>
    <w:qFormat/>
    <w:uiPriority w:val="99"/>
    <w:pPr>
      <w:spacing w:after="120" w:line="480" w:lineRule="auto"/>
      <w:ind w:left="420" w:leftChars="200"/>
    </w:pPr>
  </w:style>
  <w:style w:type="paragraph" w:styleId="16">
    <w:name w:val="footer"/>
    <w:basedOn w:val="1"/>
    <w:qFormat/>
    <w:uiPriority w:val="99"/>
    <w:pPr>
      <w:tabs>
        <w:tab w:val="center" w:pos="4153"/>
        <w:tab w:val="right" w:pos="8306"/>
      </w:tabs>
      <w:adjustRightInd w:val="0"/>
      <w:spacing w:line="240" w:lineRule="atLeast"/>
      <w:jc w:val="left"/>
      <w:textAlignment w:val="baseline"/>
    </w:pPr>
    <w:rPr>
      <w:kern w:val="0"/>
      <w:sz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99"/>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HTML Preformatted"/>
    <w:basedOn w:val="1"/>
    <w:qFormat/>
    <w:uiPriority w:val="0"/>
    <w:rPr>
      <w:rFonts w:ascii="Courier New" w:hAnsi="Courier New"/>
      <w:sz w:val="20"/>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3">
    <w:name w:val="Title"/>
    <w:basedOn w:val="1"/>
    <w:next w:val="1"/>
    <w:qFormat/>
    <w:uiPriority w:val="0"/>
    <w:pPr>
      <w:widowControl w:val="0"/>
      <w:spacing w:before="240" w:beforeLines="0" w:after="60" w:afterLines="0"/>
      <w:jc w:val="center"/>
      <w:outlineLvl w:val="0"/>
    </w:pPr>
    <w:rPr>
      <w:rFonts w:ascii="Cambria" w:hAnsi="Cambria"/>
      <w:b/>
      <w:bCs/>
      <w:kern w:val="2"/>
      <w:sz w:val="36"/>
      <w:szCs w:val="32"/>
    </w:rPr>
  </w:style>
  <w:style w:type="paragraph" w:styleId="24">
    <w:name w:val="Body Text First Indent"/>
    <w:basedOn w:val="10"/>
    <w:next w:val="1"/>
    <w:qFormat/>
    <w:uiPriority w:val="0"/>
    <w:pPr>
      <w:adjustRightInd w:val="0"/>
      <w:ind w:firstLine="420"/>
      <w:jc w:val="left"/>
      <w:textAlignment w:val="baseline"/>
    </w:pPr>
    <w:rPr>
      <w:kern w:val="0"/>
      <w:sz w:val="21"/>
    </w:rPr>
  </w:style>
  <w:style w:type="paragraph" w:styleId="25">
    <w:name w:val="Body Text First Indent 2"/>
    <w:basedOn w:val="11"/>
    <w:next w:val="1"/>
    <w:qFormat/>
    <w:uiPriority w:val="0"/>
    <w:pPr>
      <w:ind w:firstLine="420"/>
    </w:pPr>
    <w:rPr>
      <w:rFonts w:hint="eastAsia"/>
      <w:sz w:val="21"/>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page number"/>
    <w:basedOn w:val="28"/>
    <w:qFormat/>
    <w:uiPriority w:val="99"/>
    <w:rPr>
      <w:rFonts w:cs="Times New Roman"/>
    </w:rPr>
  </w:style>
  <w:style w:type="character" w:styleId="31">
    <w:name w:val="FollowedHyperlink"/>
    <w:basedOn w:val="28"/>
    <w:qFormat/>
    <w:uiPriority w:val="0"/>
    <w:rPr>
      <w:color w:val="551A8B"/>
      <w:u w:val="single"/>
    </w:rPr>
  </w:style>
  <w:style w:type="character" w:styleId="32">
    <w:name w:val="Emphasis"/>
    <w:basedOn w:val="28"/>
    <w:qFormat/>
    <w:uiPriority w:val="0"/>
    <w:rPr>
      <w:color w:val="D73130"/>
      <w:sz w:val="24"/>
      <w:szCs w:val="24"/>
    </w:rPr>
  </w:style>
  <w:style w:type="character" w:styleId="33">
    <w:name w:val="HTML Definition"/>
    <w:basedOn w:val="28"/>
    <w:qFormat/>
    <w:uiPriority w:val="0"/>
  </w:style>
  <w:style w:type="character" w:styleId="34">
    <w:name w:val="HTML Typewriter"/>
    <w:basedOn w:val="28"/>
    <w:qFormat/>
    <w:uiPriority w:val="0"/>
    <w:rPr>
      <w:rFonts w:ascii="monospace" w:hAnsi="monospace" w:eastAsia="monospace" w:cs="monospace"/>
      <w:sz w:val="20"/>
    </w:rPr>
  </w:style>
  <w:style w:type="character" w:styleId="35">
    <w:name w:val="HTML Acronym"/>
    <w:basedOn w:val="28"/>
    <w:qFormat/>
    <w:uiPriority w:val="0"/>
  </w:style>
  <w:style w:type="character" w:styleId="36">
    <w:name w:val="HTML Variable"/>
    <w:basedOn w:val="28"/>
    <w:qFormat/>
    <w:uiPriority w:val="0"/>
  </w:style>
  <w:style w:type="character" w:styleId="37">
    <w:name w:val="Hyperlink"/>
    <w:basedOn w:val="28"/>
    <w:qFormat/>
    <w:uiPriority w:val="0"/>
    <w:rPr>
      <w:color w:val="0000FF"/>
      <w:u w:val="none"/>
    </w:rPr>
  </w:style>
  <w:style w:type="character" w:styleId="38">
    <w:name w:val="HTML Code"/>
    <w:basedOn w:val="28"/>
    <w:qFormat/>
    <w:uiPriority w:val="0"/>
    <w:rPr>
      <w:rFonts w:hint="default" w:ascii="monospace" w:hAnsi="monospace" w:eastAsia="monospace" w:cs="monospace"/>
      <w:sz w:val="20"/>
    </w:rPr>
  </w:style>
  <w:style w:type="character" w:styleId="39">
    <w:name w:val="HTML Cite"/>
    <w:basedOn w:val="28"/>
    <w:qFormat/>
    <w:uiPriority w:val="0"/>
    <w:rPr>
      <w:sz w:val="24"/>
      <w:szCs w:val="24"/>
    </w:rPr>
  </w:style>
  <w:style w:type="character" w:styleId="40">
    <w:name w:val="HTML Keyboard"/>
    <w:basedOn w:val="28"/>
    <w:qFormat/>
    <w:uiPriority w:val="0"/>
    <w:rPr>
      <w:rFonts w:hint="default" w:ascii="monospace" w:hAnsi="monospace" w:eastAsia="monospace" w:cs="monospace"/>
      <w:sz w:val="20"/>
      <w:bdr w:val="single" w:color="999999" w:sz="6" w:space="0"/>
      <w:shd w:val="clear" w:fill="FFFFFF"/>
    </w:rPr>
  </w:style>
  <w:style w:type="character" w:styleId="41">
    <w:name w:val="HTML Sample"/>
    <w:basedOn w:val="28"/>
    <w:qFormat/>
    <w:uiPriority w:val="0"/>
    <w:rPr>
      <w:rFonts w:hint="default" w:ascii="monospace" w:hAnsi="monospace" w:eastAsia="monospace" w:cs="monospace"/>
    </w:rPr>
  </w:style>
  <w:style w:type="paragraph" w:customStyle="1" w:styleId="42">
    <w:name w:val="正文缩进1"/>
    <w:basedOn w:val="1"/>
    <w:qFormat/>
    <w:uiPriority w:val="0"/>
    <w:pPr>
      <w:ind w:firstLine="420" w:firstLineChars="200"/>
    </w:pPr>
  </w:style>
  <w:style w:type="paragraph" w:customStyle="1" w:styleId="43">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styleId="44">
    <w:name w:val="List Paragraph"/>
    <w:basedOn w:val="1"/>
    <w:next w:val="45"/>
    <w:qFormat/>
    <w:uiPriority w:val="34"/>
    <w:pPr>
      <w:ind w:firstLine="420" w:firstLineChars="200"/>
    </w:pPr>
    <w:rPr>
      <w:rFonts w:ascii="Calibri" w:hAnsi="Calibri"/>
      <w:szCs w:val="22"/>
    </w:rPr>
  </w:style>
  <w:style w:type="paragraph" w:customStyle="1" w:styleId="45">
    <w:name w:val="正文1"/>
    <w:next w:val="22"/>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paragraph" w:customStyle="1" w:styleId="46">
    <w:name w:val="正式文本"/>
    <w:basedOn w:val="1"/>
    <w:qFormat/>
    <w:uiPriority w:val="0"/>
    <w:pPr>
      <w:spacing w:line="540" w:lineRule="exact"/>
      <w:ind w:firstLine="200" w:firstLineChars="200"/>
    </w:pPr>
    <w:rPr>
      <w:rFonts w:ascii="宋体" w:hAnsi="Arial Narrow" w:eastAsia="宋体" w:cs="Times New Roman"/>
      <w:sz w:val="28"/>
      <w:szCs w:val="24"/>
    </w:rPr>
  </w:style>
  <w:style w:type="paragraph" w:customStyle="1" w:styleId="47">
    <w:name w:val="WPSOffice手动目录 1"/>
    <w:qFormat/>
    <w:uiPriority w:val="0"/>
    <w:rPr>
      <w:rFonts w:ascii="Calibri" w:hAnsi="Calibri" w:eastAsia="宋体" w:cs="Times New Roman"/>
      <w:lang w:val="en-US" w:eastAsia="zh-CN" w:bidi="ar-SA"/>
    </w:rPr>
  </w:style>
  <w:style w:type="paragraph" w:customStyle="1" w:styleId="48">
    <w:name w:val="WPSOffice手动目录 2"/>
    <w:qFormat/>
    <w:uiPriority w:val="0"/>
    <w:pPr>
      <w:ind w:left="200" w:leftChars="200"/>
    </w:pPr>
    <w:rPr>
      <w:rFonts w:ascii="Calibri" w:hAnsi="Calibri" w:eastAsia="宋体" w:cs="Times New Roman"/>
      <w:lang w:val="en-US" w:eastAsia="zh-CN" w:bidi="ar-SA"/>
    </w:rPr>
  </w:style>
  <w:style w:type="paragraph" w:customStyle="1" w:styleId="49">
    <w:name w:val="List Paragraph1"/>
    <w:qFormat/>
    <w:uiPriority w:val="99"/>
    <w:pPr>
      <w:ind w:firstLine="420" w:firstLineChars="200"/>
    </w:pPr>
    <w:rPr>
      <w:rFonts w:ascii="Times New Roman" w:hAnsi="Times New Roman" w:eastAsia="宋体" w:cs="Times New Roman"/>
      <w:lang w:val="en-US" w:eastAsia="zh-CN" w:bidi="ar-SA"/>
    </w:rPr>
  </w:style>
  <w:style w:type="paragraph" w:customStyle="1" w:styleId="50">
    <w:name w:val="样式 标题 2 + Times New Roman 四号 非加粗 段前: 5 磅 段后: 0 磅 行距: 固定值 20..."/>
    <w:basedOn w:val="3"/>
    <w:qFormat/>
    <w:uiPriority w:val="99"/>
    <w:pPr>
      <w:spacing w:before="100" w:line="400" w:lineRule="exact"/>
    </w:pPr>
    <w:rPr>
      <w:rFonts w:ascii="Times New Roman" w:hAnsi="Times New Roman" w:cs="宋体"/>
      <w:b w:val="0"/>
      <w:kern w:val="0"/>
      <w:sz w:val="28"/>
    </w:rPr>
  </w:style>
  <w:style w:type="paragraph" w:customStyle="1" w:styleId="51">
    <w:name w:val="样式 标题 3 + (中文) 黑体 小四 非加粗 段前: 7.8 磅 段后: 0 磅 行距: 固定值 20 磅"/>
    <w:basedOn w:val="4"/>
    <w:next w:val="1"/>
    <w:qFormat/>
    <w:uiPriority w:val="99"/>
    <w:pPr>
      <w:spacing w:before="0" w:after="0" w:line="400" w:lineRule="exact"/>
    </w:pPr>
    <w:rPr>
      <w:rFonts w:hAnsi="Calibri" w:eastAsia="黑体" w:cs="宋体"/>
      <w:b w:val="0"/>
      <w:sz w:val="24"/>
    </w:rPr>
  </w:style>
  <w:style w:type="paragraph" w:customStyle="1" w:styleId="52">
    <w:name w:val="目录"/>
    <w:basedOn w:val="1"/>
    <w:qFormat/>
    <w:uiPriority w:val="99"/>
    <w:pPr>
      <w:jc w:val="center"/>
    </w:pPr>
    <w:rPr>
      <w:rFonts w:ascii="宋体" w:hAnsi="Calibri"/>
      <w:b/>
      <w:sz w:val="36"/>
      <w:szCs w:val="22"/>
    </w:rPr>
  </w:style>
  <w:style w:type="paragraph" w:customStyle="1" w:styleId="53">
    <w:name w:val="正文样式"/>
    <w:basedOn w:val="1"/>
    <w:qFormat/>
    <w:uiPriority w:val="0"/>
    <w:pPr>
      <w:tabs>
        <w:tab w:val="left" w:pos="1560"/>
      </w:tabs>
      <w:spacing w:before="163" w:after="163" w:line="300" w:lineRule="auto"/>
      <w:ind w:left="1560" w:hanging="360" w:firstLineChars="200"/>
    </w:pPr>
    <w:rPr>
      <w:rFonts w:ascii="宋体" w:hAnsi="等线" w:eastAsia="等线"/>
      <w:sz w:val="24"/>
    </w:rPr>
  </w:style>
  <w:style w:type="paragraph" w:customStyle="1" w:styleId="54">
    <w:name w:val="首行缩进"/>
    <w:basedOn w:val="1"/>
    <w:qFormat/>
    <w:uiPriority w:val="0"/>
    <w:pPr>
      <w:spacing w:line="360" w:lineRule="auto"/>
      <w:ind w:firstLine="480" w:firstLineChars="200"/>
    </w:pPr>
    <w:rPr>
      <w:sz w:val="24"/>
      <w:szCs w:val="22"/>
      <w:lang w:val="zh-CN"/>
    </w:rPr>
  </w:style>
  <w:style w:type="paragraph" w:customStyle="1" w:styleId="55">
    <w:name w:val="Table Paragraph"/>
    <w:basedOn w:val="1"/>
    <w:qFormat/>
    <w:uiPriority w:val="1"/>
    <w:rPr>
      <w:rFonts w:ascii="仿宋" w:hAnsi="仿宋" w:eastAsia="仿宋" w:cs="仿宋"/>
      <w:lang w:val="zh-CN" w:eastAsia="zh-CN" w:bidi="zh-CN"/>
    </w:rPr>
  </w:style>
  <w:style w:type="paragraph" w:customStyle="1" w:styleId="56">
    <w:name w:val="Default"/>
    <w:basedOn w:val="1"/>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57">
    <w:name w:val="Table Normal"/>
    <w:unhideWhenUsed/>
    <w:qFormat/>
    <w:uiPriority w:val="0"/>
    <w:tblPr>
      <w:tblCellMar>
        <w:top w:w="0" w:type="dxa"/>
        <w:left w:w="0" w:type="dxa"/>
        <w:bottom w:w="0" w:type="dxa"/>
        <w:right w:w="0" w:type="dxa"/>
      </w:tblCellMar>
    </w:tblPr>
  </w:style>
  <w:style w:type="character" w:customStyle="1" w:styleId="58">
    <w:name w:val="font11"/>
    <w:basedOn w:val="28"/>
    <w:qFormat/>
    <w:uiPriority w:val="0"/>
    <w:rPr>
      <w:rFonts w:hint="eastAsia" w:ascii="宋体" w:hAnsi="宋体" w:eastAsia="宋体" w:cs="宋体"/>
      <w:color w:val="000000"/>
      <w:sz w:val="24"/>
      <w:szCs w:val="24"/>
      <w:u w:val="none"/>
    </w:rPr>
  </w:style>
  <w:style w:type="paragraph" w:customStyle="1" w:styleId="59">
    <w:name w:val="Fließtext"/>
    <w:basedOn w:val="1"/>
    <w:qFormat/>
    <w:uiPriority w:val="0"/>
    <w:pPr>
      <w:overflowPunct w:val="0"/>
      <w:autoSpaceDE w:val="0"/>
      <w:autoSpaceDN w:val="0"/>
      <w:adjustRightInd w:val="0"/>
      <w:textAlignment w:val="baseline"/>
    </w:pPr>
    <w:rPr>
      <w:kern w:val="28"/>
      <w:sz w:val="28"/>
      <w:szCs w:val="20"/>
    </w:rPr>
  </w:style>
  <w:style w:type="paragraph" w:customStyle="1" w:styleId="60">
    <w:name w:val="正文（缩进 2 字符）"/>
    <w:basedOn w:val="1"/>
    <w:qFormat/>
    <w:uiPriority w:val="0"/>
    <w:pPr>
      <w:ind w:firstLine="200" w:firstLineChars="200"/>
    </w:pPr>
  </w:style>
  <w:style w:type="paragraph" w:customStyle="1" w:styleId="61">
    <w:name w:val="列出段落1"/>
    <w:basedOn w:val="1"/>
    <w:qFormat/>
    <w:uiPriority w:val="99"/>
    <w:pPr>
      <w:ind w:firstLine="420" w:firstLineChars="200"/>
    </w:pPr>
  </w:style>
  <w:style w:type="paragraph" w:customStyle="1" w:styleId="62">
    <w:name w:val="列出段落11"/>
    <w:basedOn w:val="1"/>
    <w:qFormat/>
    <w:uiPriority w:val="99"/>
    <w:pPr>
      <w:ind w:firstLine="420" w:firstLineChars="200"/>
    </w:pPr>
  </w:style>
  <w:style w:type="paragraph" w:customStyle="1" w:styleId="63">
    <w:name w:val="Body text|2"/>
    <w:basedOn w:val="1"/>
    <w:autoRedefine/>
    <w:qFormat/>
    <w:uiPriority w:val="0"/>
    <w:pPr>
      <w:widowControl w:val="0"/>
      <w:shd w:val="clear" w:color="auto" w:fill="auto"/>
      <w:spacing w:line="548" w:lineRule="exact"/>
      <w:ind w:firstLine="560"/>
    </w:pPr>
    <w:rPr>
      <w:rFonts w:ascii="宋体" w:hAnsi="宋体" w:eastAsia="宋体" w:cs="宋体"/>
      <w:sz w:val="28"/>
      <w:szCs w:val="28"/>
      <w:u w:val="none"/>
      <w:shd w:val="clear" w:color="auto" w:fill="auto"/>
      <w:lang w:val="zh-TW" w:eastAsia="zh-TW" w:bidi="zh-TW"/>
    </w:rPr>
  </w:style>
  <w:style w:type="paragraph" w:customStyle="1" w:styleId="64">
    <w:name w:val="Body text|3"/>
    <w:basedOn w:val="1"/>
    <w:autoRedefine/>
    <w:qFormat/>
    <w:uiPriority w:val="0"/>
    <w:pPr>
      <w:widowControl w:val="0"/>
      <w:shd w:val="clear" w:color="auto" w:fill="auto"/>
      <w:spacing w:after="220" w:line="562" w:lineRule="exact"/>
      <w:ind w:left="1220" w:firstLine="210"/>
    </w:pPr>
    <w:rPr>
      <w:rFonts w:ascii="宋体" w:hAnsi="宋体" w:eastAsia="宋体" w:cs="宋体"/>
      <w:sz w:val="20"/>
      <w:szCs w:val="20"/>
      <w:u w:val="none"/>
      <w:shd w:val="clear" w:color="auto" w:fill="auto"/>
      <w:lang w:val="zh-TW" w:eastAsia="zh-TW" w:bidi="zh-TW"/>
    </w:rPr>
  </w:style>
  <w:style w:type="character" w:customStyle="1" w:styleId="65">
    <w:name w:val="mini-outputtext1"/>
    <w:basedOn w:val="28"/>
    <w:qFormat/>
    <w:uiPriority w:val="0"/>
  </w:style>
  <w:style w:type="paragraph" w:customStyle="1" w:styleId="66">
    <w:name w:val="null3"/>
    <w:hidden/>
    <w:qFormat/>
    <w:uiPriority w:val="0"/>
    <w:rPr>
      <w:rFonts w:hint="eastAsia" w:asciiTheme="minorHAnsi" w:hAnsiTheme="minorHAnsi" w:eastAsiaTheme="minorEastAsia" w:cstheme="minorBidi"/>
      <w:lang w:val="en-US" w:eastAsia="zh-Hans"/>
    </w:rPr>
  </w:style>
  <w:style w:type="paragraph" w:customStyle="1" w:styleId="67">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0.pn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header" Target="head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10120</Words>
  <Characters>11778</Characters>
  <Lines>0</Lines>
  <Paragraphs>0</Paragraphs>
  <TotalTime>70</TotalTime>
  <ScaleCrop>false</ScaleCrop>
  <LinksUpToDate>false</LinksUpToDate>
  <CharactersWithSpaces>11968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2020-09-29T01:13:00Z</dcterms:created>
  <dc:creator>Administrator</dc:creator>
  <cp:lastModifiedBy>刘爱云</cp:lastModifiedBy>
  <cp:lastPrinted>2023-09-25T02:57:00Z</cp:lastPrinted>
  <dcterms:modified xsi:type="dcterms:W3CDTF">2026-04-22T02:33:37Z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4AE04F6EE6CB4951B2726091C4B0CAAE_13</vt:lpwstr>
  </property>
  <property fmtid="{D5CDD505-2E9C-101B-9397-08002B2CF9AE}" pid="4" name="KSOTemplateDocerSaveRecord">
    <vt:lpwstr>eyJoZGlkIjoiZDgzMmVkNGQwNmY5YWI0NTg4YmE4YTM1YzZlNGYxZjQiLCJ1c2VySWQiOiIyNjM0MTI4MjQifQ==</vt:lpwstr>
  </property>
</Properties>
</file>