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3751B">
      <w:pPr>
        <w:pStyle w:val="4"/>
      </w:pPr>
      <w:r>
        <w:rPr>
          <w:rFonts w:ascii="仿宋_GB2312" w:hAnsi="仿宋_GB2312" w:eastAsia="仿宋_GB2312" w:cs="仿宋_GB2312"/>
        </w:rPr>
        <w:t>标的名称：3D自由曲面喷墨打印设备</w:t>
      </w:r>
    </w:p>
    <w:tbl>
      <w:tblPr>
        <w:tblStyle w:val="2"/>
        <w:tblW w:w="8815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032"/>
        <w:gridCol w:w="7145"/>
      </w:tblGrid>
      <w:tr w14:paraId="787931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jc w:val="center"/>
        </w:trPr>
        <w:tc>
          <w:tcPr>
            <w:tcW w:w="638" w:type="dxa"/>
          </w:tcPr>
          <w:p w14:paraId="2A2D498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032" w:type="dxa"/>
          </w:tcPr>
          <w:p w14:paraId="0EBF7DD5">
            <w:pPr>
              <w:pStyle w:val="4"/>
            </w:pPr>
            <w:bookmarkStart w:id="0" w:name="_GoBack"/>
            <w:bookmarkEnd w:id="0"/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7145" w:type="dxa"/>
          </w:tcPr>
          <w:p w14:paraId="08FC2C1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3250F0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</w:tcPr>
          <w:p w14:paraId="18CADE6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032" w:type="dxa"/>
          </w:tcPr>
          <w:p w14:paraId="4B17A032"/>
        </w:tc>
        <w:tc>
          <w:tcPr>
            <w:tcW w:w="7145" w:type="dxa"/>
          </w:tcPr>
          <w:p w14:paraId="385CE20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一、运动参数：</w:t>
            </w:r>
          </w:p>
          <w:p w14:paraId="5D74391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★</w:t>
            </w:r>
            <w:r>
              <w:rPr>
                <w:rFonts w:ascii="仿宋_GB2312" w:hAnsi="仿宋_GB2312" w:eastAsia="仿宋_GB2312" w:cs="仿宋_GB2312"/>
                <w:sz w:val="24"/>
              </w:rPr>
              <w:t>1.采用五轴传动，直线电机-丝杆模组-减速机配置；</w:t>
            </w:r>
          </w:p>
          <w:p w14:paraId="5736EBE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2.加工范围：</w:t>
            </w:r>
            <w:r>
              <w:rPr>
                <w:rFonts w:ascii="仿宋_GB2312" w:hAnsi="仿宋_GB2312" w:eastAsia="仿宋_GB2312" w:cs="仿宋_GB2312"/>
                <w:sz w:val="21"/>
              </w:rPr>
              <w:t>≥160</w:t>
            </w:r>
            <w:r>
              <w:rPr>
                <w:rFonts w:ascii="仿宋_GB2312" w:hAnsi="仿宋_GB2312" w:eastAsia="仿宋_GB2312" w:cs="仿宋_GB2312"/>
                <w:sz w:val="24"/>
              </w:rPr>
              <w:t>mm</w:t>
            </w:r>
            <w:r>
              <w:rPr>
                <w:rFonts w:ascii="仿宋_GB2312" w:hAnsi="仿宋_GB2312" w:eastAsia="仿宋_GB2312" w:cs="仿宋_GB2312"/>
                <w:sz w:val="21"/>
              </w:rPr>
              <w:t>*160</w:t>
            </w:r>
            <w:r>
              <w:rPr>
                <w:rFonts w:ascii="仿宋_GB2312" w:hAnsi="仿宋_GB2312" w:eastAsia="仿宋_GB2312" w:cs="仿宋_GB2312"/>
                <w:sz w:val="24"/>
              </w:rPr>
              <w:t>mm</w:t>
            </w:r>
            <w:r>
              <w:rPr>
                <w:rFonts w:ascii="仿宋_GB2312" w:hAnsi="仿宋_GB2312" w:eastAsia="仿宋_GB2312" w:cs="仿宋_GB2312"/>
                <w:sz w:val="21"/>
              </w:rPr>
              <w:t>*160</w:t>
            </w:r>
            <w:r>
              <w:rPr>
                <w:rFonts w:ascii="仿宋_GB2312" w:hAnsi="仿宋_GB2312" w:eastAsia="仿宋_GB2312" w:cs="仿宋_GB2312"/>
                <w:sz w:val="24"/>
              </w:rPr>
              <w:t>mm</w:t>
            </w:r>
            <w:r>
              <w:rPr>
                <w:rFonts w:ascii="仿宋_GB2312" w:hAnsi="仿宋_GB2312" w:eastAsia="仿宋_GB2312" w:cs="仿宋_GB2312"/>
                <w:sz w:val="21"/>
              </w:rPr>
              <w:t>；</w:t>
            </w:r>
          </w:p>
          <w:p w14:paraId="6557A47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3.X轴运动行程：≥290mm；</w:t>
            </w:r>
          </w:p>
          <w:p w14:paraId="1B239CE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4.Y轴运动行程：≥290mm；</w:t>
            </w:r>
          </w:p>
          <w:p w14:paraId="1BAF9D9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5.Z轴运动行程：≥240mm；</w:t>
            </w:r>
          </w:p>
          <w:p w14:paraId="7AE91D5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6.A轴运动行程：≥-100°~0°；</w:t>
            </w:r>
          </w:p>
          <w:p w14:paraId="0EB9C0B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7.C轴运动行程：360°；</w:t>
            </w:r>
          </w:p>
          <w:p w14:paraId="6235934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▲8.重复定位精度：不低于0.02mm；其中XYZ轴重复定位精度：±0.01mm；AC轴重复定位精度：≤40 arcsec；</w:t>
            </w:r>
          </w:p>
          <w:p w14:paraId="28247BF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9.负载能力：≥10kg。</w:t>
            </w:r>
          </w:p>
          <w:p w14:paraId="1EC3773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▲二、具备凹凸复杂曲面随形法向打印成型能力；</w:t>
            </w:r>
          </w:p>
          <w:p w14:paraId="596090D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三、平台材质：大理石主体；</w:t>
            </w:r>
          </w:p>
          <w:p w14:paraId="5556CB2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★</w:t>
            </w:r>
            <w:r>
              <w:rPr>
                <w:rFonts w:ascii="仿宋_GB2312" w:hAnsi="仿宋_GB2312" w:eastAsia="仿宋_GB2312" w:cs="仿宋_GB2312"/>
                <w:sz w:val="24"/>
              </w:rPr>
              <w:t>四、五轴系统：国产数控系统，可实现五轴联动运动控制，具备RCTP刀尖跟随算法；</w:t>
            </w:r>
          </w:p>
          <w:p w14:paraId="378F394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五、打印系统：具备直写驱动系统和单孔驱动系统；</w:t>
            </w:r>
          </w:p>
          <w:p w14:paraId="6E97960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六、喷头为石英玻璃材质，支持清洗采用压电式驱动；</w:t>
            </w:r>
          </w:p>
          <w:p w14:paraId="462C4EF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★</w:t>
            </w:r>
            <w:r>
              <w:rPr>
                <w:rFonts w:ascii="仿宋_GB2312" w:hAnsi="仿宋_GB2312" w:eastAsia="仿宋_GB2312" w:cs="仿宋_GB2312"/>
                <w:sz w:val="24"/>
              </w:rPr>
              <w:t>七、喷墨溶液兼容性强，可使用多种材料；</w:t>
            </w:r>
          </w:p>
          <w:p w14:paraId="26A46CF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八、运动功能</w:t>
            </w:r>
          </w:p>
          <w:p w14:paraId="3803CE3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1.驱动总线：EtherCAT；</w:t>
            </w:r>
          </w:p>
          <w:p w14:paraId="41ABAEA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2.系统多工件坐标系：内置；</w:t>
            </w:r>
          </w:p>
          <w:p w14:paraId="4724343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3.具备5轴联动运动能力；</w:t>
            </w:r>
          </w:p>
          <w:p w14:paraId="5964FD9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4.具有手摇脉冲发生器；</w:t>
            </w:r>
          </w:p>
          <w:p w14:paraId="6508A29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5.具备子程序调用能力。</w:t>
            </w:r>
          </w:p>
          <w:p w14:paraId="2582FF1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九、人机交互：五轴3D打印控制软件具备基于C#的二次开发，操作界面可以自定义；</w:t>
            </w:r>
          </w:p>
          <w:p w14:paraId="28CBA52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十、视觉检测系统</w:t>
            </w:r>
          </w:p>
          <w:p w14:paraId="0CDF6D6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配套激光测高单元和观墨相机及光源模块，具有同步频闪功能，可调节液滴发生与频闪光源信号的相位延时。</w:t>
            </w:r>
          </w:p>
          <w:p w14:paraId="22C901F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十一、检测相机指标</w:t>
            </w:r>
          </w:p>
          <w:p w14:paraId="11F4D6C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（一）垂直相机</w:t>
            </w:r>
          </w:p>
          <w:p w14:paraId="69BD912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1.像元尺寸：≥3.45×3.45μm</w:t>
            </w:r>
          </w:p>
          <w:p w14:paraId="50A7642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2.分辨率：≥1440*1080：黑白相机</w:t>
            </w:r>
          </w:p>
          <w:p w14:paraId="1934627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3.同步方式：软触发,外触发</w:t>
            </w:r>
          </w:p>
          <w:p w14:paraId="1195765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4.工作方式：单帧采集,连续采集,软触发采集,外触发采集,突发采集</w:t>
            </w:r>
          </w:p>
          <w:p w14:paraId="34A2FC2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5.帧率：≥20fps</w:t>
            </w:r>
          </w:p>
          <w:p w14:paraId="732EF17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6.变倍镜头：0.7X-4.5X</w:t>
            </w:r>
          </w:p>
          <w:p w14:paraId="63D0DBF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7.最近摄距：≤100mm</w:t>
            </w:r>
          </w:p>
          <w:p w14:paraId="18205A1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8.工作温度：0-45℃</w:t>
            </w:r>
          </w:p>
          <w:p w14:paraId="69B986E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（二）观墨相机</w:t>
            </w:r>
          </w:p>
          <w:p w14:paraId="3294ADE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1.像元尺寸：≥3.45×3.45μm</w:t>
            </w:r>
          </w:p>
          <w:p w14:paraId="1FADC5A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2.分辨率：≥1440*1080：黑白相机</w:t>
            </w:r>
          </w:p>
          <w:p w14:paraId="2842BAA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3.同步方式：软触发,外触发</w:t>
            </w:r>
          </w:p>
          <w:p w14:paraId="519E807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4.工作方式：单帧采集,连续采集,软触发采集,外触发采集,突发采集</w:t>
            </w:r>
          </w:p>
          <w:p w14:paraId="6C6ADB4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5.帧率：≥20fps</w:t>
            </w:r>
          </w:p>
          <w:p w14:paraId="115BEA4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6.放大倍率β(X)≥4.0</w:t>
            </w:r>
          </w:p>
          <w:p w14:paraId="3F2C8AE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7.像方F/#：≥12.1</w:t>
            </w:r>
          </w:p>
          <w:p w14:paraId="005EB8B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十二、打印功能</w:t>
            </w:r>
          </w:p>
          <w:p w14:paraId="6AA29A1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1.打印工位数：≥2</w:t>
            </w:r>
          </w:p>
          <w:p w14:paraId="5C95073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2.具备直写打印功能；</w:t>
            </w:r>
          </w:p>
          <w:p w14:paraId="324E106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3.可选直写最小针头直径≤0.1mm；</w:t>
            </w:r>
          </w:p>
          <w:p w14:paraId="341E6A1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▲4.具备单孔压电喷墨打印功能，需配置国产压电喷墨系统及打印头；</w:t>
            </w:r>
          </w:p>
          <w:p w14:paraId="6539F74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▲5.配备单孔压电喷头直径，20-80μm可选，最小喷墨液滴≤50pL；</w:t>
            </w:r>
          </w:p>
          <w:p w14:paraId="449ECB7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6.具备UV固化功能；</w:t>
            </w:r>
          </w:p>
          <w:p w14:paraId="59AE84B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7.具备基板加热功能，加热功率≥300W；</w:t>
            </w:r>
          </w:p>
          <w:p w14:paraId="2ED0D33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8.具备热烧结功能；</w:t>
            </w:r>
          </w:p>
          <w:p w14:paraId="754C5BF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▲9.具备墨滴观测模块，可在机观察打印头状态，测量墨滴直径、体积及下落速度等参数；</w:t>
            </w:r>
          </w:p>
          <w:p w14:paraId="04811AA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10.配备标准工艺包及打印头配件；</w:t>
            </w:r>
          </w:p>
          <w:p w14:paraId="4DE7DAB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十三、成型能力</w:t>
            </w:r>
          </w:p>
          <w:p w14:paraId="7AB2CBF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1.直写打印最小线宽200μm±20μm；</w:t>
            </w:r>
          </w:p>
          <w:p w14:paraId="7FC46F0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2.喷墨打印最小线宽100μm±30μm；</w:t>
            </w:r>
          </w:p>
          <w:p w14:paraId="034B5CB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3.最小曲率半径满足：打印电路的Rmin ≤30mm；</w:t>
            </w:r>
          </w:p>
          <w:p w14:paraId="4FADF97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▲4.具备打印曲面垂直互连结构能力；</w:t>
            </w:r>
          </w:p>
          <w:p w14:paraId="508E7A1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▲5.打印金属层厚度误差≤10%；</w:t>
            </w:r>
          </w:p>
          <w:p w14:paraId="235C803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十四、基底加热模块</w:t>
            </w:r>
          </w:p>
          <w:p w14:paraId="1163F4A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1.额定功率：≥300W</w:t>
            </w:r>
          </w:p>
          <w:p w14:paraId="22D8DBF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2.工作电源：AC220V</w:t>
            </w:r>
          </w:p>
          <w:p w14:paraId="5E8C447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3.采样速度：≤1秒/次</w:t>
            </w:r>
          </w:p>
          <w:p w14:paraId="2FDF412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4.环境温度：-10~50.0℃</w:t>
            </w:r>
          </w:p>
          <w:p w14:paraId="6286ED4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5.环境湿度：10~85%RH</w:t>
            </w:r>
          </w:p>
          <w:p w14:paraId="7769E28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6.报警方式：上限报警与下限报警两组公共报警输出</w:t>
            </w:r>
          </w:p>
          <w:p w14:paraId="7C0D1C9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7.控制输出：4路PID调节或报警输出（可自定义输出）</w:t>
            </w:r>
          </w:p>
          <w:p w14:paraId="628BC50A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8.通讯接口：RS485标准MODBUSRTU通讯协议。</w:t>
            </w:r>
          </w:p>
        </w:tc>
      </w:tr>
    </w:tbl>
    <w:p w14:paraId="1C60D50A">
      <w:pPr>
        <w:pStyle w:val="4"/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223C683C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3071</Words>
  <Characters>3338</Characters>
  <Lines>0</Lines>
  <Paragraphs>0</Paragraphs>
  <TotalTime>0</TotalTime>
  <ScaleCrop>false</ScaleCrop>
  <LinksUpToDate>false</LinksUpToDate>
  <CharactersWithSpaces>3376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hh</cp:lastModifiedBy>
  <dcterms:modified xsi:type="dcterms:W3CDTF">2026-04-24T09:26:33Z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eyJoZGlkIjoiMGQ4ZTdmZWNkZThhYzU1MTNmMWJlNWM0M2ExM2M5MDQiLCJ1c2VySWQiOiI1NTQxNTg5NzAifQ==</vt:lpwstr>
  </property>
  <property fmtid="{D5CDD505-2E9C-101B-9397-08002B2CF9AE}" pid="4" name="ICV">
    <vt:lpwstr>081465EC7F1F4B7CAB2C13CCFABC00F9_12</vt:lpwstr>
  </property>
</Properties>
</file>