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15F77" w14:textId="77777777" w:rsidR="00454A8C" w:rsidRPr="00454A8C" w:rsidRDefault="00454A8C" w:rsidP="00454A8C">
      <w:pPr>
        <w:pStyle w:val="null3"/>
        <w:widowControl w:val="0"/>
        <w:spacing w:line="360" w:lineRule="auto"/>
        <w:jc w:val="center"/>
        <w:rPr>
          <w:rFonts w:ascii="宋体" w:eastAsia="宋体" w:hAnsi="宋体" w:cs="仿宋_GB2312"/>
          <w:sz w:val="48"/>
          <w:szCs w:val="48"/>
          <w:lang w:eastAsia="zh-CN"/>
        </w:rPr>
      </w:pPr>
      <w:r w:rsidRPr="00454A8C">
        <w:rPr>
          <w:rFonts w:ascii="宋体" w:eastAsia="宋体" w:hAnsi="宋体" w:cs="仿宋_GB2312" w:hint="eastAsia"/>
          <w:sz w:val="48"/>
          <w:szCs w:val="48"/>
        </w:rPr>
        <w:t>采购需求</w:t>
      </w:r>
    </w:p>
    <w:p w14:paraId="205822F2" w14:textId="3A041E0B" w:rsidR="00ED209F" w:rsidRDefault="00ED209F" w:rsidP="00ED209F">
      <w:pPr>
        <w:pStyle w:val="null3"/>
        <w:widowControl w:val="0"/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cs="仿宋_GB2312"/>
          <w:sz w:val="24"/>
          <w:szCs w:val="24"/>
        </w:rPr>
        <w:t>标的名称：等离子增强型原子层沉积控制系统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47"/>
        <w:gridCol w:w="801"/>
        <w:gridCol w:w="6858"/>
      </w:tblGrid>
      <w:tr w:rsidR="00ED209F" w14:paraId="0A4980BC" w14:textId="77777777" w:rsidTr="00CA31B8">
        <w:tc>
          <w:tcPr>
            <w:tcW w:w="671" w:type="dxa"/>
          </w:tcPr>
          <w:p w14:paraId="676F47EC" w14:textId="77777777" w:rsidR="00ED209F" w:rsidRDefault="00ED209F" w:rsidP="00CA31B8">
            <w:pPr>
              <w:pStyle w:val="null3"/>
              <w:widowControl w:val="0"/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bookmarkStart w:id="0" w:name="_Hlk227946201"/>
            <w:r>
              <w:rPr>
                <w:rFonts w:ascii="宋体" w:eastAsia="宋体" w:hAnsi="宋体" w:cs="仿宋_GB2312"/>
                <w:sz w:val="24"/>
                <w:szCs w:val="24"/>
              </w:rPr>
              <w:t>序号</w:t>
            </w:r>
          </w:p>
        </w:tc>
        <w:tc>
          <w:tcPr>
            <w:tcW w:w="843" w:type="dxa"/>
          </w:tcPr>
          <w:p w14:paraId="332727F7" w14:textId="77777777" w:rsidR="00ED209F" w:rsidRDefault="00ED209F" w:rsidP="00CA31B8">
            <w:pPr>
              <w:pStyle w:val="null3"/>
              <w:widowControl w:val="0"/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参数性质</w:t>
            </w:r>
          </w:p>
        </w:tc>
        <w:tc>
          <w:tcPr>
            <w:tcW w:w="7512" w:type="dxa"/>
          </w:tcPr>
          <w:p w14:paraId="0034F28B" w14:textId="77777777" w:rsidR="00ED209F" w:rsidRDefault="00ED209F" w:rsidP="00CA31B8">
            <w:pPr>
              <w:pStyle w:val="null3"/>
              <w:widowControl w:val="0"/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 xml:space="preserve"> 技术参数与性能指标</w:t>
            </w:r>
          </w:p>
        </w:tc>
      </w:tr>
      <w:tr w:rsidR="00ED209F" w14:paraId="6790CF7E" w14:textId="77777777" w:rsidTr="00CA31B8">
        <w:tc>
          <w:tcPr>
            <w:tcW w:w="671" w:type="dxa"/>
          </w:tcPr>
          <w:p w14:paraId="40DC75A7" w14:textId="77777777" w:rsidR="00ED209F" w:rsidRDefault="00ED209F" w:rsidP="00CA31B8">
            <w:pPr>
              <w:pStyle w:val="null3"/>
              <w:widowControl w:val="0"/>
              <w:numPr>
                <w:ilvl w:val="0"/>
                <w:numId w:val="1"/>
              </w:numPr>
              <w:spacing w:line="360" w:lineRule="auto"/>
              <w:ind w:left="321" w:hanging="321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843" w:type="dxa"/>
          </w:tcPr>
          <w:p w14:paraId="649A6937" w14:textId="77777777" w:rsidR="00ED209F" w:rsidRDefault="00ED209F" w:rsidP="00CA31B8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512" w:type="dxa"/>
          </w:tcPr>
          <w:p w14:paraId="12C34092" w14:textId="77777777" w:rsidR="00ED209F" w:rsidRDefault="00ED209F" w:rsidP="00CA31B8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cs="仿宋" w:hint="eastAsia"/>
                <w:bCs/>
                <w:sz w:val="24"/>
              </w:rPr>
              <w:t>1.主要功能：具有热原子层沉积和等离子体原子层沉积功能</w:t>
            </w:r>
          </w:p>
        </w:tc>
      </w:tr>
      <w:tr w:rsidR="00ED209F" w14:paraId="697A8CBD" w14:textId="77777777" w:rsidTr="00CA31B8">
        <w:tc>
          <w:tcPr>
            <w:tcW w:w="671" w:type="dxa"/>
          </w:tcPr>
          <w:p w14:paraId="3975064A" w14:textId="77777777" w:rsidR="00ED209F" w:rsidRDefault="00ED209F" w:rsidP="00CA31B8">
            <w:pPr>
              <w:pStyle w:val="null3"/>
              <w:widowControl w:val="0"/>
              <w:numPr>
                <w:ilvl w:val="0"/>
                <w:numId w:val="1"/>
              </w:numPr>
              <w:spacing w:line="360" w:lineRule="auto"/>
              <w:ind w:left="321" w:hanging="321"/>
              <w:rPr>
                <w:rFonts w:ascii="宋体" w:eastAsia="宋体" w:hAnsi="宋体" w:cs="仿宋_GB2312" w:hint="eastAsia"/>
                <w:sz w:val="24"/>
                <w:szCs w:val="24"/>
              </w:rPr>
            </w:pPr>
          </w:p>
        </w:tc>
        <w:tc>
          <w:tcPr>
            <w:tcW w:w="843" w:type="dxa"/>
          </w:tcPr>
          <w:p w14:paraId="597F25D7" w14:textId="77777777" w:rsidR="00ED209F" w:rsidRDefault="00ED209F" w:rsidP="00CA31B8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512" w:type="dxa"/>
          </w:tcPr>
          <w:p w14:paraId="7DDB8497" w14:textId="77777777" w:rsidR="00ED209F" w:rsidRDefault="00ED209F" w:rsidP="00CA31B8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cs="仿宋" w:hint="eastAsia"/>
                <w:bCs/>
                <w:sz w:val="24"/>
              </w:rPr>
              <w:t>2.独立进气口，金属前驱</w:t>
            </w:r>
            <w:proofErr w:type="gramStart"/>
            <w:r>
              <w:rPr>
                <w:rFonts w:ascii="宋体" w:eastAsia="宋体" w:hAnsi="宋体" w:cs="仿宋" w:hint="eastAsia"/>
                <w:bCs/>
                <w:sz w:val="24"/>
              </w:rPr>
              <w:t>体源与氧源</w:t>
            </w:r>
            <w:proofErr w:type="gramEnd"/>
            <w:r>
              <w:rPr>
                <w:rFonts w:ascii="宋体" w:eastAsia="宋体" w:hAnsi="宋体" w:cs="仿宋" w:hint="eastAsia"/>
                <w:bCs/>
                <w:sz w:val="24"/>
              </w:rPr>
              <w:t>分开</w:t>
            </w:r>
          </w:p>
        </w:tc>
      </w:tr>
      <w:tr w:rsidR="00ED209F" w14:paraId="4103A6FC" w14:textId="77777777" w:rsidTr="00CA31B8">
        <w:tc>
          <w:tcPr>
            <w:tcW w:w="671" w:type="dxa"/>
          </w:tcPr>
          <w:p w14:paraId="1D76207B" w14:textId="77777777" w:rsidR="00ED209F" w:rsidRDefault="00ED209F" w:rsidP="00CA31B8">
            <w:pPr>
              <w:pStyle w:val="null3"/>
              <w:widowControl w:val="0"/>
              <w:numPr>
                <w:ilvl w:val="0"/>
                <w:numId w:val="1"/>
              </w:numPr>
              <w:spacing w:line="360" w:lineRule="auto"/>
              <w:ind w:left="321" w:hanging="321"/>
              <w:rPr>
                <w:rFonts w:ascii="宋体" w:eastAsia="宋体" w:hAnsi="宋体" w:cs="仿宋_GB2312" w:hint="eastAsia"/>
                <w:sz w:val="24"/>
                <w:szCs w:val="24"/>
              </w:rPr>
            </w:pPr>
          </w:p>
        </w:tc>
        <w:tc>
          <w:tcPr>
            <w:tcW w:w="843" w:type="dxa"/>
          </w:tcPr>
          <w:p w14:paraId="57C8BEC9" w14:textId="77777777" w:rsidR="00ED209F" w:rsidRDefault="00ED209F" w:rsidP="00CA31B8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512" w:type="dxa"/>
          </w:tcPr>
          <w:p w14:paraId="4B4C1663" w14:textId="77777777" w:rsidR="00ED209F" w:rsidRDefault="00ED209F" w:rsidP="00CA31B8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cs="仿宋" w:hint="eastAsia"/>
                <w:bCs/>
                <w:sz w:val="24"/>
              </w:rPr>
              <w:t>3.可沉积氧化硅、氮化硅、氮化镓、金属等多种材料。</w:t>
            </w:r>
          </w:p>
        </w:tc>
      </w:tr>
      <w:tr w:rsidR="00ED209F" w14:paraId="44D6874D" w14:textId="77777777" w:rsidTr="00CA31B8">
        <w:tc>
          <w:tcPr>
            <w:tcW w:w="671" w:type="dxa"/>
          </w:tcPr>
          <w:p w14:paraId="4429F547" w14:textId="77777777" w:rsidR="00ED209F" w:rsidRDefault="00ED209F" w:rsidP="00CA31B8">
            <w:pPr>
              <w:pStyle w:val="null3"/>
              <w:widowControl w:val="0"/>
              <w:numPr>
                <w:ilvl w:val="0"/>
                <w:numId w:val="1"/>
              </w:numPr>
              <w:spacing w:line="360" w:lineRule="auto"/>
              <w:ind w:left="321" w:hanging="321"/>
              <w:rPr>
                <w:rFonts w:ascii="宋体" w:eastAsia="宋体" w:hAnsi="宋体" w:cs="仿宋_GB2312" w:hint="eastAsia"/>
                <w:sz w:val="24"/>
                <w:szCs w:val="24"/>
              </w:rPr>
            </w:pPr>
          </w:p>
        </w:tc>
        <w:tc>
          <w:tcPr>
            <w:tcW w:w="843" w:type="dxa"/>
          </w:tcPr>
          <w:p w14:paraId="18B37592" w14:textId="77777777" w:rsidR="00ED209F" w:rsidRDefault="00ED209F" w:rsidP="00CA31B8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512" w:type="dxa"/>
          </w:tcPr>
          <w:p w14:paraId="37B20E2C" w14:textId="77777777" w:rsidR="00ED209F" w:rsidRDefault="00ED209F" w:rsidP="00CA31B8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cs="仿宋" w:hint="eastAsia"/>
                <w:bCs/>
                <w:sz w:val="24"/>
              </w:rPr>
              <w:t>4.原子层沉积设备至少包含以下配置：1套原子层沉积系统主机；1套ICP等离子体系统；1套双</w:t>
            </w:r>
            <w:proofErr w:type="gramStart"/>
            <w:r>
              <w:rPr>
                <w:rFonts w:ascii="宋体" w:eastAsia="宋体" w:hAnsi="宋体" w:cs="仿宋" w:hint="eastAsia"/>
                <w:bCs/>
                <w:sz w:val="24"/>
              </w:rPr>
              <w:t>腔反应腔</w:t>
            </w:r>
            <w:proofErr w:type="gramEnd"/>
            <w:r>
              <w:rPr>
                <w:rFonts w:ascii="宋体" w:eastAsia="宋体" w:hAnsi="宋体" w:cs="仿宋" w:hint="eastAsia"/>
                <w:bCs/>
                <w:sz w:val="24"/>
              </w:rPr>
              <w:t>；1套</w:t>
            </w:r>
            <w:proofErr w:type="gramStart"/>
            <w:r>
              <w:rPr>
                <w:rFonts w:ascii="宋体" w:eastAsia="宋体" w:hAnsi="宋体" w:cs="仿宋" w:hint="eastAsia"/>
                <w:bCs/>
                <w:sz w:val="24"/>
              </w:rPr>
              <w:t>常温液源输送</w:t>
            </w:r>
            <w:proofErr w:type="gramEnd"/>
            <w:r>
              <w:rPr>
                <w:rFonts w:ascii="宋体" w:eastAsia="宋体" w:hAnsi="宋体" w:cs="仿宋" w:hint="eastAsia"/>
                <w:bCs/>
                <w:sz w:val="24"/>
              </w:rPr>
              <w:t>系统；3套加热源管路；2套载气辅助源输送系统；1套臭氧源系统；1套真空系统</w:t>
            </w:r>
          </w:p>
        </w:tc>
      </w:tr>
      <w:tr w:rsidR="00ED209F" w14:paraId="69E1A6C7" w14:textId="77777777" w:rsidTr="00CA31B8">
        <w:tc>
          <w:tcPr>
            <w:tcW w:w="671" w:type="dxa"/>
          </w:tcPr>
          <w:p w14:paraId="75115C3A" w14:textId="77777777" w:rsidR="00ED209F" w:rsidRDefault="00ED209F" w:rsidP="00CA31B8">
            <w:pPr>
              <w:pStyle w:val="null3"/>
              <w:widowControl w:val="0"/>
              <w:numPr>
                <w:ilvl w:val="0"/>
                <w:numId w:val="1"/>
              </w:numPr>
              <w:spacing w:line="360" w:lineRule="auto"/>
              <w:ind w:left="321" w:hanging="321"/>
              <w:rPr>
                <w:rFonts w:ascii="宋体" w:eastAsia="宋体" w:hAnsi="宋体" w:cs="仿宋_GB2312" w:hint="eastAsia"/>
                <w:sz w:val="24"/>
                <w:szCs w:val="24"/>
              </w:rPr>
            </w:pPr>
          </w:p>
        </w:tc>
        <w:tc>
          <w:tcPr>
            <w:tcW w:w="843" w:type="dxa"/>
          </w:tcPr>
          <w:p w14:paraId="360C134F" w14:textId="77777777" w:rsidR="00ED209F" w:rsidRDefault="00ED209F" w:rsidP="00CA31B8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512" w:type="dxa"/>
          </w:tcPr>
          <w:p w14:paraId="084D8975" w14:textId="77777777" w:rsidR="00ED209F" w:rsidRDefault="00ED209F" w:rsidP="00CA31B8">
            <w:pPr>
              <w:spacing w:line="440" w:lineRule="exact"/>
              <w:rPr>
                <w:rFonts w:ascii="宋体" w:eastAsia="宋体" w:hAnsi="宋体" w:cs="仿宋" w:hint="eastAsia"/>
                <w:b/>
                <w:sz w:val="24"/>
              </w:rPr>
            </w:pPr>
            <w:r>
              <w:rPr>
                <w:rFonts w:ascii="宋体" w:eastAsia="宋体" w:hAnsi="宋体" w:cs="仿宋" w:hint="eastAsia"/>
                <w:b/>
                <w:sz w:val="24"/>
              </w:rPr>
              <w:t>5.设备主机规格</w:t>
            </w:r>
          </w:p>
          <w:p w14:paraId="219EF31F" w14:textId="77777777" w:rsidR="00ED209F" w:rsidRDefault="00ED209F" w:rsidP="00CA31B8">
            <w:pPr>
              <w:spacing w:line="440" w:lineRule="exact"/>
              <w:rPr>
                <w:rFonts w:ascii="宋体" w:eastAsia="宋体" w:hAnsi="宋体" w:cs="仿宋" w:hint="eastAsia"/>
                <w:bCs/>
                <w:sz w:val="24"/>
              </w:rPr>
            </w:pPr>
            <w:r>
              <w:rPr>
                <w:rFonts w:ascii="宋体" w:eastAsia="宋体" w:hAnsi="宋体" w:cs="仿宋" w:hint="eastAsia"/>
                <w:bCs/>
                <w:sz w:val="24"/>
              </w:rPr>
              <w:t>5.1样品载台：≥8英寸，兼容6英寸以下尺寸样品薄膜沉积</w:t>
            </w:r>
          </w:p>
        </w:tc>
      </w:tr>
      <w:tr w:rsidR="00ED209F" w14:paraId="55FBD7AF" w14:textId="77777777" w:rsidTr="00CA31B8">
        <w:tc>
          <w:tcPr>
            <w:tcW w:w="671" w:type="dxa"/>
          </w:tcPr>
          <w:p w14:paraId="10C81B2E" w14:textId="77777777" w:rsidR="00ED209F" w:rsidRDefault="00ED209F" w:rsidP="00CA31B8">
            <w:pPr>
              <w:pStyle w:val="null3"/>
              <w:widowControl w:val="0"/>
              <w:numPr>
                <w:ilvl w:val="0"/>
                <w:numId w:val="1"/>
              </w:numPr>
              <w:spacing w:line="360" w:lineRule="auto"/>
              <w:ind w:left="321" w:hanging="321"/>
              <w:rPr>
                <w:rFonts w:ascii="宋体" w:eastAsia="宋体" w:hAnsi="宋体" w:cs="仿宋_GB2312" w:hint="eastAsia"/>
                <w:sz w:val="24"/>
                <w:szCs w:val="24"/>
              </w:rPr>
            </w:pPr>
          </w:p>
        </w:tc>
        <w:tc>
          <w:tcPr>
            <w:tcW w:w="843" w:type="dxa"/>
          </w:tcPr>
          <w:p w14:paraId="67C762FD" w14:textId="77777777" w:rsidR="00ED209F" w:rsidRDefault="00ED209F" w:rsidP="00CA31B8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512" w:type="dxa"/>
          </w:tcPr>
          <w:p w14:paraId="672D7559" w14:textId="77777777" w:rsidR="00ED209F" w:rsidRDefault="00ED209F" w:rsidP="00CA31B8">
            <w:pPr>
              <w:spacing w:line="360" w:lineRule="auto"/>
              <w:rPr>
                <w:rFonts w:ascii="宋体" w:eastAsia="宋体" w:hAnsi="宋体" w:cs="仿宋" w:hint="eastAsia"/>
                <w:bCs/>
                <w:sz w:val="24"/>
              </w:rPr>
            </w:pPr>
            <w:r>
              <w:rPr>
                <w:rFonts w:ascii="宋体" w:eastAsia="宋体" w:hAnsi="宋体" w:cs="仿宋" w:hint="eastAsia"/>
                <w:bCs/>
                <w:sz w:val="24"/>
              </w:rPr>
              <w:t>5.2设备漏率≤ 5×10</w:t>
            </w:r>
            <w:r>
              <w:rPr>
                <w:rFonts w:ascii="宋体" w:eastAsia="宋体" w:hAnsi="宋体" w:cs="仿宋" w:hint="eastAsia"/>
                <w:bCs/>
                <w:sz w:val="24"/>
                <w:vertAlign w:val="superscript"/>
              </w:rPr>
              <w:t>-10</w:t>
            </w:r>
            <w:r>
              <w:rPr>
                <w:rFonts w:ascii="宋体" w:eastAsia="宋体" w:hAnsi="宋体" w:cs="仿宋" w:hint="eastAsia"/>
                <w:bCs/>
                <w:sz w:val="24"/>
              </w:rPr>
              <w:t xml:space="preserve"> Pa·m</w:t>
            </w:r>
            <w:r>
              <w:rPr>
                <w:rFonts w:ascii="宋体" w:eastAsia="宋体" w:hAnsi="宋体" w:cs="仿宋" w:hint="eastAsia"/>
                <w:bCs/>
                <w:sz w:val="24"/>
                <w:vertAlign w:val="superscript"/>
              </w:rPr>
              <w:t>3</w:t>
            </w:r>
            <w:r>
              <w:rPr>
                <w:rFonts w:ascii="宋体" w:eastAsia="宋体" w:hAnsi="宋体" w:cs="仿宋" w:hint="eastAsia"/>
                <w:bCs/>
                <w:sz w:val="24"/>
              </w:rPr>
              <w:t>/s；</w:t>
            </w:r>
          </w:p>
        </w:tc>
      </w:tr>
      <w:tr w:rsidR="00ED209F" w14:paraId="41891349" w14:textId="77777777" w:rsidTr="00CA31B8">
        <w:tc>
          <w:tcPr>
            <w:tcW w:w="671" w:type="dxa"/>
          </w:tcPr>
          <w:p w14:paraId="398E342F" w14:textId="77777777" w:rsidR="00ED209F" w:rsidRDefault="00ED209F" w:rsidP="00CA31B8">
            <w:pPr>
              <w:pStyle w:val="null3"/>
              <w:widowControl w:val="0"/>
              <w:numPr>
                <w:ilvl w:val="0"/>
                <w:numId w:val="1"/>
              </w:numPr>
              <w:spacing w:line="360" w:lineRule="auto"/>
              <w:ind w:left="321" w:hanging="321"/>
              <w:rPr>
                <w:rFonts w:ascii="宋体" w:eastAsia="宋体" w:hAnsi="宋体" w:cs="仿宋_GB2312" w:hint="eastAsia"/>
                <w:sz w:val="24"/>
                <w:szCs w:val="24"/>
              </w:rPr>
            </w:pPr>
          </w:p>
        </w:tc>
        <w:tc>
          <w:tcPr>
            <w:tcW w:w="843" w:type="dxa"/>
          </w:tcPr>
          <w:p w14:paraId="1F74C039" w14:textId="77777777" w:rsidR="00ED209F" w:rsidRDefault="00ED209F" w:rsidP="00CA31B8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512" w:type="dxa"/>
          </w:tcPr>
          <w:p w14:paraId="5CFF19AE" w14:textId="77777777" w:rsidR="00ED209F" w:rsidRDefault="00ED209F" w:rsidP="00CA31B8">
            <w:pPr>
              <w:spacing w:line="360" w:lineRule="auto"/>
              <w:rPr>
                <w:rFonts w:ascii="宋体" w:eastAsia="宋体" w:hAnsi="宋体" w:cs="仿宋" w:hint="eastAsia"/>
                <w:bCs/>
                <w:sz w:val="24"/>
              </w:rPr>
            </w:pPr>
            <w:r>
              <w:rPr>
                <w:rFonts w:ascii="宋体" w:eastAsia="宋体" w:hAnsi="宋体" w:cs="仿宋" w:hint="eastAsia"/>
                <w:sz w:val="24"/>
              </w:rPr>
              <w:t>5.3控制方式：PLC+触摸屏</w:t>
            </w:r>
          </w:p>
        </w:tc>
      </w:tr>
      <w:tr w:rsidR="00ED209F" w14:paraId="35A3B52E" w14:textId="77777777" w:rsidTr="00CA31B8">
        <w:tc>
          <w:tcPr>
            <w:tcW w:w="671" w:type="dxa"/>
          </w:tcPr>
          <w:p w14:paraId="42B5A0A6" w14:textId="77777777" w:rsidR="00ED209F" w:rsidRDefault="00ED209F" w:rsidP="00CA31B8">
            <w:pPr>
              <w:pStyle w:val="null3"/>
              <w:widowControl w:val="0"/>
              <w:numPr>
                <w:ilvl w:val="0"/>
                <w:numId w:val="1"/>
              </w:numPr>
              <w:spacing w:line="360" w:lineRule="auto"/>
              <w:ind w:left="321" w:hanging="321"/>
              <w:rPr>
                <w:rFonts w:ascii="宋体" w:eastAsia="宋体" w:hAnsi="宋体" w:cs="仿宋_GB2312" w:hint="eastAsia"/>
                <w:sz w:val="24"/>
                <w:szCs w:val="24"/>
              </w:rPr>
            </w:pPr>
          </w:p>
        </w:tc>
        <w:tc>
          <w:tcPr>
            <w:tcW w:w="843" w:type="dxa"/>
          </w:tcPr>
          <w:p w14:paraId="4CE0E4EF" w14:textId="77777777" w:rsidR="00ED209F" w:rsidRDefault="00ED209F" w:rsidP="00CA31B8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512" w:type="dxa"/>
          </w:tcPr>
          <w:p w14:paraId="6ABB7C7D" w14:textId="77777777" w:rsidR="00ED209F" w:rsidRDefault="00ED209F" w:rsidP="00CA31B8">
            <w:pPr>
              <w:spacing w:line="360" w:lineRule="auto"/>
              <w:rPr>
                <w:rFonts w:ascii="宋体" w:eastAsia="宋体" w:hAnsi="宋体" w:cs="仿宋" w:hint="eastAsia"/>
                <w:bCs/>
                <w:sz w:val="24"/>
              </w:rPr>
            </w:pPr>
            <w:r>
              <w:rPr>
                <w:rFonts w:ascii="宋体" w:eastAsia="宋体" w:hAnsi="宋体" w:cs="仿宋" w:hint="eastAsia"/>
                <w:sz w:val="24"/>
              </w:rPr>
              <w:t>5.4多种沉积模式：快速模式、充分暴露模式和多元掺杂模式</w:t>
            </w:r>
          </w:p>
        </w:tc>
      </w:tr>
      <w:tr w:rsidR="00ED209F" w14:paraId="4404C25E" w14:textId="77777777" w:rsidTr="00CA31B8">
        <w:tc>
          <w:tcPr>
            <w:tcW w:w="671" w:type="dxa"/>
          </w:tcPr>
          <w:p w14:paraId="646A8385" w14:textId="77777777" w:rsidR="00ED209F" w:rsidRDefault="00ED209F" w:rsidP="00CA31B8">
            <w:pPr>
              <w:pStyle w:val="null3"/>
              <w:widowControl w:val="0"/>
              <w:numPr>
                <w:ilvl w:val="0"/>
                <w:numId w:val="1"/>
              </w:numPr>
              <w:spacing w:line="360" w:lineRule="auto"/>
              <w:ind w:left="321" w:hanging="321"/>
              <w:rPr>
                <w:rFonts w:ascii="宋体" w:eastAsia="宋体" w:hAnsi="宋体" w:cs="仿宋_GB2312" w:hint="eastAsia"/>
                <w:sz w:val="24"/>
                <w:szCs w:val="24"/>
              </w:rPr>
            </w:pPr>
          </w:p>
        </w:tc>
        <w:tc>
          <w:tcPr>
            <w:tcW w:w="843" w:type="dxa"/>
          </w:tcPr>
          <w:p w14:paraId="65446F0A" w14:textId="77777777" w:rsidR="00ED209F" w:rsidRDefault="00ED209F" w:rsidP="00CA31B8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bookmarkStart w:id="1" w:name="OLE_LINK3"/>
            <w:r>
              <w:rPr>
                <w:rFonts w:ascii="宋体" w:eastAsia="宋体" w:hAnsi="宋体" w:cs="仿宋" w:hint="eastAsia"/>
                <w:sz w:val="24"/>
              </w:rPr>
              <w:t>★</w:t>
            </w:r>
            <w:bookmarkEnd w:id="1"/>
          </w:p>
        </w:tc>
        <w:tc>
          <w:tcPr>
            <w:tcW w:w="7512" w:type="dxa"/>
          </w:tcPr>
          <w:p w14:paraId="0D64B7CA" w14:textId="77777777" w:rsidR="00ED209F" w:rsidRDefault="00ED209F" w:rsidP="00CA31B8">
            <w:pPr>
              <w:spacing w:line="440" w:lineRule="exact"/>
              <w:rPr>
                <w:rFonts w:ascii="宋体" w:eastAsia="宋体" w:hAnsi="宋体" w:cs="仿宋" w:hint="eastAsia"/>
                <w:b/>
                <w:sz w:val="24"/>
              </w:rPr>
            </w:pPr>
            <w:r>
              <w:rPr>
                <w:rFonts w:ascii="宋体" w:eastAsia="宋体" w:hAnsi="宋体" w:cs="仿宋" w:hint="eastAsia"/>
                <w:b/>
                <w:sz w:val="24"/>
              </w:rPr>
              <w:t>6.反应</w:t>
            </w:r>
            <w:proofErr w:type="gramStart"/>
            <w:r>
              <w:rPr>
                <w:rFonts w:ascii="宋体" w:eastAsia="宋体" w:hAnsi="宋体" w:cs="仿宋" w:hint="eastAsia"/>
                <w:b/>
                <w:sz w:val="24"/>
              </w:rPr>
              <w:t>腔</w:t>
            </w:r>
            <w:proofErr w:type="gramEnd"/>
            <w:r>
              <w:rPr>
                <w:rFonts w:ascii="宋体" w:eastAsia="宋体" w:hAnsi="宋体" w:cs="仿宋" w:hint="eastAsia"/>
                <w:b/>
                <w:sz w:val="24"/>
              </w:rPr>
              <w:t>系统：</w:t>
            </w:r>
          </w:p>
          <w:p w14:paraId="6BEB7C19" w14:textId="77777777" w:rsidR="00ED209F" w:rsidRDefault="00ED209F" w:rsidP="00CA31B8">
            <w:pPr>
              <w:spacing w:line="440" w:lineRule="exact"/>
              <w:rPr>
                <w:rFonts w:ascii="宋体" w:eastAsia="宋体" w:hAnsi="宋体" w:cs="仿宋" w:hint="eastAsia"/>
                <w:sz w:val="24"/>
              </w:rPr>
            </w:pPr>
            <w:r>
              <w:rPr>
                <w:rFonts w:ascii="宋体" w:eastAsia="宋体" w:hAnsi="宋体" w:cs="仿宋" w:hint="eastAsia"/>
                <w:sz w:val="24"/>
              </w:rPr>
              <w:t>★6.1双腔(反应腔+真空腔)结构，反应腔可拆卸且可完全取出，真空</w:t>
            </w:r>
            <w:proofErr w:type="gramStart"/>
            <w:r>
              <w:rPr>
                <w:rFonts w:ascii="宋体" w:eastAsia="宋体" w:hAnsi="宋体" w:cs="仿宋" w:hint="eastAsia"/>
                <w:sz w:val="24"/>
              </w:rPr>
              <w:t>腔体材</w:t>
            </w:r>
            <w:proofErr w:type="gramEnd"/>
            <w:r>
              <w:rPr>
                <w:rFonts w:ascii="宋体" w:eastAsia="宋体" w:hAnsi="宋体" w:cs="仿宋" w:hint="eastAsia"/>
                <w:sz w:val="24"/>
              </w:rPr>
              <w:t>质为不锈钢；</w:t>
            </w:r>
            <w:proofErr w:type="gramStart"/>
            <w:r>
              <w:rPr>
                <w:rFonts w:ascii="宋体" w:eastAsia="宋体" w:hAnsi="宋体" w:cs="仿宋" w:hint="eastAsia"/>
                <w:sz w:val="24"/>
              </w:rPr>
              <w:t>腔门为</w:t>
            </w:r>
            <w:proofErr w:type="gramEnd"/>
            <w:r>
              <w:rPr>
                <w:rFonts w:ascii="宋体" w:eastAsia="宋体" w:hAnsi="宋体" w:cs="仿宋" w:hint="eastAsia"/>
                <w:sz w:val="24"/>
              </w:rPr>
              <w:t>传输</w:t>
            </w:r>
            <w:proofErr w:type="gramStart"/>
            <w:r>
              <w:rPr>
                <w:rFonts w:ascii="宋体" w:eastAsia="宋体" w:hAnsi="宋体" w:cs="仿宋" w:hint="eastAsia"/>
                <w:sz w:val="24"/>
              </w:rPr>
              <w:t>阀标准</w:t>
            </w:r>
            <w:proofErr w:type="gramEnd"/>
            <w:r>
              <w:rPr>
                <w:rFonts w:ascii="宋体" w:eastAsia="宋体" w:hAnsi="宋体" w:cs="仿宋" w:hint="eastAsia"/>
                <w:sz w:val="24"/>
              </w:rPr>
              <w:t>口，</w:t>
            </w:r>
            <w:proofErr w:type="gramStart"/>
            <w:r>
              <w:rPr>
                <w:rFonts w:ascii="宋体" w:eastAsia="宋体" w:hAnsi="宋体" w:cs="仿宋" w:hint="eastAsia"/>
                <w:sz w:val="24"/>
              </w:rPr>
              <w:t>真空腔带可</w:t>
            </w:r>
            <w:proofErr w:type="gramEnd"/>
            <w:r>
              <w:rPr>
                <w:rFonts w:ascii="宋体" w:eastAsia="宋体" w:hAnsi="宋体" w:cs="仿宋" w:hint="eastAsia"/>
                <w:sz w:val="24"/>
              </w:rPr>
              <w:t>视窗；</w:t>
            </w:r>
          </w:p>
        </w:tc>
      </w:tr>
      <w:tr w:rsidR="00ED209F" w14:paraId="66E48762" w14:textId="77777777" w:rsidTr="00CA31B8">
        <w:tc>
          <w:tcPr>
            <w:tcW w:w="671" w:type="dxa"/>
          </w:tcPr>
          <w:p w14:paraId="05A17096" w14:textId="77777777" w:rsidR="00ED209F" w:rsidRDefault="00ED209F" w:rsidP="00CA31B8">
            <w:pPr>
              <w:pStyle w:val="null3"/>
              <w:widowControl w:val="0"/>
              <w:numPr>
                <w:ilvl w:val="0"/>
                <w:numId w:val="1"/>
              </w:numPr>
              <w:spacing w:line="360" w:lineRule="auto"/>
              <w:ind w:left="321" w:hanging="321"/>
              <w:rPr>
                <w:rFonts w:ascii="宋体" w:eastAsia="宋体" w:hAnsi="宋体" w:cs="仿宋_GB2312" w:hint="eastAsia"/>
                <w:sz w:val="24"/>
                <w:szCs w:val="24"/>
              </w:rPr>
            </w:pPr>
          </w:p>
        </w:tc>
        <w:tc>
          <w:tcPr>
            <w:tcW w:w="843" w:type="dxa"/>
          </w:tcPr>
          <w:p w14:paraId="1D68D534" w14:textId="77777777" w:rsidR="00ED209F" w:rsidRDefault="00ED209F" w:rsidP="00CA31B8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cs="仿宋" w:hint="eastAsia"/>
                <w:sz w:val="24"/>
              </w:rPr>
              <w:t>▲</w:t>
            </w:r>
          </w:p>
        </w:tc>
        <w:tc>
          <w:tcPr>
            <w:tcW w:w="7512" w:type="dxa"/>
          </w:tcPr>
          <w:p w14:paraId="59C7F3E5" w14:textId="77777777" w:rsidR="00ED209F" w:rsidRDefault="00ED209F" w:rsidP="00CA31B8">
            <w:pPr>
              <w:spacing w:line="360" w:lineRule="auto"/>
              <w:rPr>
                <w:rFonts w:ascii="宋体" w:eastAsia="宋体" w:hAnsi="宋体" w:cs="仿宋" w:hint="eastAsia"/>
                <w:bCs/>
                <w:sz w:val="24"/>
              </w:rPr>
            </w:pPr>
            <w:r>
              <w:rPr>
                <w:rFonts w:ascii="宋体" w:eastAsia="宋体" w:hAnsi="宋体" w:cs="仿宋" w:hint="eastAsia"/>
                <w:sz w:val="24"/>
              </w:rPr>
              <w:t>▲6.2样品台单独加热，四周辐射加热，室温</w:t>
            </w:r>
            <w:bookmarkStart w:id="2" w:name="OLE_LINK1"/>
            <w:r>
              <w:rPr>
                <w:rFonts w:ascii="宋体" w:eastAsia="宋体" w:hAnsi="宋体" w:cs="仿宋" w:hint="eastAsia"/>
                <w:sz w:val="24"/>
              </w:rPr>
              <w:t>～</w:t>
            </w:r>
            <w:bookmarkEnd w:id="2"/>
            <w:r>
              <w:rPr>
                <w:rFonts w:ascii="宋体" w:eastAsia="宋体" w:hAnsi="宋体" w:cs="仿宋" w:hint="eastAsia"/>
                <w:sz w:val="24"/>
              </w:rPr>
              <w:t xml:space="preserve">500℃，控制精度≤±1 </w:t>
            </w:r>
            <w:proofErr w:type="spellStart"/>
            <w:r>
              <w:rPr>
                <w:rFonts w:ascii="宋体" w:eastAsia="宋体" w:hAnsi="宋体" w:cs="仿宋" w:hint="eastAsia"/>
                <w:sz w:val="24"/>
                <w:vertAlign w:val="superscript"/>
              </w:rPr>
              <w:t>o</w:t>
            </w:r>
            <w:r>
              <w:rPr>
                <w:rFonts w:ascii="宋体" w:eastAsia="宋体" w:hAnsi="宋体" w:cs="仿宋" w:hint="eastAsia"/>
                <w:sz w:val="24"/>
              </w:rPr>
              <w:t>C</w:t>
            </w:r>
            <w:proofErr w:type="spellEnd"/>
            <w:r>
              <w:rPr>
                <w:rFonts w:ascii="宋体" w:eastAsia="宋体" w:hAnsi="宋体" w:cs="仿宋" w:hint="eastAsia"/>
                <w:sz w:val="24"/>
              </w:rPr>
              <w:t>；，反应</w:t>
            </w:r>
            <w:proofErr w:type="gramStart"/>
            <w:r>
              <w:rPr>
                <w:rFonts w:ascii="宋体" w:eastAsia="宋体" w:hAnsi="宋体" w:cs="仿宋" w:hint="eastAsia"/>
                <w:sz w:val="24"/>
              </w:rPr>
              <w:t>腔</w:t>
            </w:r>
            <w:proofErr w:type="gramEnd"/>
            <w:r>
              <w:rPr>
                <w:rFonts w:ascii="宋体" w:eastAsia="宋体" w:hAnsi="宋体" w:cs="仿宋" w:hint="eastAsia"/>
                <w:sz w:val="24"/>
              </w:rPr>
              <w:t>系统内外双层加热器设计，真空</w:t>
            </w:r>
            <w:proofErr w:type="gramStart"/>
            <w:r>
              <w:rPr>
                <w:rFonts w:ascii="宋体" w:eastAsia="宋体" w:hAnsi="宋体" w:cs="仿宋" w:hint="eastAsia"/>
                <w:sz w:val="24"/>
              </w:rPr>
              <w:t>腔</w:t>
            </w:r>
            <w:proofErr w:type="gramEnd"/>
            <w:r>
              <w:rPr>
                <w:rFonts w:ascii="宋体" w:eastAsia="宋体" w:hAnsi="宋体" w:cs="仿宋" w:hint="eastAsia"/>
                <w:sz w:val="24"/>
              </w:rPr>
              <w:t xml:space="preserve">加热温度范围室温～300 </w:t>
            </w:r>
            <w:proofErr w:type="spellStart"/>
            <w:r>
              <w:rPr>
                <w:rFonts w:ascii="宋体" w:eastAsia="宋体" w:hAnsi="宋体" w:cs="仿宋" w:hint="eastAsia"/>
                <w:sz w:val="24"/>
                <w:vertAlign w:val="superscript"/>
              </w:rPr>
              <w:t>o</w:t>
            </w:r>
            <w:r>
              <w:rPr>
                <w:rFonts w:ascii="宋体" w:eastAsia="宋体" w:hAnsi="宋体" w:cs="仿宋" w:hint="eastAsia"/>
                <w:sz w:val="24"/>
              </w:rPr>
              <w:t>C</w:t>
            </w:r>
            <w:proofErr w:type="spellEnd"/>
            <w:r>
              <w:rPr>
                <w:rFonts w:ascii="宋体" w:eastAsia="宋体" w:hAnsi="宋体" w:cs="仿宋" w:hint="eastAsia"/>
                <w:sz w:val="24"/>
              </w:rPr>
              <w:t xml:space="preserve">，控制精度≤±1 </w:t>
            </w:r>
            <w:proofErr w:type="spellStart"/>
            <w:r>
              <w:rPr>
                <w:rFonts w:ascii="宋体" w:eastAsia="宋体" w:hAnsi="宋体" w:cs="仿宋" w:hint="eastAsia"/>
                <w:sz w:val="24"/>
                <w:vertAlign w:val="superscript"/>
              </w:rPr>
              <w:t>o</w:t>
            </w:r>
            <w:r>
              <w:rPr>
                <w:rFonts w:ascii="宋体" w:eastAsia="宋体" w:hAnsi="宋体" w:cs="仿宋" w:hint="eastAsia"/>
                <w:sz w:val="24"/>
              </w:rPr>
              <w:t>C</w:t>
            </w:r>
            <w:proofErr w:type="spellEnd"/>
            <w:r>
              <w:rPr>
                <w:rFonts w:ascii="宋体" w:eastAsia="宋体" w:hAnsi="宋体" w:cs="仿宋" w:hint="eastAsia"/>
                <w:sz w:val="24"/>
              </w:rPr>
              <w:t>；</w:t>
            </w:r>
          </w:p>
        </w:tc>
      </w:tr>
      <w:tr w:rsidR="00ED209F" w14:paraId="70C66364" w14:textId="77777777" w:rsidTr="00CA31B8">
        <w:tc>
          <w:tcPr>
            <w:tcW w:w="671" w:type="dxa"/>
          </w:tcPr>
          <w:p w14:paraId="682AA9B8" w14:textId="77777777" w:rsidR="00ED209F" w:rsidRDefault="00ED209F" w:rsidP="00CA31B8">
            <w:pPr>
              <w:pStyle w:val="null3"/>
              <w:widowControl w:val="0"/>
              <w:numPr>
                <w:ilvl w:val="0"/>
                <w:numId w:val="1"/>
              </w:numPr>
              <w:spacing w:line="360" w:lineRule="auto"/>
              <w:ind w:left="321" w:hanging="321"/>
              <w:rPr>
                <w:rFonts w:ascii="宋体" w:eastAsia="宋体" w:hAnsi="宋体" w:cs="仿宋_GB2312" w:hint="eastAsia"/>
                <w:sz w:val="24"/>
                <w:szCs w:val="24"/>
              </w:rPr>
            </w:pPr>
          </w:p>
        </w:tc>
        <w:tc>
          <w:tcPr>
            <w:tcW w:w="843" w:type="dxa"/>
          </w:tcPr>
          <w:p w14:paraId="47BDDFFE" w14:textId="77777777" w:rsidR="00ED209F" w:rsidRDefault="00ED209F" w:rsidP="00CA31B8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512" w:type="dxa"/>
          </w:tcPr>
          <w:p w14:paraId="5A46FF8B" w14:textId="77777777" w:rsidR="00ED209F" w:rsidRDefault="00ED209F" w:rsidP="00CA31B8">
            <w:pPr>
              <w:spacing w:line="360" w:lineRule="auto"/>
              <w:rPr>
                <w:rFonts w:ascii="宋体" w:eastAsia="宋体" w:hAnsi="宋体" w:cs="仿宋" w:hint="eastAsia"/>
                <w:bCs/>
                <w:sz w:val="24"/>
              </w:rPr>
            </w:pPr>
            <w:r>
              <w:rPr>
                <w:rFonts w:ascii="宋体" w:eastAsia="宋体" w:hAnsi="宋体" w:cs="仿宋" w:hint="eastAsia"/>
                <w:sz w:val="24"/>
              </w:rPr>
              <w:t>6.3反应</w:t>
            </w:r>
            <w:proofErr w:type="gramStart"/>
            <w:r>
              <w:rPr>
                <w:rFonts w:ascii="宋体" w:eastAsia="宋体" w:hAnsi="宋体" w:cs="仿宋" w:hint="eastAsia"/>
                <w:sz w:val="24"/>
              </w:rPr>
              <w:t>腔</w:t>
            </w:r>
            <w:proofErr w:type="gramEnd"/>
            <w:r>
              <w:rPr>
                <w:rFonts w:ascii="宋体" w:eastAsia="宋体" w:hAnsi="宋体" w:cs="仿宋" w:hint="eastAsia"/>
                <w:sz w:val="24"/>
              </w:rPr>
              <w:t>采用喷淋气流模式，反应腔与真空腔室之间压力差可调控，避免</w:t>
            </w:r>
            <w:proofErr w:type="gramStart"/>
            <w:r>
              <w:rPr>
                <w:rFonts w:ascii="宋体" w:eastAsia="宋体" w:hAnsi="宋体" w:cs="仿宋" w:hint="eastAsia"/>
                <w:sz w:val="24"/>
              </w:rPr>
              <w:t>前驱体源渗透</w:t>
            </w:r>
            <w:proofErr w:type="gramEnd"/>
            <w:r>
              <w:rPr>
                <w:rFonts w:ascii="宋体" w:eastAsia="宋体" w:hAnsi="宋体" w:cs="仿宋" w:hint="eastAsia"/>
                <w:sz w:val="24"/>
              </w:rPr>
              <w:t>至真空腔；</w:t>
            </w:r>
          </w:p>
        </w:tc>
      </w:tr>
      <w:tr w:rsidR="00ED209F" w14:paraId="0E6779E1" w14:textId="77777777" w:rsidTr="00CA31B8">
        <w:tc>
          <w:tcPr>
            <w:tcW w:w="671" w:type="dxa"/>
          </w:tcPr>
          <w:p w14:paraId="05DFE2C0" w14:textId="77777777" w:rsidR="00ED209F" w:rsidRDefault="00ED209F" w:rsidP="00CA31B8">
            <w:pPr>
              <w:pStyle w:val="null3"/>
              <w:widowControl w:val="0"/>
              <w:numPr>
                <w:ilvl w:val="0"/>
                <w:numId w:val="1"/>
              </w:numPr>
              <w:spacing w:line="360" w:lineRule="auto"/>
              <w:ind w:left="321" w:hanging="321"/>
              <w:rPr>
                <w:rFonts w:ascii="宋体" w:eastAsia="宋体" w:hAnsi="宋体" w:cs="仿宋_GB2312" w:hint="eastAsia"/>
                <w:sz w:val="24"/>
                <w:szCs w:val="24"/>
              </w:rPr>
            </w:pPr>
          </w:p>
        </w:tc>
        <w:tc>
          <w:tcPr>
            <w:tcW w:w="843" w:type="dxa"/>
          </w:tcPr>
          <w:p w14:paraId="790A971E" w14:textId="77777777" w:rsidR="00ED209F" w:rsidRDefault="00ED209F" w:rsidP="00CA31B8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512" w:type="dxa"/>
          </w:tcPr>
          <w:p w14:paraId="26546305" w14:textId="77777777" w:rsidR="00ED209F" w:rsidRDefault="00ED209F" w:rsidP="00CA31B8">
            <w:pPr>
              <w:spacing w:line="360" w:lineRule="auto"/>
              <w:rPr>
                <w:rFonts w:ascii="宋体" w:eastAsia="宋体" w:hAnsi="宋体" w:cs="仿宋" w:hint="eastAsia"/>
                <w:bCs/>
                <w:sz w:val="24"/>
              </w:rPr>
            </w:pPr>
            <w:r>
              <w:rPr>
                <w:rFonts w:ascii="宋体" w:eastAsia="宋体" w:hAnsi="宋体" w:cs="仿宋" w:hint="eastAsia"/>
                <w:sz w:val="24"/>
              </w:rPr>
              <w:t xml:space="preserve">6.4进样方式：样品台电动升降，样品手动转载； </w:t>
            </w:r>
          </w:p>
        </w:tc>
      </w:tr>
      <w:tr w:rsidR="00ED209F" w14:paraId="4238CCFA" w14:textId="77777777" w:rsidTr="00CA31B8">
        <w:tc>
          <w:tcPr>
            <w:tcW w:w="671" w:type="dxa"/>
          </w:tcPr>
          <w:p w14:paraId="32BB7605" w14:textId="77777777" w:rsidR="00ED209F" w:rsidRDefault="00ED209F" w:rsidP="00CA31B8">
            <w:pPr>
              <w:pStyle w:val="null3"/>
              <w:widowControl w:val="0"/>
              <w:numPr>
                <w:ilvl w:val="0"/>
                <w:numId w:val="1"/>
              </w:numPr>
              <w:spacing w:line="360" w:lineRule="auto"/>
              <w:ind w:left="321" w:hanging="321"/>
              <w:rPr>
                <w:rFonts w:ascii="宋体" w:eastAsia="宋体" w:hAnsi="宋体" w:cs="仿宋_GB2312" w:hint="eastAsia"/>
                <w:sz w:val="24"/>
                <w:szCs w:val="24"/>
              </w:rPr>
            </w:pPr>
          </w:p>
        </w:tc>
        <w:tc>
          <w:tcPr>
            <w:tcW w:w="843" w:type="dxa"/>
          </w:tcPr>
          <w:p w14:paraId="5CAB6A04" w14:textId="77777777" w:rsidR="00ED209F" w:rsidRDefault="00ED209F" w:rsidP="00CA31B8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512" w:type="dxa"/>
          </w:tcPr>
          <w:p w14:paraId="370F113E" w14:textId="77777777" w:rsidR="00ED209F" w:rsidRDefault="00ED209F" w:rsidP="00CA31B8">
            <w:pPr>
              <w:spacing w:line="440" w:lineRule="exact"/>
              <w:rPr>
                <w:rFonts w:ascii="宋体" w:eastAsia="宋体" w:hAnsi="宋体" w:cs="仿宋" w:hint="eastAsia"/>
                <w:b/>
                <w:sz w:val="24"/>
              </w:rPr>
            </w:pPr>
            <w:r>
              <w:rPr>
                <w:rFonts w:ascii="宋体" w:eastAsia="宋体" w:hAnsi="宋体" w:cs="仿宋" w:hint="eastAsia"/>
                <w:b/>
                <w:sz w:val="24"/>
              </w:rPr>
              <w:t>7.</w:t>
            </w:r>
            <w:proofErr w:type="gramStart"/>
            <w:r>
              <w:rPr>
                <w:rFonts w:ascii="宋体" w:eastAsia="宋体" w:hAnsi="宋体" w:cs="仿宋" w:hint="eastAsia"/>
                <w:b/>
                <w:sz w:val="24"/>
              </w:rPr>
              <w:t>前驱体源输送</w:t>
            </w:r>
            <w:proofErr w:type="gramEnd"/>
            <w:r>
              <w:rPr>
                <w:rFonts w:ascii="宋体" w:eastAsia="宋体" w:hAnsi="宋体" w:cs="仿宋" w:hint="eastAsia"/>
                <w:b/>
                <w:sz w:val="24"/>
              </w:rPr>
              <w:t>系统</w:t>
            </w:r>
          </w:p>
          <w:p w14:paraId="58153FAE" w14:textId="77777777" w:rsidR="00ED209F" w:rsidRDefault="00ED209F" w:rsidP="00CA31B8">
            <w:pPr>
              <w:spacing w:line="440" w:lineRule="exact"/>
              <w:rPr>
                <w:rFonts w:ascii="宋体" w:eastAsia="宋体" w:hAnsi="宋体" w:cs="仿宋" w:hint="eastAsia"/>
                <w:sz w:val="24"/>
              </w:rPr>
            </w:pPr>
            <w:r>
              <w:rPr>
                <w:rFonts w:ascii="宋体" w:eastAsia="宋体" w:hAnsi="宋体" w:cs="仿宋" w:hint="eastAsia"/>
                <w:sz w:val="24"/>
              </w:rPr>
              <w:t>7.1反应源与金属</w:t>
            </w:r>
            <w:proofErr w:type="gramStart"/>
            <w:r>
              <w:rPr>
                <w:rFonts w:ascii="宋体" w:eastAsia="宋体" w:hAnsi="宋体" w:cs="仿宋" w:hint="eastAsia"/>
                <w:sz w:val="24"/>
              </w:rPr>
              <w:t>前驱体源单独</w:t>
            </w:r>
            <w:proofErr w:type="gramEnd"/>
            <w:r>
              <w:rPr>
                <w:rFonts w:ascii="宋体" w:eastAsia="宋体" w:hAnsi="宋体" w:cs="仿宋" w:hint="eastAsia"/>
                <w:sz w:val="24"/>
              </w:rPr>
              <w:t>进入反应腔，避免</w:t>
            </w:r>
            <w:proofErr w:type="gramStart"/>
            <w:r>
              <w:rPr>
                <w:rFonts w:ascii="宋体" w:eastAsia="宋体" w:hAnsi="宋体" w:cs="仿宋" w:hint="eastAsia"/>
                <w:sz w:val="24"/>
              </w:rPr>
              <w:t>前驱体源交叉污染</w:t>
            </w:r>
            <w:proofErr w:type="gramEnd"/>
            <w:r>
              <w:rPr>
                <w:rFonts w:ascii="宋体" w:eastAsia="宋体" w:hAnsi="宋体" w:cs="仿宋" w:hint="eastAsia"/>
                <w:sz w:val="24"/>
              </w:rPr>
              <w:t>；反应源和金属前驱</w:t>
            </w:r>
            <w:proofErr w:type="gramStart"/>
            <w:r>
              <w:rPr>
                <w:rFonts w:ascii="宋体" w:eastAsia="宋体" w:hAnsi="宋体" w:cs="仿宋" w:hint="eastAsia"/>
                <w:sz w:val="24"/>
              </w:rPr>
              <w:t>体源主管</w:t>
            </w:r>
            <w:proofErr w:type="gramEnd"/>
            <w:r>
              <w:rPr>
                <w:rFonts w:ascii="宋体" w:eastAsia="宋体" w:hAnsi="宋体" w:cs="仿宋" w:hint="eastAsia"/>
                <w:sz w:val="24"/>
              </w:rPr>
              <w:t>路均配备压力传感器以检测</w:t>
            </w:r>
            <w:proofErr w:type="gramStart"/>
            <w:r>
              <w:rPr>
                <w:rFonts w:ascii="宋体" w:eastAsia="宋体" w:hAnsi="宋体" w:cs="仿宋" w:hint="eastAsia"/>
                <w:sz w:val="24"/>
              </w:rPr>
              <w:t>前驱体源压力</w:t>
            </w:r>
            <w:proofErr w:type="gramEnd"/>
            <w:r>
              <w:rPr>
                <w:rFonts w:ascii="宋体" w:eastAsia="宋体" w:hAnsi="宋体" w:cs="仿宋" w:hint="eastAsia"/>
                <w:sz w:val="24"/>
              </w:rPr>
              <w:t>；</w:t>
            </w:r>
          </w:p>
        </w:tc>
      </w:tr>
      <w:tr w:rsidR="00ED209F" w14:paraId="3CC8E62F" w14:textId="77777777" w:rsidTr="00CA31B8">
        <w:tc>
          <w:tcPr>
            <w:tcW w:w="671" w:type="dxa"/>
          </w:tcPr>
          <w:p w14:paraId="181C79B3" w14:textId="77777777" w:rsidR="00ED209F" w:rsidRDefault="00ED209F" w:rsidP="00CA31B8">
            <w:pPr>
              <w:pStyle w:val="null3"/>
              <w:widowControl w:val="0"/>
              <w:numPr>
                <w:ilvl w:val="0"/>
                <w:numId w:val="1"/>
              </w:numPr>
              <w:spacing w:line="360" w:lineRule="auto"/>
              <w:ind w:left="321" w:hanging="321"/>
              <w:rPr>
                <w:rFonts w:ascii="宋体" w:eastAsia="宋体" w:hAnsi="宋体" w:cs="仿宋_GB2312" w:hint="eastAsia"/>
                <w:sz w:val="24"/>
                <w:szCs w:val="24"/>
              </w:rPr>
            </w:pPr>
          </w:p>
        </w:tc>
        <w:tc>
          <w:tcPr>
            <w:tcW w:w="843" w:type="dxa"/>
          </w:tcPr>
          <w:p w14:paraId="17758A91" w14:textId="77777777" w:rsidR="00ED209F" w:rsidRDefault="00ED209F" w:rsidP="00CA31B8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512" w:type="dxa"/>
          </w:tcPr>
          <w:p w14:paraId="13519B8B" w14:textId="77777777" w:rsidR="00ED209F" w:rsidRDefault="00ED209F" w:rsidP="00CA31B8">
            <w:pPr>
              <w:spacing w:line="360" w:lineRule="auto"/>
              <w:rPr>
                <w:rFonts w:ascii="宋体" w:eastAsia="宋体" w:hAnsi="宋体" w:cs="仿宋" w:hint="eastAsia"/>
                <w:bCs/>
                <w:sz w:val="24"/>
              </w:rPr>
            </w:pPr>
            <w:r>
              <w:rPr>
                <w:rFonts w:ascii="宋体" w:eastAsia="宋体" w:hAnsi="宋体" w:cs="仿宋" w:hint="eastAsia"/>
                <w:sz w:val="24"/>
              </w:rPr>
              <w:t>7.2配备≥6路</w:t>
            </w:r>
            <w:proofErr w:type="gramStart"/>
            <w:r>
              <w:rPr>
                <w:rFonts w:ascii="宋体" w:eastAsia="宋体" w:hAnsi="宋体" w:cs="仿宋" w:hint="eastAsia"/>
                <w:sz w:val="24"/>
              </w:rPr>
              <w:t>前驱体源输送</w:t>
            </w:r>
            <w:proofErr w:type="gramEnd"/>
            <w:r>
              <w:rPr>
                <w:rFonts w:ascii="宋体" w:eastAsia="宋体" w:hAnsi="宋体" w:cs="仿宋" w:hint="eastAsia"/>
                <w:sz w:val="24"/>
              </w:rPr>
              <w:t>管路，其中</w:t>
            </w:r>
            <w:proofErr w:type="gramStart"/>
            <w:r>
              <w:rPr>
                <w:rFonts w:ascii="宋体" w:eastAsia="宋体" w:hAnsi="宋体" w:cs="仿宋" w:hint="eastAsia"/>
                <w:sz w:val="24"/>
              </w:rPr>
              <w:t>加热液源</w:t>
            </w:r>
            <w:proofErr w:type="gramEnd"/>
            <w:r>
              <w:rPr>
                <w:rFonts w:ascii="宋体" w:eastAsia="宋体" w:hAnsi="宋体" w:cs="仿宋" w:hint="eastAsia"/>
                <w:sz w:val="24"/>
              </w:rPr>
              <w:t>≥3路，常温</w:t>
            </w:r>
            <w:r>
              <w:rPr>
                <w:rFonts w:ascii="宋体" w:eastAsia="宋体" w:hAnsi="宋体" w:cs="仿宋" w:hint="eastAsia"/>
                <w:sz w:val="24"/>
              </w:rPr>
              <w:lastRenderedPageBreak/>
              <w:t>源≥1路，载气辅助源≥2路；</w:t>
            </w:r>
          </w:p>
        </w:tc>
      </w:tr>
      <w:tr w:rsidR="00ED209F" w14:paraId="03F4DDE3" w14:textId="77777777" w:rsidTr="00CA31B8">
        <w:tc>
          <w:tcPr>
            <w:tcW w:w="671" w:type="dxa"/>
          </w:tcPr>
          <w:p w14:paraId="023365E1" w14:textId="77777777" w:rsidR="00ED209F" w:rsidRDefault="00ED209F" w:rsidP="00CA31B8">
            <w:pPr>
              <w:pStyle w:val="null3"/>
              <w:widowControl w:val="0"/>
              <w:numPr>
                <w:ilvl w:val="0"/>
                <w:numId w:val="1"/>
              </w:numPr>
              <w:spacing w:line="360" w:lineRule="auto"/>
              <w:ind w:left="321" w:hanging="321"/>
              <w:rPr>
                <w:rFonts w:ascii="宋体" w:eastAsia="宋体" w:hAnsi="宋体" w:cs="仿宋_GB2312" w:hint="eastAsia"/>
                <w:sz w:val="24"/>
                <w:szCs w:val="24"/>
              </w:rPr>
            </w:pPr>
          </w:p>
        </w:tc>
        <w:tc>
          <w:tcPr>
            <w:tcW w:w="843" w:type="dxa"/>
          </w:tcPr>
          <w:p w14:paraId="08D82330" w14:textId="77777777" w:rsidR="00ED209F" w:rsidRDefault="00ED209F" w:rsidP="00CA31B8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512" w:type="dxa"/>
          </w:tcPr>
          <w:p w14:paraId="66CA8FA0" w14:textId="77777777" w:rsidR="00ED209F" w:rsidRDefault="00ED209F" w:rsidP="00CA31B8">
            <w:pPr>
              <w:spacing w:line="360" w:lineRule="auto"/>
              <w:rPr>
                <w:rFonts w:ascii="宋体" w:eastAsia="宋体" w:hAnsi="宋体" w:cs="仿宋" w:hint="eastAsia"/>
                <w:bCs/>
                <w:sz w:val="24"/>
              </w:rPr>
            </w:pPr>
            <w:r>
              <w:rPr>
                <w:rFonts w:ascii="宋体" w:eastAsia="宋体" w:hAnsi="宋体" w:cs="仿宋" w:hint="eastAsia"/>
                <w:sz w:val="24"/>
              </w:rPr>
              <w:t xml:space="preserve">7.3前驱体输送管路加热温度≥250 </w:t>
            </w:r>
            <w:proofErr w:type="spellStart"/>
            <w:r>
              <w:rPr>
                <w:rFonts w:ascii="宋体" w:eastAsia="宋体" w:hAnsi="宋体" w:cs="仿宋" w:hint="eastAsia"/>
                <w:sz w:val="24"/>
                <w:vertAlign w:val="superscript"/>
              </w:rPr>
              <w:t>o</w:t>
            </w:r>
            <w:r>
              <w:rPr>
                <w:rFonts w:ascii="宋体" w:eastAsia="宋体" w:hAnsi="宋体" w:cs="仿宋" w:hint="eastAsia"/>
                <w:sz w:val="24"/>
              </w:rPr>
              <w:t>C</w:t>
            </w:r>
            <w:proofErr w:type="spellEnd"/>
            <w:r>
              <w:rPr>
                <w:rFonts w:ascii="宋体" w:eastAsia="宋体" w:hAnsi="宋体" w:cs="仿宋" w:hint="eastAsia"/>
                <w:sz w:val="24"/>
              </w:rPr>
              <w:t xml:space="preserve">，控制精度≤±1 </w:t>
            </w:r>
            <w:proofErr w:type="spellStart"/>
            <w:r>
              <w:rPr>
                <w:rFonts w:ascii="宋体" w:eastAsia="宋体" w:hAnsi="宋体" w:cs="仿宋" w:hint="eastAsia"/>
                <w:sz w:val="24"/>
                <w:vertAlign w:val="superscript"/>
              </w:rPr>
              <w:t>o</w:t>
            </w:r>
            <w:r>
              <w:rPr>
                <w:rFonts w:ascii="宋体" w:eastAsia="宋体" w:hAnsi="宋体" w:cs="仿宋" w:hint="eastAsia"/>
                <w:sz w:val="24"/>
              </w:rPr>
              <w:t>C</w:t>
            </w:r>
            <w:proofErr w:type="spellEnd"/>
            <w:r>
              <w:rPr>
                <w:rFonts w:ascii="宋体" w:eastAsia="宋体" w:hAnsi="宋体" w:cs="仿宋" w:hint="eastAsia"/>
                <w:sz w:val="24"/>
              </w:rPr>
              <w:t>；</w:t>
            </w:r>
          </w:p>
        </w:tc>
      </w:tr>
      <w:tr w:rsidR="00ED209F" w14:paraId="73C8D543" w14:textId="77777777" w:rsidTr="00CA31B8">
        <w:tc>
          <w:tcPr>
            <w:tcW w:w="671" w:type="dxa"/>
          </w:tcPr>
          <w:p w14:paraId="63F0FFD1" w14:textId="77777777" w:rsidR="00ED209F" w:rsidRDefault="00ED209F" w:rsidP="00CA31B8">
            <w:pPr>
              <w:pStyle w:val="null3"/>
              <w:widowControl w:val="0"/>
              <w:numPr>
                <w:ilvl w:val="0"/>
                <w:numId w:val="1"/>
              </w:numPr>
              <w:spacing w:line="360" w:lineRule="auto"/>
              <w:ind w:left="321" w:hanging="321"/>
              <w:rPr>
                <w:rFonts w:ascii="宋体" w:eastAsia="宋体" w:hAnsi="宋体" w:cs="仿宋_GB2312" w:hint="eastAsia"/>
                <w:sz w:val="24"/>
                <w:szCs w:val="24"/>
              </w:rPr>
            </w:pPr>
          </w:p>
        </w:tc>
        <w:tc>
          <w:tcPr>
            <w:tcW w:w="843" w:type="dxa"/>
          </w:tcPr>
          <w:p w14:paraId="2F92D12A" w14:textId="77777777" w:rsidR="00ED209F" w:rsidRDefault="00ED209F" w:rsidP="00CA31B8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512" w:type="dxa"/>
          </w:tcPr>
          <w:p w14:paraId="2E6F02BD" w14:textId="77777777" w:rsidR="00ED209F" w:rsidRDefault="00ED209F" w:rsidP="00CA31B8">
            <w:pPr>
              <w:spacing w:line="360" w:lineRule="auto"/>
              <w:rPr>
                <w:rFonts w:ascii="宋体" w:eastAsia="宋体" w:hAnsi="宋体" w:cs="仿宋" w:hint="eastAsia"/>
                <w:bCs/>
                <w:sz w:val="24"/>
              </w:rPr>
            </w:pPr>
            <w:r>
              <w:rPr>
                <w:rFonts w:ascii="宋体" w:eastAsia="宋体" w:hAnsi="宋体" w:cs="仿宋" w:hint="eastAsia"/>
                <w:sz w:val="24"/>
              </w:rPr>
              <w:t>7.4常温源：配备ALD专用阀门(响应≤5ms)、源手动阀、</w:t>
            </w:r>
            <w:proofErr w:type="gramStart"/>
            <w:r>
              <w:rPr>
                <w:rFonts w:ascii="宋体" w:eastAsia="宋体" w:hAnsi="宋体" w:cs="仿宋" w:hint="eastAsia"/>
                <w:sz w:val="24"/>
              </w:rPr>
              <w:t>不锈钢源瓶</w:t>
            </w:r>
            <w:proofErr w:type="gramEnd"/>
            <w:r>
              <w:rPr>
                <w:rFonts w:ascii="宋体" w:eastAsia="宋体" w:hAnsi="宋体" w:cs="仿宋" w:hint="eastAsia"/>
                <w:sz w:val="24"/>
              </w:rPr>
              <w:t>(≥50 mL)；</w:t>
            </w:r>
          </w:p>
        </w:tc>
      </w:tr>
      <w:tr w:rsidR="00ED209F" w14:paraId="17975E47" w14:textId="77777777" w:rsidTr="00CA31B8">
        <w:tc>
          <w:tcPr>
            <w:tcW w:w="671" w:type="dxa"/>
          </w:tcPr>
          <w:p w14:paraId="7AAA6BEA" w14:textId="77777777" w:rsidR="00ED209F" w:rsidRDefault="00ED209F" w:rsidP="00CA31B8">
            <w:pPr>
              <w:pStyle w:val="null3"/>
              <w:widowControl w:val="0"/>
              <w:numPr>
                <w:ilvl w:val="0"/>
                <w:numId w:val="1"/>
              </w:numPr>
              <w:spacing w:line="360" w:lineRule="auto"/>
              <w:ind w:left="321" w:hanging="321"/>
              <w:rPr>
                <w:rFonts w:ascii="宋体" w:eastAsia="宋体" w:hAnsi="宋体" w:cs="仿宋_GB2312" w:hint="eastAsia"/>
                <w:sz w:val="24"/>
                <w:szCs w:val="24"/>
              </w:rPr>
            </w:pPr>
          </w:p>
        </w:tc>
        <w:tc>
          <w:tcPr>
            <w:tcW w:w="843" w:type="dxa"/>
          </w:tcPr>
          <w:p w14:paraId="76FAE485" w14:textId="77777777" w:rsidR="00ED209F" w:rsidRDefault="00ED209F" w:rsidP="00CA31B8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512" w:type="dxa"/>
          </w:tcPr>
          <w:p w14:paraId="121DAD8B" w14:textId="77777777" w:rsidR="00ED209F" w:rsidRDefault="00ED209F" w:rsidP="00CA31B8">
            <w:pPr>
              <w:spacing w:line="360" w:lineRule="auto"/>
              <w:rPr>
                <w:rFonts w:ascii="宋体" w:eastAsia="宋体" w:hAnsi="宋体" w:cs="仿宋" w:hint="eastAsia"/>
                <w:bCs/>
                <w:sz w:val="24"/>
              </w:rPr>
            </w:pPr>
            <w:r>
              <w:rPr>
                <w:rFonts w:ascii="宋体" w:eastAsia="宋体" w:hAnsi="宋体" w:cs="仿宋" w:hint="eastAsia"/>
                <w:sz w:val="24"/>
              </w:rPr>
              <w:t>7.5加热源：配备ALD专用阀门(响应≤5ms)、源手动阀(耐温≥200 ℃)、</w:t>
            </w:r>
            <w:proofErr w:type="gramStart"/>
            <w:r>
              <w:rPr>
                <w:rFonts w:ascii="宋体" w:eastAsia="宋体" w:hAnsi="宋体" w:cs="仿宋" w:hint="eastAsia"/>
                <w:sz w:val="24"/>
              </w:rPr>
              <w:t>不锈钢源瓶</w:t>
            </w:r>
            <w:proofErr w:type="gramEnd"/>
            <w:r>
              <w:rPr>
                <w:rFonts w:ascii="宋体" w:eastAsia="宋体" w:hAnsi="宋体" w:cs="仿宋" w:hint="eastAsia"/>
                <w:sz w:val="24"/>
              </w:rPr>
              <w:t>(≥50 mL)，</w:t>
            </w:r>
            <w:proofErr w:type="gramStart"/>
            <w:r>
              <w:rPr>
                <w:rFonts w:ascii="宋体" w:eastAsia="宋体" w:hAnsi="宋体" w:cs="仿宋" w:hint="eastAsia"/>
                <w:sz w:val="24"/>
              </w:rPr>
              <w:t>源瓶温度</w:t>
            </w:r>
            <w:proofErr w:type="gramEnd"/>
            <w:r>
              <w:rPr>
                <w:rFonts w:ascii="宋体" w:eastAsia="宋体" w:hAnsi="宋体" w:cs="仿宋" w:hint="eastAsia"/>
                <w:sz w:val="24"/>
              </w:rPr>
              <w:t xml:space="preserve">范围RT-200 </w:t>
            </w:r>
            <w:proofErr w:type="spellStart"/>
            <w:r>
              <w:rPr>
                <w:rFonts w:ascii="宋体" w:eastAsia="宋体" w:hAnsi="宋体" w:cs="仿宋" w:hint="eastAsia"/>
                <w:sz w:val="24"/>
                <w:vertAlign w:val="superscript"/>
              </w:rPr>
              <w:t>o</w:t>
            </w:r>
            <w:r>
              <w:rPr>
                <w:rFonts w:ascii="宋体" w:eastAsia="宋体" w:hAnsi="宋体" w:cs="仿宋" w:hint="eastAsia"/>
                <w:sz w:val="24"/>
              </w:rPr>
              <w:t>C</w:t>
            </w:r>
            <w:proofErr w:type="spellEnd"/>
            <w:r>
              <w:rPr>
                <w:rFonts w:ascii="宋体" w:eastAsia="宋体" w:hAnsi="宋体" w:cs="仿宋" w:hint="eastAsia"/>
                <w:sz w:val="24"/>
              </w:rPr>
              <w:t>；</w:t>
            </w:r>
          </w:p>
        </w:tc>
      </w:tr>
      <w:tr w:rsidR="00ED209F" w14:paraId="4FF05FB3" w14:textId="77777777" w:rsidTr="00CA31B8">
        <w:tc>
          <w:tcPr>
            <w:tcW w:w="671" w:type="dxa"/>
          </w:tcPr>
          <w:p w14:paraId="250886C9" w14:textId="77777777" w:rsidR="00ED209F" w:rsidRDefault="00ED209F" w:rsidP="00CA31B8">
            <w:pPr>
              <w:pStyle w:val="null3"/>
              <w:widowControl w:val="0"/>
              <w:numPr>
                <w:ilvl w:val="0"/>
                <w:numId w:val="1"/>
              </w:numPr>
              <w:spacing w:line="360" w:lineRule="auto"/>
              <w:ind w:left="321" w:hanging="321"/>
              <w:rPr>
                <w:rFonts w:ascii="宋体" w:eastAsia="宋体" w:hAnsi="宋体" w:cs="仿宋_GB2312" w:hint="eastAsia"/>
                <w:sz w:val="24"/>
                <w:szCs w:val="24"/>
              </w:rPr>
            </w:pPr>
          </w:p>
        </w:tc>
        <w:tc>
          <w:tcPr>
            <w:tcW w:w="843" w:type="dxa"/>
          </w:tcPr>
          <w:p w14:paraId="5327A150" w14:textId="77777777" w:rsidR="00ED209F" w:rsidRDefault="00ED209F" w:rsidP="00CA31B8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cs="仿宋" w:hint="eastAsia"/>
                <w:sz w:val="24"/>
              </w:rPr>
              <w:t>★</w:t>
            </w:r>
          </w:p>
        </w:tc>
        <w:tc>
          <w:tcPr>
            <w:tcW w:w="7512" w:type="dxa"/>
          </w:tcPr>
          <w:p w14:paraId="3264612A" w14:textId="77777777" w:rsidR="00ED209F" w:rsidRDefault="00ED209F" w:rsidP="00CA31B8">
            <w:pPr>
              <w:spacing w:line="360" w:lineRule="auto"/>
              <w:rPr>
                <w:rFonts w:ascii="宋体" w:eastAsia="宋体" w:hAnsi="宋体" w:cs="仿宋" w:hint="eastAsia"/>
                <w:bCs/>
                <w:sz w:val="24"/>
              </w:rPr>
            </w:pPr>
            <w:r>
              <w:rPr>
                <w:rFonts w:ascii="宋体" w:eastAsia="宋体" w:hAnsi="宋体" w:cs="仿宋" w:hint="eastAsia"/>
                <w:sz w:val="24"/>
              </w:rPr>
              <w:t xml:space="preserve">★7.6载气辅助源：配备ALD专用阀门(响应≤5ms，最高加热温度≥200℃)、载气脉冲ALD阀门(响应≤5ms，最高加热温度≥200℃)、源手动阀(耐温≥121 ℃)、MFC（量程≥100 </w:t>
            </w:r>
            <w:proofErr w:type="spellStart"/>
            <w:r>
              <w:rPr>
                <w:rFonts w:ascii="宋体" w:eastAsia="宋体" w:hAnsi="宋体" w:cs="仿宋" w:hint="eastAsia"/>
                <w:sz w:val="24"/>
              </w:rPr>
              <w:t>sccm</w:t>
            </w:r>
            <w:proofErr w:type="spellEnd"/>
            <w:r>
              <w:rPr>
                <w:rFonts w:ascii="宋体" w:eastAsia="宋体" w:hAnsi="宋体" w:cs="仿宋" w:hint="eastAsia"/>
                <w:sz w:val="24"/>
              </w:rPr>
              <w:t>)，</w:t>
            </w:r>
            <w:proofErr w:type="gramStart"/>
            <w:r>
              <w:rPr>
                <w:rFonts w:ascii="宋体" w:eastAsia="宋体" w:hAnsi="宋体" w:cs="仿宋" w:hint="eastAsia"/>
                <w:sz w:val="24"/>
              </w:rPr>
              <w:t>不锈钢源瓶</w:t>
            </w:r>
            <w:proofErr w:type="gramEnd"/>
            <w:r>
              <w:rPr>
                <w:rFonts w:ascii="宋体" w:eastAsia="宋体" w:hAnsi="宋体" w:cs="仿宋" w:hint="eastAsia"/>
                <w:sz w:val="24"/>
              </w:rPr>
              <w:t>(≥100 mL)；</w:t>
            </w:r>
          </w:p>
        </w:tc>
      </w:tr>
      <w:tr w:rsidR="00ED209F" w14:paraId="6E91884C" w14:textId="77777777" w:rsidTr="00CA31B8">
        <w:tc>
          <w:tcPr>
            <w:tcW w:w="671" w:type="dxa"/>
          </w:tcPr>
          <w:p w14:paraId="53942EE4" w14:textId="77777777" w:rsidR="00ED209F" w:rsidRDefault="00ED209F" w:rsidP="00CA31B8">
            <w:pPr>
              <w:pStyle w:val="null3"/>
              <w:widowControl w:val="0"/>
              <w:numPr>
                <w:ilvl w:val="0"/>
                <w:numId w:val="1"/>
              </w:numPr>
              <w:spacing w:line="360" w:lineRule="auto"/>
              <w:ind w:left="321" w:hanging="321"/>
              <w:rPr>
                <w:rFonts w:ascii="宋体" w:eastAsia="宋体" w:hAnsi="宋体" w:cs="仿宋_GB2312" w:hint="eastAsia"/>
                <w:sz w:val="24"/>
                <w:szCs w:val="24"/>
              </w:rPr>
            </w:pPr>
          </w:p>
        </w:tc>
        <w:tc>
          <w:tcPr>
            <w:tcW w:w="843" w:type="dxa"/>
          </w:tcPr>
          <w:p w14:paraId="76D7CB00" w14:textId="77777777" w:rsidR="00ED209F" w:rsidRDefault="00ED209F" w:rsidP="00CA31B8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512" w:type="dxa"/>
          </w:tcPr>
          <w:p w14:paraId="4F93A799" w14:textId="77777777" w:rsidR="00ED209F" w:rsidRDefault="00ED209F" w:rsidP="00CA31B8">
            <w:pPr>
              <w:spacing w:line="360" w:lineRule="auto"/>
              <w:rPr>
                <w:rFonts w:ascii="宋体" w:eastAsia="宋体" w:hAnsi="宋体" w:cs="仿宋" w:hint="eastAsia"/>
                <w:bCs/>
                <w:sz w:val="24"/>
              </w:rPr>
            </w:pPr>
            <w:r>
              <w:rPr>
                <w:rFonts w:ascii="宋体" w:eastAsia="宋体" w:hAnsi="宋体" w:cs="仿宋" w:hint="eastAsia"/>
                <w:sz w:val="24"/>
              </w:rPr>
              <w:t>7.7管路及接头均采用316 EP级电解抛光不锈钢材料，所有气体管路连接处采用金属VCR焊接密封；载气管路采用N</w:t>
            </w:r>
            <w:r>
              <w:rPr>
                <w:rFonts w:ascii="宋体" w:eastAsia="宋体" w:hAnsi="宋体" w:cs="仿宋" w:hint="eastAsia"/>
                <w:sz w:val="24"/>
                <w:vertAlign w:val="subscript"/>
              </w:rPr>
              <w:t>2</w:t>
            </w:r>
            <w:r>
              <w:rPr>
                <w:rFonts w:ascii="宋体" w:eastAsia="宋体" w:hAnsi="宋体" w:cs="仿宋" w:hint="eastAsia"/>
                <w:sz w:val="24"/>
              </w:rPr>
              <w:t>或者</w:t>
            </w:r>
            <w:proofErr w:type="spellStart"/>
            <w:r>
              <w:rPr>
                <w:rFonts w:ascii="宋体" w:eastAsia="宋体" w:hAnsi="宋体" w:cs="仿宋" w:hint="eastAsia"/>
                <w:sz w:val="24"/>
              </w:rPr>
              <w:t>Ar</w:t>
            </w:r>
            <w:proofErr w:type="spellEnd"/>
            <w:r>
              <w:rPr>
                <w:rFonts w:ascii="宋体" w:eastAsia="宋体" w:hAnsi="宋体" w:cs="仿宋" w:hint="eastAsia"/>
                <w:sz w:val="24"/>
              </w:rPr>
              <w:t>气体，通过MFC控制；配备惰性气体自清洗系统，在控制界面中可以设置自动清洗的次数。</w:t>
            </w:r>
          </w:p>
        </w:tc>
      </w:tr>
      <w:tr w:rsidR="00ED209F" w14:paraId="56AF2413" w14:textId="77777777" w:rsidTr="00CA31B8">
        <w:tc>
          <w:tcPr>
            <w:tcW w:w="671" w:type="dxa"/>
          </w:tcPr>
          <w:p w14:paraId="6026C524" w14:textId="77777777" w:rsidR="00ED209F" w:rsidRDefault="00ED209F" w:rsidP="00CA31B8">
            <w:pPr>
              <w:pStyle w:val="null3"/>
              <w:widowControl w:val="0"/>
              <w:numPr>
                <w:ilvl w:val="0"/>
                <w:numId w:val="1"/>
              </w:numPr>
              <w:spacing w:line="360" w:lineRule="auto"/>
              <w:ind w:left="321" w:hanging="321"/>
              <w:rPr>
                <w:rFonts w:ascii="宋体" w:eastAsia="宋体" w:hAnsi="宋体" w:cs="仿宋_GB2312" w:hint="eastAsia"/>
                <w:sz w:val="24"/>
                <w:szCs w:val="24"/>
              </w:rPr>
            </w:pPr>
          </w:p>
        </w:tc>
        <w:tc>
          <w:tcPr>
            <w:tcW w:w="843" w:type="dxa"/>
          </w:tcPr>
          <w:p w14:paraId="4A65E7E5" w14:textId="77777777" w:rsidR="00ED209F" w:rsidRDefault="00ED209F" w:rsidP="00CA31B8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512" w:type="dxa"/>
          </w:tcPr>
          <w:p w14:paraId="427E12A9" w14:textId="77777777" w:rsidR="00ED209F" w:rsidRDefault="00ED209F" w:rsidP="00CA31B8">
            <w:pPr>
              <w:spacing w:line="440" w:lineRule="exact"/>
              <w:rPr>
                <w:rFonts w:ascii="宋体" w:eastAsia="宋体" w:hAnsi="宋体" w:cs="仿宋" w:hint="eastAsia"/>
                <w:b/>
                <w:sz w:val="24"/>
              </w:rPr>
            </w:pPr>
            <w:r>
              <w:rPr>
                <w:rFonts w:ascii="宋体" w:eastAsia="宋体" w:hAnsi="宋体" w:cs="仿宋" w:hint="eastAsia"/>
                <w:b/>
                <w:sz w:val="24"/>
              </w:rPr>
              <w:t>8.臭氧源系统</w:t>
            </w:r>
          </w:p>
          <w:p w14:paraId="799EA865" w14:textId="77777777" w:rsidR="00ED209F" w:rsidRDefault="00ED209F" w:rsidP="00CA31B8">
            <w:pPr>
              <w:spacing w:line="440" w:lineRule="exact"/>
              <w:rPr>
                <w:rFonts w:ascii="宋体" w:eastAsia="宋体" w:hAnsi="宋体" w:cs="仿宋" w:hint="eastAsia"/>
                <w:sz w:val="24"/>
              </w:rPr>
            </w:pPr>
            <w:r>
              <w:rPr>
                <w:rFonts w:ascii="宋体" w:eastAsia="宋体" w:hAnsi="宋体" w:cs="仿宋" w:hint="eastAsia"/>
                <w:sz w:val="24"/>
              </w:rPr>
              <w:t xml:space="preserve">8.1配备臭氧发生器、MFC(量程≥200 </w:t>
            </w:r>
            <w:proofErr w:type="spellStart"/>
            <w:r>
              <w:rPr>
                <w:rFonts w:ascii="宋体" w:eastAsia="宋体" w:hAnsi="宋体" w:cs="仿宋" w:hint="eastAsia"/>
                <w:sz w:val="24"/>
              </w:rPr>
              <w:t>sccm</w:t>
            </w:r>
            <w:proofErr w:type="spellEnd"/>
            <w:r>
              <w:rPr>
                <w:rFonts w:ascii="宋体" w:eastAsia="宋体" w:hAnsi="宋体" w:cs="仿宋" w:hint="eastAsia"/>
                <w:sz w:val="24"/>
              </w:rPr>
              <w:t>)；</w:t>
            </w:r>
          </w:p>
        </w:tc>
      </w:tr>
      <w:tr w:rsidR="00ED209F" w14:paraId="4B8BE827" w14:textId="77777777" w:rsidTr="00CA31B8">
        <w:tc>
          <w:tcPr>
            <w:tcW w:w="671" w:type="dxa"/>
          </w:tcPr>
          <w:p w14:paraId="1807D0A2" w14:textId="77777777" w:rsidR="00ED209F" w:rsidRDefault="00ED209F" w:rsidP="00CA31B8">
            <w:pPr>
              <w:pStyle w:val="null3"/>
              <w:widowControl w:val="0"/>
              <w:numPr>
                <w:ilvl w:val="0"/>
                <w:numId w:val="1"/>
              </w:numPr>
              <w:spacing w:line="360" w:lineRule="auto"/>
              <w:ind w:left="321" w:hanging="321"/>
              <w:rPr>
                <w:rFonts w:ascii="宋体" w:eastAsia="宋体" w:hAnsi="宋体" w:cs="仿宋_GB2312" w:hint="eastAsia"/>
                <w:sz w:val="24"/>
                <w:szCs w:val="24"/>
              </w:rPr>
            </w:pPr>
          </w:p>
        </w:tc>
        <w:tc>
          <w:tcPr>
            <w:tcW w:w="843" w:type="dxa"/>
          </w:tcPr>
          <w:p w14:paraId="7EDBA79F" w14:textId="77777777" w:rsidR="00ED209F" w:rsidRDefault="00ED209F" w:rsidP="00CA31B8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cs="仿宋" w:hint="eastAsia"/>
                <w:sz w:val="24"/>
              </w:rPr>
              <w:t>▲</w:t>
            </w:r>
          </w:p>
        </w:tc>
        <w:tc>
          <w:tcPr>
            <w:tcW w:w="7512" w:type="dxa"/>
          </w:tcPr>
          <w:p w14:paraId="4BBA779F" w14:textId="77777777" w:rsidR="00ED209F" w:rsidRDefault="00ED209F" w:rsidP="00CA31B8">
            <w:pPr>
              <w:spacing w:line="360" w:lineRule="auto"/>
              <w:rPr>
                <w:rFonts w:ascii="宋体" w:eastAsia="宋体" w:hAnsi="宋体" w:cs="仿宋" w:hint="eastAsia"/>
                <w:bCs/>
                <w:sz w:val="24"/>
              </w:rPr>
            </w:pPr>
            <w:r>
              <w:rPr>
                <w:rFonts w:ascii="宋体" w:eastAsia="宋体" w:hAnsi="宋体" w:cs="仿宋" w:hint="eastAsia"/>
                <w:sz w:val="24"/>
              </w:rPr>
              <w:t>▲8.2臭氧发生器产量≥20 g/h，浓度≥150g/m</w:t>
            </w:r>
            <w:r>
              <w:rPr>
                <w:rFonts w:ascii="宋体" w:eastAsia="宋体" w:hAnsi="宋体" w:cs="仿宋" w:hint="eastAsia"/>
                <w:sz w:val="24"/>
                <w:vertAlign w:val="superscript"/>
              </w:rPr>
              <w:t>3</w:t>
            </w:r>
            <w:r>
              <w:rPr>
                <w:rFonts w:ascii="宋体" w:eastAsia="宋体" w:hAnsi="宋体" w:cs="仿宋" w:hint="eastAsia"/>
                <w:sz w:val="24"/>
              </w:rPr>
              <w:t>；</w:t>
            </w:r>
          </w:p>
        </w:tc>
      </w:tr>
      <w:tr w:rsidR="00ED209F" w14:paraId="409E1E36" w14:textId="77777777" w:rsidTr="00CA31B8">
        <w:tc>
          <w:tcPr>
            <w:tcW w:w="671" w:type="dxa"/>
          </w:tcPr>
          <w:p w14:paraId="5155EE64" w14:textId="77777777" w:rsidR="00ED209F" w:rsidRDefault="00ED209F" w:rsidP="00CA31B8">
            <w:pPr>
              <w:pStyle w:val="null3"/>
              <w:widowControl w:val="0"/>
              <w:numPr>
                <w:ilvl w:val="0"/>
                <w:numId w:val="1"/>
              </w:numPr>
              <w:spacing w:line="360" w:lineRule="auto"/>
              <w:ind w:left="321" w:hanging="321"/>
              <w:rPr>
                <w:rFonts w:ascii="宋体" w:eastAsia="宋体" w:hAnsi="宋体" w:cs="仿宋_GB2312" w:hint="eastAsia"/>
                <w:sz w:val="24"/>
                <w:szCs w:val="24"/>
              </w:rPr>
            </w:pPr>
          </w:p>
        </w:tc>
        <w:tc>
          <w:tcPr>
            <w:tcW w:w="843" w:type="dxa"/>
          </w:tcPr>
          <w:p w14:paraId="68A76471" w14:textId="77777777" w:rsidR="00ED209F" w:rsidRDefault="00ED209F" w:rsidP="00CA31B8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cs="仿宋" w:hint="eastAsia"/>
                <w:sz w:val="24"/>
              </w:rPr>
              <w:t>▲</w:t>
            </w:r>
          </w:p>
        </w:tc>
        <w:tc>
          <w:tcPr>
            <w:tcW w:w="7512" w:type="dxa"/>
          </w:tcPr>
          <w:p w14:paraId="78C53563" w14:textId="77777777" w:rsidR="00ED209F" w:rsidRDefault="00ED209F" w:rsidP="00CA31B8">
            <w:pPr>
              <w:spacing w:line="360" w:lineRule="auto"/>
              <w:rPr>
                <w:rFonts w:ascii="宋体" w:eastAsia="宋体" w:hAnsi="宋体" w:cs="仿宋" w:hint="eastAsia"/>
                <w:bCs/>
                <w:sz w:val="24"/>
              </w:rPr>
            </w:pPr>
            <w:r>
              <w:rPr>
                <w:rFonts w:ascii="宋体" w:eastAsia="宋体" w:hAnsi="宋体" w:cs="仿宋" w:hint="eastAsia"/>
                <w:sz w:val="24"/>
              </w:rPr>
              <w:t>▲8.3臭氧发生器采用风冷方式，具有尾气处理系统（臭氧破坏器）。无需配备冷却水，尺寸≤510*510*210 mm。</w:t>
            </w:r>
          </w:p>
        </w:tc>
      </w:tr>
      <w:tr w:rsidR="00ED209F" w14:paraId="0F226464" w14:textId="77777777" w:rsidTr="00CA31B8">
        <w:tc>
          <w:tcPr>
            <w:tcW w:w="671" w:type="dxa"/>
          </w:tcPr>
          <w:p w14:paraId="0CF9D237" w14:textId="77777777" w:rsidR="00ED209F" w:rsidRDefault="00ED209F" w:rsidP="00CA31B8">
            <w:pPr>
              <w:pStyle w:val="null3"/>
              <w:widowControl w:val="0"/>
              <w:numPr>
                <w:ilvl w:val="0"/>
                <w:numId w:val="1"/>
              </w:numPr>
              <w:spacing w:line="360" w:lineRule="auto"/>
              <w:ind w:left="321" w:hanging="321"/>
              <w:rPr>
                <w:rFonts w:ascii="宋体" w:eastAsia="宋体" w:hAnsi="宋体" w:cs="仿宋_GB2312" w:hint="eastAsia"/>
                <w:sz w:val="24"/>
                <w:szCs w:val="24"/>
              </w:rPr>
            </w:pPr>
          </w:p>
        </w:tc>
        <w:tc>
          <w:tcPr>
            <w:tcW w:w="843" w:type="dxa"/>
          </w:tcPr>
          <w:p w14:paraId="67023E3A" w14:textId="77777777" w:rsidR="00ED209F" w:rsidRDefault="00ED209F" w:rsidP="00CA31B8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512" w:type="dxa"/>
          </w:tcPr>
          <w:p w14:paraId="5C1A2464" w14:textId="77777777" w:rsidR="00ED209F" w:rsidRDefault="00ED209F" w:rsidP="00CA31B8">
            <w:pPr>
              <w:spacing w:line="440" w:lineRule="exact"/>
              <w:rPr>
                <w:rFonts w:ascii="宋体" w:eastAsia="宋体" w:hAnsi="宋体" w:cs="仿宋" w:hint="eastAsia"/>
                <w:b/>
                <w:sz w:val="24"/>
              </w:rPr>
            </w:pPr>
            <w:r>
              <w:rPr>
                <w:rFonts w:ascii="宋体" w:eastAsia="宋体" w:hAnsi="宋体" w:cs="仿宋" w:hint="eastAsia"/>
                <w:b/>
                <w:sz w:val="24"/>
              </w:rPr>
              <w:t>9.真空系统：</w:t>
            </w:r>
          </w:p>
          <w:p w14:paraId="71F2EAB0" w14:textId="77777777" w:rsidR="00ED209F" w:rsidRDefault="00ED209F" w:rsidP="00CA31B8">
            <w:pPr>
              <w:spacing w:line="440" w:lineRule="exact"/>
              <w:rPr>
                <w:rFonts w:ascii="宋体" w:eastAsia="宋体" w:hAnsi="宋体" w:cs="仿宋" w:hint="eastAsia"/>
                <w:sz w:val="24"/>
              </w:rPr>
            </w:pPr>
            <w:r>
              <w:rPr>
                <w:rFonts w:ascii="宋体" w:eastAsia="宋体" w:hAnsi="宋体" w:cs="仿宋" w:hint="eastAsia"/>
                <w:sz w:val="24"/>
              </w:rPr>
              <w:t>9.1真空系统由高性能机械泵+分子泵组成，真空泵抽速≥80 m</w:t>
            </w:r>
            <w:r>
              <w:rPr>
                <w:rFonts w:ascii="宋体" w:eastAsia="宋体" w:hAnsi="宋体" w:cs="仿宋" w:hint="eastAsia"/>
                <w:sz w:val="24"/>
                <w:vertAlign w:val="superscript"/>
              </w:rPr>
              <w:t>3</w:t>
            </w:r>
            <w:r>
              <w:rPr>
                <w:rFonts w:ascii="宋体" w:eastAsia="宋体" w:hAnsi="宋体" w:cs="仿宋" w:hint="eastAsia"/>
                <w:sz w:val="24"/>
              </w:rPr>
              <w:t xml:space="preserve">/h； </w:t>
            </w:r>
          </w:p>
        </w:tc>
      </w:tr>
      <w:tr w:rsidR="00ED209F" w14:paraId="5188776F" w14:textId="77777777" w:rsidTr="00CA31B8">
        <w:tc>
          <w:tcPr>
            <w:tcW w:w="671" w:type="dxa"/>
          </w:tcPr>
          <w:p w14:paraId="35720CF2" w14:textId="77777777" w:rsidR="00ED209F" w:rsidRDefault="00ED209F" w:rsidP="00CA31B8">
            <w:pPr>
              <w:pStyle w:val="null3"/>
              <w:widowControl w:val="0"/>
              <w:numPr>
                <w:ilvl w:val="0"/>
                <w:numId w:val="1"/>
              </w:numPr>
              <w:spacing w:line="360" w:lineRule="auto"/>
              <w:ind w:left="321" w:hanging="321"/>
              <w:rPr>
                <w:rFonts w:ascii="宋体" w:eastAsia="宋体" w:hAnsi="宋体" w:cs="仿宋_GB2312" w:hint="eastAsia"/>
                <w:sz w:val="24"/>
                <w:szCs w:val="24"/>
              </w:rPr>
            </w:pPr>
          </w:p>
        </w:tc>
        <w:tc>
          <w:tcPr>
            <w:tcW w:w="843" w:type="dxa"/>
          </w:tcPr>
          <w:p w14:paraId="736777BA" w14:textId="77777777" w:rsidR="00ED209F" w:rsidRDefault="00ED209F" w:rsidP="00CA31B8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cs="仿宋" w:hint="eastAsia"/>
                <w:sz w:val="24"/>
              </w:rPr>
              <w:t>▲</w:t>
            </w:r>
          </w:p>
        </w:tc>
        <w:tc>
          <w:tcPr>
            <w:tcW w:w="7512" w:type="dxa"/>
          </w:tcPr>
          <w:p w14:paraId="63691646" w14:textId="77777777" w:rsidR="00ED209F" w:rsidRDefault="00ED209F" w:rsidP="00CA31B8">
            <w:pPr>
              <w:spacing w:line="360" w:lineRule="auto"/>
              <w:rPr>
                <w:rFonts w:ascii="宋体" w:eastAsia="宋体" w:hAnsi="宋体" w:cs="仿宋" w:hint="eastAsia"/>
                <w:bCs/>
                <w:sz w:val="24"/>
              </w:rPr>
            </w:pPr>
            <w:r>
              <w:rPr>
                <w:rFonts w:ascii="宋体" w:eastAsia="宋体" w:hAnsi="宋体" w:cs="仿宋" w:hint="eastAsia"/>
                <w:sz w:val="24"/>
              </w:rPr>
              <w:t>▲9.2配备分子泵后本底真空≤3.75*10</w:t>
            </w:r>
            <w:r>
              <w:rPr>
                <w:rFonts w:ascii="宋体" w:eastAsia="宋体" w:hAnsi="宋体" w:cs="仿宋" w:hint="eastAsia"/>
                <w:sz w:val="24"/>
                <w:vertAlign w:val="superscript"/>
              </w:rPr>
              <w:t>-6</w:t>
            </w:r>
            <w:r>
              <w:rPr>
                <w:rFonts w:ascii="宋体" w:eastAsia="宋体" w:hAnsi="宋体" w:cs="仿宋" w:hint="eastAsia"/>
                <w:sz w:val="24"/>
              </w:rPr>
              <w:t xml:space="preserve"> Torr</w:t>
            </w:r>
          </w:p>
        </w:tc>
      </w:tr>
      <w:tr w:rsidR="00ED209F" w14:paraId="1C932F2A" w14:textId="77777777" w:rsidTr="00CA31B8">
        <w:tc>
          <w:tcPr>
            <w:tcW w:w="671" w:type="dxa"/>
          </w:tcPr>
          <w:p w14:paraId="7B5ACEC3" w14:textId="77777777" w:rsidR="00ED209F" w:rsidRDefault="00ED209F" w:rsidP="00CA31B8">
            <w:pPr>
              <w:pStyle w:val="null3"/>
              <w:widowControl w:val="0"/>
              <w:numPr>
                <w:ilvl w:val="0"/>
                <w:numId w:val="1"/>
              </w:numPr>
              <w:spacing w:line="360" w:lineRule="auto"/>
              <w:ind w:left="321" w:hanging="321"/>
              <w:rPr>
                <w:rFonts w:ascii="宋体" w:eastAsia="宋体" w:hAnsi="宋体" w:cs="仿宋_GB2312" w:hint="eastAsia"/>
                <w:sz w:val="24"/>
                <w:szCs w:val="24"/>
              </w:rPr>
            </w:pPr>
          </w:p>
        </w:tc>
        <w:tc>
          <w:tcPr>
            <w:tcW w:w="843" w:type="dxa"/>
          </w:tcPr>
          <w:p w14:paraId="65BB0F31" w14:textId="77777777" w:rsidR="00ED209F" w:rsidRDefault="00ED209F" w:rsidP="00CA31B8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512" w:type="dxa"/>
          </w:tcPr>
          <w:p w14:paraId="5442AA7C" w14:textId="77777777" w:rsidR="00ED209F" w:rsidRDefault="00ED209F" w:rsidP="00CA31B8">
            <w:pPr>
              <w:spacing w:line="360" w:lineRule="auto"/>
              <w:rPr>
                <w:rFonts w:ascii="宋体" w:eastAsia="宋体" w:hAnsi="宋体" w:cs="仿宋" w:hint="eastAsia"/>
                <w:bCs/>
                <w:sz w:val="24"/>
              </w:rPr>
            </w:pPr>
            <w:r>
              <w:rPr>
                <w:rFonts w:ascii="宋体" w:eastAsia="宋体" w:hAnsi="宋体" w:cs="仿宋" w:hint="eastAsia"/>
                <w:sz w:val="24"/>
              </w:rPr>
              <w:t>9.3真空测量：配备压力传感器，检测范围不小于4*10</w:t>
            </w:r>
            <w:r>
              <w:rPr>
                <w:rFonts w:ascii="宋体" w:eastAsia="宋体" w:hAnsi="宋体" w:cs="仿宋" w:hint="eastAsia"/>
                <w:sz w:val="24"/>
                <w:vertAlign w:val="superscript"/>
              </w:rPr>
              <w:t>-4</w:t>
            </w:r>
            <w:r>
              <w:rPr>
                <w:rFonts w:ascii="宋体" w:eastAsia="宋体" w:hAnsi="宋体" w:cs="仿宋" w:hint="eastAsia"/>
                <w:sz w:val="24"/>
              </w:rPr>
              <w:t>-750Torr;</w:t>
            </w:r>
          </w:p>
        </w:tc>
      </w:tr>
      <w:tr w:rsidR="00ED209F" w14:paraId="6A97339C" w14:textId="77777777" w:rsidTr="00CA31B8">
        <w:tc>
          <w:tcPr>
            <w:tcW w:w="671" w:type="dxa"/>
          </w:tcPr>
          <w:p w14:paraId="5585291C" w14:textId="77777777" w:rsidR="00ED209F" w:rsidRDefault="00ED209F" w:rsidP="00CA31B8">
            <w:pPr>
              <w:pStyle w:val="null3"/>
              <w:widowControl w:val="0"/>
              <w:numPr>
                <w:ilvl w:val="0"/>
                <w:numId w:val="1"/>
              </w:numPr>
              <w:spacing w:line="360" w:lineRule="auto"/>
              <w:ind w:left="321" w:hanging="321"/>
              <w:rPr>
                <w:rFonts w:ascii="宋体" w:eastAsia="宋体" w:hAnsi="宋体" w:cs="仿宋_GB2312" w:hint="eastAsia"/>
                <w:sz w:val="24"/>
                <w:szCs w:val="24"/>
              </w:rPr>
            </w:pPr>
          </w:p>
        </w:tc>
        <w:tc>
          <w:tcPr>
            <w:tcW w:w="843" w:type="dxa"/>
          </w:tcPr>
          <w:p w14:paraId="7087029E" w14:textId="77777777" w:rsidR="00ED209F" w:rsidRDefault="00ED209F" w:rsidP="00CA31B8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cs="仿宋" w:hint="eastAsia"/>
                <w:sz w:val="24"/>
              </w:rPr>
              <w:t>▲</w:t>
            </w:r>
          </w:p>
        </w:tc>
        <w:tc>
          <w:tcPr>
            <w:tcW w:w="7512" w:type="dxa"/>
          </w:tcPr>
          <w:p w14:paraId="067C5360" w14:textId="77777777" w:rsidR="00ED209F" w:rsidRDefault="00ED209F" w:rsidP="00CA31B8">
            <w:pPr>
              <w:spacing w:line="360" w:lineRule="auto"/>
              <w:rPr>
                <w:rFonts w:ascii="宋体" w:eastAsia="宋体" w:hAnsi="宋体" w:cs="仿宋" w:hint="eastAsia"/>
                <w:bCs/>
                <w:sz w:val="24"/>
              </w:rPr>
            </w:pPr>
            <w:r>
              <w:rPr>
                <w:rFonts w:ascii="宋体" w:eastAsia="宋体" w:hAnsi="宋体" w:cs="仿宋" w:hint="eastAsia"/>
                <w:sz w:val="24"/>
              </w:rPr>
              <w:t>▲9.4真空抽气管道可以烘烤温度≥150℃，且真空泵前级需配置热</w:t>
            </w:r>
            <w:proofErr w:type="gramStart"/>
            <w:r>
              <w:rPr>
                <w:rFonts w:ascii="宋体" w:eastAsia="宋体" w:hAnsi="宋体" w:cs="仿宋" w:hint="eastAsia"/>
                <w:sz w:val="24"/>
              </w:rPr>
              <w:t>阱</w:t>
            </w:r>
            <w:proofErr w:type="gramEnd"/>
            <w:r>
              <w:rPr>
                <w:rFonts w:ascii="宋体" w:eastAsia="宋体" w:hAnsi="宋体" w:cs="仿宋" w:hint="eastAsia"/>
                <w:sz w:val="24"/>
              </w:rPr>
              <w:t>，温度≥300</w:t>
            </w:r>
            <w:r>
              <w:rPr>
                <w:rFonts w:ascii="宋体" w:eastAsia="宋体" w:hAnsi="宋体" w:cs="仿宋" w:hint="eastAsia"/>
                <w:sz w:val="24"/>
                <w:vertAlign w:val="superscript"/>
              </w:rPr>
              <w:t xml:space="preserve"> </w:t>
            </w:r>
            <w:proofErr w:type="spellStart"/>
            <w:r>
              <w:rPr>
                <w:rFonts w:ascii="宋体" w:eastAsia="宋体" w:hAnsi="宋体" w:cs="仿宋" w:hint="eastAsia"/>
                <w:sz w:val="24"/>
                <w:vertAlign w:val="superscript"/>
              </w:rPr>
              <w:t>o</w:t>
            </w:r>
            <w:r>
              <w:rPr>
                <w:rFonts w:ascii="宋体" w:eastAsia="宋体" w:hAnsi="宋体" w:cs="仿宋" w:hint="eastAsia"/>
                <w:sz w:val="24"/>
              </w:rPr>
              <w:t>C</w:t>
            </w:r>
            <w:proofErr w:type="spellEnd"/>
            <w:r>
              <w:rPr>
                <w:rFonts w:ascii="宋体" w:eastAsia="宋体" w:hAnsi="宋体" w:cs="仿宋" w:hint="eastAsia"/>
                <w:sz w:val="24"/>
              </w:rPr>
              <w:t>，精度≤±1℃；</w:t>
            </w:r>
          </w:p>
        </w:tc>
      </w:tr>
      <w:tr w:rsidR="00ED209F" w14:paraId="65ABDF7C" w14:textId="77777777" w:rsidTr="00CA31B8">
        <w:tc>
          <w:tcPr>
            <w:tcW w:w="671" w:type="dxa"/>
          </w:tcPr>
          <w:p w14:paraId="45A3C82E" w14:textId="77777777" w:rsidR="00ED209F" w:rsidRDefault="00ED209F" w:rsidP="00CA31B8">
            <w:pPr>
              <w:pStyle w:val="null3"/>
              <w:widowControl w:val="0"/>
              <w:numPr>
                <w:ilvl w:val="0"/>
                <w:numId w:val="1"/>
              </w:numPr>
              <w:spacing w:line="360" w:lineRule="auto"/>
              <w:ind w:left="321" w:hanging="321"/>
              <w:rPr>
                <w:rFonts w:ascii="宋体" w:eastAsia="宋体" w:hAnsi="宋体" w:cs="仿宋_GB2312" w:hint="eastAsia"/>
                <w:sz w:val="24"/>
                <w:szCs w:val="24"/>
              </w:rPr>
            </w:pPr>
          </w:p>
        </w:tc>
        <w:tc>
          <w:tcPr>
            <w:tcW w:w="843" w:type="dxa"/>
          </w:tcPr>
          <w:p w14:paraId="374364C1" w14:textId="77777777" w:rsidR="00ED209F" w:rsidRDefault="00ED209F" w:rsidP="00CA31B8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512" w:type="dxa"/>
          </w:tcPr>
          <w:p w14:paraId="2F7D0400" w14:textId="77777777" w:rsidR="00ED209F" w:rsidRDefault="00ED209F" w:rsidP="00CA31B8">
            <w:pPr>
              <w:spacing w:line="440" w:lineRule="exact"/>
              <w:rPr>
                <w:rFonts w:ascii="宋体" w:eastAsia="宋体" w:hAnsi="宋体" w:cs="仿宋" w:hint="eastAsia"/>
                <w:b/>
                <w:sz w:val="24"/>
              </w:rPr>
            </w:pPr>
            <w:r>
              <w:rPr>
                <w:rFonts w:ascii="宋体" w:eastAsia="宋体" w:hAnsi="宋体" w:cs="仿宋" w:hint="eastAsia"/>
                <w:b/>
                <w:sz w:val="24"/>
              </w:rPr>
              <w:t>10.控制系统</w:t>
            </w:r>
          </w:p>
          <w:p w14:paraId="6A0F3D34" w14:textId="77777777" w:rsidR="00ED209F" w:rsidRDefault="00ED209F" w:rsidP="00CA31B8">
            <w:pPr>
              <w:spacing w:line="360" w:lineRule="auto"/>
              <w:rPr>
                <w:rFonts w:ascii="宋体" w:eastAsia="宋体" w:hAnsi="宋体" w:cs="仿宋" w:hint="eastAsia"/>
                <w:sz w:val="24"/>
              </w:rPr>
            </w:pPr>
            <w:r>
              <w:rPr>
                <w:rFonts w:ascii="宋体" w:eastAsia="宋体" w:hAnsi="宋体" w:cs="仿宋" w:hint="eastAsia"/>
                <w:sz w:val="24"/>
              </w:rPr>
              <w:t xml:space="preserve">10.1采用PLC+工业触摸屏方式；触摸屏尺寸≥15.6英寸； </w:t>
            </w:r>
          </w:p>
        </w:tc>
      </w:tr>
      <w:tr w:rsidR="00ED209F" w14:paraId="0124E3D2" w14:textId="77777777" w:rsidTr="00CA31B8">
        <w:tc>
          <w:tcPr>
            <w:tcW w:w="671" w:type="dxa"/>
          </w:tcPr>
          <w:p w14:paraId="0DA991F5" w14:textId="77777777" w:rsidR="00ED209F" w:rsidRDefault="00ED209F" w:rsidP="00CA31B8">
            <w:pPr>
              <w:pStyle w:val="null3"/>
              <w:widowControl w:val="0"/>
              <w:numPr>
                <w:ilvl w:val="0"/>
                <w:numId w:val="1"/>
              </w:numPr>
              <w:spacing w:line="360" w:lineRule="auto"/>
              <w:ind w:left="321" w:hanging="321"/>
              <w:rPr>
                <w:rFonts w:ascii="宋体" w:eastAsia="宋体" w:hAnsi="宋体" w:cs="仿宋_GB2312" w:hint="eastAsia"/>
                <w:sz w:val="24"/>
                <w:szCs w:val="24"/>
              </w:rPr>
            </w:pPr>
          </w:p>
        </w:tc>
        <w:tc>
          <w:tcPr>
            <w:tcW w:w="843" w:type="dxa"/>
          </w:tcPr>
          <w:p w14:paraId="3D512BC9" w14:textId="77777777" w:rsidR="00ED209F" w:rsidRDefault="00ED209F" w:rsidP="00CA31B8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512" w:type="dxa"/>
          </w:tcPr>
          <w:p w14:paraId="6E09984E" w14:textId="77777777" w:rsidR="00ED209F" w:rsidRDefault="00ED209F" w:rsidP="00CA31B8">
            <w:pPr>
              <w:spacing w:line="360" w:lineRule="auto"/>
              <w:rPr>
                <w:rFonts w:ascii="宋体" w:eastAsia="宋体" w:hAnsi="宋体" w:cs="仿宋" w:hint="eastAsia"/>
                <w:bCs/>
                <w:sz w:val="24"/>
              </w:rPr>
            </w:pPr>
            <w:r>
              <w:rPr>
                <w:rFonts w:ascii="宋体" w:eastAsia="宋体" w:hAnsi="宋体" w:cs="仿宋" w:hint="eastAsia"/>
                <w:sz w:val="24"/>
              </w:rPr>
              <w:t>10.2等离子体系统与控制界面集成；系统可实现配方编辑、保</w:t>
            </w:r>
            <w:r>
              <w:rPr>
                <w:rFonts w:ascii="宋体" w:eastAsia="宋体" w:hAnsi="宋体" w:cs="仿宋" w:hint="eastAsia"/>
                <w:sz w:val="24"/>
              </w:rPr>
              <w:lastRenderedPageBreak/>
              <w:t>存、读取等功能；ALD阀门及管路具备自动排空和清洗功能；</w:t>
            </w:r>
          </w:p>
        </w:tc>
      </w:tr>
      <w:tr w:rsidR="00ED209F" w14:paraId="0F6B5934" w14:textId="77777777" w:rsidTr="00CA31B8">
        <w:tc>
          <w:tcPr>
            <w:tcW w:w="671" w:type="dxa"/>
          </w:tcPr>
          <w:p w14:paraId="7F44AFF3" w14:textId="77777777" w:rsidR="00ED209F" w:rsidRDefault="00ED209F" w:rsidP="00CA31B8">
            <w:pPr>
              <w:pStyle w:val="null3"/>
              <w:widowControl w:val="0"/>
              <w:numPr>
                <w:ilvl w:val="0"/>
                <w:numId w:val="1"/>
              </w:numPr>
              <w:spacing w:line="360" w:lineRule="auto"/>
              <w:ind w:left="321" w:hanging="321"/>
              <w:rPr>
                <w:rFonts w:ascii="宋体" w:eastAsia="宋体" w:hAnsi="宋体" w:cs="仿宋_GB2312" w:hint="eastAsia"/>
                <w:sz w:val="24"/>
                <w:szCs w:val="24"/>
              </w:rPr>
            </w:pPr>
          </w:p>
        </w:tc>
        <w:tc>
          <w:tcPr>
            <w:tcW w:w="843" w:type="dxa"/>
          </w:tcPr>
          <w:p w14:paraId="091EF41E" w14:textId="77777777" w:rsidR="00ED209F" w:rsidRDefault="00ED209F" w:rsidP="00CA31B8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512" w:type="dxa"/>
          </w:tcPr>
          <w:p w14:paraId="0387E510" w14:textId="77777777" w:rsidR="00ED209F" w:rsidRDefault="00ED209F" w:rsidP="00CA31B8">
            <w:pPr>
              <w:spacing w:line="360" w:lineRule="auto"/>
              <w:rPr>
                <w:rFonts w:ascii="宋体" w:eastAsia="宋体" w:hAnsi="宋体" w:cs="仿宋" w:hint="eastAsia"/>
                <w:bCs/>
                <w:sz w:val="24"/>
              </w:rPr>
            </w:pPr>
            <w:r>
              <w:rPr>
                <w:rFonts w:ascii="宋体" w:eastAsia="宋体" w:hAnsi="宋体" w:cs="仿宋" w:hint="eastAsia"/>
                <w:sz w:val="24"/>
              </w:rPr>
              <w:t>10.3系统设有管理员界面，可进行温度PID参数自整定、前驱体标签修改等；</w:t>
            </w:r>
          </w:p>
        </w:tc>
      </w:tr>
      <w:tr w:rsidR="00ED209F" w14:paraId="6717258A" w14:textId="77777777" w:rsidTr="00CA31B8">
        <w:tc>
          <w:tcPr>
            <w:tcW w:w="671" w:type="dxa"/>
          </w:tcPr>
          <w:p w14:paraId="2449D0D2" w14:textId="77777777" w:rsidR="00ED209F" w:rsidRDefault="00ED209F" w:rsidP="00CA31B8">
            <w:pPr>
              <w:pStyle w:val="null3"/>
              <w:widowControl w:val="0"/>
              <w:numPr>
                <w:ilvl w:val="0"/>
                <w:numId w:val="1"/>
              </w:numPr>
              <w:spacing w:line="360" w:lineRule="auto"/>
              <w:ind w:left="321" w:hanging="321"/>
              <w:rPr>
                <w:rFonts w:ascii="宋体" w:eastAsia="宋体" w:hAnsi="宋体" w:cs="仿宋_GB2312" w:hint="eastAsia"/>
                <w:sz w:val="24"/>
                <w:szCs w:val="24"/>
              </w:rPr>
            </w:pPr>
          </w:p>
        </w:tc>
        <w:tc>
          <w:tcPr>
            <w:tcW w:w="843" w:type="dxa"/>
          </w:tcPr>
          <w:p w14:paraId="3EDCD338" w14:textId="77777777" w:rsidR="00ED209F" w:rsidRDefault="00ED209F" w:rsidP="00CA31B8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512" w:type="dxa"/>
          </w:tcPr>
          <w:p w14:paraId="389FD766" w14:textId="77777777" w:rsidR="00ED209F" w:rsidRDefault="00ED209F" w:rsidP="00CA31B8">
            <w:pPr>
              <w:spacing w:line="360" w:lineRule="auto"/>
              <w:rPr>
                <w:rFonts w:ascii="宋体" w:eastAsia="宋体" w:hAnsi="宋体" w:cs="仿宋" w:hint="eastAsia"/>
                <w:bCs/>
                <w:sz w:val="24"/>
              </w:rPr>
            </w:pPr>
            <w:r>
              <w:rPr>
                <w:rFonts w:ascii="宋体" w:eastAsia="宋体" w:hAnsi="宋体" w:cs="仿宋" w:hint="eastAsia"/>
                <w:sz w:val="24"/>
              </w:rPr>
              <w:t>10.4系统可实时监测动力气体压力值、系统压力值、加热状态、阀门开关状态和镀膜进度，当发生异常时触发报警并做出响应，报警日志可进行回看；</w:t>
            </w:r>
          </w:p>
        </w:tc>
      </w:tr>
      <w:tr w:rsidR="00ED209F" w14:paraId="2C277D6B" w14:textId="77777777" w:rsidTr="00CA31B8">
        <w:tc>
          <w:tcPr>
            <w:tcW w:w="671" w:type="dxa"/>
          </w:tcPr>
          <w:p w14:paraId="7E0815E4" w14:textId="77777777" w:rsidR="00ED209F" w:rsidRDefault="00ED209F" w:rsidP="00CA31B8">
            <w:pPr>
              <w:pStyle w:val="null3"/>
              <w:widowControl w:val="0"/>
              <w:numPr>
                <w:ilvl w:val="0"/>
                <w:numId w:val="1"/>
              </w:numPr>
              <w:spacing w:line="360" w:lineRule="auto"/>
              <w:ind w:left="321" w:hanging="321"/>
              <w:rPr>
                <w:rFonts w:ascii="宋体" w:eastAsia="宋体" w:hAnsi="宋体" w:cs="仿宋_GB2312" w:hint="eastAsia"/>
                <w:sz w:val="24"/>
                <w:szCs w:val="24"/>
              </w:rPr>
            </w:pPr>
          </w:p>
        </w:tc>
        <w:tc>
          <w:tcPr>
            <w:tcW w:w="843" w:type="dxa"/>
          </w:tcPr>
          <w:p w14:paraId="173CC836" w14:textId="77777777" w:rsidR="00ED209F" w:rsidRDefault="00ED209F" w:rsidP="00CA31B8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cs="仿宋" w:hint="eastAsia"/>
                <w:sz w:val="24"/>
              </w:rPr>
              <w:t>▲</w:t>
            </w:r>
          </w:p>
        </w:tc>
        <w:tc>
          <w:tcPr>
            <w:tcW w:w="7512" w:type="dxa"/>
          </w:tcPr>
          <w:p w14:paraId="11D9872D" w14:textId="77777777" w:rsidR="00ED209F" w:rsidRDefault="00ED209F" w:rsidP="00CA31B8">
            <w:pPr>
              <w:spacing w:line="440" w:lineRule="exact"/>
              <w:rPr>
                <w:rFonts w:ascii="宋体" w:eastAsia="宋体" w:hAnsi="宋体" w:cs="仿宋" w:hint="eastAsia"/>
                <w:b/>
                <w:sz w:val="24"/>
              </w:rPr>
            </w:pPr>
            <w:r>
              <w:rPr>
                <w:rFonts w:ascii="宋体" w:eastAsia="宋体" w:hAnsi="宋体" w:cs="仿宋" w:hint="eastAsia"/>
                <w:b/>
                <w:sz w:val="24"/>
              </w:rPr>
              <w:t>11.等离子体源系统</w:t>
            </w:r>
          </w:p>
          <w:p w14:paraId="61238EBB" w14:textId="77777777" w:rsidR="00ED209F" w:rsidRDefault="00ED209F" w:rsidP="00CA31B8">
            <w:pPr>
              <w:spacing w:line="360" w:lineRule="auto"/>
              <w:rPr>
                <w:rFonts w:ascii="宋体" w:eastAsia="宋体" w:hAnsi="宋体" w:cs="仿宋" w:hint="eastAsia"/>
                <w:sz w:val="24"/>
              </w:rPr>
            </w:pPr>
            <w:r>
              <w:rPr>
                <w:rFonts w:ascii="宋体" w:eastAsia="宋体" w:hAnsi="宋体" w:cs="仿宋" w:hint="eastAsia"/>
                <w:sz w:val="24"/>
              </w:rPr>
              <w:t>▲11.</w:t>
            </w:r>
            <w:r>
              <w:rPr>
                <w:rFonts w:ascii="宋体" w:eastAsia="宋体" w:hAnsi="宋体" w:cs="仿宋" w:hint="eastAsia"/>
                <w:b/>
                <w:bCs/>
                <w:sz w:val="24"/>
              </w:rPr>
              <w:t>1</w:t>
            </w:r>
            <w:r>
              <w:rPr>
                <w:rFonts w:ascii="宋体" w:eastAsia="宋体" w:hAnsi="宋体" w:hint="eastAsia"/>
                <w:sz w:val="24"/>
              </w:rPr>
              <w:t>电感耦合远程等离子体(ICP)发生器，射频功率≥1000W，</w:t>
            </w:r>
            <w:r>
              <w:rPr>
                <w:rFonts w:ascii="宋体" w:eastAsia="宋体" w:hAnsi="宋体" w:cs="仿宋" w:hint="eastAsia"/>
                <w:sz w:val="24"/>
              </w:rPr>
              <w:t>等离子体发生</w:t>
            </w:r>
            <w:proofErr w:type="gramStart"/>
            <w:r>
              <w:rPr>
                <w:rFonts w:ascii="宋体" w:eastAsia="宋体" w:hAnsi="宋体" w:cs="仿宋" w:hint="eastAsia"/>
                <w:sz w:val="24"/>
              </w:rPr>
              <w:t>腔</w:t>
            </w:r>
            <w:proofErr w:type="gramEnd"/>
            <w:r>
              <w:rPr>
                <w:rFonts w:ascii="宋体" w:eastAsia="宋体" w:hAnsi="宋体" w:cs="仿宋" w:hint="eastAsia"/>
                <w:sz w:val="24"/>
              </w:rPr>
              <w:t>独立于反应腔室，与</w:t>
            </w:r>
            <w:proofErr w:type="gramStart"/>
            <w:r>
              <w:rPr>
                <w:rFonts w:ascii="宋体" w:eastAsia="宋体" w:hAnsi="宋体" w:cs="仿宋" w:hint="eastAsia"/>
                <w:sz w:val="24"/>
              </w:rPr>
              <w:t>反应腔以标准</w:t>
            </w:r>
            <w:proofErr w:type="gramEnd"/>
            <w:r>
              <w:rPr>
                <w:rFonts w:ascii="宋体" w:eastAsia="宋体" w:hAnsi="宋体" w:cs="仿宋" w:hint="eastAsia"/>
                <w:sz w:val="24"/>
              </w:rPr>
              <w:t>CF100法兰接口连接；等离子源配备喷淋式匀气装置，与样品</w:t>
            </w:r>
            <w:proofErr w:type="gramStart"/>
            <w:r>
              <w:rPr>
                <w:rFonts w:ascii="宋体" w:eastAsia="宋体" w:hAnsi="宋体" w:cs="仿宋" w:hint="eastAsia"/>
                <w:sz w:val="24"/>
              </w:rPr>
              <w:t>台距离</w:t>
            </w:r>
            <w:proofErr w:type="gramEnd"/>
            <w:r>
              <w:rPr>
                <w:rFonts w:ascii="宋体" w:eastAsia="宋体" w:hAnsi="宋体" w:cs="仿宋" w:hint="eastAsia"/>
                <w:sz w:val="24"/>
              </w:rPr>
              <w:t>≥300 mm;</w:t>
            </w:r>
          </w:p>
        </w:tc>
      </w:tr>
      <w:tr w:rsidR="00ED209F" w14:paraId="5CC405FC" w14:textId="77777777" w:rsidTr="00CA31B8">
        <w:tc>
          <w:tcPr>
            <w:tcW w:w="671" w:type="dxa"/>
          </w:tcPr>
          <w:p w14:paraId="0203316A" w14:textId="77777777" w:rsidR="00ED209F" w:rsidRDefault="00ED209F" w:rsidP="00CA31B8">
            <w:pPr>
              <w:pStyle w:val="null3"/>
              <w:widowControl w:val="0"/>
              <w:numPr>
                <w:ilvl w:val="0"/>
                <w:numId w:val="1"/>
              </w:numPr>
              <w:spacing w:line="360" w:lineRule="auto"/>
              <w:ind w:left="321" w:hanging="321"/>
              <w:rPr>
                <w:rFonts w:ascii="宋体" w:eastAsia="宋体" w:hAnsi="宋体" w:cs="仿宋_GB2312" w:hint="eastAsia"/>
                <w:sz w:val="24"/>
                <w:szCs w:val="24"/>
              </w:rPr>
            </w:pPr>
          </w:p>
        </w:tc>
        <w:tc>
          <w:tcPr>
            <w:tcW w:w="843" w:type="dxa"/>
          </w:tcPr>
          <w:p w14:paraId="4F8B642F" w14:textId="77777777" w:rsidR="00ED209F" w:rsidRDefault="00ED209F" w:rsidP="00CA31B8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512" w:type="dxa"/>
          </w:tcPr>
          <w:p w14:paraId="318F2D27" w14:textId="77777777" w:rsidR="00ED209F" w:rsidRDefault="00ED209F" w:rsidP="00CA31B8">
            <w:pPr>
              <w:spacing w:line="360" w:lineRule="auto"/>
              <w:rPr>
                <w:rFonts w:ascii="宋体" w:eastAsia="宋体" w:hAnsi="宋体" w:cs="仿宋" w:hint="eastAsia"/>
                <w:bCs/>
                <w:sz w:val="24"/>
              </w:rPr>
            </w:pPr>
            <w:r>
              <w:rPr>
                <w:rFonts w:ascii="宋体" w:eastAsia="宋体" w:hAnsi="宋体" w:cs="仿宋" w:hint="eastAsia"/>
                <w:sz w:val="24"/>
              </w:rPr>
              <w:t>11.2独立的等离子体工艺气体系统，等离子体工艺气体≥2路，每路均包含MFC控制，可选O</w:t>
            </w:r>
            <w:r>
              <w:rPr>
                <w:rFonts w:ascii="宋体" w:eastAsia="宋体" w:hAnsi="宋体" w:cs="仿宋" w:hint="eastAsia"/>
                <w:sz w:val="24"/>
                <w:vertAlign w:val="subscript"/>
              </w:rPr>
              <w:t>2</w:t>
            </w:r>
            <w:r>
              <w:rPr>
                <w:rFonts w:ascii="宋体" w:eastAsia="宋体" w:hAnsi="宋体" w:cs="仿宋" w:hint="eastAsia"/>
                <w:sz w:val="24"/>
              </w:rPr>
              <w:t>、N</w:t>
            </w:r>
            <w:r>
              <w:rPr>
                <w:rFonts w:ascii="宋体" w:eastAsia="宋体" w:hAnsi="宋体" w:cs="仿宋" w:hint="eastAsia"/>
                <w:sz w:val="24"/>
                <w:vertAlign w:val="subscript"/>
              </w:rPr>
              <w:t>2</w:t>
            </w:r>
            <w:r>
              <w:rPr>
                <w:rFonts w:ascii="宋体" w:eastAsia="宋体" w:hAnsi="宋体" w:cs="仿宋" w:hint="eastAsia"/>
                <w:sz w:val="24"/>
              </w:rPr>
              <w:t>、NH</w:t>
            </w:r>
            <w:r>
              <w:rPr>
                <w:rFonts w:ascii="宋体" w:eastAsia="宋体" w:hAnsi="宋体" w:cs="仿宋" w:hint="eastAsia"/>
                <w:sz w:val="24"/>
                <w:vertAlign w:val="subscript"/>
              </w:rPr>
              <w:t>3</w:t>
            </w:r>
            <w:r>
              <w:rPr>
                <w:rFonts w:ascii="宋体" w:eastAsia="宋体" w:hAnsi="宋体" w:cs="仿宋" w:hint="eastAsia"/>
                <w:sz w:val="24"/>
              </w:rPr>
              <w:t>或H</w:t>
            </w:r>
            <w:r>
              <w:rPr>
                <w:rFonts w:ascii="宋体" w:eastAsia="宋体" w:hAnsi="宋体" w:cs="仿宋" w:hint="eastAsia"/>
                <w:sz w:val="24"/>
                <w:vertAlign w:val="subscript"/>
              </w:rPr>
              <w:t xml:space="preserve">2 </w:t>
            </w:r>
            <w:r>
              <w:rPr>
                <w:rFonts w:ascii="宋体" w:eastAsia="宋体" w:hAnsi="宋体" w:cs="仿宋" w:hint="eastAsia"/>
                <w:sz w:val="24"/>
              </w:rPr>
              <w:t>；</w:t>
            </w:r>
          </w:p>
        </w:tc>
      </w:tr>
      <w:tr w:rsidR="00ED209F" w14:paraId="11F6BB9C" w14:textId="77777777" w:rsidTr="00CA31B8">
        <w:tc>
          <w:tcPr>
            <w:tcW w:w="671" w:type="dxa"/>
          </w:tcPr>
          <w:p w14:paraId="67268610" w14:textId="77777777" w:rsidR="00ED209F" w:rsidRDefault="00ED209F" w:rsidP="00CA31B8">
            <w:pPr>
              <w:pStyle w:val="null3"/>
              <w:widowControl w:val="0"/>
              <w:numPr>
                <w:ilvl w:val="0"/>
                <w:numId w:val="1"/>
              </w:numPr>
              <w:spacing w:line="360" w:lineRule="auto"/>
              <w:ind w:left="321" w:hanging="321"/>
              <w:rPr>
                <w:rFonts w:ascii="宋体" w:eastAsia="宋体" w:hAnsi="宋体" w:cs="仿宋_GB2312" w:hint="eastAsia"/>
                <w:sz w:val="24"/>
                <w:szCs w:val="24"/>
              </w:rPr>
            </w:pPr>
          </w:p>
        </w:tc>
        <w:tc>
          <w:tcPr>
            <w:tcW w:w="843" w:type="dxa"/>
          </w:tcPr>
          <w:p w14:paraId="4BF1F4C5" w14:textId="77777777" w:rsidR="00ED209F" w:rsidRDefault="00ED209F" w:rsidP="00CA31B8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cs="仿宋" w:hint="eastAsia"/>
                <w:sz w:val="24"/>
              </w:rPr>
              <w:t>▲</w:t>
            </w:r>
          </w:p>
        </w:tc>
        <w:tc>
          <w:tcPr>
            <w:tcW w:w="7512" w:type="dxa"/>
          </w:tcPr>
          <w:p w14:paraId="1C48050E" w14:textId="77777777" w:rsidR="00ED209F" w:rsidRDefault="00ED209F" w:rsidP="00CA31B8">
            <w:pPr>
              <w:spacing w:line="360" w:lineRule="auto"/>
              <w:rPr>
                <w:rFonts w:ascii="宋体" w:eastAsia="宋体" w:hAnsi="宋体" w:cs="仿宋" w:hint="eastAsia"/>
                <w:bCs/>
                <w:sz w:val="24"/>
              </w:rPr>
            </w:pPr>
            <w:r>
              <w:rPr>
                <w:rFonts w:ascii="宋体" w:eastAsia="宋体" w:hAnsi="宋体" w:cs="仿宋" w:hint="eastAsia"/>
                <w:sz w:val="24"/>
              </w:rPr>
              <w:t>▲11.3采用13.56 MHz射频电源，功率10-1000W可调，配备自动射频匹配器，匹配时间≤5秒。</w:t>
            </w:r>
          </w:p>
        </w:tc>
      </w:tr>
      <w:tr w:rsidR="00ED209F" w14:paraId="2A7060CD" w14:textId="77777777" w:rsidTr="00CA31B8">
        <w:tc>
          <w:tcPr>
            <w:tcW w:w="671" w:type="dxa"/>
          </w:tcPr>
          <w:p w14:paraId="41881B20" w14:textId="77777777" w:rsidR="00ED209F" w:rsidRDefault="00ED209F" w:rsidP="00CA31B8">
            <w:pPr>
              <w:pStyle w:val="null3"/>
              <w:widowControl w:val="0"/>
              <w:numPr>
                <w:ilvl w:val="0"/>
                <w:numId w:val="1"/>
              </w:numPr>
              <w:spacing w:line="360" w:lineRule="auto"/>
              <w:ind w:left="321" w:hanging="321"/>
              <w:rPr>
                <w:rFonts w:ascii="宋体" w:eastAsia="宋体" w:hAnsi="宋体" w:cs="仿宋_GB2312" w:hint="eastAsia"/>
                <w:sz w:val="24"/>
                <w:szCs w:val="24"/>
              </w:rPr>
            </w:pPr>
          </w:p>
        </w:tc>
        <w:tc>
          <w:tcPr>
            <w:tcW w:w="843" w:type="dxa"/>
          </w:tcPr>
          <w:p w14:paraId="1D857118" w14:textId="77777777" w:rsidR="00ED209F" w:rsidRDefault="00ED209F" w:rsidP="00CA31B8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512" w:type="dxa"/>
          </w:tcPr>
          <w:p w14:paraId="235070B9" w14:textId="77777777" w:rsidR="00ED209F" w:rsidRDefault="00ED209F" w:rsidP="00CA31B8">
            <w:pPr>
              <w:spacing w:line="440" w:lineRule="exact"/>
              <w:rPr>
                <w:rFonts w:ascii="宋体" w:eastAsia="宋体" w:hAnsi="宋体" w:cs="仿宋" w:hint="eastAsia"/>
                <w:b/>
                <w:sz w:val="24"/>
              </w:rPr>
            </w:pPr>
            <w:r>
              <w:rPr>
                <w:rFonts w:ascii="宋体" w:eastAsia="宋体" w:hAnsi="宋体" w:cs="仿宋" w:hint="eastAsia"/>
                <w:b/>
                <w:sz w:val="24"/>
              </w:rPr>
              <w:t>12.其他</w:t>
            </w:r>
          </w:p>
          <w:p w14:paraId="60013C3A" w14:textId="77777777" w:rsidR="00ED209F" w:rsidRDefault="00ED209F" w:rsidP="00CA31B8">
            <w:pPr>
              <w:spacing w:line="360" w:lineRule="auto"/>
              <w:rPr>
                <w:rFonts w:ascii="宋体" w:eastAsia="宋体" w:hAnsi="宋体" w:cs="仿宋" w:hint="eastAsia"/>
                <w:bCs/>
                <w:sz w:val="24"/>
              </w:rPr>
            </w:pPr>
            <w:r>
              <w:rPr>
                <w:rFonts w:ascii="宋体" w:eastAsia="宋体" w:hAnsi="宋体" w:cs="仿宋" w:hint="eastAsia"/>
                <w:sz w:val="24"/>
              </w:rPr>
              <w:t>提供备品备件一套、操作说明书1套；</w:t>
            </w:r>
            <w:r>
              <w:rPr>
                <w:rFonts w:ascii="宋体" w:eastAsia="宋体" w:hAnsi="宋体" w:cs="仿宋" w:hint="eastAsia"/>
                <w:bCs/>
                <w:sz w:val="24"/>
              </w:rPr>
              <w:t>提供反应用铝源和</w:t>
            </w:r>
            <w:proofErr w:type="gramStart"/>
            <w:r>
              <w:rPr>
                <w:rFonts w:ascii="宋体" w:eastAsia="宋体" w:hAnsi="宋体" w:cs="仿宋" w:hint="eastAsia"/>
                <w:bCs/>
                <w:sz w:val="24"/>
              </w:rPr>
              <w:t>镓源</w:t>
            </w:r>
            <w:proofErr w:type="gramEnd"/>
            <w:r>
              <w:rPr>
                <w:rFonts w:ascii="宋体" w:eastAsia="宋体" w:hAnsi="宋体" w:cs="仿宋" w:hint="eastAsia"/>
                <w:bCs/>
                <w:sz w:val="24"/>
              </w:rPr>
              <w:t>各一套；</w:t>
            </w:r>
            <w:r>
              <w:rPr>
                <w:rFonts w:ascii="宋体" w:eastAsia="宋体" w:hAnsi="宋体" w:cs="仿宋" w:hint="eastAsia"/>
                <w:sz w:val="24"/>
              </w:rPr>
              <w:t>设备生产过程符合ISO9001质量管理体系认证要求。</w:t>
            </w:r>
          </w:p>
        </w:tc>
      </w:tr>
      <w:bookmarkEnd w:id="0"/>
    </w:tbl>
    <w:p w14:paraId="4787F8C5" w14:textId="15A82A4D" w:rsidR="00415685" w:rsidRPr="00ED209F" w:rsidRDefault="00415685">
      <w:pPr>
        <w:rPr>
          <w:rFonts w:hint="eastAsia"/>
        </w:rPr>
      </w:pPr>
    </w:p>
    <w:sectPr w:rsidR="00415685" w:rsidRPr="00ED20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09576" w14:textId="77777777" w:rsidR="007F38C5" w:rsidRDefault="007F38C5" w:rsidP="005E58C1">
      <w:pPr>
        <w:rPr>
          <w:rFonts w:hint="eastAsia"/>
        </w:rPr>
      </w:pPr>
      <w:r>
        <w:separator/>
      </w:r>
    </w:p>
  </w:endnote>
  <w:endnote w:type="continuationSeparator" w:id="0">
    <w:p w14:paraId="3F1EA854" w14:textId="77777777" w:rsidR="007F38C5" w:rsidRDefault="007F38C5" w:rsidP="005E58C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9779A" w14:textId="77777777" w:rsidR="007F38C5" w:rsidRDefault="007F38C5" w:rsidP="005E58C1">
      <w:pPr>
        <w:rPr>
          <w:rFonts w:hint="eastAsia"/>
        </w:rPr>
      </w:pPr>
      <w:r>
        <w:separator/>
      </w:r>
    </w:p>
  </w:footnote>
  <w:footnote w:type="continuationSeparator" w:id="0">
    <w:p w14:paraId="7A7647E4" w14:textId="77777777" w:rsidR="007F38C5" w:rsidRDefault="007F38C5" w:rsidP="005E58C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42105"/>
    <w:multiLevelType w:val="multilevel"/>
    <w:tmpl w:val="32942105"/>
    <w:lvl w:ilvl="0">
      <w:start w:val="1"/>
      <w:numFmt w:val="decimal"/>
      <w:lvlText w:val="%1"/>
      <w:lvlJc w:val="center"/>
      <w:pPr>
        <w:ind w:left="44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1134526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685"/>
    <w:rsid w:val="003D331A"/>
    <w:rsid w:val="00415685"/>
    <w:rsid w:val="00454A8C"/>
    <w:rsid w:val="005E58C1"/>
    <w:rsid w:val="007F38C5"/>
    <w:rsid w:val="00DD74AC"/>
    <w:rsid w:val="00ED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ED95C"/>
  <w15:chartTrackingRefBased/>
  <w15:docId w15:val="{9BE17385-3E8F-4340-9D34-209C07D12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8C1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156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56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56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56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56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5685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568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568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568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56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56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56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56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56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56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56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56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56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568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5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56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56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56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56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56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56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56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56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568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E58C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E58C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E58C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E58C1"/>
    <w:rPr>
      <w:sz w:val="18"/>
      <w:szCs w:val="18"/>
    </w:rPr>
  </w:style>
  <w:style w:type="paragraph" w:customStyle="1" w:styleId="null3">
    <w:name w:val="null3"/>
    <w:link w:val="null30"/>
    <w:qFormat/>
    <w:rsid w:val="005E58C1"/>
    <w:pPr>
      <w:spacing w:after="0" w:line="240" w:lineRule="auto"/>
    </w:pPr>
    <w:rPr>
      <w:kern w:val="0"/>
      <w:sz w:val="20"/>
      <w:szCs w:val="20"/>
      <w:lang w:eastAsia="zh-Hans"/>
      <w14:ligatures w14:val="none"/>
    </w:rPr>
  </w:style>
  <w:style w:type="character" w:customStyle="1" w:styleId="null30">
    <w:name w:val="null3 字符"/>
    <w:basedOn w:val="a0"/>
    <w:link w:val="null3"/>
    <w:qFormat/>
    <w:rsid w:val="005E58C1"/>
    <w:rPr>
      <w:kern w:val="0"/>
      <w:sz w:val="20"/>
      <w:szCs w:val="20"/>
      <w:lang w:eastAsia="zh-Han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cruiser nw</dc:creator>
  <cp:keywords/>
  <dc:description/>
  <cp:lastModifiedBy>cruiser nw</cp:lastModifiedBy>
  <cp:revision>4</cp:revision>
  <dcterms:created xsi:type="dcterms:W3CDTF">2026-04-24T10:05:00Z</dcterms:created>
  <dcterms:modified xsi:type="dcterms:W3CDTF">2026-04-24T10:14:00Z</dcterms:modified>
</cp:coreProperties>
</file>