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8985F" w14:textId="102075EB" w:rsidR="00E40225" w:rsidRPr="00E40225" w:rsidRDefault="00E40225" w:rsidP="00E40225">
      <w:pPr>
        <w:spacing w:line="360" w:lineRule="auto"/>
        <w:jc w:val="center"/>
        <w:outlineLvl w:val="2"/>
        <w:rPr>
          <w:rFonts w:ascii="宋体" w:eastAsia="宋体" w:hAnsi="宋体" w:cs="Times New Roman"/>
          <w:color w:val="000000"/>
          <w:kern w:val="0"/>
          <w:sz w:val="44"/>
          <w:szCs w:val="44"/>
          <w:lang w:eastAsia="zh-Hans"/>
        </w:rPr>
      </w:pPr>
      <w:r w:rsidRPr="00E40225">
        <w:rPr>
          <w:rFonts w:ascii="宋体" w:eastAsia="宋体" w:hAnsi="宋体" w:cs="仿宋_GB2312" w:hint="eastAsia"/>
          <w:b/>
          <w:color w:val="000000"/>
          <w:kern w:val="0"/>
          <w:sz w:val="44"/>
          <w:szCs w:val="44"/>
          <w:lang w:eastAsia="zh-Hans"/>
        </w:rPr>
        <w:t>采购需求</w:t>
      </w:r>
    </w:p>
    <w:p w14:paraId="3F0A3972" w14:textId="77777777" w:rsidR="00E40225" w:rsidRPr="00E40225" w:rsidRDefault="00E40225" w:rsidP="00E40225">
      <w:pPr>
        <w:spacing w:line="360" w:lineRule="auto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  <w:lang w:eastAsia="zh-Hans"/>
        </w:rPr>
      </w:pPr>
      <w:r w:rsidRPr="00E40225">
        <w:rPr>
          <w:rFonts w:ascii="宋体" w:eastAsia="宋体" w:hAnsi="宋体" w:cs="仿宋_GB2312"/>
          <w:color w:val="000000"/>
          <w:kern w:val="0"/>
          <w:sz w:val="24"/>
          <w:szCs w:val="24"/>
          <w:lang w:eastAsia="zh-Hans"/>
        </w:rPr>
        <w:t>采购包1：</w:t>
      </w:r>
    </w:p>
    <w:p w14:paraId="064AA874" w14:textId="77777777" w:rsidR="00E40225" w:rsidRPr="00E40225" w:rsidRDefault="00E40225" w:rsidP="00E40225">
      <w:pPr>
        <w:spacing w:line="360" w:lineRule="auto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  <w:lang w:eastAsia="zh-Hans"/>
        </w:rPr>
      </w:pPr>
      <w:r w:rsidRPr="00E40225">
        <w:rPr>
          <w:rFonts w:ascii="宋体" w:eastAsia="宋体" w:hAnsi="宋体" w:cs="仿宋_GB2312"/>
          <w:color w:val="000000"/>
          <w:kern w:val="0"/>
          <w:sz w:val="24"/>
          <w:szCs w:val="24"/>
          <w:lang w:eastAsia="zh-Hans"/>
        </w:rPr>
        <w:t>标的名称：</w:t>
      </w:r>
      <w:bookmarkStart w:id="0" w:name="OLE_LINK18"/>
      <w:r w:rsidRPr="00E40225">
        <w:rPr>
          <w:rFonts w:ascii="宋体" w:eastAsia="宋体" w:hAnsi="宋体" w:cs="仿宋_GB2312"/>
          <w:color w:val="000000"/>
          <w:kern w:val="0"/>
          <w:sz w:val="24"/>
          <w:szCs w:val="24"/>
          <w:lang w:eastAsia="zh-Hans"/>
        </w:rPr>
        <w:t>多参数CO2、CH4、NH3、N2O和H2O分析系统</w:t>
      </w:r>
      <w:bookmarkEnd w:id="0"/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797"/>
        <w:gridCol w:w="6864"/>
      </w:tblGrid>
      <w:tr w:rsidR="00E40225" w:rsidRPr="00E40225" w14:paraId="7F2C8B4C" w14:textId="77777777" w:rsidTr="00FF3819">
        <w:tc>
          <w:tcPr>
            <w:tcW w:w="645" w:type="dxa"/>
          </w:tcPr>
          <w:p w14:paraId="792D1C0A" w14:textId="77777777" w:rsidR="00E40225" w:rsidRPr="00E40225" w:rsidRDefault="00E40225" w:rsidP="00E40225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lang w:eastAsia="zh-Hans"/>
              </w:rPr>
            </w:pPr>
            <w:bookmarkStart w:id="1" w:name="OLE_LINK17"/>
            <w:r w:rsidRPr="00E40225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eastAsia="zh-Hans"/>
              </w:rPr>
              <w:t>序号</w:t>
            </w:r>
          </w:p>
        </w:tc>
        <w:tc>
          <w:tcPr>
            <w:tcW w:w="797" w:type="dxa"/>
          </w:tcPr>
          <w:p w14:paraId="5299AAC9" w14:textId="77777777" w:rsidR="00E40225" w:rsidRPr="00E40225" w:rsidRDefault="00E40225" w:rsidP="00E40225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lang w:eastAsia="zh-Hans"/>
              </w:rPr>
            </w:pPr>
            <w:r w:rsidRPr="00E40225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eastAsia="zh-Hans"/>
              </w:rPr>
              <w:t>参数性质</w:t>
            </w:r>
          </w:p>
        </w:tc>
        <w:tc>
          <w:tcPr>
            <w:tcW w:w="6864" w:type="dxa"/>
          </w:tcPr>
          <w:p w14:paraId="6C39C44C" w14:textId="77777777" w:rsidR="00E40225" w:rsidRPr="00E40225" w:rsidRDefault="00E40225" w:rsidP="00E40225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lang w:eastAsia="zh-Hans"/>
              </w:rPr>
            </w:pPr>
            <w:r w:rsidRPr="00E40225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eastAsia="zh-Hans"/>
              </w:rPr>
              <w:t xml:space="preserve"> 技术参数与性能指标</w:t>
            </w:r>
          </w:p>
        </w:tc>
      </w:tr>
      <w:tr w:rsidR="00E40225" w:rsidRPr="00E40225" w14:paraId="20ACAD2C" w14:textId="77777777" w:rsidTr="00FF3819">
        <w:tc>
          <w:tcPr>
            <w:tcW w:w="645" w:type="dxa"/>
          </w:tcPr>
          <w:p w14:paraId="6AE8CDD4" w14:textId="77777777" w:rsidR="00E40225" w:rsidRPr="00E40225" w:rsidRDefault="00E40225" w:rsidP="00E40225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lang w:eastAsia="zh-Hans"/>
              </w:rPr>
            </w:pPr>
            <w:r w:rsidRPr="00E40225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797" w:type="dxa"/>
          </w:tcPr>
          <w:p w14:paraId="002D3B86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6864" w:type="dxa"/>
          </w:tcPr>
          <w:p w14:paraId="625140BF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技术要求：</w:t>
            </w:r>
          </w:p>
          <w:p w14:paraId="622DBAA6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★1.</w:t>
            </w:r>
            <w:r w:rsidRPr="00E40225">
              <w:rPr>
                <w:rFonts w:ascii="宋体" w:eastAsia="宋体" w:hAnsi="宋体" w:cs="Times New Roman"/>
                <w:color w:val="0000FF"/>
                <w:sz w:val="24"/>
                <w:szCs w:val="24"/>
              </w:rPr>
              <w:t xml:space="preserve"> 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系统采用光腔衰荡光谱技术，应用三面高放射率的镜面对红外激光进行连续反射，通过计算衰荡时间差进行气体检测。</w:t>
            </w:r>
          </w:p>
          <w:p w14:paraId="0F5E63AD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温度压力控制：温度控制精度≤0.0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05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℃；温控包含被测气体、测量腔室和主机单元三部分；压力控制精度≤0.0002 atm</w:t>
            </w:r>
          </w:p>
          <w:p w14:paraId="33229082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3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检测室物理长度≤30cm，容积≤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4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0ml</w:t>
            </w:r>
          </w:p>
          <w:p w14:paraId="500E8898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4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检测室反射镜数量≥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个</w:t>
            </w:r>
          </w:p>
          <w:p w14:paraId="589AFFFE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strike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5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供电中断试验：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来电自启</w:t>
            </w:r>
          </w:p>
          <w:p w14:paraId="4D5B85C5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strike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6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可扩展性：预留扩展通道，后期可扩展O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传感器</w:t>
            </w:r>
          </w:p>
          <w:p w14:paraId="4B27AFE1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★7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CO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、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、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N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O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、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NH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₃</w:t>
            </w:r>
            <w:r w:rsidRPr="00E40225">
              <w:rPr>
                <w:rFonts w:ascii="Cambria Math" w:eastAsia="宋体" w:hAnsi="Cambria Math" w:cs="Cambria Math" w:hint="eastAsia"/>
                <w:color w:val="000000"/>
                <w:sz w:val="24"/>
                <w:szCs w:val="24"/>
              </w:rPr>
              <w:t>、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O不同气体组分的测量在一个主机快速完成，非并联或串联的多个分析仪</w:t>
            </w:r>
          </w:p>
          <w:p w14:paraId="4C93385C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8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数据输出：当时水汽浓度下的CO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/</w:t>
            </w:r>
            <w:r w:rsidRPr="00E40225">
              <w:rPr>
                <w:rFonts w:ascii="Calibri" w:eastAsia="宋体" w:hAnsi="Calibri" w:cs="Times New Roman"/>
                <w:szCs w:val="24"/>
              </w:rPr>
              <w:t xml:space="preserve"> 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/</w:t>
            </w:r>
            <w:r w:rsidRPr="00E40225">
              <w:rPr>
                <w:rFonts w:ascii="Calibri" w:eastAsia="宋体" w:hAnsi="Calibri" w:cs="Times New Roman"/>
                <w:szCs w:val="24"/>
              </w:rPr>
              <w:t xml:space="preserve"> 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N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O实测值及对应水汽浓度下的CO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/</w:t>
            </w:r>
            <w:r w:rsidRPr="00E40225">
              <w:rPr>
                <w:rFonts w:ascii="Calibri" w:eastAsia="宋体" w:hAnsi="Calibri" w:cs="Times New Roman"/>
                <w:szCs w:val="24"/>
              </w:rPr>
              <w:t xml:space="preserve"> 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/</w:t>
            </w:r>
            <w:r w:rsidRPr="00E40225">
              <w:rPr>
                <w:rFonts w:ascii="Calibri" w:eastAsia="宋体" w:hAnsi="Calibri" w:cs="Times New Roman"/>
                <w:szCs w:val="24"/>
              </w:rPr>
              <w:t xml:space="preserve"> 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N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O干值</w:t>
            </w:r>
          </w:p>
          <w:p w14:paraId="46E5F14C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性能指标：</w:t>
            </w:r>
          </w:p>
          <w:p w14:paraId="7E66BC35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▲9.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CO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(5min, 1σ)：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确保精度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≤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200ppb+0.05%读数</w:t>
            </w:r>
          </w:p>
          <w:p w14:paraId="464F4805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▲10.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(5min, 1σ)：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确保精度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≤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5ppb+0.02%读数</w:t>
            </w:r>
          </w:p>
          <w:p w14:paraId="6A8AD0F0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▲11.</w:t>
            </w:r>
            <w:r w:rsidRPr="00E40225">
              <w:rPr>
                <w:rFonts w:ascii="Calibri" w:eastAsia="宋体" w:hAnsi="Calibri" w:cs="Times New Roman"/>
                <w:szCs w:val="24"/>
              </w:rPr>
              <w:t xml:space="preserve"> 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N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O (5min, 1σ)：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确保精度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≤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5ppb+0.008%读数</w:t>
            </w:r>
          </w:p>
          <w:p w14:paraId="6A7E8151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12.</w:t>
            </w:r>
            <w:r w:rsidRPr="00E40225">
              <w:rPr>
                <w:rFonts w:ascii="Calibri" w:eastAsia="宋体" w:hAnsi="Calibri" w:cs="Times New Roman"/>
                <w:szCs w:val="24"/>
              </w:rPr>
              <w:t xml:space="preserve"> 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NH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₃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(5min, 1σ)：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确保精度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≤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1ppb+0.05%读数</w:t>
            </w:r>
          </w:p>
          <w:p w14:paraId="1234037A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13.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O (5min, 1σ)：确保精度≤100ppm</w:t>
            </w:r>
          </w:p>
          <w:p w14:paraId="70762D3E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14.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气体响应时间：≤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10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s</w:t>
            </w:r>
          </w:p>
          <w:p w14:paraId="00B2A022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15.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测量速率：≤ 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10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s</w:t>
            </w:r>
          </w:p>
          <w:p w14:paraId="5FB5EE86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▲16.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CO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测量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范围：0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～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2%</w:t>
            </w:r>
          </w:p>
          <w:p w14:paraId="618C7108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▲17.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测量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范围：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低浓度测量模式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～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15 ppm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，高浓度测量模式0～800 ppm</w:t>
            </w:r>
          </w:p>
          <w:p w14:paraId="63D929DA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lastRenderedPageBreak/>
              <w:t>▲18.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N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O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测量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范围：0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～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400ppm</w:t>
            </w:r>
          </w:p>
          <w:p w14:paraId="1D278A42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19.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NH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₃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测量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范围：0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～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2ppm </w:t>
            </w:r>
          </w:p>
          <w:p w14:paraId="10EFB556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O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测量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范围：0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～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7%</w:t>
            </w:r>
          </w:p>
          <w:p w14:paraId="570C4FED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21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算法软件：具有检测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功能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并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能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标记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出由于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光谱干扰而导致可能不准确的数据</w:t>
            </w:r>
          </w:p>
          <w:p w14:paraId="0E630CF8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干摩尔分数：N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O、CH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、CO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气体可实时报告水汽校正后的干摩尔气体分数</w:t>
            </w:r>
          </w:p>
          <w:p w14:paraId="08F53FB8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系统运行参数</w:t>
            </w:r>
          </w:p>
          <w:p w14:paraId="439A1D1B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23.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环境温度：10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～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35 ℃</w:t>
            </w:r>
          </w:p>
          <w:p w14:paraId="0A5B758B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24.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环境湿度：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≤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85% 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相对湿度，非冷凝条件下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）</w:t>
            </w:r>
          </w:p>
          <w:p w14:paraId="71B91C13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25.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样品温度：-10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～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45℃</w:t>
            </w:r>
          </w:p>
          <w:p w14:paraId="65770926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26.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样品湿度：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≤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99% 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相对湿度，非冷凝条件下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）</w:t>
            </w:r>
          </w:p>
          <w:p w14:paraId="22A6E793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27.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取样压力：300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～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1000托</w:t>
            </w:r>
          </w:p>
          <w:p w14:paraId="780EB409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28.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参考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重量：≤30 kg（分析仪主机）</w:t>
            </w:r>
          </w:p>
          <w:p w14:paraId="671DC1F7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29.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取样流速范围：≤300mL/min</w:t>
            </w:r>
          </w:p>
          <w:p w14:paraId="7BA714F1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30.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功率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：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≤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400W 开机总功率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100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～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240</w:t>
            </w:r>
            <w:r w:rsidRPr="00E40225">
              <w:rPr>
                <w:rFonts w:ascii="Calibri" w:eastAsia="宋体" w:hAnsi="Calibri" w:cs="Times New Roman" w:hint="eastAsia"/>
                <w:szCs w:val="24"/>
              </w:rPr>
              <w:t>V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交流电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）</w:t>
            </w:r>
          </w:p>
          <w:p w14:paraId="53DB5730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31.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配置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清单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：CO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、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、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N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O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、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NH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₃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、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O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分析仪1台，外置泵1个，小量程双级减压阀1个，干燥管/干燥剂 1个，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CO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、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、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N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O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三组分浓度标气（8升装）1瓶，显示设备1个≥21英寸、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移动监测装置1套（包含推车）</w:t>
            </w:r>
          </w:p>
        </w:tc>
      </w:tr>
    </w:tbl>
    <w:bookmarkEnd w:id="1"/>
    <w:p w14:paraId="1B7C3792" w14:textId="77777777" w:rsidR="00E40225" w:rsidRPr="00E40225" w:rsidRDefault="00E40225" w:rsidP="00E40225">
      <w:pPr>
        <w:spacing w:line="360" w:lineRule="auto"/>
        <w:jc w:val="left"/>
        <w:rPr>
          <w:rFonts w:ascii="宋体" w:eastAsia="宋体" w:hAnsi="宋体" w:cs="Times New Roman"/>
          <w:kern w:val="0"/>
          <w:sz w:val="24"/>
          <w:szCs w:val="24"/>
          <w:lang w:eastAsia="zh-Hans"/>
        </w:rPr>
      </w:pPr>
      <w:r w:rsidRPr="00E40225">
        <w:rPr>
          <w:rFonts w:ascii="宋体" w:eastAsia="宋体" w:hAnsi="宋体" w:cs="仿宋_GB2312"/>
          <w:kern w:val="0"/>
          <w:sz w:val="24"/>
          <w:szCs w:val="24"/>
          <w:lang w:eastAsia="zh-Hans"/>
        </w:rPr>
        <w:lastRenderedPageBreak/>
        <w:t>采购包</w:t>
      </w:r>
      <w:r w:rsidRPr="00E40225">
        <w:rPr>
          <w:rFonts w:ascii="宋体" w:eastAsia="宋体" w:hAnsi="宋体" w:cs="仿宋_GB2312"/>
          <w:kern w:val="0"/>
          <w:sz w:val="24"/>
          <w:szCs w:val="24"/>
        </w:rPr>
        <w:t>2</w:t>
      </w:r>
      <w:r w:rsidRPr="00E40225">
        <w:rPr>
          <w:rFonts w:ascii="宋体" w:eastAsia="宋体" w:hAnsi="宋体" w:cs="仿宋_GB2312"/>
          <w:kern w:val="0"/>
          <w:sz w:val="24"/>
          <w:szCs w:val="24"/>
          <w:lang w:eastAsia="zh-Hans"/>
        </w:rPr>
        <w:t>：</w:t>
      </w:r>
    </w:p>
    <w:p w14:paraId="076C9391" w14:textId="77777777" w:rsidR="00E40225" w:rsidRPr="00E40225" w:rsidRDefault="00E40225" w:rsidP="00E40225">
      <w:pPr>
        <w:spacing w:line="360" w:lineRule="auto"/>
        <w:jc w:val="left"/>
        <w:rPr>
          <w:rFonts w:ascii="宋体" w:eastAsia="宋体" w:hAnsi="宋体" w:cs="Times New Roman"/>
          <w:kern w:val="0"/>
          <w:sz w:val="24"/>
          <w:szCs w:val="24"/>
          <w:lang w:eastAsia="zh-Hans"/>
        </w:rPr>
      </w:pPr>
      <w:r w:rsidRPr="00E40225">
        <w:rPr>
          <w:rFonts w:ascii="宋体" w:eastAsia="宋体" w:hAnsi="宋体" w:cs="仿宋_GB2312"/>
          <w:kern w:val="0"/>
          <w:sz w:val="24"/>
          <w:szCs w:val="24"/>
          <w:lang w:eastAsia="zh-Hans"/>
        </w:rPr>
        <w:t>标的名称：</w:t>
      </w:r>
      <w:bookmarkStart w:id="2" w:name="OLE_LINK11"/>
      <w:r w:rsidRPr="00E40225">
        <w:rPr>
          <w:rFonts w:ascii="宋体" w:eastAsia="宋体" w:hAnsi="宋体" w:cs="仿宋_GB2312"/>
          <w:kern w:val="0"/>
          <w:sz w:val="24"/>
          <w:szCs w:val="24"/>
          <w:lang w:eastAsia="zh-Hans"/>
        </w:rPr>
        <w:t>CO2、CH4同位素监测系统采购项目</w:t>
      </w:r>
      <w:bookmarkEnd w:id="2"/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456"/>
        <w:gridCol w:w="7394"/>
      </w:tblGrid>
      <w:tr w:rsidR="00E40225" w:rsidRPr="00E40225" w14:paraId="5623E342" w14:textId="77777777" w:rsidTr="00FF3819">
        <w:tc>
          <w:tcPr>
            <w:tcW w:w="0" w:type="auto"/>
          </w:tcPr>
          <w:p w14:paraId="6B65C5A4" w14:textId="77777777" w:rsidR="00E40225" w:rsidRPr="00E40225" w:rsidRDefault="00E40225" w:rsidP="00E40225">
            <w:pPr>
              <w:spacing w:line="360" w:lineRule="auto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:lang w:eastAsia="zh-Hans"/>
              </w:rPr>
            </w:pPr>
            <w:r w:rsidRPr="00E40225">
              <w:rPr>
                <w:rFonts w:ascii="宋体" w:eastAsia="宋体" w:hAnsi="宋体" w:cs="仿宋_GB2312"/>
                <w:kern w:val="0"/>
                <w:sz w:val="24"/>
                <w:szCs w:val="24"/>
                <w:lang w:eastAsia="zh-Hans"/>
              </w:rPr>
              <w:t>序号</w:t>
            </w:r>
          </w:p>
        </w:tc>
        <w:tc>
          <w:tcPr>
            <w:tcW w:w="437" w:type="dxa"/>
          </w:tcPr>
          <w:p w14:paraId="3A5C059C" w14:textId="77777777" w:rsidR="00E40225" w:rsidRPr="00E40225" w:rsidRDefault="00E40225" w:rsidP="00E40225">
            <w:pPr>
              <w:spacing w:line="360" w:lineRule="auto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:lang w:eastAsia="zh-Hans"/>
              </w:rPr>
            </w:pPr>
            <w:r w:rsidRPr="00E40225">
              <w:rPr>
                <w:rFonts w:ascii="宋体" w:eastAsia="宋体" w:hAnsi="宋体" w:cs="仿宋_GB2312"/>
                <w:kern w:val="0"/>
                <w:sz w:val="24"/>
                <w:szCs w:val="24"/>
                <w:lang w:eastAsia="zh-Hans"/>
              </w:rPr>
              <w:t>参数性质</w:t>
            </w:r>
          </w:p>
        </w:tc>
        <w:tc>
          <w:tcPr>
            <w:tcW w:w="7597" w:type="dxa"/>
          </w:tcPr>
          <w:p w14:paraId="77501433" w14:textId="77777777" w:rsidR="00E40225" w:rsidRPr="00E40225" w:rsidRDefault="00E40225" w:rsidP="00E40225">
            <w:pPr>
              <w:spacing w:line="360" w:lineRule="auto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:lang w:eastAsia="zh-Hans"/>
              </w:rPr>
            </w:pPr>
            <w:r w:rsidRPr="00E40225">
              <w:rPr>
                <w:rFonts w:ascii="宋体" w:eastAsia="宋体" w:hAnsi="宋体" w:cs="仿宋_GB2312"/>
                <w:kern w:val="0"/>
                <w:sz w:val="24"/>
                <w:szCs w:val="24"/>
                <w:lang w:eastAsia="zh-Hans"/>
              </w:rPr>
              <w:t xml:space="preserve"> 技术参数与性能指标</w:t>
            </w:r>
          </w:p>
        </w:tc>
      </w:tr>
      <w:tr w:rsidR="00E40225" w:rsidRPr="00E40225" w14:paraId="7FAFE1E9" w14:textId="77777777" w:rsidTr="00FF3819">
        <w:tc>
          <w:tcPr>
            <w:tcW w:w="0" w:type="auto"/>
          </w:tcPr>
          <w:p w14:paraId="39D24932" w14:textId="77777777" w:rsidR="00E40225" w:rsidRPr="00E40225" w:rsidRDefault="00E40225" w:rsidP="00E40225">
            <w:pPr>
              <w:spacing w:line="360" w:lineRule="auto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  <w:lang w:eastAsia="zh-Hans"/>
              </w:rPr>
            </w:pPr>
            <w:r w:rsidRPr="00E40225">
              <w:rPr>
                <w:rFonts w:ascii="宋体" w:eastAsia="宋体" w:hAnsi="宋体" w:cs="仿宋_GB2312"/>
                <w:kern w:val="0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437" w:type="dxa"/>
          </w:tcPr>
          <w:p w14:paraId="534EE46C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7597" w:type="dxa"/>
          </w:tcPr>
          <w:p w14:paraId="149DD43C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技术要求：</w:t>
            </w:r>
          </w:p>
          <w:p w14:paraId="05E3C2D7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★1.主机可以同时测量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CO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Cambria Math" w:eastAsia="宋体" w:hAnsi="Cambria Math" w:cs="Cambria Math" w:hint="eastAsia"/>
                <w:color w:val="000000"/>
                <w:sz w:val="24"/>
                <w:szCs w:val="24"/>
              </w:rPr>
              <w:t>/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δ¹³C比率及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CO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Cambria Math" w:eastAsia="宋体" w:hAnsi="Cambria Math" w:cs="Cambria Math" w:hint="eastAsia"/>
                <w:color w:val="000000"/>
                <w:sz w:val="24"/>
                <w:szCs w:val="24"/>
              </w:rPr>
              <w:t>/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浓度值。</w:t>
            </w:r>
          </w:p>
          <w:p w14:paraId="0DB658B2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★2.</w:t>
            </w:r>
            <w:r w:rsidRPr="00E40225">
              <w:rPr>
                <w:rFonts w:ascii="宋体" w:eastAsia="宋体" w:hAnsi="宋体" w:cs="Times New Roman"/>
                <w:color w:val="0000FF"/>
                <w:sz w:val="24"/>
                <w:szCs w:val="24"/>
              </w:rPr>
              <w:t xml:space="preserve"> 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系统采用光腔衰荡光谱技术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，应用三面高放射率的镜面对红外激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lastRenderedPageBreak/>
              <w:t>光进行连续反射，测量无目标气体时的空腔衰荡时间与有目标气体的衰荡时间，通过计算衰荡时间差进行痕量气体和同位素的检测。</w:t>
            </w:r>
          </w:p>
          <w:p w14:paraId="27756D0C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3.温度压力控制：温度控制精度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≤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0.005℃；温控包含被测气体、测量腔室和主机单元三部分；压力控制精度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≤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0.0002atm。</w:t>
            </w:r>
          </w:p>
          <w:p w14:paraId="5EE52AAB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strike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4.检测室反射镜数量3个，检测室物理长度≤30cm，容积≤35ml； </w:t>
            </w:r>
          </w:p>
          <w:p w14:paraId="18A2BCA3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5.一个主机同时分析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CO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+</w:t>
            </w:r>
            <w:r w:rsidRPr="00E40225">
              <w:rPr>
                <w:rFonts w:ascii="Calibri" w:eastAsia="宋体" w:hAnsi="Calibri" w:cs="Times New Roman"/>
                <w:szCs w:val="24"/>
              </w:rPr>
              <w:t xml:space="preserve"> 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浓度和同位素比率，非串联或并联的多个分析仪。</w:t>
            </w:r>
          </w:p>
          <w:p w14:paraId="362B7CE0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6.</w:t>
            </w:r>
            <w:r w:rsidRPr="00E40225">
              <w:rPr>
                <w:rFonts w:ascii="Calibri" w:eastAsia="宋体" w:hAnsi="Calibri" w:cs="Times New Roman" w:hint="eastAsia"/>
                <w:szCs w:val="24"/>
              </w:rPr>
              <w:t xml:space="preserve"> 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仪器支持室内、室外实时监测性能。</w:t>
            </w:r>
          </w:p>
          <w:p w14:paraId="3D62780A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性能指标：</w:t>
            </w:r>
          </w:p>
          <w:p w14:paraId="05A3E93C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同位素测量模式(单一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模式)：</w:t>
            </w:r>
          </w:p>
          <w:p w14:paraId="7C374EDA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▲7.确保精度δ¹³C比率（1σ）：低浓度测量模式:≤0.8‰；高浓度测量模式:≤0.4‰</w:t>
            </w:r>
          </w:p>
          <w:p w14:paraId="70D8F9E7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▲8.</w:t>
            </w:r>
            <w:r w:rsidRPr="00E40225">
              <w:rPr>
                <w:rFonts w:ascii="Calibri" w:eastAsia="宋体" w:hAnsi="Calibri" w:cs="Times New Roman"/>
                <w:szCs w:val="24"/>
              </w:rPr>
              <w:t xml:space="preserve"> 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浓度精度（30s，1σ）：低浓度测量模式：≤5ppb + 0.05%读数，≤1ppb + 0.05%读数；高浓度测量模式：≤50ppb + 0.05%读数，≤10ppb + 0.05%读数</w:t>
            </w:r>
          </w:p>
          <w:p w14:paraId="4EF804BC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9.</w:t>
            </w:r>
            <w:r w:rsidRPr="00E40225">
              <w:rPr>
                <w:rFonts w:ascii="Calibri" w:eastAsia="宋体" w:hAnsi="Calibri" w:cs="Times New Roman"/>
                <w:szCs w:val="24"/>
              </w:rPr>
              <w:t xml:space="preserve"> 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CO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浓度精度（30s，1σ）：≤1ppm (¹²C)</w:t>
            </w:r>
          </w:p>
          <w:p w14:paraId="1BDA76D7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10.</w:t>
            </w:r>
            <w:bookmarkStart w:id="3" w:name="OLE_LINK4"/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δ¹³C</w:t>
            </w:r>
            <w:bookmarkEnd w:id="3"/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最大漂移（</w:t>
            </w:r>
            <w:bookmarkStart w:id="4" w:name="OLE_LINK8"/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≥</w:t>
            </w:r>
            <w:bookmarkEnd w:id="4"/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24 hrs，1h平均）：≤1.2‰@10ppm  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</w:p>
          <w:p w14:paraId="270DE814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11.测量范围：</w:t>
            </w:r>
            <w:bookmarkStart w:id="5" w:name="OLE_LINK7"/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CO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bookmarkEnd w:id="5"/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：0～4000 ppm； 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低浓度测量模式:1～ 15 ppm； 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高浓度测量模式：1.5 ～ 1500 ppm</w:t>
            </w:r>
          </w:p>
          <w:p w14:paraId="5B8D162A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▲12.确保精度浓度范围：CO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：200 ～ 2000 ppm； 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低浓度测量模式：1.5 ～ 15 ppm， 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高浓度测量模式：10 ～ 1000 ppm</w:t>
            </w:r>
          </w:p>
          <w:p w14:paraId="4E982D5D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CO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同位素测量模式(单一CO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模式)：</w:t>
            </w:r>
          </w:p>
          <w:p w14:paraId="3F111609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▲13.确保精度δ¹³C比率（1σ）：</w:t>
            </w:r>
            <w:bookmarkStart w:id="6" w:name="OLE_LINK3"/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≤</w:t>
            </w:r>
            <w:bookmarkEnd w:id="6"/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0.12‰ </w:t>
            </w:r>
          </w:p>
          <w:p w14:paraId="0D873B87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▲14.CO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浓度精度（30s，1σ）：≤200ppb + 0.05%读数；≤10ppb + 0.05%读数</w:t>
            </w:r>
          </w:p>
          <w:p w14:paraId="18035EDF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15. 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浓度精度（30s，1σ）：≤50ppb (¹²C)</w:t>
            </w:r>
          </w:p>
          <w:p w14:paraId="545B46A9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16.δ¹³C最大漂移（≥24 hrs，1h平均）：≤0.6‰</w:t>
            </w:r>
          </w:p>
          <w:p w14:paraId="4CB29D55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17.测量范围：CO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：100 ～ 4000 ppm； 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：0 ～ 1000 ppm</w:t>
            </w:r>
          </w:p>
          <w:p w14:paraId="7B4A9AD8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▲18.确保精度浓度范围：CO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：350～ 2000 ppm； 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：1.5 ～500 ppm</w:t>
            </w:r>
          </w:p>
          <w:p w14:paraId="78234FEB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lastRenderedPageBreak/>
              <w:t>CO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同位素测量模式(CO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+ 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同步模式)：</w:t>
            </w:r>
          </w:p>
          <w:p w14:paraId="7DBDE985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▲19.确保精度δ¹³C比率（1σ）：CO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Cambria Math" w:eastAsia="宋体" w:hAnsi="Cambria Math" w:cs="Cambria Math" w:hint="eastAsia"/>
                <w:color w:val="000000"/>
                <w:sz w:val="24"/>
                <w:szCs w:val="24"/>
              </w:rPr>
              <w:t>: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≤0.16‰； 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低浓度测量模式:≤1.15‰； 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高浓度测量模式:≤0.55‰</w:t>
            </w:r>
          </w:p>
          <w:p w14:paraId="79B49CF5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▲20. 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浓度精度（30s，1σ）：低浓度测量模式：</w:t>
            </w:r>
            <w:r w:rsidRPr="00E40225">
              <w:rPr>
                <w:rFonts w:ascii="宋体" w:eastAsia="宋体" w:hAnsi="宋体" w:cs="Times New Roman" w:hint="eastAsia"/>
                <w:sz w:val="24"/>
                <w:szCs w:val="24"/>
              </w:rPr>
              <w:t>≤5ppb + 0.05%读数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</w:t>
            </w:r>
            <w:r w:rsidRPr="00E40225">
              <w:rPr>
                <w:rFonts w:ascii="宋体" w:eastAsia="宋体" w:hAnsi="宋体" w:cs="Times New Roman" w:hint="eastAsia"/>
                <w:sz w:val="24"/>
                <w:szCs w:val="24"/>
              </w:rPr>
              <w:t>≤1ppb + 0.05%读数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；高浓度测量模式：</w:t>
            </w:r>
            <w:r w:rsidRPr="00E40225">
              <w:rPr>
                <w:rFonts w:ascii="宋体" w:eastAsia="宋体" w:hAnsi="宋体" w:cs="Times New Roman" w:hint="eastAsia"/>
                <w:sz w:val="24"/>
                <w:szCs w:val="24"/>
              </w:rPr>
              <w:t>≤50ppb + 0.05%读数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</w:t>
            </w:r>
            <w:r w:rsidRPr="00E40225">
              <w:rPr>
                <w:rFonts w:ascii="宋体" w:eastAsia="宋体" w:hAnsi="宋体" w:cs="Times New Roman" w:hint="eastAsia"/>
                <w:sz w:val="24"/>
                <w:szCs w:val="24"/>
              </w:rPr>
              <w:t>≤10ppb + 0.05%读数</w:t>
            </w:r>
          </w:p>
          <w:p w14:paraId="20F656C5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▲21.C</w:t>
            </w:r>
            <w:r w:rsidRPr="00E40225">
              <w:rPr>
                <w:rFonts w:ascii="宋体" w:eastAsia="宋体" w:hAnsi="宋体" w:cs="Times New Roman" w:hint="eastAsia"/>
                <w:sz w:val="24"/>
                <w:szCs w:val="24"/>
              </w:rPr>
              <w:t>O</w:t>
            </w:r>
            <w:r w:rsidRPr="00E40225">
              <w:rPr>
                <w:rFonts w:ascii="Cambria Math" w:eastAsia="宋体" w:hAnsi="Cambria Math" w:cs="Cambria Math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 w:hint="eastAsia"/>
                <w:sz w:val="24"/>
                <w:szCs w:val="24"/>
              </w:rPr>
              <w:t>浓度精度（30s，1σ）：≤200ppb + 0.05%读数，≤10ppb + 0.05%读数</w:t>
            </w:r>
          </w:p>
          <w:p w14:paraId="256B8F79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22.δ¹³C最大漂移（≥24 hrs，1h平均）：CO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≤0.6‰； 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≤1.2‰@10ppm  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</w:p>
          <w:p w14:paraId="2A6BC882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23.测量范围：CO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：100 ～ 4000 ppm； 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低浓度测量模式：1.2～ 15 ppm， 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高浓度测量模式：1.5～ 1500 ppm</w:t>
            </w:r>
          </w:p>
          <w:p w14:paraId="03F7FBDF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▲24.确保精度浓度范围：CO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：350 ～ 2000 ppm； 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低浓度测量模式：1.5 ～ 15 ppm， 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高浓度测量模式：10～500 ppm</w:t>
            </w:r>
          </w:p>
          <w:p w14:paraId="5B8648EA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系统运行参数：</w:t>
            </w:r>
          </w:p>
          <w:p w14:paraId="49A82DF8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25.样品温度：-10～45℃</w:t>
            </w:r>
          </w:p>
          <w:p w14:paraId="53F871B0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26.样品流量：≤50</w:t>
            </w:r>
            <w:r w:rsidRPr="00E40225">
              <w:rPr>
                <w:rFonts w:ascii="Calibri" w:eastAsia="宋体" w:hAnsi="Calibri" w:cs="Times New Roman"/>
                <w:szCs w:val="24"/>
              </w:rPr>
              <w:t xml:space="preserve"> 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ml/min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（sccm）（典型值≈25 sccm），（1atm气压下，无需过滤）</w:t>
            </w:r>
          </w:p>
          <w:p w14:paraId="7D2E4AAB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27.样品湿度：≤99%相对湿度（在40℃无冷凝条件下，无需干燥）</w:t>
            </w:r>
          </w:p>
          <w:p w14:paraId="73F38B3D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28.环境温度范围：10至35℃（仪器工作时），-10至50℃（仪器储存条件）</w:t>
            </w:r>
          </w:p>
          <w:p w14:paraId="61318C95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29.环境湿度：≤99%相对湿度（无冷凝条件下）</w:t>
            </w:r>
          </w:p>
          <w:p w14:paraId="44EB1FD9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30.数据输出：RS-232，以太网，USB</w:t>
            </w:r>
          </w:p>
          <w:p w14:paraId="0B319B02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31.外形尺寸与参考重量：≤50cm×20cm×50cm，不含支腿。重量≤30kg（包括外置泵）</w:t>
            </w:r>
          </w:p>
          <w:p w14:paraId="091440AB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32.功率：≤375W 开机总功率，≤125 W（分析仪），100</w:t>
            </w:r>
            <w:r w:rsidRPr="00E4022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–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240</w:t>
            </w:r>
            <w:r w:rsidRPr="00E40225">
              <w:rPr>
                <w:rFonts w:ascii="Calibri" w:eastAsia="宋体" w:hAnsi="Calibri" w:cs="Times New Roman" w:hint="eastAsia"/>
                <w:szCs w:val="24"/>
              </w:rPr>
              <w:t>V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交流电</w:t>
            </w:r>
          </w:p>
          <w:p w14:paraId="6901A8A6" w14:textId="77777777" w:rsidR="00E40225" w:rsidRPr="00E40225" w:rsidRDefault="00E40225" w:rsidP="00E40225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33.配置清单：含CO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CH</w:t>
            </w:r>
            <w:r w:rsidRPr="00E40225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E402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同位素分析仪主机1台，小量程减压阀1个，同位素标气一瓶（8L），外置泵1个、干燥剂1瓶、干燥管1个，数据处理系统1套，显示设备1台</w:t>
            </w:r>
          </w:p>
        </w:tc>
      </w:tr>
    </w:tbl>
    <w:p w14:paraId="530247B1" w14:textId="77777777" w:rsidR="00C108DF" w:rsidRDefault="00C108DF">
      <w:pPr>
        <w:rPr>
          <w:rFonts w:hint="eastAsia"/>
        </w:rPr>
      </w:pPr>
    </w:p>
    <w:sectPr w:rsidR="00C108DF" w:rsidSect="00C10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25"/>
    <w:rsid w:val="00471CBA"/>
    <w:rsid w:val="00A70F88"/>
    <w:rsid w:val="00C108DF"/>
    <w:rsid w:val="00D152EB"/>
    <w:rsid w:val="00E40225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68794"/>
  <w15:chartTrackingRefBased/>
  <w15:docId w15:val="{FA4C55DF-B3BE-44AD-8504-ED8ACE82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8D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02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22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22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22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22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22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22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2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22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22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4022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2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2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2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2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2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2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2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2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2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2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2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02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1449</Words>
  <Characters>1522</Characters>
  <Application>Microsoft Office Word</Application>
  <DocSecurity>0</DocSecurity>
  <Lines>108</Lines>
  <Paragraphs>95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2026-04-25T11:09:00Z</dcterms:created>
  <dcterms:modified xsi:type="dcterms:W3CDTF">2026-04-25T11:10:00Z</dcterms:modified>
</cp:coreProperties>
</file>