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B7FD1">
      <w:pPr>
        <w:pStyle w:val="3"/>
        <w:spacing w:before="0" w:after="0" w:line="360" w:lineRule="auto"/>
        <w:jc w:val="center"/>
        <w:rPr>
          <w:rFonts w:hint="eastAsia" w:ascii="宋体" w:hAnsi="宋体"/>
          <w:kern w:val="0"/>
          <w:sz w:val="24"/>
          <w:szCs w:val="24"/>
          <w:highlight w:val="none"/>
          <w:lang w:eastAsia="zh-CN"/>
        </w:rPr>
      </w:pPr>
      <w:bookmarkStart w:id="0" w:name="_Toc16571"/>
      <w:bookmarkStart w:id="1" w:name="_Toc2373"/>
      <w:bookmarkStart w:id="2" w:name="_Toc31262"/>
      <w:r>
        <w:rPr>
          <w:rFonts w:hint="eastAsia" w:ascii="宋体" w:hAnsi="宋体"/>
          <w:kern w:val="0"/>
          <w:highlight w:val="none"/>
        </w:rPr>
        <w:t xml:space="preserve">第三章  </w:t>
      </w:r>
      <w:r>
        <w:rPr>
          <w:rFonts w:hint="eastAsia" w:ascii="宋体" w:hAnsi="宋体"/>
          <w:kern w:val="0"/>
          <w:highlight w:val="none"/>
          <w:lang w:eastAsia="zh-CN"/>
        </w:rPr>
        <w:t>服务</w:t>
      </w:r>
      <w:r>
        <w:rPr>
          <w:rFonts w:hint="eastAsia" w:ascii="宋体" w:hAnsi="宋体"/>
          <w:kern w:val="0"/>
          <w:highlight w:val="none"/>
        </w:rPr>
        <w:t>内容及要求</w:t>
      </w:r>
      <w:bookmarkEnd w:id="0"/>
      <w:bookmarkEnd w:id="1"/>
      <w:bookmarkEnd w:id="2"/>
    </w:p>
    <w:p w14:paraId="1227861F">
      <w:pPr>
        <w:tabs>
          <w:tab w:val="left" w:pos="360"/>
        </w:tabs>
        <w:adjustRightInd w:val="0"/>
        <w:snapToGrid w:val="0"/>
        <w:spacing w:line="360" w:lineRule="auto"/>
        <w:rPr>
          <w:rFonts w:hint="eastAsia" w:ascii="宋体" w:hAnsi="宋体"/>
          <w:sz w:val="24"/>
          <w:highlight w:val="none"/>
        </w:rPr>
      </w:pPr>
    </w:p>
    <w:p w14:paraId="4EABC3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一、采购内容:</w:t>
      </w:r>
    </w:p>
    <w:p w14:paraId="60182F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2026年水运建设项目技术性审查。</w:t>
      </w:r>
    </w:p>
    <w:p w14:paraId="38913B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二、主要功能及目标：</w:t>
      </w:r>
    </w:p>
    <w:p w14:paraId="4E6C59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对2026年申报的水运建设项目进行技术性审查，通过现场踏勘、专家评审，形成技术性审查意见，编写审查报告。确保项目实施科学严谨、规范合理。</w:t>
      </w:r>
    </w:p>
    <w:p w14:paraId="34785E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三、质量标准：</w:t>
      </w:r>
    </w:p>
    <w:p w14:paraId="6BF914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5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达到相关规范要求。</w:t>
      </w:r>
    </w:p>
    <w:p w14:paraId="3E2CA89C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F1079"/>
    <w:rsid w:val="15BF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2026-05-06T01:09:00Z</dcterms:created>
  <dc:creator>ShmiLy</dc:creator>
  <cp:lastModifiedBy>ShmiLy</cp:lastModifiedBy>
  <dcterms:modified xsi:type="dcterms:W3CDTF">2026-05-06T01:09:46Z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6CAF41ACDBA34C8A8184FC29D4C55CF5_11</vt:lpwstr>
  </property>
  <property fmtid="{D5CDD505-2E9C-101B-9397-08002B2CF9AE}" pid="4" name="KSOTemplateDocerSaveRecord">
    <vt:lpwstr>eyJoZGlkIjoiZmFlZmZkZWMwMzA4NDI5MzZmZmQ2YjNjYzBiMWFjZWEiLCJ1c2VySWQiOiIxMjM0ODYwODUyIn0=</vt:lpwstr>
  </property>
</Properties>
</file>