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F05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采购需求</w:t>
      </w:r>
    </w:p>
    <w:p w14:paraId="7759FF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default" w:ascii="仿宋_GB2312" w:hAnsi="仿宋_GB2312" w:eastAsia="仿宋_GB2312" w:cs="仿宋_GB2312"/>
          <w:color w:val="auto"/>
        </w:rPr>
      </w:pPr>
      <w:r>
        <w:rPr>
          <w:rFonts w:ascii="仿宋_GB2312" w:hAnsi="仿宋_GB2312" w:eastAsia="仿宋_GB2312" w:cs="仿宋_GB2312"/>
          <w:color w:val="auto"/>
        </w:rPr>
        <w:t>一、项目概况</w:t>
      </w:r>
    </w:p>
    <w:p w14:paraId="352982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工程名称: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春泽巷西侧储备地考古勘探清表</w:t>
      </w:r>
      <w:r>
        <w:rPr>
          <w:rFonts w:hint="eastAsia" w:ascii="仿宋_GB2312" w:hAnsi="仿宋_GB2312" w:eastAsia="仿宋_GB2312" w:cs="仿宋_GB2312"/>
          <w:color w:val="auto"/>
        </w:rPr>
        <w:t>费用</w:t>
      </w:r>
    </w:p>
    <w:p w14:paraId="3B52F2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工程地址:未央区凤城八路以北、张家堡村以东、鱼藻路以西、春泽巷以西。</w:t>
      </w:r>
    </w:p>
    <w:p w14:paraId="00F851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主要内容:实施范围内建筑物拆除、杂填土挖除、垃圾清运、场地平整等。</w:t>
      </w:r>
    </w:p>
    <w:p w14:paraId="4606F50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 w:bidi="ar-SA"/>
        </w:rPr>
        <w:t>二、</w:t>
      </w:r>
      <w:r>
        <w:rPr>
          <w:rFonts w:ascii="仿宋_GB2312" w:hAnsi="仿宋_GB2312" w:eastAsia="仿宋_GB2312" w:cs="仿宋_GB2312"/>
          <w:color w:val="auto"/>
        </w:rPr>
        <w:t>工期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：</w:t>
      </w:r>
      <w:r>
        <w:rPr>
          <w:rFonts w:ascii="仿宋_GB2312" w:hAnsi="仿宋_GB2312" w:eastAsia="仿宋_GB2312" w:cs="仿宋_GB2312"/>
          <w:color w:val="auto"/>
        </w:rPr>
        <w:t>自进场之日起 60个日历日竣工。</w:t>
      </w:r>
    </w:p>
    <w:p w14:paraId="371646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 w:bidi="ar-SA"/>
        </w:rPr>
        <w:t>三、</w:t>
      </w:r>
      <w:r>
        <w:rPr>
          <w:rFonts w:ascii="仿宋_GB2312" w:hAnsi="仿宋_GB2312" w:eastAsia="仿宋_GB2312" w:cs="仿宋_GB2312"/>
          <w:color w:val="auto"/>
        </w:rPr>
        <w:t>质量保修期/缺项责任期：质量保修期：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自项目验收合格之日起</w:t>
      </w:r>
      <w:r>
        <w:rPr>
          <w:rFonts w:ascii="仿宋_GB2312" w:hAnsi="仿宋_GB2312" w:eastAsia="仿宋_GB2312" w:cs="仿宋_GB2312"/>
          <w:color w:val="auto"/>
        </w:rPr>
        <w:t>2年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  <w:r>
        <w:rPr>
          <w:rFonts w:ascii="仿宋_GB2312" w:hAnsi="仿宋_GB2312" w:eastAsia="仿宋_GB2312" w:cs="仿宋_GB2312"/>
          <w:color w:val="auto"/>
        </w:rPr>
        <w:t>缺陷责任期：2年。</w:t>
      </w:r>
    </w:p>
    <w:p w14:paraId="33ADA3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四</w:t>
      </w:r>
      <w:r>
        <w:rPr>
          <w:rFonts w:ascii="仿宋_GB2312" w:hAnsi="仿宋_GB2312" w:eastAsia="仿宋_GB2312" w:cs="仿宋_GB2312"/>
          <w:color w:val="auto"/>
        </w:rPr>
        <w:t>、付款方式</w:t>
      </w:r>
      <w:r>
        <w:rPr>
          <w:rFonts w:ascii="仿宋_GB2312" w:hAnsi="仿宋_GB2312" w:eastAsia="仿宋_GB2312" w:cs="仿宋_GB2312"/>
          <w:color w:val="auto"/>
        </w:rPr>
        <w:br w:type="textWrapping"/>
      </w:r>
      <w:r>
        <w:rPr>
          <w:rFonts w:ascii="仿宋_GB2312" w:hAnsi="仿宋_GB2312" w:eastAsia="仿宋_GB2312" w:cs="仿宋_GB2312"/>
          <w:color w:val="auto"/>
        </w:rPr>
        <w:t>合同签订后30日内支付合同金额的40%作为预付款，项目执行过半30日内支付合同金额的40%，项目经验收合格后30日内支付剩余20%。</w:t>
      </w:r>
    </w:p>
    <w:p w14:paraId="473301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五、报价说明</w:t>
      </w:r>
    </w:p>
    <w:p w14:paraId="42A2F9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1、工程量清单为竞争性磋商文件的组成部分，一经成交且签订合同，即成为合同的组成部分。</w:t>
      </w:r>
    </w:p>
    <w:p w14:paraId="42E024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2、工程量清单中各项金额均以人民币（元）结算。</w:t>
      </w:r>
    </w:p>
    <w:p w14:paraId="04F2F5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3、供应商不得随意改动工程量清单内容，评标时均按采购人所发的工程量清单进行检查和评审。</w:t>
      </w:r>
    </w:p>
    <w:p w14:paraId="65862D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4、磋商报价为完成本项目所发生的一切费用,包括施工及质量保修期间所有含税费用，如有遗漏，视为已包含在内。</w:t>
      </w:r>
    </w:p>
    <w:p w14:paraId="385CEF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5、本项目为固定综合单价招标，采购人最终以供应商实际完成的工程量据实结算。</w:t>
      </w:r>
    </w:p>
    <w:p w14:paraId="3494501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六、安全要求</w:t>
      </w:r>
    </w:p>
    <w:p w14:paraId="7263E83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遵守工程建设安全生产有关管理规定，严格按安全标准组织施工，采取必要的安全生产措施，消除事故隐患。安全措施不力造成事故责任和发生的费用由成交供应商承担。</w:t>
      </w:r>
    </w:p>
    <w:p w14:paraId="04CEDAC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、工程施工基本要求</w:t>
      </w:r>
    </w:p>
    <w:p w14:paraId="2F1462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严格遵循国家有关规定做到文明施工，规范施工，严格把好各道施工工序的质量，确保工程质量，并按要求如期完成工程建设，编制施工组织设计方案，确保工程按时优质完成，编制总进度计划，合理安排劳动力、物力、财力，尽量做到综合平衡配套施工，确保工程顺利完成。</w:t>
      </w:r>
    </w:p>
    <w:p w14:paraId="6A6FA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B5F85"/>
    <w:rsid w:val="033C23B4"/>
    <w:rsid w:val="50DC1B38"/>
    <w:rsid w:val="59CB5F85"/>
    <w:rsid w:val="5C9A3F41"/>
    <w:rsid w:val="5CAF2C65"/>
    <w:rsid w:val="702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1313</Words>
  <Characters>1503</Characters>
  <Lines>0</Lines>
  <Paragraphs>0</Paragraphs>
  <TotalTime>2</TotalTime>
  <ScaleCrop>false</ScaleCrop>
  <LinksUpToDate>false</LinksUpToDate>
  <CharactersWithSpaces>1504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2026-05-06T12:00:00Z</dcterms:created>
  <dc:creator>aCui</dc:creator>
  <cp:lastModifiedBy>aCui</cp:lastModifiedBy>
  <dcterms:modified xsi:type="dcterms:W3CDTF">2026-05-06T12:04:26Z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4167949E099D43A493CD7E112DA35785_11</vt:lpwstr>
  </property>
  <property fmtid="{D5CDD505-2E9C-101B-9397-08002B2CF9AE}" pid="4" name="KSOTemplateDocerSaveRecord">
    <vt:lpwstr>eyJoZGlkIjoiMmQ1YWViNjViMWFlYmE5NGY4ZmM1YWUzOThhZmE0YjYiLCJ1c2VySWQiOiI1NjQ5NTcyNzgifQ==</vt:lpwstr>
  </property>
</Properties>
</file>