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1D799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0" w:lineRule="auto"/>
        <w:ind w:left="0" w:firstLine="0"/>
        <w:jc w:val="center"/>
        <w:rPr>
          <w:rFonts w:hint="eastAsia" w:asciiTheme="minorEastAsia" w:hAnsiTheme="minorEastAsia" w:eastAsiaTheme="minorEastAsia" w:cstheme="minorEastAsia"/>
          <w:b/>
          <w:bCs/>
          <w:i w:val="0"/>
          <w:iCs w:val="0"/>
          <w:caps w:val="0"/>
          <w:color w:val="auto"/>
          <w:spacing w:val="0"/>
          <w:sz w:val="24"/>
          <w:szCs w:val="24"/>
        </w:rPr>
      </w:pPr>
      <w:r>
        <w:rPr>
          <w:rFonts w:hint="eastAsia" w:asciiTheme="minorEastAsia" w:hAnsiTheme="minorEastAsia" w:eastAsiaTheme="minorEastAsia" w:cstheme="minorEastAsia"/>
          <w:b/>
          <w:bCs/>
          <w:i w:val="0"/>
          <w:iCs w:val="0"/>
          <w:caps w:val="0"/>
          <w:color w:val="auto"/>
          <w:spacing w:val="0"/>
          <w:kern w:val="0"/>
          <w:sz w:val="24"/>
          <w:szCs w:val="24"/>
          <w:bdr w:val="none" w:color="auto" w:sz="0" w:space="0"/>
          <w:shd w:val="clear" w:fill="FFFFFF"/>
          <w:lang w:val="en-US" w:eastAsia="zh-CN" w:bidi="ar"/>
        </w:rPr>
        <w:t>绥德县2026年马铃薯品种改良项目招标公告</w:t>
      </w:r>
    </w:p>
    <w:p w14:paraId="04D7CB8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项目概况</w:t>
      </w:r>
    </w:p>
    <w:p w14:paraId="15F8814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绥德县2026年马铃薯品种改良项目</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招标项目的潜在投标人应在</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登录全国公共资源交易中心平台（陕西省）使用CA锁报名后自行下载</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获取招标文件，并于2026年05月29日 13时30分（北京时间）前递交投标文件。</w:t>
      </w:r>
    </w:p>
    <w:p w14:paraId="11F4E42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一、项目基本情况</w:t>
      </w:r>
    </w:p>
    <w:p w14:paraId="1E574A4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项目编号：SXZC2026-HW-050.</w:t>
      </w:r>
    </w:p>
    <w:p w14:paraId="3C610ED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项目名称：绥德县2026年马铃薯品种改良项目</w:t>
      </w:r>
    </w:p>
    <w:p w14:paraId="38E5D50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采购方式：公开招标</w:t>
      </w:r>
    </w:p>
    <w:p w14:paraId="5B8B52E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预算金额：2,990,320.00元</w:t>
      </w:r>
    </w:p>
    <w:p w14:paraId="4DFAA7D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采购需求：</w:t>
      </w:r>
      <w:bookmarkStart w:id="0" w:name="_GoBack"/>
      <w:bookmarkEnd w:id="0"/>
    </w:p>
    <w:p w14:paraId="565D15B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合同包1(绥德县2026年马铃薯品种改良项目):</w:t>
      </w:r>
    </w:p>
    <w:p w14:paraId="11672FD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合同包预算金额：2,990,320.00元</w:t>
      </w:r>
    </w:p>
    <w:p w14:paraId="74627D0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合同包最高限价：2,990,320.00元</w:t>
      </w:r>
    </w:p>
    <w:tbl>
      <w:tblPr>
        <w:tblW w:w="921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92"/>
        <w:gridCol w:w="1706"/>
        <w:gridCol w:w="3138"/>
        <w:gridCol w:w="794"/>
        <w:gridCol w:w="1307"/>
        <w:gridCol w:w="1680"/>
      </w:tblGrid>
      <w:tr w14:paraId="0F0D6A8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83" w:hRule="atLeast"/>
          <w:tblHeader/>
        </w:trPr>
        <w:tc>
          <w:tcPr>
            <w:tcW w:w="66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AFF55BF">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品目号</w:t>
            </w:r>
          </w:p>
        </w:tc>
        <w:tc>
          <w:tcPr>
            <w:tcW w:w="248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A38A8CF">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品目名称</w:t>
            </w:r>
          </w:p>
        </w:tc>
        <w:tc>
          <w:tcPr>
            <w:tcW w:w="258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D0AE675">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采购标的</w:t>
            </w:r>
          </w:p>
        </w:tc>
        <w:tc>
          <w:tcPr>
            <w:tcW w:w="82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26C0174">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数量（单位）</w:t>
            </w:r>
          </w:p>
        </w:tc>
        <w:tc>
          <w:tcPr>
            <w:tcW w:w="165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F4371D2">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技术规格、参数及要求</w:t>
            </w:r>
          </w:p>
        </w:tc>
        <w:tc>
          <w:tcPr>
            <w:tcW w:w="99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9DE918A">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品目预算(元)</w:t>
            </w:r>
          </w:p>
        </w:tc>
      </w:tr>
      <w:tr w14:paraId="201743F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78"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006B796">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EAC2BD1">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马铃薯</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B679BA5">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紫花白种薯（原种）冀张薯12号（原种）</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3777690">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C1F4874">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D78E748">
            <w:pPr>
              <w:keepNext w:val="0"/>
              <w:keepLines w:val="0"/>
              <w:widowControl/>
              <w:suppressLineNumbers w:val="0"/>
              <w:wordWrap/>
              <w:spacing w:before="0" w:beforeAutospacing="0" w:after="0" w:afterAutospacing="0" w:line="240" w:lineRule="auto"/>
              <w:ind w:left="0" w:right="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2,990,320.00</w:t>
            </w:r>
          </w:p>
        </w:tc>
      </w:tr>
    </w:tbl>
    <w:p w14:paraId="39E221F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本合同包不接受联合体投标</w:t>
      </w:r>
    </w:p>
    <w:p w14:paraId="7C5A7A7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合同履行期限：合同签订之日起15日历天内供货完毕并派送到甲方指定地点</w:t>
      </w:r>
    </w:p>
    <w:p w14:paraId="26C117E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二、申请人的资格要求：</w:t>
      </w:r>
    </w:p>
    <w:p w14:paraId="2BCBA7A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1.满足《中华人民共和国政府采购法》第二十二条规定;</w:t>
      </w:r>
    </w:p>
    <w:p w14:paraId="054D0D0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2.落实政府采购政策需满足的资格要求：</w:t>
      </w:r>
    </w:p>
    <w:p w14:paraId="11B97E2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合同包1(绥德县2026年马铃薯品种改良项目)落实政府采购政策需满足的资格要求如下:</w:t>
      </w:r>
    </w:p>
    <w:p w14:paraId="0997A305">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《政府采购促进中小企业发展管理办法》（财库〔2020〕46号）；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（2）《财政部司法部关于政府采购支持监狱企业发展有关问题的通知》（财库</w:t>
      </w:r>
    </w:p>
    <w:p w14:paraId="5D7F6C79">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〔2014〕68号）；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（3）《国务院办公厅关于建立政府强制采购节能产品制度的通知》（国办】发</w:t>
      </w:r>
    </w:p>
    <w:p w14:paraId="57014EEF">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〔2007〕51号）；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（4）《关于印发节能产品政府采购品目清单的通知》（财库〔2019〕19号）；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（5）《关于印发环境标志产品政府采购品目清单的通知》（财库〔2019〕18号）；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（6）《财政部、民政部、中国残疾人联合会关于促进残疾人就业政府采购政策</w:t>
      </w:r>
    </w:p>
    <w:p w14:paraId="460022F9">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的通知》（财库[2017]141号）；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（7）陕西省财政厅关于印发《陕西省中小企业政府采购信用融资办法》（陕财</w:t>
      </w:r>
    </w:p>
    <w:p w14:paraId="3F9B7F95">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办采〔2018〕23号）；相关政策、业务流程、办理平台(http：//www.ccgpshaanxi.</w:t>
      </w:r>
    </w:p>
    <w:p w14:paraId="73250D87">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gov.cn/zcdservice/zcd/shanxi/)；</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（8）《关于在政府采购活动中查询及使用信用记录有关问题的通知》（财库〔2</w:t>
      </w:r>
    </w:p>
    <w:p w14:paraId="734102D9">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016〕125号）；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（9）《榆林市财政局关于进一步加大政府采购支持中小企业力度的通知》（榆</w:t>
      </w:r>
    </w:p>
    <w:p w14:paraId="7BAF7504">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政财采发〔2022〕10号)；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（10）《陕西省财政厅关于进一步加大政府采购支持中小企业力度的通知》(陕</w:t>
      </w:r>
    </w:p>
    <w:p w14:paraId="375B9DBB">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财采发〔2022〕5号)；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（11）《陕西省财政厅中国人民银行西安分行关于深入推进政府采购信用融资业</w:t>
      </w:r>
    </w:p>
    <w:p w14:paraId="1346D82D">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务的通知》（陕财办采〔2023]5号）；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（12）《国务院办公厅关于在政府采购中实施本国产品标准及相关政策》的通知</w:t>
      </w:r>
    </w:p>
    <w:p w14:paraId="60B93D5C">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（国办发〔2025〕34号）。</w:t>
      </w:r>
    </w:p>
    <w:p w14:paraId="299D6EF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3.本项目的特定资格要求：</w:t>
      </w:r>
    </w:p>
    <w:p w14:paraId="6C399A5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合同包1(绥德县2026年马铃薯品种改良项目)特定资格要求如下:</w:t>
      </w:r>
    </w:p>
    <w:p w14:paraId="04E92430">
      <w:pPr>
        <w:pStyle w:val="4"/>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投标人为具有独立承担民事责任能力的法人、其他组织。企业法人应提供</w:t>
      </w:r>
    </w:p>
    <w:p w14:paraId="228A6B96">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合法有效的标识有统一社会信用代码的营业执照；其他组织应提供合法登记证明文件；</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（2）资质要求：投标人为生产厂商的须提供《种子生产经营许可证》；投标人</w:t>
      </w:r>
    </w:p>
    <w:p w14:paraId="4D25AA6B">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为经销商的，须提供生产厂商的《种子生产经营许可证》；</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（3）财务状况报告：投标人须提供经会计师事务所或审计机构出具的完整有效2</w:t>
      </w:r>
    </w:p>
    <w:p w14:paraId="7C652C13">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025年度赋码财务审计报告；财务审计报告须有注册会计师签字盖章和公司盖章，并</w:t>
      </w:r>
    </w:p>
    <w:p w14:paraId="5DD3D8A8">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附通过注册会计师行业统一监管平台（http://acc.mof.gov.cn）报备并相应取得全</w:t>
      </w:r>
    </w:p>
    <w:p w14:paraId="6A7FA7C3">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国统一的验证码提供查询截图；成立时间至提交投标文件递交截止时间不足一年的，</w:t>
      </w:r>
    </w:p>
    <w:p w14:paraId="268DB81B">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须提供其基本存款账户开户银行近三个月内出具的银行资信证明或自成立以来的财</w:t>
      </w:r>
    </w:p>
    <w:p w14:paraId="7BF9B5FF">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务报表；其他组织提供银行出具的资信证明或财务报表；</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（4）税收缴纳证明：提供2025年06月01日至今已缴纳的至少一个月的纳税证</w:t>
      </w:r>
    </w:p>
    <w:p w14:paraId="667E21DE">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明或完税证明（时间以税款所属日期为准、税种须包含增值税或所得税），依法免税</w:t>
      </w:r>
    </w:p>
    <w:p w14:paraId="7CAAF395">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的单位应提供相关证明材料；</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（5）社会保障资金缴纳证明：提供2025年06月01日至今已缴纳的至少一个月</w:t>
      </w:r>
    </w:p>
    <w:p w14:paraId="16A639C0">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的社会保险参保缴费情况证明，依法不需要缴纳社会保障资金的单位应提供相关证明</w:t>
      </w:r>
    </w:p>
    <w:p w14:paraId="7ED7B268">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材料；</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（6）参加政府采购活动前三年内，在经营活动中没有重大违法记录的书面声明；</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（7）提供具有履行合同所必需的设备和专业技术能力的证明资料或承诺书；</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（8）对列入“信用中国网站（www.creditchina.gov.cn）记录失信被执行人、</w:t>
      </w:r>
    </w:p>
    <w:p w14:paraId="354BC94D">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重大税收违法失信主体、企业经营异常名录记录名单、政府采购严重违法失信行为记</w:t>
      </w:r>
    </w:p>
    <w:p w14:paraId="71B74A45">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录名单、中国政府采购网（www.ccgp.gov.cn）政府采购严重违法失信行为信息记录”</w:t>
      </w:r>
    </w:p>
    <w:p w14:paraId="68723DFD">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的单位拒绝参与政府采购活动；</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（9）榆林市政府采购货物类项目供应商信用承诺书；</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（10）投标信用承诺书；</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（11）本项目专门面向中小企业采购，投标人应提供《中小企业声明函》。</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备注：本项目不接受联合体投标、不允许分包、转包，单位负责人为同一人或者</w:t>
      </w:r>
    </w:p>
    <w:p w14:paraId="550EED1E">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存在直接控股、管理关系的不同投标人，不得参加同一合同项下的政府采购活动。</w:t>
      </w:r>
    </w:p>
    <w:p w14:paraId="612695F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三、获取招标文件</w:t>
      </w:r>
    </w:p>
    <w:p w14:paraId="60D6E27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时间：2026年05月09日至2026年05月14日，每天上午09:00:00至12:00:00，下午14:00:00至17:00:00（北京时间）</w:t>
      </w:r>
    </w:p>
    <w:p w14:paraId="7B2A415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途径：</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登录全国公共资源交易中心平台（陕西省）使用CA锁报名后自行下载</w:t>
      </w:r>
    </w:p>
    <w:p w14:paraId="12F7A44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方式：</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在线获取</w:t>
      </w:r>
    </w:p>
    <w:p w14:paraId="05F5B31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售价：0元</w:t>
      </w:r>
    </w:p>
    <w:p w14:paraId="36EEBFF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四、提交投标文件截止时间、开标时间和地点</w:t>
      </w:r>
    </w:p>
    <w:p w14:paraId="778F4F5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时间：2026年05月29日 13时30分00秒（北京时间）</w:t>
      </w:r>
    </w:p>
    <w:p w14:paraId="29DEE2D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提交投标文件地点：</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陕西省公共资源交易平台</w:t>
      </w:r>
    </w:p>
    <w:p w14:paraId="1FEAB78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开标地点：</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榆林市公共资源交易中心18楼开标1804A室</w:t>
      </w:r>
    </w:p>
    <w:p w14:paraId="490DF57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五、公告期限</w:t>
      </w:r>
    </w:p>
    <w:p w14:paraId="6DFDE51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自本公告发布之日起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5</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个工作日。</w:t>
      </w:r>
    </w:p>
    <w:p w14:paraId="561890F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六、其他补充事宜</w:t>
      </w:r>
    </w:p>
    <w:p w14:paraId="1D68320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特别提醒：（1）投标人可登录全国公共资源交易中心平台（陕西省）（http://www.sxggzyjy.cn/）,选择“电子交易平台-陕西政府采购交易系统-陕西省公共资源交易平台-投标人”进行登录，登录后选择“交易乙方”身份进入投标人界面进行报名并免费下载招标文件；（2）CA锁购买:①现场购买榆林市市民大厦3 楼，E18、E19 窗口,电话: 0912-3452148；②线上购买操作指南：http://www.sobot.com/chat-web/user/chatByDocId.action?docId=829e079c5f0a4bd6a51365f5b942c676&amp;cid=267&amp;robotNo=1）；（3）本项目采用电子化招投标方式和“不见面”开标形式，投标人使用数字认证证书（CA 锁）对投标文件进行签章、加密、递交及开标时解密等相关招投标事宜。投标人应于投标文件递交截止时间前任意时段登录交易平台〖首页〉电子交易平台〉企业端〗在线提交电子投标文件，逾期提交系统将拒绝接收。投标人可登录榆林交易平台〖首页〉不见面开标〗在线参与开评标过程，详见《榆林市不见面开标大厅操作手册（投标人）》（交易平台〖首页〉服务指南〉下载专区〗中的《榆林市不见面开标大厅操作手册（投标人）》）；（4）请投标人按照陕西省财政厅关于政府采购投标人注册登记有关事项的通知中的要求，通过陕西省政府采购网（http://www.ccgp-shaanxi.gov.cn/）注册登记加入陕西省政府采购投标人库；（5）投标人应随时关注发布的变更公告，当澄清或修改的内容影响投标文件编制时，将在交易平台上同步发布答疑文件，此时投标人应从“项目流程〉答疑文件下载”下载最新发布的答疑文件（*.SXSCF 格式），并使用该文件重新编制电子投标文件（*.SXSTF 格式），使用旧版电子招标文件或旧版答疑文件制作的电子投标文件，系统将拒绝接收。</w:t>
      </w:r>
    </w:p>
    <w:p w14:paraId="12DBC0E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七、对本次招标提出询问，请按以下方式联系。</w:t>
      </w:r>
    </w:p>
    <w:p w14:paraId="3B27140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bdr w:val="none" w:color="auto" w:sz="0" w:space="0"/>
          <w:shd w:val="clear" w:fill="FFFFFF"/>
        </w:rPr>
        <w:t>1.采购人信息</w:t>
      </w:r>
    </w:p>
    <w:p w14:paraId="04660E3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名称：</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绥德县农业农村局</w:t>
      </w:r>
    </w:p>
    <w:p w14:paraId="079B6FB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地址：</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绥德县名州镇小街4号</w:t>
      </w:r>
    </w:p>
    <w:p w14:paraId="3670894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联系方式：</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0912-5622135</w:t>
      </w:r>
    </w:p>
    <w:p w14:paraId="0801512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bdr w:val="none" w:color="auto" w:sz="0" w:space="0"/>
          <w:shd w:val="clear" w:fill="FFFFFF"/>
        </w:rPr>
        <w:t>2.采购代理机构信息</w:t>
      </w:r>
    </w:p>
    <w:p w14:paraId="3EF2032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名称：</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陕西中财招标代理有限公司</w:t>
      </w:r>
    </w:p>
    <w:p w14:paraId="1C9F44D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地址：</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榆林市榆阳区航宇路住建局正对面（中财）二楼</w:t>
      </w:r>
    </w:p>
    <w:p w14:paraId="52EC2CD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联系方式：</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0912-8101110</w:t>
      </w:r>
    </w:p>
    <w:p w14:paraId="20AFEFD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bdr w:val="none" w:color="auto" w:sz="0" w:space="0"/>
          <w:shd w:val="clear" w:fill="FFFFFF"/>
        </w:rPr>
        <w:t>3.项目联系方式</w:t>
      </w:r>
    </w:p>
    <w:p w14:paraId="0702549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项目联系人：</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冯莹、杨丹丹</w:t>
      </w:r>
    </w:p>
    <w:p w14:paraId="7A3DF16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电话：</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0912-8101110</w:t>
      </w:r>
    </w:p>
    <w:p w14:paraId="0A9B6398">
      <w:pPr>
        <w:spacing w:line="360" w:lineRule="auto"/>
        <w:rPr>
          <w:rFonts w:hint="eastAsia" w:asciiTheme="minorEastAsia" w:hAnsiTheme="minorEastAsia" w:eastAsiaTheme="minorEastAsia" w:cstheme="minorEastAsia"/>
          <w:color w:val="auto"/>
          <w:sz w:val="24"/>
          <w:szCs w:val="24"/>
        </w:rPr>
      </w:pPr>
    </w:p>
    <w:sectPr>
      <w:pgSz w:w="11906" w:h="16838"/>
      <w:pgMar w:top="1440" w:right="12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6F574C"/>
    <w:multiLevelType w:val="singleLevel"/>
    <w:tmpl w:val="FF6F574C"/>
    <w:lvl w:ilvl="0" w:tentative="0">
      <w:start w:val="1"/>
      <w:numFmt w:val="decimal"/>
      <w:suff w:val="nothing"/>
      <w:lvlText w:val="（%1）"/>
      <w:lvlJc w:val="left"/>
    </w:lvl>
  </w:abstractNum>
  <w:abstractNum w:abstractNumId="1">
    <w:nsid w:val="740829C4"/>
    <w:multiLevelType w:val="singleLevel"/>
    <w:tmpl w:val="740829C4"/>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331707"/>
    <w:rsid w:val="2A3317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2026-05-08T08:58:00Z</dcterms:created>
  <dc:creator>xbdqg</dc:creator>
  <cp:lastModifiedBy>xbdqg</cp:lastModifiedBy>
  <dcterms:modified xsi:type="dcterms:W3CDTF">2026-05-08T09:00:49Z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3C3595D6AEF145DEA49E661EA17B07B9_11</vt:lpwstr>
  </property>
  <property fmtid="{D5CDD505-2E9C-101B-9397-08002B2CF9AE}" pid="4" name="KSOTemplateDocerSaveRecord">
    <vt:lpwstr>eyJoZGlkIjoiODNiZWU4NTUwNTk0YzM5NWE5YWY1NTZkMjlhZmI3YTQiLCJ1c2VySWQiOiI1ODc5NTAwMTcifQ==</vt:lpwstr>
  </property>
</Properties>
</file>