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8033">
      <w:pPr>
        <w:pStyle w:val="16"/>
        <w:outlineLvl w:val="2"/>
        <w:rPr>
          <w:rFonts w:hint="default"/>
        </w:rPr>
      </w:pPr>
      <w:r>
        <w:rPr>
          <w:rFonts w:ascii="仿宋_GB2312" w:hAnsi="仿宋_GB2312" w:eastAsia="仿宋_GB2312" w:cs="仿宋_GB2312"/>
          <w:b/>
          <w:sz w:val="28"/>
        </w:rPr>
        <w:t>3.3技术要求</w:t>
      </w:r>
    </w:p>
    <w:p w14:paraId="7F400CAE">
      <w:pPr>
        <w:pStyle w:val="16"/>
        <w:rPr>
          <w:rFonts w:hint="default"/>
        </w:rPr>
      </w:pPr>
      <w:r>
        <w:rPr>
          <w:rFonts w:ascii="仿宋_GB2312" w:hAnsi="仿宋_GB2312" w:eastAsia="仿宋_GB2312" w:cs="仿宋_GB2312"/>
        </w:rPr>
        <w:t>采购包1：</w:t>
      </w:r>
    </w:p>
    <w:p w14:paraId="35F9BAE7">
      <w:pPr>
        <w:pStyle w:val="16"/>
        <w:rPr>
          <w:rFonts w:hint="eastAsia" w:eastAsia="仿宋_GB2312"/>
          <w:lang w:eastAsia="zh-CN"/>
        </w:rPr>
      </w:pPr>
      <w:r>
        <w:rPr>
          <w:rFonts w:ascii="仿宋_GB2312" w:hAnsi="仿宋_GB2312" w:eastAsia="仿宋_GB2312" w:cs="仿宋_GB2312"/>
        </w:rPr>
        <w:t>标的名称：</w:t>
      </w:r>
      <w:r>
        <w:rPr>
          <w:rFonts w:hint="eastAsia" w:ascii="仿宋_GB2312" w:hAnsi="仿宋_GB2312" w:eastAsia="仿宋_GB2312" w:cs="仿宋_GB2312"/>
          <w:lang w:eastAsia="zh-CN"/>
        </w:rPr>
        <w:t>动态信号采集与分析系统</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617"/>
        <w:gridCol w:w="7264"/>
      </w:tblGrid>
      <w:tr w14:paraId="3D9B6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2" w:hRule="atLeast"/>
        </w:trPr>
        <w:tc>
          <w:tcPr>
            <w:tcW w:w="477" w:type="dxa"/>
          </w:tcPr>
          <w:p w14:paraId="2F5AC998">
            <w:pPr>
              <w:pStyle w:val="16"/>
              <w:rPr>
                <w:rFonts w:hint="default"/>
              </w:rPr>
            </w:pPr>
            <w:r>
              <w:rPr>
                <w:rFonts w:ascii="仿宋_GB2312" w:hAnsi="仿宋_GB2312" w:eastAsia="仿宋_GB2312" w:cs="仿宋_GB2312"/>
              </w:rPr>
              <w:t>序号</w:t>
            </w:r>
          </w:p>
        </w:tc>
        <w:tc>
          <w:tcPr>
            <w:tcW w:w="617" w:type="dxa"/>
          </w:tcPr>
          <w:p w14:paraId="4540F842">
            <w:pPr>
              <w:pStyle w:val="16"/>
              <w:rPr>
                <w:rFonts w:hint="default"/>
              </w:rPr>
            </w:pPr>
            <w:r>
              <w:rPr>
                <w:rFonts w:ascii="仿宋_GB2312" w:hAnsi="仿宋_GB2312" w:eastAsia="仿宋_GB2312" w:cs="仿宋_GB2312"/>
              </w:rPr>
              <w:t>参数性质</w:t>
            </w:r>
          </w:p>
        </w:tc>
        <w:tc>
          <w:tcPr>
            <w:tcW w:w="7264" w:type="dxa"/>
          </w:tcPr>
          <w:p w14:paraId="34E38C33">
            <w:pPr>
              <w:pStyle w:val="16"/>
              <w:rPr>
                <w:rFonts w:hint="default"/>
              </w:rPr>
            </w:pPr>
            <w:r>
              <w:rPr>
                <w:rFonts w:ascii="仿宋_GB2312" w:hAnsi="仿宋_GB2312" w:eastAsia="仿宋_GB2312" w:cs="仿宋_GB2312"/>
              </w:rPr>
              <w:t xml:space="preserve"> 技术参数与性能指标</w:t>
            </w:r>
          </w:p>
        </w:tc>
      </w:tr>
      <w:tr w14:paraId="4549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7" w:hRule="atLeast"/>
        </w:trPr>
        <w:tc>
          <w:tcPr>
            <w:tcW w:w="477" w:type="dxa"/>
          </w:tcPr>
          <w:p w14:paraId="774AD834">
            <w:pPr>
              <w:pStyle w:val="16"/>
              <w:rPr>
                <w:rFonts w:hint="default"/>
              </w:rPr>
            </w:pPr>
            <w:r>
              <w:rPr>
                <w:rFonts w:ascii="仿宋_GB2312" w:hAnsi="仿宋_GB2312" w:eastAsia="仿宋_GB2312" w:cs="仿宋_GB2312"/>
              </w:rPr>
              <w:t>1</w:t>
            </w:r>
          </w:p>
        </w:tc>
        <w:tc>
          <w:tcPr>
            <w:tcW w:w="617" w:type="dxa"/>
          </w:tcPr>
          <w:p w14:paraId="66F12C27"/>
        </w:tc>
        <w:tc>
          <w:tcPr>
            <w:tcW w:w="7264" w:type="dxa"/>
          </w:tcPr>
          <w:tbl>
            <w:tblPr>
              <w:tblStyle w:val="25"/>
              <w:tblW w:w="69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6"/>
              <w:gridCol w:w="584"/>
              <w:gridCol w:w="5982"/>
            </w:tblGrid>
            <w:tr w14:paraId="14FD7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16" w:type="dxa"/>
                  <w:vAlign w:val="center"/>
                </w:tcPr>
                <w:p w14:paraId="76CEC807">
                  <w:pPr>
                    <w:spacing w:before="198" w:line="221" w:lineRule="auto"/>
                    <w:rPr>
                      <w:rFonts w:hint="eastAsia" w:ascii="仿宋_GB2312" w:hAnsi="仿宋_GB2312" w:eastAsia="仿宋_GB2312" w:cs="仿宋_GB2312"/>
                      <w:snapToGrid/>
                      <w:color w:val="auto"/>
                      <w:sz w:val="20"/>
                      <w:szCs w:val="20"/>
                      <w:lang w:eastAsia="zh-Hans"/>
                    </w:rPr>
                  </w:pPr>
                  <w:r>
                    <w:rPr>
                      <w:rFonts w:hint="eastAsia" w:ascii="仿宋_GB2312" w:hAnsi="仿宋_GB2312" w:eastAsia="仿宋_GB2312" w:cs="仿宋_GB2312"/>
                      <w:snapToGrid/>
                      <w:color w:val="auto"/>
                      <w:sz w:val="20"/>
                      <w:szCs w:val="20"/>
                      <w:lang w:eastAsia="zh-Hans"/>
                    </w:rPr>
                    <w:t>序号</w:t>
                  </w:r>
                </w:p>
              </w:tc>
              <w:tc>
                <w:tcPr>
                  <w:tcW w:w="584" w:type="dxa"/>
                  <w:vAlign w:val="center"/>
                </w:tcPr>
                <w:p w14:paraId="2A1B93AA">
                  <w:pPr>
                    <w:spacing w:before="198" w:line="221" w:lineRule="auto"/>
                    <w:rPr>
                      <w:rFonts w:hint="eastAsia" w:ascii="仿宋_GB2312" w:hAnsi="仿宋_GB2312" w:eastAsia="仿宋_GB2312" w:cs="仿宋_GB2312"/>
                      <w:snapToGrid/>
                      <w:color w:val="auto"/>
                      <w:sz w:val="20"/>
                      <w:szCs w:val="20"/>
                      <w:lang w:eastAsia="zh-Hans"/>
                    </w:rPr>
                  </w:pPr>
                  <w:r>
                    <w:rPr>
                      <w:rFonts w:hint="eastAsia" w:ascii="仿宋_GB2312" w:hAnsi="仿宋_GB2312" w:eastAsia="仿宋_GB2312" w:cs="仿宋_GB2312"/>
                      <w:snapToGrid/>
                      <w:color w:val="auto"/>
                      <w:sz w:val="20"/>
                      <w:szCs w:val="20"/>
                      <w:lang w:eastAsia="zh-Hans"/>
                    </w:rPr>
                    <w:t>设备名称</w:t>
                  </w:r>
                </w:p>
              </w:tc>
              <w:tc>
                <w:tcPr>
                  <w:tcW w:w="5982" w:type="dxa"/>
                  <w:vAlign w:val="center"/>
                </w:tcPr>
                <w:p w14:paraId="1516757B">
                  <w:pPr>
                    <w:spacing w:before="196" w:line="219" w:lineRule="auto"/>
                    <w:ind w:left="1374"/>
                    <w:rPr>
                      <w:rFonts w:hint="eastAsia" w:ascii="仿宋_GB2312" w:hAnsi="仿宋_GB2312" w:eastAsia="仿宋_GB2312" w:cs="仿宋_GB2312"/>
                      <w:snapToGrid/>
                      <w:color w:val="auto"/>
                      <w:sz w:val="20"/>
                      <w:szCs w:val="20"/>
                      <w:lang w:eastAsia="zh-Hans"/>
                    </w:rPr>
                  </w:pPr>
                  <w:r>
                    <w:rPr>
                      <w:rFonts w:hint="eastAsia" w:ascii="仿宋_GB2312" w:hAnsi="仿宋_GB2312" w:eastAsia="仿宋_GB2312" w:cs="仿宋_GB2312"/>
                      <w:snapToGrid/>
                      <w:color w:val="auto"/>
                      <w:sz w:val="20"/>
                      <w:szCs w:val="20"/>
                      <w:lang w:eastAsia="zh-Hans"/>
                    </w:rPr>
                    <w:t>技术指标要求</w:t>
                  </w:r>
                </w:p>
              </w:tc>
            </w:tr>
            <w:tr w14:paraId="6B66C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6" w:hRule="atLeast"/>
              </w:trPr>
              <w:tc>
                <w:tcPr>
                  <w:tcW w:w="416" w:type="dxa"/>
                  <w:vAlign w:val="center"/>
                </w:tcPr>
                <w:p w14:paraId="4D11A43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w:t>
                  </w:r>
                </w:p>
              </w:tc>
              <w:tc>
                <w:tcPr>
                  <w:tcW w:w="584" w:type="dxa"/>
                  <w:vAlign w:val="center"/>
                </w:tcPr>
                <w:p w14:paraId="500A98F7">
                  <w:pPr>
                    <w:spacing w:before="198" w:line="221" w:lineRule="auto"/>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动态信号采集与分析系统</w:t>
                  </w:r>
                </w:p>
              </w:tc>
              <w:tc>
                <w:tcPr>
                  <w:tcW w:w="5982" w:type="dxa"/>
                  <w:vAlign w:val="center"/>
                </w:tcPr>
                <w:p w14:paraId="0522157D">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1、大功率模态激振器(3路)：</w:t>
                  </w:r>
                </w:p>
                <w:p w14:paraId="60F8F478">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1.1 最大激振力</w:t>
                  </w:r>
                  <w:r>
                    <w:rPr>
                      <w:rFonts w:hint="eastAsia" w:ascii="仿宋_GB2312" w:hAnsi="仿宋_GB2312" w:eastAsia="仿宋_GB2312" w:cs="仿宋_GB2312"/>
                      <w:snapToGrid/>
                      <w:color w:val="auto"/>
                      <w:sz w:val="20"/>
                      <w:szCs w:val="20"/>
                      <w:lang w:eastAsia="zh-Hans"/>
                    </w:rPr>
                    <w:t>≥700N</w:t>
                  </w:r>
                  <w:r>
                    <w:rPr>
                      <w:rFonts w:hint="eastAsia" w:ascii="仿宋_GB2312" w:hAnsi="仿宋_GB2312" w:eastAsia="仿宋_GB2312" w:cs="仿宋_GB2312"/>
                      <w:snapToGrid/>
                      <w:color w:val="auto"/>
                      <w:sz w:val="20"/>
                      <w:szCs w:val="20"/>
                      <w:lang w:eastAsia="zh-CN"/>
                    </w:rPr>
                    <w:t>；</w:t>
                  </w:r>
                </w:p>
                <w:p w14:paraId="30B8035B">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 xml:space="preserve">1.2 </w:t>
                  </w:r>
                  <w:r>
                    <w:rPr>
                      <w:rFonts w:hint="eastAsia" w:ascii="仿宋_GB2312" w:hAnsi="仿宋_GB2312" w:eastAsia="仿宋_GB2312" w:cs="仿宋_GB2312"/>
                      <w:snapToGrid/>
                      <w:color w:val="auto"/>
                      <w:sz w:val="20"/>
                      <w:szCs w:val="20"/>
                      <w:lang w:eastAsia="zh-Hans"/>
                    </w:rPr>
                    <w:t>最大振幅±12.5mm</w:t>
                  </w:r>
                  <w:r>
                    <w:rPr>
                      <w:rFonts w:hint="eastAsia" w:ascii="仿宋_GB2312" w:hAnsi="仿宋_GB2312" w:eastAsia="仿宋_GB2312" w:cs="仿宋_GB2312"/>
                      <w:snapToGrid/>
                      <w:color w:val="auto"/>
                      <w:sz w:val="20"/>
                      <w:szCs w:val="20"/>
                      <w:lang w:eastAsia="zh-CN"/>
                    </w:rPr>
                    <w:t>；</w:t>
                  </w:r>
                </w:p>
                <w:p w14:paraId="728EE478">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1.3 最大加速度≥45g；</w:t>
                  </w:r>
                </w:p>
                <w:p w14:paraId="30C4BC50">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1.4 频率范围至少覆盖10Hz～2kHz；</w:t>
                  </w:r>
                </w:p>
                <w:p w14:paraId="2FBCE85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2、小功率模态激振器(3路)：</w:t>
                  </w:r>
                </w:p>
                <w:p w14:paraId="0D24B2E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2.1 最大激振力</w:t>
                  </w:r>
                  <w:r>
                    <w:rPr>
                      <w:rFonts w:hint="eastAsia" w:ascii="仿宋_GB2312" w:hAnsi="仿宋_GB2312" w:eastAsia="仿宋_GB2312" w:cs="仿宋_GB2312"/>
                      <w:snapToGrid/>
                      <w:color w:val="auto"/>
                      <w:sz w:val="20"/>
                      <w:szCs w:val="20"/>
                      <w:lang w:eastAsia="zh-Hans"/>
                    </w:rPr>
                    <w:t>≥100N</w:t>
                  </w:r>
                  <w:r>
                    <w:rPr>
                      <w:rFonts w:hint="eastAsia" w:ascii="仿宋_GB2312" w:hAnsi="仿宋_GB2312" w:eastAsia="仿宋_GB2312" w:cs="仿宋_GB2312"/>
                      <w:snapToGrid/>
                      <w:color w:val="auto"/>
                      <w:sz w:val="20"/>
                      <w:szCs w:val="20"/>
                      <w:lang w:eastAsia="zh-CN"/>
                    </w:rPr>
                    <w:t>；</w:t>
                  </w:r>
                </w:p>
                <w:p w14:paraId="725F15A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 xml:space="preserve">2.2 </w:t>
                  </w:r>
                  <w:r>
                    <w:rPr>
                      <w:rFonts w:hint="eastAsia" w:ascii="仿宋_GB2312" w:hAnsi="仿宋_GB2312" w:eastAsia="仿宋_GB2312" w:cs="仿宋_GB2312"/>
                      <w:snapToGrid/>
                      <w:color w:val="auto"/>
                      <w:sz w:val="20"/>
                      <w:szCs w:val="20"/>
                      <w:lang w:eastAsia="zh-Hans"/>
                    </w:rPr>
                    <w:t>最大振幅±10mm</w:t>
                  </w:r>
                  <w:r>
                    <w:rPr>
                      <w:rFonts w:hint="eastAsia" w:ascii="仿宋_GB2312" w:hAnsi="仿宋_GB2312" w:eastAsia="仿宋_GB2312" w:cs="仿宋_GB2312"/>
                      <w:snapToGrid/>
                      <w:color w:val="auto"/>
                      <w:sz w:val="20"/>
                      <w:szCs w:val="20"/>
                      <w:lang w:eastAsia="zh-CN"/>
                    </w:rPr>
                    <w:t>；</w:t>
                  </w:r>
                </w:p>
                <w:p w14:paraId="7B9E712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2.3 最大加速度≥28g；</w:t>
                  </w:r>
                </w:p>
                <w:p w14:paraId="7CE597D6">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2.4 频率范围至少覆盖10Hz～5kHz；</w:t>
                  </w:r>
                </w:p>
                <w:p w14:paraId="6A810C1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3、线性大功率放大器(3路)：</w:t>
                  </w:r>
                </w:p>
                <w:p w14:paraId="173143CB">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3.1 输出功率≥800W；</w:t>
                  </w:r>
                </w:p>
                <w:p w14:paraId="06765108">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3.2 输出电压：32V</w:t>
                  </w:r>
                </w:p>
                <w:p w14:paraId="040F4D5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3.3 输出电流：25A</w:t>
                  </w:r>
                </w:p>
                <w:p w14:paraId="5A15DE3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3.4 非线性失真：≤1%</w:t>
                  </w:r>
                </w:p>
                <w:p w14:paraId="22B5509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3.5 信噪比≥80dB</w:t>
                  </w:r>
                </w:p>
                <w:p w14:paraId="52040FD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4、线性小功率放大器(3路)：</w:t>
                  </w:r>
                </w:p>
                <w:p w14:paraId="00B6B26B">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4.1 输出功率≥100W；</w:t>
                  </w:r>
                </w:p>
                <w:p w14:paraId="4D803D3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4.2 输出电压：17V</w:t>
                  </w:r>
                </w:p>
                <w:p w14:paraId="4BB956C6">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4.3 输出电流：6A</w:t>
                  </w:r>
                </w:p>
                <w:p w14:paraId="2042C412">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4.4 非线性失真：≤1%</w:t>
                  </w:r>
                </w:p>
                <w:p w14:paraId="4521B86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4.5 信噪比≥80dB</w:t>
                  </w:r>
                </w:p>
                <w:p w14:paraId="70DA1DD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5、冲击力锤(3路)：</w:t>
                  </w:r>
                </w:p>
                <w:p w14:paraId="32CB1843">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5.1 量程0～5kN；</w:t>
                  </w:r>
                </w:p>
                <w:p w14:paraId="72815782">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5.2 灵敏度≤1mV/N；</w:t>
                  </w:r>
                </w:p>
                <w:p w14:paraId="572F3139">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6、拉压力传感器(3路)：</w:t>
                  </w:r>
                </w:p>
                <w:p w14:paraId="26CC2A8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6.1 量程0～5kN；</w:t>
                  </w:r>
                </w:p>
                <w:p w14:paraId="24FF7D69">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6.2 灵敏度≤1mV/N；</w:t>
                  </w:r>
                </w:p>
                <w:p w14:paraId="10A49689">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7、单轴压电式加速度传感器(9路)：</w:t>
                  </w:r>
                </w:p>
                <w:p w14:paraId="1152074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7.1 量程：±50g；</w:t>
                  </w:r>
                </w:p>
                <w:p w14:paraId="286F7E74">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▲7.2 灵敏度≤100mV/g；</w:t>
                  </w:r>
                </w:p>
                <w:p w14:paraId="07AE865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▲7.3 频率范围：0.5Hz～5kHz；</w:t>
                  </w:r>
                </w:p>
                <w:p w14:paraId="4F8F6FD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 xml:space="preserve">7.4 </w:t>
                  </w:r>
                  <w:r>
                    <w:rPr>
                      <w:rFonts w:hint="eastAsia" w:ascii="仿宋_GB2312" w:hAnsi="仿宋_GB2312" w:eastAsia="仿宋_GB2312" w:cs="仿宋_GB2312"/>
                      <w:snapToGrid/>
                      <w:color w:val="auto"/>
                      <w:sz w:val="20"/>
                      <w:szCs w:val="20"/>
                      <w:lang w:eastAsia="zh-Hans"/>
                    </w:rPr>
                    <w:t>频率响应</w:t>
                  </w:r>
                  <w:r>
                    <w:rPr>
                      <w:rFonts w:hint="eastAsia" w:ascii="仿宋_GB2312" w:hAnsi="仿宋_GB2312" w:eastAsia="仿宋_GB2312" w:cs="仿宋_GB2312"/>
                      <w:snapToGrid/>
                      <w:color w:val="auto"/>
                      <w:sz w:val="20"/>
                      <w:szCs w:val="20"/>
                      <w:lang w:eastAsia="zh-CN"/>
                    </w:rPr>
                    <w:t>：</w:t>
                  </w:r>
                  <w:r>
                    <w:rPr>
                      <w:rFonts w:hint="eastAsia" w:ascii="仿宋_GB2312" w:hAnsi="仿宋_GB2312" w:eastAsia="仿宋_GB2312" w:cs="仿宋_GB2312"/>
                      <w:snapToGrid/>
                      <w:color w:val="auto"/>
                      <w:sz w:val="20"/>
                      <w:szCs w:val="20"/>
                      <w:lang w:eastAsia="zh-Hans"/>
                    </w:rPr>
                    <w:t>±5%</w:t>
                  </w:r>
                </w:p>
                <w:p w14:paraId="4F6B506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8、单轴压电式加速度传感器(9路)：</w:t>
                  </w:r>
                </w:p>
                <w:p w14:paraId="10AEFE9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8.1 量程：±2.5g；</w:t>
                  </w:r>
                </w:p>
                <w:p w14:paraId="375CD0F9">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8.2 灵敏度≤2000mV/g；</w:t>
                  </w:r>
                </w:p>
                <w:p w14:paraId="350EA1F6">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8.3 频率范围：0.2Hz～1kHz；</w:t>
                  </w:r>
                </w:p>
                <w:p w14:paraId="678CC475">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8.4 频率响应：±5%</w:t>
                  </w:r>
                </w:p>
                <w:p w14:paraId="5D78475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9、三轴加速度传感器(9路)：</w:t>
                  </w:r>
                </w:p>
                <w:p w14:paraId="26E09AA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9.1 量程：±50g；</w:t>
                  </w:r>
                </w:p>
                <w:p w14:paraId="05FE3EA7">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▲9.2 灵敏度≤100mV/g；</w:t>
                  </w:r>
                </w:p>
                <w:p w14:paraId="75878A40">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▲9.3 频率范围：1Hz～7kHz；</w:t>
                  </w:r>
                </w:p>
                <w:p w14:paraId="66DE1795">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9.4 频率响应：±5%</w:t>
                  </w:r>
                </w:p>
                <w:p w14:paraId="42C37DBC">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10、振动控制器(3套)：</w:t>
                  </w:r>
                </w:p>
                <w:p w14:paraId="78840CDA">
                  <w:pPr>
                    <w:spacing w:before="198" w:line="221" w:lineRule="auto"/>
                    <w:ind w:left="164"/>
                    <w:rPr>
                      <w:rFonts w:hint="eastAsia" w:ascii="仿宋_GB2312" w:hAnsi="仿宋_GB2312" w:eastAsia="仿宋_GB2312" w:cs="仿宋_GB2312"/>
                      <w:snapToGrid/>
                      <w:color w:val="auto"/>
                      <w:sz w:val="20"/>
                      <w:szCs w:val="20"/>
                      <w:lang w:eastAsia="zh-Hans"/>
                    </w:rPr>
                  </w:pPr>
                  <w:r>
                    <w:rPr>
                      <w:rFonts w:hint="eastAsia" w:ascii="仿宋_GB2312" w:hAnsi="仿宋_GB2312" w:eastAsia="仿宋_GB2312" w:cs="仿宋_GB2312"/>
                      <w:snapToGrid/>
                      <w:color w:val="auto"/>
                      <w:sz w:val="20"/>
                      <w:szCs w:val="20"/>
                      <w:lang w:eastAsia="zh-CN"/>
                    </w:rPr>
                    <w:t xml:space="preserve">10.1 </w:t>
                  </w:r>
                  <w:r>
                    <w:rPr>
                      <w:rFonts w:hint="eastAsia" w:ascii="仿宋_GB2312" w:hAnsi="仿宋_GB2312" w:eastAsia="仿宋_GB2312" w:cs="仿宋_GB2312"/>
                      <w:snapToGrid/>
                      <w:color w:val="auto"/>
                      <w:sz w:val="20"/>
                      <w:szCs w:val="20"/>
                      <w:lang w:eastAsia="zh-Hans"/>
                    </w:rPr>
                    <w:t>2路16位</w:t>
                  </w:r>
                  <w:r>
                    <w:rPr>
                      <w:rFonts w:hint="eastAsia" w:ascii="仿宋_GB2312" w:hAnsi="仿宋_GB2312" w:eastAsia="仿宋_GB2312" w:cs="仿宋_GB2312"/>
                      <w:snapToGrid/>
                      <w:color w:val="auto"/>
                      <w:sz w:val="20"/>
                      <w:szCs w:val="20"/>
                      <w:lang w:eastAsia="zh-CN"/>
                    </w:rPr>
                    <w:t xml:space="preserve"> </w:t>
                  </w:r>
                  <w:r>
                    <w:rPr>
                      <w:rFonts w:hint="eastAsia" w:ascii="仿宋_GB2312" w:hAnsi="仿宋_GB2312" w:eastAsia="仿宋_GB2312" w:cs="仿宋_GB2312"/>
                      <w:snapToGrid/>
                      <w:color w:val="auto"/>
                      <w:sz w:val="20"/>
                      <w:szCs w:val="20"/>
                      <w:lang w:eastAsia="zh-Hans"/>
                    </w:rPr>
                    <w:t>DA</w:t>
                  </w:r>
                  <w:r>
                    <w:rPr>
                      <w:rFonts w:hint="eastAsia" w:ascii="仿宋_GB2312" w:hAnsi="仿宋_GB2312" w:eastAsia="仿宋_GB2312" w:cs="仿宋_GB2312"/>
                      <w:snapToGrid/>
                      <w:color w:val="auto"/>
                      <w:sz w:val="20"/>
                      <w:szCs w:val="20"/>
                      <w:lang w:eastAsia="zh-CN"/>
                    </w:rPr>
                    <w:t xml:space="preserve"> </w:t>
                  </w:r>
                  <w:r>
                    <w:rPr>
                      <w:rFonts w:hint="eastAsia" w:ascii="仿宋_GB2312" w:hAnsi="仿宋_GB2312" w:eastAsia="仿宋_GB2312" w:cs="仿宋_GB2312"/>
                      <w:snapToGrid/>
                      <w:color w:val="auto"/>
                      <w:sz w:val="20"/>
                      <w:szCs w:val="20"/>
                      <w:lang w:eastAsia="zh-Hans"/>
                    </w:rPr>
                    <w:t>信号输出；</w:t>
                  </w:r>
                </w:p>
                <w:p w14:paraId="2633AF6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Hans"/>
                    </w:rPr>
                    <w:t>▲</w:t>
                  </w:r>
                  <w:r>
                    <w:rPr>
                      <w:rFonts w:hint="eastAsia" w:ascii="仿宋_GB2312" w:hAnsi="仿宋_GB2312" w:eastAsia="仿宋_GB2312" w:cs="仿宋_GB2312"/>
                      <w:snapToGrid/>
                      <w:color w:val="auto"/>
                      <w:sz w:val="20"/>
                      <w:szCs w:val="20"/>
                      <w:lang w:eastAsia="zh-CN"/>
                    </w:rPr>
                    <w:t xml:space="preserve">10.2 </w:t>
                  </w:r>
                  <w:r>
                    <w:rPr>
                      <w:rFonts w:hint="eastAsia" w:ascii="仿宋_GB2312" w:hAnsi="仿宋_GB2312" w:eastAsia="仿宋_GB2312" w:cs="仿宋_GB2312"/>
                      <w:snapToGrid/>
                      <w:color w:val="auto"/>
                      <w:sz w:val="20"/>
                      <w:szCs w:val="20"/>
                      <w:lang w:eastAsia="zh-Hans"/>
                    </w:rPr>
                    <w:t>24路24位</w:t>
                  </w:r>
                  <w:r>
                    <w:rPr>
                      <w:rFonts w:hint="eastAsia" w:ascii="仿宋_GB2312" w:hAnsi="仿宋_GB2312" w:eastAsia="仿宋_GB2312" w:cs="仿宋_GB2312"/>
                      <w:snapToGrid/>
                      <w:color w:val="auto"/>
                      <w:sz w:val="20"/>
                      <w:szCs w:val="20"/>
                      <w:lang w:eastAsia="zh-CN"/>
                    </w:rPr>
                    <w:t xml:space="preserve"> </w:t>
                  </w:r>
                  <w:r>
                    <w:rPr>
                      <w:rFonts w:hint="eastAsia" w:ascii="仿宋_GB2312" w:hAnsi="仿宋_GB2312" w:eastAsia="仿宋_GB2312" w:cs="仿宋_GB2312"/>
                      <w:snapToGrid/>
                      <w:color w:val="auto"/>
                      <w:sz w:val="20"/>
                      <w:szCs w:val="20"/>
                      <w:lang w:eastAsia="zh-Hans"/>
                    </w:rPr>
                    <w:t>AD</w:t>
                  </w:r>
                  <w:r>
                    <w:rPr>
                      <w:rFonts w:hint="eastAsia" w:ascii="仿宋_GB2312" w:hAnsi="仿宋_GB2312" w:eastAsia="仿宋_GB2312" w:cs="仿宋_GB2312"/>
                      <w:snapToGrid/>
                      <w:color w:val="auto"/>
                      <w:sz w:val="20"/>
                      <w:szCs w:val="20"/>
                      <w:lang w:eastAsia="zh-CN"/>
                    </w:rPr>
                    <w:t xml:space="preserve"> </w:t>
                  </w:r>
                  <w:r>
                    <w:rPr>
                      <w:rFonts w:hint="eastAsia" w:ascii="仿宋_GB2312" w:hAnsi="仿宋_GB2312" w:eastAsia="仿宋_GB2312" w:cs="仿宋_GB2312"/>
                      <w:snapToGrid/>
                      <w:color w:val="auto"/>
                      <w:sz w:val="20"/>
                      <w:szCs w:val="20"/>
                      <w:lang w:eastAsia="zh-Hans"/>
                    </w:rPr>
                    <w:t>采集模块</w:t>
                  </w:r>
                  <w:r>
                    <w:rPr>
                      <w:rFonts w:hint="eastAsia" w:ascii="仿宋_GB2312" w:hAnsi="仿宋_GB2312" w:eastAsia="仿宋_GB2312" w:cs="仿宋_GB2312"/>
                      <w:snapToGrid/>
                      <w:color w:val="auto"/>
                      <w:sz w:val="20"/>
                      <w:szCs w:val="20"/>
                      <w:lang w:eastAsia="zh-CN"/>
                    </w:rPr>
                    <w:t>；</w:t>
                  </w:r>
                </w:p>
                <w:p w14:paraId="5929926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▲10.3 AD通道最高采样率：≥128kHz/通道；</w:t>
                  </w:r>
                </w:p>
                <w:p w14:paraId="097D272C">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10.4 要求所有AD通道并行同步采样；</w:t>
                  </w:r>
                </w:p>
                <w:p w14:paraId="14C59D4E">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▲10.5 信噪比：≥100dB；</w:t>
                  </w:r>
                </w:p>
                <w:p w14:paraId="63ED544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11、教学模态分析软件(3套)：支持 EMA 与OMA 两种模态分析方式，自带建模及存储功能，可对采集数据进行实时模态分析；</w:t>
                  </w:r>
                </w:p>
                <w:p w14:paraId="7098C4A1">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12、数据采集与处理系统(3套)：</w:t>
                  </w:r>
                </w:p>
                <w:p w14:paraId="024347D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配置不低于：27英寸；3.2GHz；32GB内存；独立显卡缓存不低于16G；</w:t>
                  </w:r>
                  <w:r>
                    <w:rPr>
                      <w:rFonts w:hint="eastAsia" w:ascii="仿宋_GB2312" w:hAnsi="仿宋_GB2312" w:eastAsia="仿宋_GB2312" w:cs="仿宋_GB2312"/>
                      <w:snapToGrid/>
                      <w:color w:val="auto"/>
                      <w:sz w:val="20"/>
                      <w:szCs w:val="20"/>
                      <w:lang w:eastAsia="zh-Hans"/>
                    </w:rPr>
                    <w:t>1TB SSD+10TB HDD</w:t>
                  </w:r>
                  <w:r>
                    <w:rPr>
                      <w:rFonts w:hint="eastAsia" w:ascii="仿宋_GB2312" w:hAnsi="仿宋_GB2312" w:eastAsia="仿宋_GB2312" w:cs="仿宋_GB2312"/>
                      <w:snapToGrid/>
                      <w:color w:val="auto"/>
                      <w:sz w:val="20"/>
                      <w:szCs w:val="20"/>
                      <w:lang w:eastAsia="zh-CN"/>
                    </w:rPr>
                    <w:t>；</w:t>
                  </w:r>
                </w:p>
                <w:p w14:paraId="492998A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13、梁类振动测试工件2个：</w:t>
                  </w:r>
                </w:p>
                <w:p w14:paraId="7245A7ED">
                  <w:pPr>
                    <w:spacing w:before="198" w:line="221" w:lineRule="auto"/>
                    <w:ind w:left="164"/>
                    <w:rPr>
                      <w:rFonts w:hint="eastAsia" w:ascii="仿宋_GB2312" w:hAnsi="仿宋_GB2312" w:eastAsia="仿宋_GB2312" w:cs="仿宋_GB2312"/>
                      <w:snapToGrid/>
                      <w:color w:val="auto"/>
                      <w:sz w:val="20"/>
                      <w:szCs w:val="20"/>
                      <w:lang w:eastAsia="zh-CN"/>
                    </w:rPr>
                  </w:pPr>
                  <w:bookmarkStart w:id="0" w:name="OLE_LINK19"/>
                  <w:r>
                    <w:rPr>
                      <w:rFonts w:hint="eastAsia" w:ascii="仿宋_GB2312" w:hAnsi="仿宋_GB2312" w:eastAsia="仿宋_GB2312" w:cs="仿宋_GB2312"/>
                      <w:snapToGrid/>
                      <w:color w:val="auto"/>
                      <w:sz w:val="20"/>
                      <w:szCs w:val="20"/>
                      <w:lang w:eastAsia="zh-CN"/>
                    </w:rPr>
                    <w:t>13.1 周期梁单元总长 2 m，由 5 个基本单元首位相接构成，每个基本单元由铜铝两种等截面材料构成，长度各为0.2 m，横截面积为正圆或者长方形，横截面积不小于6.28*10-3 m2。</w:t>
                  </w:r>
                </w:p>
                <w:p w14:paraId="1FDC344A">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13.2 周期梁单元总长 2 m，主梁为等截面铝材料，横截面积为长方形，横截面积不小于6.28*10-3 m2，每隔 75 mm，垂直安装一个宽15 mm、长100 mm、厚 1 mm的铜片。</w:t>
                  </w:r>
                </w:p>
                <w:bookmarkEnd w:id="0"/>
                <w:p w14:paraId="7FDFE79F">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14</w:t>
                  </w:r>
                  <w:r>
                    <w:rPr>
                      <w:rFonts w:ascii="仿宋_GB2312" w:hAnsi="仿宋_GB2312" w:eastAsia="仿宋_GB2312" w:cs="仿宋_GB2312"/>
                      <w:snapToGrid/>
                      <w:color w:val="auto"/>
                      <w:sz w:val="20"/>
                      <w:szCs w:val="20"/>
                      <w:lang w:eastAsia="zh-CN"/>
                    </w:rPr>
                    <w:t>、</w:t>
                  </w:r>
                  <w:r>
                    <w:rPr>
                      <w:rFonts w:hint="eastAsia" w:ascii="仿宋_GB2312" w:hAnsi="仿宋_GB2312" w:eastAsia="仿宋_GB2312" w:cs="仿宋_GB2312"/>
                      <w:snapToGrid/>
                      <w:color w:val="auto"/>
                      <w:sz w:val="20"/>
                      <w:szCs w:val="20"/>
                      <w:lang w:eastAsia="zh-CN"/>
                    </w:rPr>
                    <w:t>穹顶类振动测试工件1个：</w:t>
                  </w:r>
                </w:p>
                <w:p w14:paraId="2549128B">
                  <w:pPr>
                    <w:spacing w:before="198" w:line="221" w:lineRule="auto"/>
                    <w:ind w:left="164"/>
                    <w:rPr>
                      <w:rFonts w:hint="eastAsia" w:ascii="仿宋_GB2312" w:hAnsi="仿宋_GB2312" w:eastAsia="仿宋_GB2312" w:cs="仿宋_GB2312"/>
                      <w:snapToGrid/>
                      <w:color w:val="auto"/>
                      <w:sz w:val="20"/>
                      <w:szCs w:val="20"/>
                      <w:lang w:eastAsia="zh-CN"/>
                    </w:rPr>
                  </w:pPr>
                  <w:r>
                    <w:rPr>
                      <w:rFonts w:hint="eastAsia" w:ascii="仿宋_GB2312" w:hAnsi="仿宋_GB2312" w:eastAsia="仿宋_GB2312" w:cs="仿宋_GB2312"/>
                      <w:snapToGrid/>
                      <w:color w:val="auto"/>
                      <w:sz w:val="20"/>
                      <w:szCs w:val="20"/>
                      <w:lang w:eastAsia="zh-CN"/>
                    </w:rPr>
                    <w:t>14.1 穹顶主体骨架为网格结构，其最大外廓直径 D ≤2 m，骨架的全部杆件与节点连接铰均采用等截面的铝合金梁型材与铝合金铰制作，单根杆件横截面积不小于 6.28 × 10⁻⁶ m²，水平纬度方向划分为 5 个环带。</w:t>
                  </w:r>
                </w:p>
              </w:tc>
            </w:tr>
          </w:tbl>
          <w:p w14:paraId="79841EE0">
            <w:pPr>
              <w:rPr>
                <w:lang w:eastAsia="zh-CN"/>
              </w:rPr>
            </w:pPr>
          </w:p>
        </w:tc>
      </w:tr>
    </w:tbl>
    <w:p w14:paraId="774A08C7">
      <w:bookmarkStart w:id="1" w:name="_GoBack"/>
      <w:bookmarkEnd w:id="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9"/>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10"/>
      <w:pBdr>
        <w:bottom w:val="single" w:color="auto" w:sz="6" w:space="2"/>
      </w:pBdr>
      <w:jc w:val="left"/>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25D1695"/>
    <w:rsid w:val="03124449"/>
    <w:rsid w:val="03E1456A"/>
    <w:rsid w:val="06EF5394"/>
    <w:rsid w:val="095A1470"/>
    <w:rsid w:val="0DBC5E01"/>
    <w:rsid w:val="108E0B4A"/>
    <w:rsid w:val="12120B1B"/>
    <w:rsid w:val="12814146"/>
    <w:rsid w:val="160C74E6"/>
    <w:rsid w:val="179C1CBE"/>
    <w:rsid w:val="1E786385"/>
    <w:rsid w:val="1ECA384D"/>
    <w:rsid w:val="21685574"/>
    <w:rsid w:val="22E00E2D"/>
    <w:rsid w:val="25F86AF1"/>
    <w:rsid w:val="37FF2D77"/>
    <w:rsid w:val="3B1038C1"/>
    <w:rsid w:val="3EFA5C6C"/>
    <w:rsid w:val="40F82EF9"/>
    <w:rsid w:val="469F763F"/>
    <w:rsid w:val="49105DC9"/>
    <w:rsid w:val="49B76F52"/>
    <w:rsid w:val="4C977055"/>
    <w:rsid w:val="51150C7F"/>
    <w:rsid w:val="550A1873"/>
    <w:rsid w:val="56A4373E"/>
    <w:rsid w:val="5A612985"/>
    <w:rsid w:val="672226E7"/>
    <w:rsid w:val="68993E8A"/>
    <w:rsid w:val="68FB4800"/>
    <w:rsid w:val="6CCC3552"/>
    <w:rsid w:val="6D415667"/>
    <w:rsid w:val="728B13DD"/>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Body Text Indent"/>
    <w:basedOn w:val="1"/>
    <w:next w:val="7"/>
    <w:qFormat/>
    <w:uiPriority w:val="0"/>
    <w:pPr>
      <w:tabs>
        <w:tab w:val="left" w:pos="480"/>
      </w:tabs>
      <w:spacing w:line="540" w:lineRule="exact"/>
      <w:ind w:firstLine="480" w:firstLineChars="200"/>
    </w:pPr>
    <w:rPr>
      <w:sz w:val="24"/>
    </w:rPr>
  </w:style>
  <w:style w:type="paragraph" w:styleId="7">
    <w:name w:val="Body Text First Indent 2"/>
    <w:basedOn w:val="6"/>
    <w:qFormat/>
    <w:uiPriority w:val="0"/>
    <w:pPr>
      <w:spacing w:after="120" w:line="240" w:lineRule="auto"/>
      <w:ind w:left="420" w:leftChars="200" w:firstLine="420"/>
    </w:pPr>
    <w:rPr>
      <w:sz w:val="21"/>
    </w:rPr>
  </w:style>
  <w:style w:type="paragraph" w:styleId="8">
    <w:name w:val="Plain Text"/>
    <w:basedOn w:val="1"/>
    <w:qFormat/>
    <w:uiPriority w:val="99"/>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Autospacing="1" w:after="0" w:afterAutospacing="1"/>
      <w:jc w:val="left"/>
    </w:pPr>
    <w:rPr>
      <w:rFonts w:ascii="宋体" w:hAnsi="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99"/>
    <w:pPr>
      <w:ind w:firstLine="420" w:firstLineChars="200"/>
    </w:pPr>
    <w:rPr>
      <w:rFonts w:ascii="Calibri" w:hAnsi="Calibri" w:cs="Calibri"/>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paragraph" w:styleId="17">
    <w:name w:val="List Paragraph"/>
    <w:basedOn w:val="1"/>
    <w:autoRedefine/>
    <w:qFormat/>
    <w:uiPriority w:val="34"/>
    <w:pPr>
      <w:ind w:firstLine="420"/>
    </w:pPr>
  </w:style>
  <w:style w:type="character" w:customStyle="1" w:styleId="18">
    <w:name w:val="font71"/>
    <w:basedOn w:val="14"/>
    <w:autoRedefine/>
    <w:qFormat/>
    <w:uiPriority w:val="0"/>
    <w:rPr>
      <w:rFonts w:hint="eastAsia" w:ascii="宋体" w:hAnsi="宋体" w:eastAsia="宋体" w:cs="宋体"/>
      <w:color w:val="000000"/>
      <w:sz w:val="22"/>
      <w:szCs w:val="22"/>
      <w:u w:val="none"/>
    </w:rPr>
  </w:style>
  <w:style w:type="character" w:customStyle="1" w:styleId="19">
    <w:name w:val="font91"/>
    <w:basedOn w:val="14"/>
    <w:qFormat/>
    <w:uiPriority w:val="0"/>
    <w:rPr>
      <w:rFonts w:ascii="宋体-简" w:hAnsi="宋体-简" w:eastAsia="宋体-简" w:cs="宋体-简"/>
      <w:color w:val="000000"/>
      <w:sz w:val="22"/>
      <w:szCs w:val="22"/>
      <w:u w:val="none"/>
    </w:rPr>
  </w:style>
  <w:style w:type="character" w:customStyle="1" w:styleId="20">
    <w:name w:val="font21"/>
    <w:basedOn w:val="14"/>
    <w:qFormat/>
    <w:uiPriority w:val="0"/>
    <w:rPr>
      <w:rFonts w:hint="eastAsia" w:ascii="宋体" w:hAnsi="宋体" w:eastAsia="宋体" w:cs="宋体"/>
      <w:color w:val="000000"/>
      <w:sz w:val="21"/>
      <w:szCs w:val="21"/>
      <w:u w:val="none"/>
    </w:rPr>
  </w:style>
  <w:style w:type="paragraph" w:customStyle="1" w:styleId="2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font11"/>
    <w:basedOn w:val="14"/>
    <w:qFormat/>
    <w:uiPriority w:val="0"/>
    <w:rPr>
      <w:rFonts w:hint="eastAsia" w:ascii="宋体" w:hAnsi="宋体" w:eastAsia="宋体" w:cs="宋体"/>
      <w:color w:val="000000"/>
      <w:sz w:val="21"/>
      <w:szCs w:val="21"/>
      <w:u w:val="none"/>
    </w:rPr>
  </w:style>
  <w:style w:type="character" w:customStyle="1" w:styleId="23">
    <w:name w:val="标题 1 Char"/>
    <w:link w:val="2"/>
    <w:qFormat/>
    <w:uiPriority w:val="0"/>
    <w:rPr>
      <w:b/>
      <w:kern w:val="44"/>
      <w:sz w:val="44"/>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列表段落1"/>
    <w:basedOn w:val="1"/>
    <w:qFormat/>
    <w:uiPriority w:val="0"/>
    <w:pPr>
      <w:spacing w:after="0"/>
      <w:ind w:firstLine="420" w:firstLineChars="200"/>
    </w:pPr>
    <w:rPr>
      <w:szCs w:val="21"/>
    </w:rPr>
  </w:style>
  <w:style w:type="paragraph" w:customStyle="1" w:styleId="27">
    <w:name w:val="正文_段"/>
    <w:qFormat/>
    <w:uiPriority w:val="0"/>
    <w:pPr>
      <w:adjustRightInd w:val="0"/>
      <w:snapToGrid w:val="0"/>
      <w:spacing w:line="360" w:lineRule="auto"/>
      <w:ind w:firstLine="200" w:firstLineChars="200"/>
    </w:pPr>
    <w:rPr>
      <w:rFonts w:ascii="Times New Roman" w:hAnsi="Times New Roman" w:eastAsia="宋体" w:cs="Times New Roman"/>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6540</Words>
  <Characters>7130</Characters>
  <Lines>0</Lines>
  <Paragraphs>0</Paragraphs>
  <TotalTime>0</TotalTime>
  <ScaleCrop>false</ScaleCrop>
  <LinksUpToDate>false</LinksUpToDate>
  <CharactersWithSpaces>7228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2026-05-09T05:46:27Z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