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53529">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center"/>
        <w:textAlignment w:val="auto"/>
        <w:rPr>
          <w:rFonts w:hint="eastAsia" w:ascii="仿宋" w:hAnsi="仿宋" w:eastAsia="仿宋" w:cs="仿宋"/>
          <w:b/>
          <w:bCs/>
          <w:color w:val="auto"/>
          <w:sz w:val="28"/>
          <w:szCs w:val="28"/>
          <w:highlight w:val="none"/>
          <w:lang w:val="en-US" w:eastAsia="zh-CN"/>
        </w:rPr>
      </w:pPr>
      <w:bookmarkStart w:id="4" w:name="_GoBack"/>
      <w:r>
        <w:rPr>
          <w:rFonts w:hint="eastAsia" w:ascii="仿宋" w:hAnsi="仿宋" w:eastAsia="仿宋" w:cs="仿宋"/>
          <w:b/>
          <w:bCs/>
          <w:color w:val="auto"/>
          <w:sz w:val="28"/>
          <w:szCs w:val="28"/>
          <w:highlight w:val="none"/>
          <w:lang w:val="en-US" w:eastAsia="zh-CN"/>
        </w:rPr>
        <w:t>采购需求</w:t>
      </w:r>
    </w:p>
    <w:bookmarkEnd w:id="4"/>
    <w:p w14:paraId="4620E14F">
      <w:pPr>
        <w:widowControl/>
        <w:spacing w:line="360" w:lineRule="auto"/>
        <w:textAlignment w:val="baseline"/>
        <w:outlineLvl w:val="9"/>
        <w:rPr>
          <w:rFonts w:hint="eastAsia" w:ascii="仿宋" w:hAnsi="仿宋" w:eastAsia="仿宋" w:cs="仿宋"/>
          <w:b/>
          <w:bCs/>
          <w:sz w:val="24"/>
          <w:szCs w:val="24"/>
        </w:rPr>
      </w:pPr>
      <w:r>
        <w:rPr>
          <w:rFonts w:hint="eastAsia" w:ascii="仿宋" w:hAnsi="仿宋" w:eastAsia="仿宋" w:cs="仿宋"/>
          <w:b/>
          <w:bCs/>
          <w:sz w:val="24"/>
          <w:szCs w:val="24"/>
        </w:rPr>
        <w:t>一、总体说明</w:t>
      </w:r>
    </w:p>
    <w:p w14:paraId="76706884">
      <w:pPr>
        <w:widowControl/>
        <w:spacing w:line="360" w:lineRule="auto"/>
        <w:ind w:firstLine="480" w:firstLineChars="200"/>
        <w:jc w:val="left"/>
        <w:outlineLvl w:val="9"/>
        <w:rPr>
          <w:rFonts w:hint="eastAsia" w:ascii="仿宋" w:hAnsi="仿宋" w:eastAsia="仿宋" w:cs="仿宋"/>
          <w:sz w:val="24"/>
          <w:szCs w:val="24"/>
          <w:lang w:val="en-US" w:eastAsia="zh-CN"/>
        </w:rPr>
      </w:pPr>
      <w:bookmarkStart w:id="0" w:name="_Toc19740"/>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活动时间：</w:t>
      </w:r>
      <w:bookmarkEnd w:id="0"/>
      <w:bookmarkStart w:id="1" w:name="_Toc22717"/>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eastAsia="zh-CN"/>
        </w:rPr>
        <w:t>下旬</w:t>
      </w:r>
    </w:p>
    <w:p w14:paraId="51668178">
      <w:pPr>
        <w:spacing w:line="360" w:lineRule="auto"/>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地点：</w:t>
      </w:r>
      <w:bookmarkEnd w:id="1"/>
      <w:r>
        <w:rPr>
          <w:rFonts w:hint="eastAsia" w:ascii="仿宋" w:hAnsi="仿宋" w:eastAsia="仿宋" w:cs="仿宋"/>
          <w:sz w:val="24"/>
          <w:szCs w:val="24"/>
          <w:lang w:val="en-US" w:eastAsia="zh-CN"/>
        </w:rPr>
        <w:t>陕西省渭南市（以采购人指定地点为准）</w:t>
      </w:r>
    </w:p>
    <w:p w14:paraId="1FC085FC">
      <w:pPr>
        <w:widowControl/>
        <w:spacing w:line="360" w:lineRule="auto"/>
        <w:ind w:firstLine="480" w:firstLineChars="200"/>
        <w:jc w:val="left"/>
        <w:outlineLvl w:val="9"/>
        <w:rPr>
          <w:rFonts w:hint="eastAsia" w:ascii="仿宋" w:hAnsi="仿宋" w:eastAsia="仿宋" w:cs="仿宋"/>
          <w:sz w:val="24"/>
          <w:szCs w:val="24"/>
          <w:highlight w:val="none"/>
        </w:rPr>
      </w:pPr>
      <w:bookmarkStart w:id="2" w:name="_Toc21919"/>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采购预算：</w:t>
      </w:r>
      <w:r>
        <w:rPr>
          <w:rFonts w:hint="eastAsia" w:ascii="仿宋" w:hAnsi="仿宋" w:eastAsia="仿宋" w:cs="仿宋"/>
          <w:sz w:val="24"/>
          <w:szCs w:val="24"/>
          <w:highlight w:val="none"/>
          <w:lang w:val="en-US" w:eastAsia="zh-CN"/>
        </w:rPr>
        <w:t>34</w:t>
      </w:r>
      <w:r>
        <w:rPr>
          <w:rFonts w:hint="eastAsia" w:ascii="仿宋" w:hAnsi="仿宋" w:eastAsia="仿宋" w:cs="仿宋"/>
          <w:sz w:val="24"/>
          <w:szCs w:val="24"/>
          <w:highlight w:val="none"/>
        </w:rPr>
        <w:t>万</w:t>
      </w:r>
    </w:p>
    <w:p w14:paraId="16DE59C3">
      <w:pPr>
        <w:widowControl/>
        <w:spacing w:line="360" w:lineRule="auto"/>
        <w:ind w:firstLine="480" w:firstLineChars="200"/>
        <w:jc w:val="left"/>
        <w:outlineLvl w:val="9"/>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采购内容：本项目拟采购一家具有行业资源和专业化办会能力的供应商提供本次</w:t>
      </w:r>
      <w:r>
        <w:rPr>
          <w:rFonts w:hint="eastAsia" w:ascii="仿宋" w:hAnsi="仿宋" w:eastAsia="仿宋" w:cs="仿宋"/>
          <w:sz w:val="24"/>
          <w:szCs w:val="24"/>
          <w:lang w:eastAsia="zh-CN"/>
        </w:rPr>
        <w:t>活动的</w:t>
      </w:r>
      <w:r>
        <w:rPr>
          <w:rFonts w:hint="eastAsia" w:ascii="仿宋" w:hAnsi="仿宋" w:eastAsia="仿宋" w:cs="仿宋"/>
          <w:sz w:val="24"/>
          <w:szCs w:val="24"/>
        </w:rPr>
        <w:t>相关会务保障服务，包括但不限于会议场地预定、嘉宾邀请接待、会议所需物料搭建布置、</w:t>
      </w:r>
      <w:r>
        <w:rPr>
          <w:rFonts w:hint="eastAsia" w:ascii="仿宋" w:hAnsi="仿宋" w:eastAsia="仿宋" w:cs="仿宋"/>
          <w:sz w:val="24"/>
          <w:szCs w:val="24"/>
          <w:lang w:eastAsia="zh-CN"/>
        </w:rPr>
        <w:t>资料印刷、</w:t>
      </w:r>
      <w:r>
        <w:rPr>
          <w:rFonts w:hint="eastAsia" w:ascii="仿宋" w:hAnsi="仿宋" w:eastAsia="仿宋" w:cs="仿宋"/>
          <w:sz w:val="24"/>
          <w:szCs w:val="24"/>
        </w:rPr>
        <w:t>重点项目考察等。</w:t>
      </w:r>
      <w:bookmarkEnd w:id="2"/>
      <w:r>
        <w:rPr>
          <w:rFonts w:hint="eastAsia" w:ascii="仿宋" w:hAnsi="仿宋" w:eastAsia="仿宋" w:cs="仿宋"/>
          <w:sz w:val="24"/>
          <w:szCs w:val="24"/>
        </w:rPr>
        <w:t xml:space="preserve">        </w:t>
      </w:r>
    </w:p>
    <w:p w14:paraId="5FBB1194">
      <w:pPr>
        <w:widowControl/>
        <w:spacing w:line="360" w:lineRule="auto"/>
        <w:textAlignment w:val="baseline"/>
        <w:outlineLvl w:val="9"/>
        <w:rPr>
          <w:rFonts w:hint="eastAsia" w:ascii="仿宋" w:hAnsi="仿宋" w:eastAsia="仿宋" w:cs="仿宋"/>
          <w:b/>
          <w:bCs/>
          <w:sz w:val="24"/>
          <w:szCs w:val="24"/>
        </w:rPr>
      </w:pPr>
      <w:bookmarkStart w:id="3" w:name="_Toc26078"/>
      <w:r>
        <w:rPr>
          <w:rFonts w:hint="eastAsia" w:ascii="仿宋" w:hAnsi="仿宋" w:eastAsia="仿宋" w:cs="仿宋"/>
          <w:b/>
          <w:bCs/>
          <w:sz w:val="24"/>
          <w:szCs w:val="24"/>
        </w:rPr>
        <w:t>二、采购内容及要求（包含但不限于以下内容）</w:t>
      </w:r>
      <w:bookmarkEnd w:id="3"/>
    </w:p>
    <w:p w14:paraId="59AFFE7E">
      <w:pPr>
        <w:pStyle w:val="2"/>
        <w:spacing w:line="360" w:lineRule="auto"/>
        <w:ind w:firstLine="480" w:firstLineChars="200"/>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供应商应具备专业的活动策划与执行能力，熟悉渭南地区酒店及会议场地资源，能够高效协调各项会务保障工作，确保活动高标准、高质量完成，有效实现招商引资与产业对接的预期目标。</w:t>
      </w:r>
    </w:p>
    <w:p w14:paraId="111666BA">
      <w:pPr>
        <w:pStyle w:val="2"/>
        <w:spacing w:line="360" w:lineRule="auto"/>
        <w:ind w:firstLine="480" w:firstLineChars="200"/>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场地租赁：负责本次活动举办场地的筛选预定，会议场地面积不小于500平方米，会议室应配备齐全的音响设备、稳定高速的无线网络等基础设施。同时应保证通风良好、光线适宜、环境安静。</w:t>
      </w:r>
    </w:p>
    <w:p w14:paraId="746E5510">
      <w:pPr>
        <w:spacing w:line="360" w:lineRule="auto"/>
        <w:ind w:firstLine="480" w:firstLineChars="200"/>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会务执行：活动主办方充分沟通，全面负责嘉宾邀请、会场布置、物料制作及活动执行等工作，通过搭建LED主屏、舞美灯光等专业会务设施，确保会议质量。</w:t>
      </w:r>
    </w:p>
    <w:p w14:paraId="008D65F4">
      <w:pPr>
        <w:pStyle w:val="2"/>
        <w:spacing w:line="360" w:lineRule="auto"/>
        <w:ind w:firstLine="480" w:firstLineChars="200"/>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后勤保障：负责本次活动相关重要嘉宾参会接待、住宿及用餐需求；配合主办方进行项目考察车辆安排调度等；负责会议执行落地氛围营造、会场设备应急预案等安全应急工作；制定安保应急突发情况处置预案，确保活动安全顺利开展。</w:t>
      </w:r>
    </w:p>
    <w:p w14:paraId="75D87291">
      <w:pPr>
        <w:spacing w:line="360" w:lineRule="auto"/>
        <w:outlineLvl w:val="9"/>
        <w:rPr>
          <w:rFonts w:hint="eastAsia" w:ascii="仿宋" w:hAnsi="仿宋" w:eastAsia="仿宋" w:cs="仿宋"/>
          <w:color w:val="000000"/>
          <w:kern w:val="0"/>
          <w:sz w:val="24"/>
          <w:szCs w:val="24"/>
          <w:lang w:bidi="ar"/>
        </w:rPr>
      </w:pPr>
      <w:r>
        <w:rPr>
          <w:rFonts w:hint="eastAsia" w:ascii="仿宋" w:hAnsi="仿宋" w:eastAsia="仿宋" w:cs="仿宋"/>
          <w:color w:val="000000" w:themeColor="text1"/>
          <w:sz w:val="24"/>
          <w:szCs w:val="24"/>
          <w:lang w:val="en-US" w:eastAsia="zh-CN"/>
          <w14:textFill>
            <w14:solidFill>
              <w14:schemeClr w14:val="tx1"/>
            </w14:solidFill>
          </w14:textFill>
        </w:rPr>
        <w:t xml:space="preserve">   4.活动结束后5个工作日内形成活动总结，7个工作日内完成活动期间各类文字、影像等资料的归集整理，并按时提交采购人。</w:t>
      </w:r>
    </w:p>
    <w:p w14:paraId="779172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highlight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8760">
    <w:pPr>
      <w:pBdr>
        <w:top w:val="double" w:color="auto" w:sz="4" w:space="1"/>
      </w:pBdr>
      <w:tabs>
        <w:tab w:val="center" w:pos="4685"/>
      </w:tabs>
      <w:jc w:val="left"/>
      <w:rPr>
        <w:rFonts w:ascii="仿宋" w:hAnsi="仿宋" w:eastAsia="仿宋" w:cs="仿宋"/>
        <w:sz w:val="21"/>
        <w:szCs w:val="21"/>
        <w:highlight w:val="none"/>
      </w:rPr>
    </w:pPr>
    <w:r>
      <w:rPr>
        <w:rFonts w:ascii="仿宋" w:hAnsi="仿宋" w:eastAsia="仿宋" w:cs="仿宋"/>
        <w:sz w:val="21"/>
        <w:szCs w:val="21"/>
        <w:highlight w:val="none"/>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2"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3C7F7D3D">
                          <w:pPr>
                            <w:pStyle w:val="3"/>
                            <w:jc w:val="both"/>
                            <w:rPr>
                              <w:rFonts w:ascii="仿宋" w:hAnsi="仿宋" w:eastAsia="仿宋" w:cs="仿宋"/>
                              <w:sz w:val="21"/>
                              <w:szCs w:val="21"/>
                            </w:rPr>
                          </w:pP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PYg4qy0AQAAgQMAAA4AAAAAAAAAAQAgAAAAJgEAAGRycy9lMm9Eb2MueG1sUEsFBgAAAAAG&#10;AAYAWQEAAEwFAAAAAA==&#10;">
              <v:fill on="f" focussize="0,0"/>
              <v:stroke on="f" weight="0.5pt"/>
              <v:imagedata o:title=""/>
              <o:lock v:ext="edit" aspectratio="f"/>
              <v:textbox inset="0mm,0mm,0mm,0mm">
                <w:txbxContent>
                  <w:p w14:paraId="3C7F7D3D">
                    <w:pPr>
                      <w:pStyle w:val="3"/>
                      <w:jc w:val="both"/>
                      <w:rPr>
                        <w:rFonts w:ascii="仿宋" w:hAnsi="仿宋" w:eastAsia="仿宋" w:cs="仿宋"/>
                        <w:sz w:val="21"/>
                        <w:szCs w:val="21"/>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A4696"/>
    <w:rsid w:val="0BEA4696"/>
    <w:rsid w:val="2B517169"/>
    <w:rsid w:val="3D3D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itle"/>
    <w:basedOn w:val="1"/>
    <w:next w:val="1"/>
    <w:qFormat/>
    <w:uiPriority w:val="0"/>
    <w:pPr>
      <w:wordWrap w:val="0"/>
      <w:autoSpaceDE w:val="0"/>
      <w:autoSpaceDN w:val="0"/>
      <w:spacing w:before="240" w:after="120"/>
      <w:jc w:val="center"/>
      <w:outlineLvl w:val="0"/>
    </w:pPr>
    <w:rPr>
      <w:rFonts w:ascii="Cambria" w:hAnsi="Cambria"/>
      <w:b/>
      <w:bCs/>
      <w:kern w:val="0"/>
      <w:szCs w:val="32"/>
      <w:lang w:eastAsia="ko-KR"/>
    </w:rPr>
  </w:style>
  <w:style w:type="paragraph" w:customStyle="1" w:styleId="7">
    <w:name w:val="Normal Indent"/>
    <w:basedOn w:val="1"/>
    <w:qFormat/>
    <w:uiPriority w:val="0"/>
    <w:pPr>
      <w:ind w:firstLine="200" w:firstLineChars="200"/>
    </w:pPr>
    <w:rPr>
      <w:rFonts w:eastAsia="楷体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1223</Words>
  <Characters>1256</Characters>
  <Lines>0</Lines>
  <Paragraphs>0</Paragraphs>
  <TotalTime>0</TotalTime>
  <ScaleCrop>false</ScaleCrop>
  <LinksUpToDate>false</LinksUpToDate>
  <CharactersWithSpaces>1258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2026-04-30T09:41:00Z</dcterms:created>
  <dc:creator>zl</dc:creator>
  <cp:lastModifiedBy>凌空</cp:lastModifiedBy>
  <dcterms:modified xsi:type="dcterms:W3CDTF">2026-05-09T07:23:27Z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CF709F7DFC954F44BFFED3D8A2F54777_11</vt:lpwstr>
  </property>
  <property fmtid="{D5CDD505-2E9C-101B-9397-08002B2CF9AE}" pid="4" name="KSOTemplateDocerSaveRecord">
    <vt:lpwstr>eyJoZGlkIjoiODQxZGY1OWFiZjYxZWQ4YWNmNzBhMmMxNmZkMzI0ZDciLCJ1c2VySWQiOiIzOTk4MjE2MDEifQ==</vt:lpwstr>
  </property>
</Properties>
</file>