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85300">
      <w:pPr>
        <w:pStyle w:val="4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一、项目概况</w:t>
      </w:r>
    </w:p>
    <w:p w14:paraId="2383C3B1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项目名称：</w:t>
      </w: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西安碑林博物馆2026年度设施设备维保及维修服务项目</w:t>
      </w:r>
      <w:bookmarkEnd w:id="0"/>
    </w:p>
    <w:p w14:paraId="3A0891C0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服务期限：一年（2026年度），具体起止时间以合同约定为准。</w:t>
      </w:r>
    </w:p>
    <w:p w14:paraId="7CFFD996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服务地点：西安碑林博物馆馆区（含老馆区及办公区）</w:t>
      </w:r>
    </w:p>
    <w:p w14:paraId="0E073AD5">
      <w:pPr>
        <w:pStyle w:val="4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二、服务内容</w:t>
      </w:r>
    </w:p>
    <w:p w14:paraId="11CC1732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项目要求投标单位提供以下设施设备的日常维保、定期检查、预防性维护、故障维修及应急抢修服务：老馆区货运电梯；中央空调系统；高、低压配电柜；备用发电机组；馆区及办公区直饮水系统；老馆区分体空调（维修服务）。</w:t>
      </w:r>
    </w:p>
    <w:p w14:paraId="5F0EE590">
      <w:pPr>
        <w:pStyle w:val="4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三、服务要求</w:t>
      </w:r>
    </w:p>
    <w:p w14:paraId="5BEDB3AB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响应时效：</w:t>
      </w:r>
    </w:p>
    <w:p w14:paraId="4D3096B8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一般故障：接到报修后2小时内响应，24小时内修复。</w:t>
      </w:r>
    </w:p>
    <w:p w14:paraId="0B614804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紧急情况（影响安全或运营的重大故障）：接到通知后1小时内到场，4小时内恢复基本功能。</w:t>
      </w:r>
    </w:p>
    <w:p w14:paraId="6B0B0716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维保频次：电梯、配电柜、发电机：每月至少一次常规巡检，每季度一次全面保养。</w:t>
      </w:r>
    </w:p>
    <w:p w14:paraId="635FD0A7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中央空调：换季开机前全面检查，运行期间每月巡检，每年至少两次深度清洗保养。</w:t>
      </w:r>
    </w:p>
    <w:p w14:paraId="23F5D5EF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直饮水系统：每月巡检，每季度更换滤芯并出具水质检测报告。</w:t>
      </w:r>
    </w:p>
    <w:p w14:paraId="23AA1B97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分体空调：按需维修，每年4月前完成全部机组的清洗、加氟及运行测试。</w:t>
      </w:r>
    </w:p>
    <w:p w14:paraId="7268132C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预防性检测：每年提供高低压配电柜的预防性试验及继电保护校验报告。</w:t>
      </w:r>
    </w:p>
    <w:p w14:paraId="7553B3AC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每年对发电机进行负载测试及蓄电池检测。</w:t>
      </w:r>
    </w:p>
    <w:p w14:paraId="514CF053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提供所有设备的年度运行评估报告及下一年度维保建议。</w:t>
      </w:r>
    </w:p>
    <w:p w14:paraId="20131E15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备件要求：更换的配件须为原厂或同等技术标准合格产品，并提供来源证明。</w:t>
      </w:r>
    </w:p>
    <w:p w14:paraId="3B86941F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人员要求：指派固定的项目负责人及维保团队，成员须持有相应工种的操作证（如电工证、电梯维修证、制冷与空调作业证等）。</w:t>
      </w:r>
    </w:p>
    <w:p w14:paraId="20F5397B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安全管理：遵守博物馆各项管理规定，动火、临时用电等作业须提前办理审批手续。</w:t>
      </w:r>
    </w:p>
    <w:p w14:paraId="7D9B6CA0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维保过程中对文物及古建筑采取保护措施，因操作不当造成损失的由中标人承担全部责任。</w:t>
      </w:r>
    </w:p>
    <w:p w14:paraId="7328CB47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直饮水系统维保：持有涉水产品卫生许可批件，或设备生产厂家出具的授权书及售后服务承诺书（允许专业分包，但需提供分包单位的资质证明及合作协议）。</w:t>
      </w:r>
    </w:p>
    <w:p w14:paraId="13D73086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四、商务要求</w:t>
      </w:r>
    </w:p>
    <w:p w14:paraId="14DDC113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报价方式：本项目总价包干（含人工、工具、常用耗材、检测费、税费等），更换主要配件费用另计或包含在报价中，由投标人明确说明。</w:t>
      </w:r>
    </w:p>
    <w:p w14:paraId="118EC4D3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付款方式：合同签订后支付30%，服务满半年支付40%，服务期满且验收合格支付剩余30%。</w:t>
      </w:r>
    </w:p>
    <w:p w14:paraId="5A8ED88D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履约保证金：中标后按合同金额的5%缴纳履约保证金，服务期满无违约则无息退还。</w:t>
      </w:r>
    </w:p>
    <w:p w14:paraId="06A6D30E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五、考核与续签：</w:t>
      </w:r>
    </w:p>
    <w:p w14:paraId="0A6F22F2">
      <w:pPr>
        <w:pStyle w:val="4"/>
        <w:spacing w:line="36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采购人每季度对服务质量进行考核（考核表见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文件附件）。</w:t>
      </w:r>
    </w:p>
    <w:p w14:paraId="6D29E950">
      <w:pPr>
        <w:spacing w:line="360" w:lineRule="auto"/>
        <w:rPr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服务单位在履约评价中需达到合格标准。（年度平均分≥85分）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A590D"/>
    <w:rsid w:val="2A0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2026-05-09T09:43:00Z</dcterms:created>
  <dc:creator>绿军装的梦</dc:creator>
  <cp:lastModifiedBy>绿军装的梦</cp:lastModifiedBy>
  <dcterms:modified xsi:type="dcterms:W3CDTF">2026-05-09T09:44:01Z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2E43450E8057425B8C4A0F40A414C61A_11</vt:lpwstr>
  </property>
  <property fmtid="{D5CDD505-2E9C-101B-9397-08002B2CF9AE}" pid="4" name="KSOTemplateDocerSaveRecord">
    <vt:lpwstr>eyJoZGlkIjoiNzQ1NWFkYTA1NDZkMzI3NGM4ODJkN2U4NzJkNzNkMWYiLCJ1c2VySWQiOiIyNTUwMzE5MDEifQ==</vt:lpwstr>
  </property>
</Properties>
</file>