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CC24B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auto"/>
          <w:sz w:val="20"/>
          <w:szCs w:val="20"/>
        </w:rPr>
      </w:pPr>
      <w:r>
        <w:rPr>
          <w:rFonts w:hint="eastAsia" w:ascii="仿宋" w:hAnsi="仿宋" w:eastAsia="仿宋" w:cs="仿宋"/>
          <w:b/>
          <w:bCs w:val="0"/>
          <w:color w:val="auto"/>
          <w:kern w:val="44"/>
          <w:sz w:val="20"/>
          <w:szCs w:val="20"/>
          <w:lang w:val="en-US" w:eastAsia="zh-CN" w:bidi="ar-SA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0"/>
          <w:szCs w:val="20"/>
        </w:rPr>
        <w:t>设备名称</w:t>
      </w:r>
      <w:r>
        <w:rPr>
          <w:rFonts w:hint="eastAsia" w:ascii="仿宋" w:hAnsi="仿宋" w:eastAsia="仿宋" w:cs="仿宋"/>
          <w:color w:val="auto"/>
          <w:sz w:val="20"/>
          <w:szCs w:val="20"/>
        </w:rPr>
        <w:t>：彩色多普勒超声系统</w:t>
      </w:r>
    </w:p>
    <w:p w14:paraId="3DEAF3EA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44"/>
          <w:sz w:val="20"/>
          <w:szCs w:val="20"/>
          <w:lang w:val="en-US" w:eastAsia="zh-CN" w:bidi="ar-SA"/>
        </w:rPr>
        <w:t>2.</w:t>
      </w:r>
      <w:r>
        <w:rPr>
          <w:rFonts w:hint="eastAsia" w:ascii="仿宋" w:hAnsi="仿宋" w:eastAsia="仿宋" w:cs="仿宋"/>
          <w:b/>
          <w:bCs w:val="0"/>
          <w:color w:val="auto"/>
          <w:sz w:val="20"/>
          <w:szCs w:val="20"/>
        </w:rPr>
        <w:t>用途说明</w:t>
      </w:r>
      <w:r>
        <w:rPr>
          <w:rFonts w:hint="eastAsia" w:ascii="仿宋" w:hAnsi="仿宋" w:eastAsia="仿宋" w:cs="仿宋"/>
          <w:color w:val="auto"/>
          <w:sz w:val="20"/>
          <w:szCs w:val="20"/>
        </w:rPr>
        <w:t>：主要用于腹部、产科、妇科、心脏、小器官、血管、泌尿、儿科、神经、急症等方面的临床诊断工作</w:t>
      </w:r>
      <w:r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  <w:t>。</w:t>
      </w:r>
    </w:p>
    <w:p w14:paraId="3E01B2F6">
      <w:pPr>
        <w:rPr>
          <w:rFonts w:hint="eastAsia"/>
        </w:rPr>
      </w:pPr>
      <w:r>
        <w:rPr>
          <w:rFonts w:hint="eastAsia" w:ascii="仿宋" w:hAnsi="仿宋" w:eastAsia="仿宋" w:cs="仿宋"/>
          <w:color w:val="auto"/>
        </w:rPr>
        <w:t>★</w:t>
      </w:r>
      <w:r>
        <w:rPr>
          <w:rFonts w:hint="eastAsia" w:ascii="仿宋" w:hAnsi="仿宋" w:eastAsia="仿宋" w:cs="仿宋"/>
          <w:b/>
          <w:bCs w:val="0"/>
          <w:color w:val="auto"/>
          <w:kern w:val="44"/>
          <w:sz w:val="20"/>
          <w:szCs w:val="20"/>
          <w:lang w:val="en-US" w:eastAsia="zh-CN" w:bidi="ar-SA"/>
        </w:rPr>
        <w:t>3.为保障设备使用寿命及运行稳定性，所供设备须为2026年2月及以后出厂全新原厂设备。</w:t>
      </w:r>
    </w:p>
    <w:p w14:paraId="093AB529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 w:val="0"/>
          <w:color w:val="auto"/>
          <w:sz w:val="20"/>
          <w:szCs w:val="20"/>
        </w:rPr>
      </w:pPr>
      <w:r>
        <w:rPr>
          <w:rFonts w:hint="eastAsia" w:ascii="仿宋" w:hAnsi="仿宋" w:eastAsia="仿宋" w:cs="仿宋"/>
          <w:b/>
          <w:bCs w:val="0"/>
          <w:color w:val="auto"/>
          <w:kern w:val="44"/>
          <w:sz w:val="20"/>
          <w:szCs w:val="20"/>
          <w:lang w:val="en-US" w:eastAsia="zh-CN" w:bidi="ar-SA"/>
        </w:rPr>
        <w:t>4.系统技术规格及概述：</w:t>
      </w:r>
    </w:p>
    <w:p w14:paraId="086B523D">
      <w:pPr>
        <w:pStyle w:val="3"/>
        <w:numPr>
          <w:ilvl w:val="1"/>
          <w:numId w:val="0"/>
        </w:numPr>
        <w:rPr>
          <w:rFonts w:hint="eastAsia" w:ascii="仿宋" w:hAnsi="仿宋" w:eastAsia="仿宋" w:cs="仿宋"/>
          <w:color w:val="auto"/>
          <w:sz w:val="20"/>
          <w:szCs w:val="20"/>
        </w:rPr>
      </w:pPr>
      <w:r>
        <w:rPr>
          <w:rFonts w:hint="eastAsia" w:ascii="仿宋" w:hAnsi="仿宋" w:eastAsia="仿宋" w:cs="仿宋"/>
          <w:color w:val="auto"/>
          <w:sz w:val="20"/>
          <w:szCs w:val="20"/>
          <w:lang w:val="en-US" w:eastAsia="zh-CN"/>
        </w:rPr>
        <w:t>4.1</w:t>
      </w:r>
      <w:r>
        <w:rPr>
          <w:rFonts w:hint="eastAsia" w:ascii="仿宋" w:hAnsi="仿宋" w:eastAsia="仿宋" w:cs="仿宋"/>
          <w:color w:val="auto"/>
          <w:sz w:val="20"/>
          <w:szCs w:val="20"/>
        </w:rPr>
        <w:t>主机成像系统</w:t>
      </w:r>
    </w:p>
    <w:p w14:paraId="1DB9DC11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4.1.1</w:t>
      </w:r>
      <w:r>
        <w:rPr>
          <w:rFonts w:hint="eastAsia" w:ascii="仿宋" w:hAnsi="仿宋" w:eastAsia="仿宋" w:cs="仿宋"/>
          <w:color w:val="auto"/>
          <w:sz w:val="20"/>
          <w:szCs w:val="20"/>
        </w:rPr>
        <w:t>高分辨率液晶显示器≥21.5英寸，分辨率</w:t>
      </w:r>
      <w:r>
        <w:rPr>
          <w:rFonts w:hint="eastAsia" w:ascii="仿宋" w:hAnsi="仿宋" w:eastAsia="仿宋" w:cs="仿宋"/>
          <w:color w:val="auto"/>
          <w:sz w:val="20"/>
          <w:szCs w:val="20"/>
          <w:lang w:val="en-US" w:eastAsia="zh-CN"/>
        </w:rPr>
        <w:t>≥</w:t>
      </w:r>
      <w:r>
        <w:rPr>
          <w:rFonts w:hint="eastAsia" w:ascii="仿宋" w:hAnsi="仿宋" w:eastAsia="仿宋" w:cs="仿宋"/>
          <w:color w:val="auto"/>
          <w:sz w:val="20"/>
          <w:szCs w:val="20"/>
        </w:rPr>
        <w:t>1920×1080，≥3关节支撑臂，具备显示器锁定装置</w:t>
      </w:r>
      <w:r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  <w:t>；</w:t>
      </w:r>
    </w:p>
    <w:p w14:paraId="6039C222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  <w:t>4.1.2操作面板具备液晶触摸屏≥13.3英寸，触摸屏可独立调节角度</w:t>
      </w:r>
    </w:p>
    <w:p w14:paraId="00CC11B6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  <w:t>4.1.3可通过手指滑动触摸屏进行翻页，可将显示器上的超声图像投影到触摸屏上，通过手指进行放大，描迹测量等操作。可自定义≥7个手势操作功能</w:t>
      </w:r>
    </w:p>
    <w:p w14:paraId="78B52F2B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auto"/>
        </w:rPr>
        <w:t>★</w:t>
      </w:r>
      <w:r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  <w:t>4.1.6探头接口≥4个，全激活、相互通用（非拓展外接，不包含笔式探头接口）</w:t>
      </w:r>
    </w:p>
    <w:p w14:paraId="2033A9E0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  <w:t>4.1.7数字化全程动态聚焦，数字化可变孔径及动态变迹，A/D≥12 bit</w:t>
      </w:r>
    </w:p>
    <w:p w14:paraId="10F6CD36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  <w:t>4.1.8二维灰阶成像及M型成像单元</w:t>
      </w:r>
    </w:p>
    <w:p w14:paraId="55D9733B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  <w:t>4.1.9彩色多普勒成像及彩色多普勒能量成像单元</w:t>
      </w:r>
    </w:p>
    <w:p w14:paraId="66F72AA0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  <w:t>4.1.10频谱多普勒成像及连续波多普勒成像单元</w:t>
      </w:r>
    </w:p>
    <w:p w14:paraId="41141476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  <w:t>4.1.11具备斑点噪声抑制技术，在造影成像模式，二维图像下可支持≥7档调节</w:t>
      </w:r>
    </w:p>
    <w:p w14:paraId="061A20BC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  <w:t>4.1.12回波增强成像，提高心肌组织细节显示，对比分辨率，减少心脏内噪声</w:t>
      </w:r>
    </w:p>
    <w:p w14:paraId="02AD9ED9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  <w:t>4.1.13实时宽景成像单元</w:t>
      </w:r>
    </w:p>
    <w:p w14:paraId="7063030D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  <w:t>4.1.14智能一键优化：通过一键操作迅速优化多种参数，自动优化图像，可对血管检查自动获取最佳偏转角度及取样容积大小、角度</w:t>
      </w:r>
    </w:p>
    <w:p w14:paraId="550968C1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  <w:t>4.1.15图像放大：具备局部放大和全屏放大两种模式</w:t>
      </w:r>
    </w:p>
    <w:p w14:paraId="60A18B6B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  <w:t>★4.1.16智能血管跟踪技术，一键实时自动优化Color/Power及PW频谱图像、Color/Power框的位置和角度、PW取样门的位置、角度和大小等。</w:t>
      </w:r>
    </w:p>
    <w:p w14:paraId="1C1A0028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  <w:t>4.1.17 解剖M型 ≥3条取样线，可360度任意旋转M型取样线角度方便准确的进行测量</w:t>
      </w:r>
    </w:p>
    <w:p w14:paraId="635FD92C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  <w:t>4.1.18 多语言操作界面，可切换英文、中文等语言模式</w:t>
      </w:r>
    </w:p>
    <w:p w14:paraId="68937814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  <w:t>4.1.19具备超声教学软件功能，提供标准超声图像、解剖示意图，帮助临床医生或初级超声医生更快适应超声图像的识别，支持医生对超声扫查的自学和训练，实现标准化</w:t>
      </w:r>
    </w:p>
    <w:p w14:paraId="5C200CA1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  <w:t>4.1.20超声主机操作系统：Windows操作系统。</w:t>
      </w:r>
    </w:p>
    <w:p w14:paraId="5AEE7610">
      <w:pPr>
        <w:pStyle w:val="3"/>
        <w:numPr>
          <w:ilvl w:val="1"/>
          <w:numId w:val="0"/>
        </w:numPr>
        <w:rPr>
          <w:rFonts w:hint="eastAsia" w:ascii="仿宋" w:hAnsi="仿宋" w:eastAsia="仿宋" w:cs="仿宋"/>
          <w:color w:val="auto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lang w:val="en-US" w:eastAsia="zh-CN"/>
        </w:rPr>
        <w:t>4.2高级成像功能</w:t>
      </w:r>
    </w:p>
    <w:p w14:paraId="62AB5B00">
      <w:pPr>
        <w:pStyle w:val="3"/>
        <w:numPr>
          <w:ilvl w:val="1"/>
          <w:numId w:val="0"/>
        </w:numPr>
        <w:rPr>
          <w:rFonts w:hint="eastAsia" w:ascii="仿宋" w:hAnsi="仿宋" w:eastAsia="仿宋" w:cs="仿宋"/>
          <w:color w:val="auto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lang w:val="en-US" w:eastAsia="zh-CN"/>
        </w:rPr>
        <w:t>4.2.1应变式弹性成像</w:t>
      </w:r>
    </w:p>
    <w:p w14:paraId="323F7B77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4.2.1.1支持探头：浅表探头、腔内探头</w:t>
      </w:r>
    </w:p>
    <w:p w14:paraId="1C74CAF8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4.2.1.2弹性成像图谱≥5种可选</w:t>
      </w:r>
    </w:p>
    <w:p w14:paraId="412A91AF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4.2.1.3弹性模式具有压力操作提示图标。</w:t>
      </w:r>
    </w:p>
    <w:p w14:paraId="50687C9D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4.2.1.4具备组织硬度定量分析软件，支持多种比值分析</w:t>
      </w:r>
    </w:p>
    <w:p w14:paraId="697B56CD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4.2.1.5具备肿块周边组织弹性定量分析功能</w:t>
      </w:r>
    </w:p>
    <w:p w14:paraId="6BCF02F2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4.2.1.6具备定量测量映射分析，即在组织图测量时弹性图同步测量</w:t>
      </w:r>
    </w:p>
    <w:p w14:paraId="7C7C7DF6">
      <w:pPr>
        <w:pStyle w:val="5"/>
        <w:numPr>
          <w:ilvl w:val="2"/>
          <w:numId w:val="0"/>
        </w:numPr>
        <w:spacing w:before="0" w:after="0" w:line="360" w:lineRule="exact"/>
        <w:rPr>
          <w:rFonts w:hint="eastAsia" w:ascii="仿宋" w:hAnsi="仿宋" w:eastAsia="仿宋" w:cs="仿宋"/>
          <w:b/>
          <w:bCs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0"/>
          <w:szCs w:val="20"/>
          <w:lang w:val="en-US" w:eastAsia="zh-CN" w:bidi="ar-SA"/>
        </w:rPr>
        <w:t>4.2.2造影成像及定量分析功能</w:t>
      </w:r>
    </w:p>
    <w:p w14:paraId="12672D70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4.2.2.1支持多种探头：凸阵探头、线阵探头，腔内探头，心脏探头</w:t>
      </w:r>
    </w:p>
    <w:p w14:paraId="519D6642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4.2.2.2支持微血管造影增强功能</w:t>
      </w:r>
    </w:p>
    <w:p w14:paraId="746A8B2B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4.2.2.3支持造影图像和组织图像位置互换</w:t>
      </w:r>
    </w:p>
    <w:p w14:paraId="285ACE2A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</w:rPr>
        <w:t>★</w:t>
      </w: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4.2.2.4造影定量分析：取样点可跟踪感兴趣区运动、提供TIC时间强度曲线分析、可选择原始曲线和拟合曲线、具有表格报告分析</w:t>
      </w:r>
    </w:p>
    <w:p w14:paraId="79F08FA5">
      <w:pPr>
        <w:pStyle w:val="5"/>
        <w:numPr>
          <w:ilvl w:val="2"/>
          <w:numId w:val="0"/>
        </w:numPr>
        <w:spacing w:before="0" w:after="0" w:line="360" w:lineRule="exact"/>
        <w:rPr>
          <w:rFonts w:hint="eastAsia" w:ascii="仿宋" w:hAnsi="仿宋" w:eastAsia="仿宋" w:cs="仿宋"/>
          <w:b/>
          <w:bCs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0"/>
          <w:szCs w:val="20"/>
          <w:lang w:val="en-US" w:eastAsia="zh-CN" w:bidi="ar-SA"/>
        </w:rPr>
        <w:t>4.2.3 TDI组织多普勒成像</w:t>
      </w:r>
    </w:p>
    <w:p w14:paraId="144D556F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4.2.3.1 TDI成像模式：彩色速度模式图、能量模式图、频谱模式图、M型模式图</w:t>
      </w:r>
    </w:p>
    <w:p w14:paraId="59567D96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★4.2.3.2 TDI组织多普勒定量分析软件：支持运动追踪功能；同步显示≥6段心肌组织运动速度曲线图</w:t>
      </w:r>
    </w:p>
    <w:p w14:paraId="54E9AD44">
      <w:pPr>
        <w:pStyle w:val="5"/>
        <w:numPr>
          <w:ilvl w:val="2"/>
          <w:numId w:val="0"/>
        </w:numPr>
        <w:spacing w:before="0" w:after="0" w:line="360" w:lineRule="exact"/>
        <w:rPr>
          <w:rFonts w:hint="eastAsia" w:ascii="仿宋" w:hAnsi="仿宋" w:eastAsia="仿宋" w:cs="仿宋"/>
          <w:b/>
          <w:bCs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0"/>
          <w:szCs w:val="20"/>
          <w:lang w:val="en-US" w:eastAsia="zh-CN" w:bidi="ar-SA"/>
        </w:rPr>
        <w:t>★4.2.4组织追踪成像单元</w:t>
      </w:r>
    </w:p>
    <w:p w14:paraId="687838BC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4.2.4.1二维模式下追踪心肌运动，支持心内膜、心外膜、心肌层三组追踪轨迹</w:t>
      </w:r>
    </w:p>
    <w:p w14:paraId="570C665C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4.2.4.2具有组织向量图（箭头显示）和曲线图分析，数据包括速度、位移、应变及应变率</w:t>
      </w:r>
    </w:p>
    <w:p w14:paraId="46981DAA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default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4.2.4.3支持牛眼图显示和报告显示</w:t>
      </w:r>
    </w:p>
    <w:p w14:paraId="75BDF5AA">
      <w:pPr>
        <w:pStyle w:val="3"/>
        <w:numPr>
          <w:ilvl w:val="1"/>
          <w:numId w:val="0"/>
        </w:numPr>
        <w:rPr>
          <w:rFonts w:hint="eastAsia" w:ascii="仿宋" w:hAnsi="仿宋" w:eastAsia="仿宋" w:cs="仿宋"/>
          <w:b/>
          <w:bCs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0"/>
          <w:szCs w:val="20"/>
          <w:lang w:val="en-US" w:eastAsia="zh-CN" w:bidi="ar-SA"/>
        </w:rPr>
        <w:t>4.3测量/分析和报告</w:t>
      </w:r>
    </w:p>
    <w:p w14:paraId="2DF7DBA7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4.3.1一般测量：距离、周长、面积、体积、角度、自动频谱测量</w:t>
      </w:r>
    </w:p>
    <w:p w14:paraId="18B26A58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4.3.2腹部测量与分析</w:t>
      </w:r>
    </w:p>
    <w:p w14:paraId="40AC6688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4.3.3产科测量与分析，具有胎儿体重孕龄评估，生长曲线显示</w:t>
      </w:r>
    </w:p>
    <w:p w14:paraId="7CB701C8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4.3.4自动产科测量，要求自动测量≥4项胎儿发育评估指标</w:t>
      </w:r>
    </w:p>
    <w:p w14:paraId="13CC5796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4.3.5自动NT测量</w:t>
      </w:r>
    </w:p>
    <w:p w14:paraId="725C95BD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4.3.6妇科测量与分析</w:t>
      </w:r>
    </w:p>
    <w:p w14:paraId="24B313A2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4.3.7颈动脉测量与分析</w:t>
      </w:r>
    </w:p>
    <w:p w14:paraId="041326F6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4.3.8泌尿科测量与分析</w:t>
      </w:r>
    </w:p>
    <w:p w14:paraId="412276AA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4.3.9上下肢动脉，上下肢静脉测量与分析</w:t>
      </w:r>
    </w:p>
    <w:p w14:paraId="2148C7C5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4.3.10血管内中膜自动测量，可同时自动描记血管前、后壁的内中膜，自动生成测量数据，测量结果参数≥7项。</w:t>
      </w:r>
    </w:p>
    <w:p w14:paraId="0024A5D7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4.3.11 IVF卵泡专业分析软件包，具备专业卵泡评估报告，多项IVF评估指标及发育趋线分析</w:t>
      </w:r>
    </w:p>
    <w:p w14:paraId="2ACEA9D7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4.3.12智能盆底测量，通过选取特征点，即可快速建立参考线，并自动获取盆底超声检查所需的测量参数。可对肛提肌裂孔进行自动描迹和自动测量。</w:t>
      </w:r>
    </w:p>
    <w:p w14:paraId="18FAD158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4.3.13血管体位图手动编辑功能，通过触摸屏手动编辑体位图，直观显示病变的位置。</w:t>
      </w:r>
    </w:p>
    <w:p w14:paraId="649A96EE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★4.3.14心功能自动测量软件，自动识别四腔心、两腔心切面，自动识别心肌边界，并进行自动描迹，无需手动选择切面和手动描记</w:t>
      </w:r>
    </w:p>
    <w:p w14:paraId="56DE88B6">
      <w:pPr>
        <w:pStyle w:val="3"/>
        <w:numPr>
          <w:ilvl w:val="1"/>
          <w:numId w:val="0"/>
        </w:numPr>
        <w:rPr>
          <w:rFonts w:hint="eastAsia" w:ascii="仿宋" w:hAnsi="仿宋" w:eastAsia="仿宋" w:cs="仿宋"/>
          <w:b/>
          <w:bCs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0"/>
          <w:szCs w:val="20"/>
          <w:lang w:val="en-US" w:eastAsia="zh-CN" w:bidi="ar-SA"/>
        </w:rPr>
        <w:t>4.4系统技术参数及要求</w:t>
      </w:r>
    </w:p>
    <w:p w14:paraId="57C75B4D">
      <w:pPr>
        <w:pStyle w:val="3"/>
        <w:numPr>
          <w:ilvl w:val="1"/>
          <w:numId w:val="0"/>
        </w:numPr>
        <w:rPr>
          <w:rFonts w:hint="eastAsia" w:ascii="仿宋" w:hAnsi="仿宋" w:eastAsia="仿宋" w:cs="仿宋"/>
          <w:b/>
          <w:bCs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0"/>
          <w:szCs w:val="20"/>
          <w:lang w:val="en-US" w:eastAsia="zh-CN" w:bidi="ar-SA"/>
        </w:rPr>
        <w:t>4.4.1二维灰阶模式</w:t>
      </w:r>
    </w:p>
    <w:p w14:paraId="7DD07CE4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4.4.1.1预设条件：针对不同的检查脏器，预置最佳图像检查条件</w:t>
      </w:r>
    </w:p>
    <w:p w14:paraId="2A0BD9DF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4.4.1.2组织特异性成像，根据不同组织特性，可选多种成像条件（常规、液性、脂肪等）</w:t>
      </w:r>
    </w:p>
    <w:p w14:paraId="4BB2B35B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4.4.1.3最大显示深度:≥38cm</w:t>
      </w:r>
    </w:p>
    <w:p w14:paraId="7C98951F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4.4.1.4 TGC: ≥8段，LGC: ≥8 段</w:t>
      </w:r>
    </w:p>
    <w:p w14:paraId="65260B19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 xml:space="preserve">4.4.1.5动态范围: ≥160 </w:t>
      </w:r>
    </w:p>
    <w:p w14:paraId="195C7308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4.4.1.6增益调节: B/M/D分别独立可调，≥100，可视可调步进≤1db</w:t>
      </w:r>
    </w:p>
    <w:p w14:paraId="3F85C6C3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4.4.1.7伪彩图谱: ≥8种</w:t>
      </w:r>
    </w:p>
    <w:p w14:paraId="2068B374">
      <w:pPr>
        <w:pStyle w:val="5"/>
        <w:numPr>
          <w:ilvl w:val="2"/>
          <w:numId w:val="0"/>
        </w:numPr>
        <w:spacing w:before="0" w:after="0" w:line="360" w:lineRule="exact"/>
        <w:rPr>
          <w:rFonts w:hint="eastAsia" w:ascii="仿宋" w:hAnsi="仿宋" w:eastAsia="仿宋" w:cs="仿宋"/>
          <w:b/>
          <w:bCs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0"/>
          <w:szCs w:val="20"/>
          <w:lang w:val="en-US" w:eastAsia="zh-CN" w:bidi="ar-SA"/>
        </w:rPr>
        <w:t>4.4.2彩色多普勒成像</w:t>
      </w:r>
    </w:p>
    <w:p w14:paraId="57331333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4.4.2.1包括速度、速度方差、能量、方向能量显示等</w:t>
      </w:r>
    </w:p>
    <w:p w14:paraId="59DC4504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4.4.2.2显示方式：B/C、B/C/M、B/POWER、B/C/PW</w:t>
      </w:r>
    </w:p>
    <w:p w14:paraId="09E17E8E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4.4.2.3取样框偏转: ≥±30度，取样框可根据探头血流方向自动调节</w:t>
      </w:r>
    </w:p>
    <w:p w14:paraId="6D376BFF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4.4.2.4速度标识功能，标识不同血流速度边界，观察血流分布及速度梯度</w:t>
      </w:r>
    </w:p>
    <w:p w14:paraId="1DFA045A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4.4.2.5成像速度：</w:t>
      </w: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ab/>
      </w:r>
    </w:p>
    <w:p w14:paraId="28D45FE6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相控阵探头，全视野，18CM深度时, 帧率≥11帧/秒</w:t>
      </w:r>
    </w:p>
    <w:p w14:paraId="1A3771D6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凸阵探头, 全视野，18CM深度时 , 帧率≥10帧/秒</w:t>
      </w:r>
    </w:p>
    <w:p w14:paraId="73E8B598">
      <w:pPr>
        <w:pStyle w:val="5"/>
        <w:numPr>
          <w:ilvl w:val="2"/>
          <w:numId w:val="0"/>
        </w:numPr>
        <w:spacing w:before="0" w:after="0" w:line="360" w:lineRule="exact"/>
        <w:rPr>
          <w:rFonts w:hint="eastAsia" w:ascii="仿宋" w:hAnsi="仿宋" w:eastAsia="仿宋" w:cs="仿宋"/>
          <w:b/>
          <w:bCs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0"/>
          <w:szCs w:val="20"/>
          <w:lang w:val="en-US" w:eastAsia="zh-CN" w:bidi="ar-SA"/>
        </w:rPr>
        <w:t>4.4.3频谱多普勒模式</w:t>
      </w:r>
    </w:p>
    <w:p w14:paraId="3BF4B60C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4.4.3.1包括脉冲多普勒、高脉冲重复频率、连续多普勒</w:t>
      </w:r>
    </w:p>
    <w:p w14:paraId="57ECD077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4.4.3.2显示方式：B, PW，B/PW, B/C/PW, B/CW, B/C/CW等等</w:t>
      </w:r>
    </w:p>
    <w:p w14:paraId="2F91D2F2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★4.4.3.3取样容积: 0.5-25mm ,支持所有探头</w:t>
      </w:r>
    </w:p>
    <w:p w14:paraId="33279DEF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4.4.3.4偏转角度: ≥±30度 ，并支持快速角度校正</w:t>
      </w:r>
    </w:p>
    <w:p w14:paraId="786AF0C9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4.4.3.5支持频谱自动测量</w:t>
      </w:r>
    </w:p>
    <w:p w14:paraId="41A7A23B">
      <w:pPr>
        <w:pStyle w:val="5"/>
        <w:numPr>
          <w:ilvl w:val="2"/>
          <w:numId w:val="0"/>
        </w:numPr>
        <w:spacing w:before="0" w:after="0" w:line="360" w:lineRule="exact"/>
        <w:rPr>
          <w:rFonts w:hint="eastAsia" w:ascii="仿宋" w:hAnsi="仿宋" w:eastAsia="仿宋" w:cs="仿宋"/>
          <w:b/>
          <w:bCs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0"/>
          <w:szCs w:val="20"/>
          <w:lang w:val="en-US" w:eastAsia="zh-CN" w:bidi="ar-SA"/>
        </w:rPr>
        <w:t>4.4.4探头规格</w:t>
      </w:r>
    </w:p>
    <w:p w14:paraId="615BF176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★4.4.4.1频率：超宽频带或变频探头，所配探头均为宽频变频探头，二维、谐波、彩色及频谱多普勒模式分别独立变频≥3段，支持不同探头变频1 MHz 到22MHz之间选择，显示频率最高≥22MHz，以满足科室未来发展需求</w:t>
      </w:r>
    </w:p>
    <w:p w14:paraId="58933CC0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4.4.4.2扫描频率：★单晶体凸阵探头：带宽: 2-5.7MHz；</w:t>
      </w:r>
    </w:p>
    <w:p w14:paraId="1902058B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 xml:space="preserve">线阵探头：带宽: 3-13 MHz； </w:t>
      </w:r>
    </w:p>
    <w:p w14:paraId="5040DA6A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★单晶体心脏探头：带宽:1-5 MHz；</w:t>
      </w:r>
    </w:p>
    <w:p w14:paraId="068EC1A2">
      <w:pPr>
        <w:pStyle w:val="3"/>
        <w:numPr>
          <w:ilvl w:val="1"/>
          <w:numId w:val="0"/>
        </w:numPr>
        <w:rPr>
          <w:rFonts w:hint="eastAsia" w:ascii="仿宋" w:hAnsi="仿宋" w:eastAsia="仿宋" w:cs="仿宋"/>
          <w:b/>
          <w:bCs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0"/>
          <w:szCs w:val="20"/>
          <w:lang w:val="en-US" w:eastAsia="zh-CN" w:bidi="ar-SA"/>
        </w:rPr>
        <w:t>4.5电影回放和数据存储</w:t>
      </w:r>
    </w:p>
    <w:p w14:paraId="0002AE80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4.5.1支持二维、彩色、造影、4D等模式的手动和自动回放，，电影回放支持编辑和剪接功能</w:t>
      </w:r>
    </w:p>
    <w:p w14:paraId="3C5AA0F0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4.5.2电影回放：≥1000秒</w:t>
      </w:r>
    </w:p>
    <w:p w14:paraId="7E9870AE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4.5.3支持向后存储和向前存储，时间长度可预置，向后存储≥8分钟的电影，对剪接和编辑的电影图像可多次存储和多次编辑；图像和电影均可以实时扫描、冻结状态下直接存储，并且具有独立的存储功能键</w:t>
      </w:r>
    </w:p>
    <w:p w14:paraId="3927CF27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4.5.4支持同屏对比多个不同模式的动态、静态图像</w:t>
      </w:r>
    </w:p>
    <w:p w14:paraId="6AB4A247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4.5.5原始数据处理，支持动、静态图像冻结后参数调节。能支持二维图像离线后进行M成像</w:t>
      </w:r>
    </w:p>
    <w:p w14:paraId="7FFB836C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4.5.6硬盘：≥1T HDD硬盘+≥128G SSD固态硬盘</w:t>
      </w:r>
    </w:p>
    <w:p w14:paraId="7080CE2A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4.5.7多种导出图像格式：动态图像、静态图像以PC格式直接导出。导出、备份图像数据资料同时，可进行实时检查，不影响检查操作</w:t>
      </w:r>
    </w:p>
    <w:p w14:paraId="0EDE8139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4.5.8支持一键传输图片到智能手机终端或PC端</w:t>
      </w:r>
    </w:p>
    <w:p w14:paraId="2A59BC67">
      <w:pPr>
        <w:pStyle w:val="3"/>
        <w:numPr>
          <w:ilvl w:val="1"/>
          <w:numId w:val="0"/>
        </w:numPr>
        <w:rPr>
          <w:rFonts w:hint="eastAsia" w:ascii="仿宋" w:hAnsi="仿宋" w:eastAsia="仿宋" w:cs="仿宋"/>
          <w:b/>
          <w:bCs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0"/>
          <w:szCs w:val="20"/>
          <w:lang w:val="en-US" w:eastAsia="zh-CN" w:bidi="ar-SA"/>
        </w:rPr>
        <w:t>4.6连通性要求</w:t>
      </w:r>
    </w:p>
    <w:p w14:paraId="6D196C1D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4.6.1支持网络连接，能开放DICOM 3.0接口满足任何厂家PACS联网传输；</w:t>
      </w:r>
    </w:p>
    <w:p w14:paraId="65548EB3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4.6.2输出信号：HDMI视频，S-VIDEO视频, VGA视频，AUDIO音频</w:t>
      </w:r>
    </w:p>
    <w:p w14:paraId="4F1242A4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4.6.3≥5个USB接口、DVD R/W刻录光驱</w:t>
      </w:r>
    </w:p>
    <w:p w14:paraId="3394C196">
      <w:pPr>
        <w:pStyle w:val="3"/>
        <w:numPr>
          <w:ilvl w:val="1"/>
          <w:numId w:val="0"/>
        </w:numPr>
        <w:rPr>
          <w:rFonts w:hint="eastAsia" w:ascii="仿宋" w:hAnsi="仿宋" w:eastAsia="仿宋" w:cs="仿宋"/>
          <w:b/>
          <w:bCs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0"/>
          <w:szCs w:val="20"/>
          <w:lang w:val="en-US" w:eastAsia="zh-CN" w:bidi="ar-SA"/>
        </w:rPr>
        <w:t>4.7外设和附件</w:t>
      </w:r>
    </w:p>
    <w:p w14:paraId="0248CE40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4.7.1耦合剂加热器</w:t>
      </w:r>
    </w:p>
    <w:p w14:paraId="648F16B2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4.7.2腔内探头放置架，可左右互换</w:t>
      </w:r>
    </w:p>
    <w:p w14:paraId="15788BE8">
      <w:pPr>
        <w:pStyle w:val="3"/>
        <w:numPr>
          <w:ilvl w:val="1"/>
          <w:numId w:val="0"/>
        </w:numPr>
        <w:rPr>
          <w:rFonts w:hint="default" w:ascii="仿宋" w:hAnsi="仿宋" w:eastAsia="仿宋" w:cs="仿宋"/>
          <w:b/>
          <w:bCs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0"/>
          <w:szCs w:val="20"/>
          <w:lang w:val="en-US" w:eastAsia="zh-CN" w:bidi="ar-SA"/>
        </w:rPr>
        <w:t>4.8备件、技术及维修服务，培训要求及其他</w:t>
      </w:r>
    </w:p>
    <w:p w14:paraId="756F6F25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4.8.1供应商应设置备件库，存入所有必须的备件，保证必要时可以及时供应</w:t>
      </w:r>
    </w:p>
    <w:p w14:paraId="35E2032C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4.8.2在接到采购人通知之日起7个日历日内，供应商应配置专业技术人员提供现场技术培训，保证使用人员正常操作设备的各种功能</w:t>
      </w:r>
    </w:p>
    <w:p w14:paraId="5577F195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0"/>
          <w:szCs w:val="20"/>
          <w:lang w:val="en-US" w:eastAsia="zh-CN" w:bidi="ar-SA"/>
        </w:rPr>
        <w:t>4.8.3投标产品需提供售后服务线上解决平台或小程序，方便后期进行故障的排除以及</w:t>
      </w:r>
      <w:r>
        <w:rPr>
          <w:rFonts w:hint="eastAsia" w:ascii="仿宋" w:hAnsi="仿宋" w:eastAsia="仿宋" w:cs="仿宋"/>
          <w:color w:val="auto"/>
          <w:kern w:val="2"/>
          <w:sz w:val="20"/>
          <w:szCs w:val="20"/>
          <w:highlight w:val="none"/>
          <w:lang w:val="en-US" w:eastAsia="zh-CN" w:bidi="ar-SA"/>
        </w:rPr>
        <w:t>维护保修，小程序可实现线上售后报修、查看当前售后进度以及添加设备管理录入保修卡方便后期售后管理。</w:t>
      </w:r>
    </w:p>
    <w:p w14:paraId="2E0399C1">
      <w:pPr>
        <w:pStyle w:val="9"/>
        <w:numPr>
          <w:ilvl w:val="3"/>
          <w:numId w:val="0"/>
        </w:numPr>
        <w:tabs>
          <w:tab w:val="left" w:pos="426"/>
          <w:tab w:val="left" w:pos="709"/>
        </w:tabs>
        <w:spacing w:line="40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20"/>
          <w:szCs w:val="20"/>
          <w:highlight w:val="none"/>
          <w:lang w:val="en-US" w:eastAsia="zh-CN"/>
        </w:rPr>
        <w:t>★</w:t>
      </w:r>
      <w:r>
        <w:rPr>
          <w:rFonts w:hint="eastAsia" w:ascii="仿宋" w:hAnsi="仿宋" w:eastAsia="仿宋" w:cs="仿宋"/>
          <w:color w:val="auto"/>
          <w:kern w:val="2"/>
          <w:sz w:val="20"/>
          <w:szCs w:val="20"/>
          <w:highlight w:val="none"/>
          <w:lang w:val="en-US" w:eastAsia="zh-CN" w:bidi="ar-SA"/>
        </w:rPr>
        <w:t>4.8.4主机和探头质保年限3年，合同签订起15日内需交货验收。</w:t>
      </w:r>
    </w:p>
    <w:p w14:paraId="10E7BBF2">
      <w:r>
        <w:rPr>
          <w:rFonts w:hint="eastAsia" w:ascii="仿宋" w:hAnsi="仿宋" w:eastAsia="仿宋" w:cs="仿宋"/>
          <w:b/>
          <w:bCs/>
          <w:color w:val="auto"/>
          <w:sz w:val="20"/>
          <w:szCs w:val="20"/>
          <w:lang w:val="en-US" w:eastAsia="zh-CN"/>
        </w:rPr>
        <w:t>备注：“★”号标记的条款为不允许偏离的技术条件，不满足实质性要求和条件的投标为无效响应文件。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5448FA"/>
    <w:multiLevelType w:val="multilevel"/>
    <w:tmpl w:val="3F5448FA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70996"/>
    <w:rsid w:val="3587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outlineLvl w:val="0"/>
    </w:pPr>
    <w:rPr>
      <w:rFonts w:eastAsia="微软雅黑"/>
      <w:bCs/>
      <w:kern w:val="44"/>
      <w:szCs w:val="44"/>
    </w:rPr>
  </w:style>
  <w:style w:type="paragraph" w:styleId="3">
    <w:name w:val="heading 2"/>
    <w:basedOn w:val="1"/>
    <w:next w:val="4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eastAsia="微软雅黑" w:asciiTheme="majorHAnsi" w:hAnsiTheme="majorHAnsi" w:cstheme="majorBidi"/>
      <w:b/>
      <w:bCs/>
      <w:szCs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pacing w:line="300" w:lineRule="auto"/>
      <w:ind w:firstLine="420" w:firstLineChars="200"/>
    </w:pPr>
    <w:rPr>
      <w:rFonts w:ascii="Times New Roman"/>
      <w:kern w:val="2"/>
      <w:sz w:val="21"/>
      <w:szCs w:val="24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2026-05-11T03:55:00Z</dcterms:created>
  <dc:creator>弥猫深巷°</dc:creator>
  <cp:lastModifiedBy>弥猫深巷°</cp:lastModifiedBy>
  <dcterms:modified xsi:type="dcterms:W3CDTF">2026-05-11T03:56:21Z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09CAE81BDE5E479195FA0B20D3DE08E6_11</vt:lpwstr>
  </property>
  <property fmtid="{D5CDD505-2E9C-101B-9397-08002B2CF9AE}" pid="4" name="KSOTemplateDocerSaveRecord">
    <vt:lpwstr>eyJoZGlkIjoiNjdlNGM1NWU5ZTM1Mzc3ZjUzODQ4MTgyZmMyNmQyNjciLCJ1c2VySWQiOiIyNTEwOTc4MjkifQ==</vt:lpwstr>
  </property>
</Properties>
</file>