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467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采购计划</w:t>
      </w:r>
    </w:p>
    <w:p w14:paraId="66E7CF1C">
      <w:pPr>
        <w:spacing w:line="600" w:lineRule="auto"/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1、项目名称</w:t>
      </w:r>
      <w:r>
        <w:rPr>
          <w:rFonts w:hint="eastAsia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eastAsia="zh-CN"/>
        </w:rPr>
        <w:t>陕西省交口抽渭灌区202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eastAsia="zh-CN"/>
        </w:rPr>
        <w:t>年度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省级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eastAsia="zh-CN"/>
        </w:rPr>
        <w:t>水利工程维修养护项目</w:t>
      </w:r>
    </w:p>
    <w:p w14:paraId="1E9B6BB8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2、项目概况：陕西省交口抽渭灌区2026年度省级水利工程维修养护项目分为抗旱工程、泵站两大类，其中抗旱工程21个，泵站工程13个（包括电气预防性试验 31座泵站1项）。</w:t>
      </w:r>
    </w:p>
    <w:p w14:paraId="7DADBE19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主要建设内容为：1、抗旱工程:抗旱工程养护渠道21条共计224.366km；渠顶养护土方11605.97m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，渠坡养护土方11470.24m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，养护防护林42656株，养护标志牌1249个，管理房维修养护577.11m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，养护生产交通桥495座，养护涵闸555座，养护量水设施20座，渠道清淤87617m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，养护渡槽34座，养护倒虹吸6座，养护涵洞13座，并对其它破损部位进行了维修养护。2、泵站工程:机电设备维修养护60台套，辅助设备养护12组，泵站建筑物维修养护11座，附属设施维修养护(管理房维修养护949.67m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、站区绿化5189.45m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、围墙护栏维修养护3538.65m),检修闸养护12座，自管输电线路养护60.9km，调度监控设施维修养护12系统，电气性预防实验31座泵站等。</w:t>
      </w:r>
    </w:p>
    <w:p w14:paraId="39609DC5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3、采购预算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：18174600.00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元；</w:t>
      </w:r>
    </w:p>
    <w:p w14:paraId="3E78CB61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4、编制说明</w:t>
      </w:r>
    </w:p>
    <w:p w14:paraId="5D0808FB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4.1编制原则</w:t>
      </w:r>
    </w:p>
    <w:p w14:paraId="4C152780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（1）依据新建及更新改造项目一年内不安排养护，纳入当年项目实施计划的不予维修养护的原则。</w:t>
      </w:r>
    </w:p>
    <w:p w14:paraId="1076A3DF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结合灌区“十五五”项目规划及上年度维修养护实施情况，以保证灌区抗旱工作正常运转、工程设施安全运行为目标，按照“实事求是、统筹安排、保证重点、严格标准”以及安全、高效、务实、节俭的原则。</w:t>
      </w:r>
    </w:p>
    <w:p w14:paraId="0FBBFFDD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4.2编制依据</w:t>
      </w:r>
    </w:p>
    <w:p w14:paraId="13E0AA36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4.2.1陕西省水利厅、财政厅陕财办农[2008]150号文《陕西省省级水利工程维修养护经费使用管理暂行办法》；</w:t>
      </w:r>
    </w:p>
    <w:p w14:paraId="18A06E87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4.2.2陕西省水利厅陕水发[2010]40号文《陕西省水利厅关于印发陕西省省级水利工程维修养护标准(试行)的通知》；</w:t>
      </w:r>
    </w:p>
    <w:p w14:paraId="0D180532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4.2.3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陕西省省级水利工程维修养护单位财务管理办法(试行)和陕西省省级水利工程维修养护项目会计核算办法(试行)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4C8EDFE1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4.2.4工程养护工作量按照水利部、财政部[2004]307号文《水利工</w:t>
      </w:r>
    </w:p>
    <w:p w14:paraId="6AE99D0A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程维修养护定额标准》及实有工作量计算；</w:t>
      </w:r>
    </w:p>
    <w:p w14:paraId="433EDE25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4.2.5工程单价依据《陕西省水利工程设计概(估)算编制规定(2024年修正)》、《陕西省水利建筑工程预算定额(2024 年修正)》进行分析计算；</w:t>
      </w:r>
    </w:p>
    <w:p w14:paraId="31CC490D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4.2.6《&lt;水利工程维修养护定额标准(试点)&gt;实用指南》；</w:t>
      </w:r>
    </w:p>
    <w:p w14:paraId="7DC640CA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4.2.7《大中型灌区、泵站工程管理单位定岗标准和工程维修养护定额标准使用教材》；</w:t>
      </w:r>
    </w:p>
    <w:p w14:paraId="68A1B73A">
      <w:pPr>
        <w:spacing w:line="60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4.2.8工程维修工作量按照工程实际需要维修部位的实有工作量计算。  </w:t>
      </w:r>
    </w:p>
    <w:p w14:paraId="3B220D8A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5、服务期：365日历天。</w:t>
      </w:r>
    </w:p>
    <w:p w14:paraId="083D434E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6、服务标准：符合国家及行业验收合格标准。</w:t>
      </w:r>
    </w:p>
    <w:p w14:paraId="632DDE1A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7、服务要求：满足本次采购项目所有内容。</w:t>
      </w:r>
    </w:p>
    <w:p w14:paraId="63AC87C3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8、质保期：1年。</w:t>
      </w:r>
    </w:p>
    <w:p w14:paraId="0FECF0A9">
      <w:pPr>
        <w:spacing w:line="60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9、付款方式：（1） 合同签订后7日内，甲方向乙方支付40%的工程预付款；（2）工程预付款在项目开工后按月等额扣回，直至全部扣清；（3） 本工程进度款按月支付，进度款经监理单位审定，发包人批准可结算至当月已完成合格工程量金额。</w:t>
      </w:r>
    </w:p>
    <w:p w14:paraId="2767C3EC">
      <w:pPr>
        <w:spacing w:line="60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发包人在结算进度报告签字确认后5个工作日内给承包人支付维修养护款，发包人未能按时支付维修养护款，应说明原因并与承包人协商签订延期付款合同。</w:t>
      </w:r>
    </w:p>
    <w:p w14:paraId="6CFAB2F3">
      <w:pPr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E0A7F"/>
    <w:rsid w:val="569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2026-05-12T02:43:00Z</dcterms:created>
  <dc:creator>96</dc:creator>
  <cp:lastModifiedBy>96</cp:lastModifiedBy>
  <dcterms:modified xsi:type="dcterms:W3CDTF">2026-05-12T02:50:01Z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BB7AE264F42544B5B78DF2AF4605364D_11</vt:lpwstr>
  </property>
  <property fmtid="{D5CDD505-2E9C-101B-9397-08002B2CF9AE}" pid="4" name="KSOTemplateDocerSaveRecord">
    <vt:lpwstr>eyJoZGlkIjoiMmM5MTIxYmFmZjM4OWU1OGZkNzM4ZjM3MzdkYjQxNzEiLCJ1c2VySWQiOiI2MzMzODEwMTQifQ==</vt:lpwstr>
  </property>
</Properties>
</file>