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80AAE">
      <w:pPr>
        <w:pStyle w:val="2"/>
        <w:shd w:val="clear" w:color="auto" w:fill="auto"/>
        <w:spacing w:before="0" w:after="120" w:afterLines="50" w:line="360" w:lineRule="auto"/>
        <w:jc w:val="center"/>
        <w:rPr>
          <w:rFonts w:hint="eastAsia" w:ascii="宋体" w:hAnsi="宋体" w:eastAsia="宋体" w:cs="宋体"/>
          <w:b/>
          <w:bCs/>
          <w:color w:val="auto"/>
          <w:sz w:val="40"/>
          <w:szCs w:val="24"/>
          <w:highlight w:val="none"/>
          <w:lang w:val="en-US" w:eastAsia="zh-CN"/>
        </w:rPr>
      </w:pPr>
      <w:r>
        <w:rPr>
          <w:rFonts w:hint="eastAsia" w:ascii="宋体" w:hAnsi="宋体" w:eastAsia="宋体" w:cs="宋体"/>
          <w:b/>
          <w:bCs/>
          <w:color w:val="auto"/>
          <w:sz w:val="40"/>
          <w:szCs w:val="24"/>
          <w:highlight w:val="none"/>
          <w:lang w:val="en-US" w:eastAsia="zh-CN"/>
        </w:rPr>
        <w:t>礼泉县特殊困难老年人家庭适老化改造项目</w:t>
      </w:r>
    </w:p>
    <w:p w14:paraId="3300D1ED">
      <w:pPr>
        <w:pStyle w:val="2"/>
        <w:shd w:val="clear" w:color="auto" w:fill="auto"/>
        <w:spacing w:before="0" w:after="120" w:afterLines="50" w:line="360" w:lineRule="auto"/>
        <w:jc w:val="center"/>
        <w:rPr>
          <w:rFonts w:hint="eastAsia" w:ascii="宋体" w:hAnsi="宋体" w:eastAsia="宋体" w:cs="宋体"/>
          <w:b/>
          <w:bCs/>
          <w:color w:val="auto"/>
          <w:sz w:val="40"/>
          <w:szCs w:val="24"/>
          <w:highlight w:val="none"/>
          <w:lang w:val="en-US" w:eastAsia="zh-CN"/>
        </w:rPr>
      </w:pPr>
      <w:r>
        <w:rPr>
          <w:rFonts w:hint="eastAsia" w:ascii="宋体" w:hAnsi="宋体" w:eastAsia="宋体" w:cs="宋体"/>
          <w:b/>
          <w:bCs/>
          <w:color w:val="auto"/>
          <w:sz w:val="40"/>
          <w:szCs w:val="24"/>
          <w:highlight w:val="none"/>
          <w:lang w:val="en-US" w:eastAsia="zh-CN"/>
        </w:rPr>
        <w:t>采购需求</w:t>
      </w:r>
    </w:p>
    <w:p w14:paraId="13A8765E">
      <w:pPr>
        <w:pStyle w:val="2"/>
        <w:shd w:val="clear" w:color="auto" w:fill="auto"/>
        <w:spacing w:before="0" w:after="120" w:afterLines="50"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一、项目概况</w:t>
      </w:r>
      <w:bookmarkStart w:id="0" w:name="_GoBack"/>
      <w:bookmarkEnd w:id="0"/>
    </w:p>
    <w:p w14:paraId="16DA3D04">
      <w:pPr>
        <w:widowControl/>
        <w:shd w:val="clear" w:color="auto" w:fill="auto"/>
        <w:autoSpaceDE w:val="0"/>
        <w:autoSpaceDN w:val="0"/>
        <w:spacing w:line="360" w:lineRule="auto"/>
        <w:ind w:right="51" w:firstLine="480" w:firstLineChars="200"/>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对特殊困难老年人家庭卫生间、浴室地面进行防滑处理，配备坐便器、洗澡椅等，在室内墙体安装扶手（抓杆）等，改善居住环境，辅助器具适配等</w:t>
      </w:r>
      <w:r>
        <w:rPr>
          <w:rFonts w:hint="eastAsia" w:ascii="宋体" w:hAnsi="宋体" w:cs="宋体"/>
          <w:color w:val="auto"/>
          <w:sz w:val="24"/>
          <w:highlight w:val="none"/>
          <w:lang w:val="en-US" w:eastAsia="zh-CN"/>
        </w:rPr>
        <w:t>。</w:t>
      </w:r>
    </w:p>
    <w:p w14:paraId="687B419A">
      <w:pPr>
        <w:pStyle w:val="2"/>
        <w:shd w:val="clear" w:color="auto" w:fill="auto"/>
        <w:spacing w:before="0" w:after="120" w:afterLines="50"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二、服务内容</w:t>
      </w:r>
    </w:p>
    <w:p w14:paraId="3A9E47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完成礼泉县620户（农村户口600户，城镇户口20户）特殊困难老年人家庭适老化改造项目。清单所列项目分为基础类和可选类，基础类项目是政府对特殊困难老年人家庭予以补助支持的改造项目和老年用品,是改造和配置的基本内容;可选类项目是根据老年人家庭意愿，供自主选择的适老化改造项目和老年用品。（</w:t>
      </w:r>
      <w:r>
        <w:rPr>
          <w:rFonts w:hint="eastAsia"/>
          <w:sz w:val="24"/>
          <w:szCs w:val="32"/>
          <w:highlight w:val="none"/>
          <w:lang w:val="en-US" w:eastAsia="zh-CN"/>
        </w:rPr>
        <w:t>注：以上户数最终以实际结算为准。</w:t>
      </w:r>
      <w:r>
        <w:rPr>
          <w:rFonts w:hint="eastAsia" w:ascii="宋体" w:hAnsi="宋体" w:eastAsia="宋体" w:cs="宋体"/>
          <w:color w:val="auto"/>
          <w:sz w:val="24"/>
          <w:highlight w:val="none"/>
          <w:lang w:val="en-US" w:eastAsia="zh-CN"/>
        </w:rPr>
        <w:t>）</w:t>
      </w:r>
    </w:p>
    <w:p w14:paraId="7F7328A3">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3737F"/>
    <w:rsid w:val="22F83FEB"/>
    <w:rsid w:val="425F59DD"/>
    <w:rsid w:val="44C828EA"/>
    <w:rsid w:val="46EC513E"/>
    <w:rsid w:val="54136DAE"/>
    <w:rsid w:val="573B036F"/>
    <w:rsid w:val="7D49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500" w:lineRule="exact"/>
      <w:outlineLvl w:val="1"/>
    </w:pPr>
    <w:rPr>
      <w:rFonts w:ascii="Arial" w:hAnsi="Arial" w:eastAsia="黑体"/>
      <w:b/>
      <w:kern w:val="0"/>
      <w:sz w:val="28"/>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 w:type="character" w:customStyle="1" w:styleId="6">
    <w:name w:val="font51"/>
    <w:basedOn w:val="4"/>
    <w:qFormat/>
    <w:uiPriority w:val="0"/>
    <w:rPr>
      <w:rFonts w:ascii="黑体" w:hAnsi="宋体" w:eastAsia="黑体" w:cs="黑体"/>
      <w:color w:val="000000"/>
      <w:sz w:val="30"/>
      <w:szCs w:val="30"/>
      <w:u w:val="none"/>
    </w:rPr>
  </w:style>
  <w:style w:type="character" w:customStyle="1" w:styleId="7">
    <w:name w:val="font61"/>
    <w:basedOn w:val="4"/>
    <w:qFormat/>
    <w:uiPriority w:val="0"/>
    <w:rPr>
      <w:rFonts w:ascii="宋体" w:hAnsi="宋体" w:eastAsia="宋体" w:cs="宋体"/>
      <w:b/>
      <w:bCs/>
      <w:color w:val="000000"/>
      <w:sz w:val="18"/>
      <w:szCs w:val="18"/>
      <w:u w:val="none"/>
    </w:rPr>
  </w:style>
  <w:style w:type="character" w:customStyle="1" w:styleId="8">
    <w:name w:val="font71"/>
    <w:basedOn w:val="4"/>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2300</Words>
  <Characters>2385</Characters>
  <Lines>0</Lines>
  <Paragraphs>0</Paragraphs>
  <TotalTime>0</TotalTime>
  <ScaleCrop>false</ScaleCrop>
  <LinksUpToDate>false</LinksUpToDate>
  <CharactersWithSpaces>2387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2026-04-29T12:59:00Z</dcterms:created>
  <dc:creator>ZTH</dc:creator>
  <cp:lastModifiedBy>兔子</cp:lastModifiedBy>
  <dcterms:modified xsi:type="dcterms:W3CDTF">2026-05-13T09:35:39Z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eyJoZGlkIjoiMjAxZTIwZjhlZmEwOWJmMDgxMmQzYjBmMDcwODJkZDciLCJ1c2VySWQiOiI2NDQ2MTI3NzYifQ==</vt:lpwstr>
  </property>
  <property fmtid="{D5CDD505-2E9C-101B-9397-08002B2CF9AE}" pid="4" name="ICV">
    <vt:lpwstr>DEBBB593F42B4C92B9843E261D8C0914_12</vt:lpwstr>
  </property>
</Properties>
</file>