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02B20">
      <w:pPr>
        <w:pageBreakBefore w:val="0"/>
        <w:shd w:val="clear" w:color="auto" w:fill="auto"/>
        <w:wordWrap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 xml:space="preserve"> 采购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内容及技术要求</w:t>
      </w:r>
    </w:p>
    <w:p w14:paraId="2860D8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default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一、商务要求</w:t>
      </w:r>
    </w:p>
    <w:p w14:paraId="5EFE90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56" w:firstLineChars="200"/>
        <w:textAlignment w:val="baseline"/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</w:rPr>
        <w:t>1.合同履行期限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自合同签订之日起30个日历日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  <w:t>。</w:t>
      </w:r>
    </w:p>
    <w:p w14:paraId="3F7BEF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76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  <w:t>2.质量要求：货源渠道正规，产品合格，符合采购人要求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5FEFF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4" w:firstLineChars="200"/>
        <w:textAlignment w:val="baseline"/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4"/>
          <w:sz w:val="24"/>
          <w:szCs w:val="24"/>
          <w:highlight w:val="none"/>
        </w:rPr>
        <w:t>3.质保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  <w:t>期：</w:t>
      </w:r>
      <w:r>
        <w:rPr>
          <w:rFonts w:hint="default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自项目验收合格之日起三年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。</w:t>
      </w:r>
    </w:p>
    <w:p w14:paraId="32DB631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471" w:firstLineChars="198"/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  <w:t>付款方式：</w:t>
      </w:r>
    </w:p>
    <w:p w14:paraId="79EBA5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475" w:firstLineChars="198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①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成交供应商向采购人提供对应的货物且完成安装送货，采购人向成交供应商支付合同总价款的40%；</w:t>
      </w:r>
    </w:p>
    <w:p w14:paraId="4AF6DC61">
      <w:pPr>
        <w:adjustRightInd w:val="0"/>
        <w:snapToGrid w:val="0"/>
        <w:spacing w:line="360" w:lineRule="auto"/>
        <w:ind w:firstLine="475" w:firstLineChars="198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highlight w:val="none"/>
        </w:rPr>
        <w:t>②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项目整体验收合格，并将相关质量证明文件及供应产品（供应商为代理商的提供）的合法来源渠道证明（包括但不限于销售协议、代理协议、原厂授权等）交付采购人,采购人向供应商一次性支付剩余的所有款项，即合同总价款的60%；</w:t>
      </w:r>
    </w:p>
    <w:p w14:paraId="2F3C2A64">
      <w:pPr>
        <w:adjustRightInd w:val="0"/>
        <w:snapToGrid w:val="0"/>
        <w:spacing w:line="360" w:lineRule="auto"/>
        <w:ind w:firstLine="475" w:firstLineChars="198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default" w:ascii="仿宋" w:hAnsi="仿宋" w:eastAsia="仿宋" w:cs="仿宋"/>
          <w:color w:val="auto"/>
          <w:highlight w:val="none"/>
        </w:rPr>
        <w:t>③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成交供应商应根据采购人需要提供等额正规发票给采购人，附详细清单，包括成品规格（出厂合格证）、主要材料规格等。</w:t>
      </w:r>
    </w:p>
    <w:p w14:paraId="76511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</w:p>
    <w:p w14:paraId="6F9919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</w:p>
    <w:p w14:paraId="0008AB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</w:p>
    <w:p w14:paraId="0FA36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</w:p>
    <w:p w14:paraId="12F81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二、技术要求</w:t>
      </w:r>
    </w:p>
    <w:p w14:paraId="3BAB41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8" w:firstLineChars="200"/>
        <w:jc w:val="center"/>
        <w:textAlignment w:val="baseline"/>
        <w:rPr>
          <w:rFonts w:hint="default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  <w:t>信息化设备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952"/>
        <w:gridCol w:w="5569"/>
        <w:gridCol w:w="482"/>
        <w:gridCol w:w="461"/>
        <w:gridCol w:w="599"/>
      </w:tblGrid>
      <w:tr w14:paraId="0713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3EC6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53A9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设备</w:t>
            </w:r>
          </w:p>
          <w:p w14:paraId="5B57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4B9F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技术参数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7A26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4136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2DD6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0C092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25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一、监控设备</w:t>
            </w:r>
          </w:p>
        </w:tc>
      </w:tr>
      <w:tr w14:paraId="547D2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09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D8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(1)考场、功能区及试卷通道摄像机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2F74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69130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21047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91D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546E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38C2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高清网络半球摄像机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30C7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1、≥400万半球网络摄像机，采用≥1/3"CMOS传感器，最小照度≤0.005Lux，0Lux with IR；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2、采用不少于2.7～12 mm变焦镜头,水平视场角不少于90°～30°；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3、视频编码标准支持H.265/H.264，音频编码标准支持G.711/MP2L2/AAC，图像尺寸支持≥2688×1520；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4、配置Micro SD 卡(≥256G)本地存储；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5、具有≥1个内置麦克风，具有≥1个RJ45 10M/100M 自适应以太网口、≥1路音频输入接口、≥1路音频输出接口、≥1路报警输入接口、≥1路报警输出接口；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6、具有≥1路DC12V/100mA电源输出接口；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支持SIP、RTP、RTCP 等网络协议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8、支持DC12V/PoE(802.3af)供电；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9、红外照射距离≥30米；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10、配置壁装支架和电源适配器；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11、支持三轴调节；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12、▲内置音视频编码算法，软件自主可控，无版权纠纷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13、▲产品符合《国家教育考试网上巡查系统视频标准技术规范》JY/T-KS-JS-2017-1；《电子考场系统通用要求》GB/T 36449-2018；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602F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30DE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3DCC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考场</w:t>
            </w:r>
          </w:p>
        </w:tc>
      </w:tr>
      <w:tr w14:paraId="0E0CB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176C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/>
            <w:vAlign w:val="center"/>
          </w:tcPr>
          <w:p w14:paraId="65B5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高清网络筒型摄像机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310362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≥400万筒型网络摄像机；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2、采用≥1/3"CMOS传感器，最小照度0.005Lux，0Lux with IR；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3、采用2.7～12mm镜头,水平视场角90°～30°；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4、视频编码标准支持H.265/H.264，音频编码标准支持G.711/MP2L2/AAC，图像尺寸支持≥2560×1440；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5、▲支持SIP、RTP、RTCP等网络协议；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6、配置Micro SD卡(≥256G)本地存储；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7、具有≥1个内置麦克风；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8、具有≥1个RJ45 10M/100M自适应以太网口、≥1路音频输入接口、≥1路音频输出接口、≥1路报警输入接口、≥1路报警输出接口；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9、具有1路DC12V/100mA电源输出接口，支持DC12V/PoE(802.3af)供电；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10、红外照射距离≥30米；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11、防护等级不低于：IP67、IK10；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12、▲产品符合《国家教育考试网上巡查系统视频标准技术规范》JY/T-KS-JS-2017-1和《电子考场系统通用要求》GB/T 36449-2018；</w:t>
            </w:r>
          </w:p>
          <w:p w14:paraId="630AE7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13、▲内置H.264及H.265编码算法嵌入式软件。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/>
            <w:vAlign w:val="center"/>
          </w:tcPr>
          <w:p w14:paraId="4EAC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45AA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5AA4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试卷通道</w:t>
            </w:r>
          </w:p>
        </w:tc>
      </w:tr>
      <w:tr w14:paraId="6834B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9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86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二、中控设备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4EB17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21BE4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3E1B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B80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1EE8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3AA3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32路网络硬盘录像机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6C62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1、支持≥32路网络视频输入,输入带宽≥640Mbps；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2、支持接入视频1/4/6/8/9/16/25/32/36多画面分割预览；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3、支持≥64 路视频并发录像，录像分辨率支持4MP、3MP、1080p、720p等分辨率；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4、▲具有≥8个SATA 接口和≥1 个eSATA接口；具有≥2 个HDMI 和≥2 个VGA 输出接口；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5、具有≥2 路音频输出、≥1 路语音对讲输入接口、≥2 个RJ45 10M/100M/1000M自适应以太网口、≥1 个RS485、≥1 个RS232、≥4 个USB 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6、具有≥16 路报警输入，≥4路报警输出接口。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7、▲单盘最大容量支持≥10TB 硬盘，支持不同品牌的监控级和企业级硬盘混合接入,支持SATA 硬盘和SSD 硬盘混合接入；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8、具有磁盘阵列功能，支持RAIDO/l/5/6/lO/50/60、JBOD 模式：支持一键创建RAID5 阵列功能；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9、可接入H.265、H.264、MPEG4、MJPEG视频编码格式的网络摄像机，可接入G. 71 lalaw、G.711ulaw、PCM、G.726、AAC、MP2L2、G.729、G.722. 1 音频编码格式的IPC；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10、支持SIP、RTP、RTCP 等网络协议；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11、支持手动录像/抓图、定时录像/抓图、事件录像/抓图、移动侦测录像/抓图、报警录像/抓图等模式；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12、支持≥16 路同步回放，支持即时回放、事件回放、标签回放、智能回放、外部文件回放等模式；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13、符合《国家教育考试网上巡查系统视频标准技术规范》JY/T-KS-JS-2017-1，《电子考场系统通用要求》GB/T36449-2018；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14、内置网络硬盘录像机嵌入式管理软件。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5410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4278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02790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A95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406A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3A2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3C5A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L2以太网交换机主机,支持24个10/100/1000BASE-T电口,支持4个1000BASE-X SFP端口,支持AC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06E0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2B7F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38259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3C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9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98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三、身份认证设备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750D5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1001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71F9B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749C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37D1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142C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身份采集验证终端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12B0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具有人脸识别认证、备二代身份证信息认证、指纹认证模块，采用任意一种验证方式或采用多种方式任意组合。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1、设备采用≥8英寸电容触摸屏，屏幕分辨率为≥800*1280；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2、采用四核处理器，主频为≥1.8GHz；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3、内存≥4GB RAM+≥64GB ROM，支持TF卡扩展≥128G；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4、前置≥500万像素双目摄像头，支持活体检测；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5、前置LED面光源，可适应于各种光线环境，LED灯光具有白、红、绿、黄四种颜色显示。操作系统≥Android 7.1及以上版本；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6、指纹模块：采用半导体指纹传感芯片，符合二代证指纹采集标准，采用按压式采集指纹，指纹采集面积为≥14.25*19.3mm，采集图像为≥256*360pixel；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7、集成身份证阅读模块，符合GA 450-2013标准，支持读取身份证信息，包括文字、照片、指纹。读取时间&lt;1.5秒，读卡距离≤3cm，工作频率为13.56MHz±10kHz；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8、▲具有≥2个RJ45接口，支持有线通讯，支持WIFI和蓝牙无线通讯方式,具有Micro USB、USB接口；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9、终端接入专网方式为有线网连接，能够无缝接入身份验证系统。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10、身份证阅读模块：符合GA450-2013，可读取二代身份证信息，包括姓名、证件照片、指纹信息、证件有效期等。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11、指纹采集模块：必须符合公安部GA/T 1011-2012《居民身份证指纹采集器通用技术要求》，能够采集手指指纹信息，只对活体指纹进行识别。含壁装或桌面安装支架。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12、电池容量≥9000mAh。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13、▲内置身份信息采集及验证系统（移动端）。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1C57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54D4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6B27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3B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09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EA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四、信号屏蔽设备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41D9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273E3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63359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637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0915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2144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高科技屏蔽终端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063D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1、阻断频率范围：50MHz-5850MHz；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2、侦测引导阻断响应时间≤600ms；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3、在信号强度≤-65dBm时，在6m×9m 标准化考场空间内，满足标准考场阻断效果；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具备≥20路异常信号并发阻断，支持对移动、电信、联通的手机固定频段（2G、3G、4G、5G）和蓝牙、红外、WiFi（2.4G、5.2G、5.8G）信号的阻断，其中手机5G频段（2515-2675MHz、3300-3600MHz、4800-5000MHz、广电700-800MHz）；支持对30MHz-3000MHz 频段的专业作弊设备的侦测引导阻断方式，仅在发现作弊信号的频点和时刻发射屏蔽信号；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5、支持接收远程开关指令，单独或整体通道开启/关闭；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6、支持根据平台设定的考试时间自动开启/关闭设备的通道；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7、支持平台远程管理，对设备工作状态的查看和管理；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6B5C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36EF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3BB5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28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19F4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43AD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7FC0F7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支持黑白名单管理；支持独立控制各屏蔽通道，可以有选择的开启/关闭任意屏蔽通道；</w:t>
            </w:r>
          </w:p>
          <w:p w14:paraId="15FB06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支持将无线电阻断信号的情况（被阻断信号的频率、类型、内容等和阻断时间），实时上传至上级管理平台；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10、支持管理平台通过网络对设备固件进行远程批量升级；采用绝缘外壳,一体化内置定向天线阵列设计，支持壁挂等多种使用场景；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11、▲≥2个RJ45 网络接口；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12、符合《电磁环境控制限值(GB8702-2014)》；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13、采用无风扇设计，符合《声环境质量标准(GB3096-2008)》要求；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14、含作弊防控屏蔽终端嵌入式软件。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23FC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0945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5ACC0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D7B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2673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2C5C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公共屏蔽终端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4DD4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1、可以有效的屏蔽 CDMA、GSM、DCS、TD-SCDMA、WCDMA、4G/E、4G/D、5G（含广电700M）、2.4G WIFI屏蔽信号，不干扰其它电子教学设备工作，可连续24小时工作；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2、屏蔽终端可以升级通过控制软件远程一键开启/关闭，设置定时计划，设置报警查询，查看系统日志，也可以升级物联网管控，实现极简部署；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为检测仪器运行状态，屏蔽器带有双LED液晶显示自动检测系统，一个屏幕开机自动侦测信号，另一个屏幕显示机器电压、电流、温度、信号正常与否；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4、塑料外壳，内置天线，电源内置，主机后留有凹槽，方便手拿移动，也可以固定使用；有效屏蔽距离：1～40 米（视使用场所信号强弱情况）；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5、机器正面带有指示灯，显示十二个频段；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6、屏蔽器的完成屏蔽时间≤30秒；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7、屏蔽器使用独特的空气流通孔道联合风扇和高效铝制鳍片散热设计，保障机器内部可以长时间连续稳定的工作；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8、屏蔽器后侧1.0m和前侧、左侧、右侧0.5m距离以外地方的微波辐射强度8h平均功率密度不超过50μW/cm²；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9、屏蔽器的外观、发射频率范围、绝缘电阻、抗电强度、泄漏电流、静电放电抗扰度、浪涌（冲击）抗扰度均合格；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▲11、屏蔽器的外壳、金属部件、PCB中的铅、汞、镉、六价铬、溴均不超过15mg/kg。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12、屏蔽器运行时主机前后左右一米处噪音不高于40dB(A)。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13、屏蔽器通过GB 8702-2014《电磁环境控制限制》、GB 3096-2008《声环境质量标准》检测。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3748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1A2E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3731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94B6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1717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67A7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手持金属探测器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33CB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1.仪器为直板手持式；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2.探测方式：支持接近方式与掠过方式探测；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3.报警方式：声光同步报警，支持震动报警，在静音或嘈杂的环境中均可使用。其中声音报警为70--80dB,报警显示在光照25--100001x的环境下均可见；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4.报警状态恢复：离开报警后测试物规定距离后，立即停止报警；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5.灵敏度调整：支持人工线性连续调整灵敏度，可根据实际应用需求调整；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6.产品复位：具有极强抗干扰的复位键功能；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7.低电压工作：电池电压降至80%左右时，探测距离不变；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8.工作时长：使用标准电量新电池≥60小时，即每天连续工作8小时可持续使用时间≥3天;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9.欠压状态:电池用完时，有自动连续的告警声；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10.具有较强机壳强度，设备应可在1M高度任意6面自由跌落后仍工作正常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11.防滑设计：手握部分采用防滑材料与设计；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12.探测速度：0--1.8m/s,常规速度1m/s；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13.最高探测灵敏度：0.7&amp;的大头针针尖；灵敏度等级：A-C级；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14.辐射磁场：设备产生辐射磁场，表面任何一点磁感应强度小于20µT;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15.设备抗互干扰：多台设备相隔0.5m,同时使用均正常工作，无误报警；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16.仪器印有“国家教育考试专用”字样；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/>
            <w:vAlign w:val="center"/>
          </w:tcPr>
          <w:p w14:paraId="47FF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vAlign w:val="center"/>
          </w:tcPr>
          <w:p w14:paraId="5BF7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010BF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7089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9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D6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五、音频设备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57DD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58C8A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064B7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7CD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1E3D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748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IP网络音箱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7D38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1.具有模拟100V定压备份断网.断电备份，切换时间小于≤0.01秒，支持网络优先功能.本地音源混音功能，100V自动优先切换；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2.软件内嵌于IP有源音箱扩声终端设备，支撑设备各项基本功能的运行,支持TTS文字转语音广播，音调可选择，语音清晰自然，支持数据备份.还原.导入.导出；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3.局域网内可脱离服务器接受寻呼广播.紧急报警，音量自动调节到呼叫设备设定值；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4.网络接口：≥RJ45×1；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5.音箱阻抗：8Ω；音箱功率：≥25W*2；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7.支持协议：TCP/IP.UDP.IGMP；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8.最大声压级：≥106dB；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9.电    源： AC～220V 50Hz/DC24V/4A（双电源输出设计）；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2685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1A05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11805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13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4EAB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17E4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3CAB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L2以太网交换机主机,支持24个10/100/1000BASE-T电口,支持4个1000BASE-X SFP端口,支持AC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/>
            <w:vAlign w:val="center"/>
          </w:tcPr>
          <w:p w14:paraId="2432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vAlign w:val="center"/>
          </w:tcPr>
          <w:p w14:paraId="6B04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16D83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68A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09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67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六、其他线缆耗材、集成服务等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223C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5FAB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0A302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E9D1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4264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4C690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视频监控设备电源线、网线、光纤、辅材及施工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061B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符合现行国家标准，护套电源线缆，主线路RVV2*2.5，分支线路RVV2*1.5 CAT-6标准，国标六类网线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12芯国标光纤，包含铺设、熔纤、辅材 线槽/线管/插线板/变压器/防水盒/水晶头/电工胶带/胀管螺丝等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6C58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008B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86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视频监控设备耗材</w:t>
            </w:r>
          </w:p>
        </w:tc>
      </w:tr>
      <w:tr w14:paraId="20363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57CC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D96C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视频监控设备安装调试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589C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摄像机、拾音器等设备安装调试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015D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606E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D16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DDD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1CA31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96EA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身份认证设备安装调试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0FE8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身份认证设备安装调试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45FA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3B58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 w14:paraId="54245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D5C4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40CD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36511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作弊防控设备电源线、网线、光纤、辅材及施工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7330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摄像机集中供电主干电源线路RVV2*2.5,楼层摄像机、拾音器电源线RVV2*1.0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CAT-6标准，国标六类网线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线槽/线管/插线板/变压器/防水盒/水晶头/电工胶带/胀管螺丝等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75E8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039C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18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作弊防控设备耗材</w:t>
            </w:r>
          </w:p>
        </w:tc>
      </w:tr>
      <w:tr w14:paraId="64FF2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76DC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5267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作弊防控安装调试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5FE5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作弊防控设备安装调试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 w:val="0"/>
            <w:vAlign w:val="center"/>
          </w:tcPr>
          <w:p w14:paraId="2CC8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 w14:paraId="6AB2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EC3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9820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60C9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46538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听力广播设备电源线、网线、光纤、辅材及施工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7303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CAT-6标准，国标六类网线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符合现行国家标准，护套电源线缆，RVV2*1.5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品符合国标；线槽、线管、插线板、安装盒、水晶头、理线器等；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/>
            <w:vAlign w:val="center"/>
          </w:tcPr>
          <w:p w14:paraId="4331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vAlign w:val="center"/>
          </w:tcPr>
          <w:p w14:paraId="5A7B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2B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听力播放设备耗材</w:t>
            </w:r>
          </w:p>
        </w:tc>
      </w:tr>
      <w:tr w14:paraId="4F360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 w14:paraId="7E08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F4EA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听力广播设备安装调试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noWrap w:val="0"/>
            <w:vAlign w:val="center"/>
          </w:tcPr>
          <w:p w14:paraId="11BE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安装，调试服务费</w:t>
            </w:r>
          </w:p>
        </w:tc>
        <w:tc>
          <w:tcPr>
            <w:tcW w:w="282" w:type="pct"/>
            <w:tcBorders>
              <w:tl2br w:val="nil"/>
              <w:tr2bl w:val="nil"/>
            </w:tcBorders>
            <w:noWrap/>
            <w:vAlign w:val="center"/>
          </w:tcPr>
          <w:p w14:paraId="5EB5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vAlign w:val="center"/>
          </w:tcPr>
          <w:p w14:paraId="3FE2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69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965DB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rPr>
          <w:rFonts w:hint="default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  <w:t>非</w:t>
      </w:r>
      <w:r>
        <w:rPr>
          <w:rFonts w:hint="default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  <w:t>信息化设备</w:t>
      </w:r>
    </w:p>
    <w:tbl>
      <w:tblPr>
        <w:tblStyle w:val="3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02"/>
        <w:gridCol w:w="5772"/>
        <w:gridCol w:w="617"/>
        <w:gridCol w:w="617"/>
        <w:gridCol w:w="653"/>
      </w:tblGrid>
      <w:tr w14:paraId="793E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55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电波钟</w:t>
            </w:r>
          </w:p>
        </w:tc>
        <w:tc>
          <w:tcPr>
            <w:tcW w:w="9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平均瞬时日差：电波钟表可在石英钟模式下进行预运走、平均瞬时日差为-1——+1s/d，具有时间自动校正功能，即国家授时中心将标准时间码通过无线电长波发送出去，电波钟表计时设备接收到信号后通过解码并校正本机时间，保持高度同步，电波钟每天24 小时内自动接收标准时间电波码信号。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2、平均功耗电流≤180μA；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3、定位时间≤6分钟，指示校准≤6分钟；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4、接收灵敏度：在信号强度50μv/m时，电波表能在10min内收到时间信号并准确校准指示时间；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5、电波钟在正常条件下不停走，零、部、组件不自行脱落；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具有自动校正及时间记忆功能，即：每24小时自动接收国家授时中心发射的标准时码信号，然后把接收来的标准时间和智能电波表自身指示的时间进行对比，并将自身指示的时间自动校对到标准时间；电波钟每天自动接收标准时间信号并校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7、电波钟表机芯安装有内置电池保存记忆，即电波钟表在接收状态下10 分钟内未接收到时间信号自动恢复为出厂记忆标准时间走时状态。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8、电波钟在-10——50℃温度范围及DC2.6V——3.4V电压范围内不停走，并能接收时间信号和校准指示时间。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9、夜间停秒及静音扫描功能：电波钟在夜间12：00至早6：00停秒，节能、省电；指针运行时连续运行，基本无噪声。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10、支持定制钟面字样。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E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5EC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试卷保密柜</w:t>
            </w:r>
          </w:p>
        </w:tc>
        <w:tc>
          <w:tcPr>
            <w:tcW w:w="9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双节保密柜（内不要抽屉），层高可调节，质保三年，柜体高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1850mm，宽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900mm,深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430mm，单层承重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150kg，冷轧钢板材质，防盗、防撬、防潮、防锈。上下柜子六个储存空间，上下柜子4块隔板，高度可调节，当层承重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150kg；外接电源盒，密码，钥匙双开启，配备两把钥匙及电子密码锁、符合国家保密柜标准相关要求。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8A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5FE3B3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8" w:firstLineChars="200"/>
        <w:jc w:val="center"/>
        <w:textAlignment w:val="baseline"/>
        <w:rPr>
          <w:rFonts w:hint="default" w:ascii="仿宋" w:hAnsi="仿宋" w:eastAsia="仿宋" w:cs="仿宋"/>
          <w:b/>
          <w:bCs/>
          <w:color w:val="auto"/>
          <w:spacing w:val="-1"/>
          <w:sz w:val="28"/>
          <w:szCs w:val="28"/>
          <w:highlight w:val="none"/>
          <w:lang w:val="en-US" w:eastAsia="zh-CN"/>
        </w:rPr>
      </w:pPr>
    </w:p>
    <w:p w14:paraId="6F1EAEAA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C97CE"/>
    <w:multiLevelType w:val="singleLevel"/>
    <w:tmpl w:val="065C97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7B56"/>
    <w:rsid w:val="23FB5C22"/>
    <w:rsid w:val="2F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character" w:customStyle="1" w:styleId="5">
    <w:name w:val="font1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4929</Words>
  <Characters>6106</Characters>
  <Lines>0</Lines>
  <Paragraphs>0</Paragraphs>
  <TotalTime>1</TotalTime>
  <ScaleCrop>false</ScaleCrop>
  <LinksUpToDate>false</LinksUpToDate>
  <CharactersWithSpaces>6409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2026-05-14T09:39:00Z</dcterms:created>
  <dc:creator>CG</dc:creator>
  <cp:lastModifiedBy>小圆</cp:lastModifiedBy>
  <dcterms:modified xsi:type="dcterms:W3CDTF">2026-05-14T09:47:16Z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DFC43E1CA8AB4AAEA7A8144FB85FEF0B_11</vt:lpwstr>
  </property>
  <property fmtid="{D5CDD505-2E9C-101B-9397-08002B2CF9AE}" pid="4" name="KSOTemplateDocerSaveRecord">
    <vt:lpwstr>eyJoZGlkIjoiZmVlZjYzZGZmNWQwNzA2MzU3ODYyMTUwNWY1MDBmNDkiLCJ1c2VySWQiOiIxMjc4NTIyMTE1In0=</vt:lpwstr>
  </property>
</Properties>
</file>