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B5841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  <w:bookmarkStart w:id="0" w:name="_Toc28627"/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一、服务内容及职责</w:t>
      </w:r>
    </w:p>
    <w:p w14:paraId="5D6435F1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投标人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按照采购人需求为采购人提供日常综合管理服务。</w:t>
      </w:r>
    </w:p>
    <w:p w14:paraId="6590BF21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1.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项目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需求：为提升西安市新城区政务服务品质，做好新城区政务服务综合窗口受理及业务下沉工作，需提供日常综合管理服务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，配置的服务团队需满足新城区政务大厅正常运转要求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</w:t>
      </w:r>
    </w:p>
    <w:p w14:paraId="77CE0259">
      <w:pPr>
        <w:spacing w:line="360" w:lineRule="auto"/>
        <w:ind w:firstLine="480" w:firstLineChars="200"/>
        <w:rPr>
          <w:rFonts w:hint="eastAsia" w:ascii="仿宋" w:hAnsi="仿宋" w:eastAsia="仿宋" w:cs="仿宋"/>
          <w:color w:val="FF000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2.服务内容</w:t>
      </w:r>
    </w:p>
    <w:p w14:paraId="03DF442C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（1）对前来咨询或办事的企业群众，应积极主动做好咨询、引导和受理服务。对协办事项负责做好材料初审工作，认真指导、协助办理。</w:t>
      </w:r>
    </w:p>
    <w:p w14:paraId="12554DE7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（2）认真做好企业群众办理事项登记工作，按照咨询类、受理类、协办类进行统计。对已受理的事项建立台账，明确申办事项、受理时间、责任部门、办理时限、办结时间。对于资料齐全的，应负责及时受理流转（含下沉服务站）,确保受理事项按时效要求办结。</w:t>
      </w:r>
    </w:p>
    <w:p w14:paraId="32FE9D66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（3）严格执行首问负责制、一次性告知制、责任追究制等工作制度，做到热情、主动、规范、高效。</w:t>
      </w:r>
    </w:p>
    <w:p w14:paraId="2E6FBEA2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（4）定期梳理便民服务事项，协助优化办事流程、减少办事环节、精简申报资料，不断提高办事效率和服务品质。</w:t>
      </w:r>
    </w:p>
    <w:p w14:paraId="41BC35ED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（5）积极配合开展综窗受理、一网通办、最多跑一次、业务下沉、帮办代办等政务服务改革工作，不断提升群众办事的体验感和满意度。</w:t>
      </w:r>
    </w:p>
    <w:p w14:paraId="541B5608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（6）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服务团队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应保持仪容仪表端庄大方，着装整洁统一，言行举止得体，不得与办事群众发生争执。对前来办事的残疾人士、老年人等特殊群体，给予特别关怀，展现新城政务服务品牌。</w:t>
      </w:r>
    </w:p>
    <w:p w14:paraId="17CCCDF3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（7）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服务团队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应严格遵守法律法规，严格遵守新城区政务服务中心各项规章制度，自觉接受办事群众和社会各界监督。</w:t>
      </w:r>
    </w:p>
    <w:p w14:paraId="52E4A335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（8）根据工作需要，完成采购人交办的其它工作。</w:t>
      </w:r>
    </w:p>
    <w:p w14:paraId="442E2BCF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3.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服务团队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须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具备所提供服务应有的业务技能、管理水平和工作素养，必要时应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接受采购人组织的业务培训和技能测试。</w:t>
      </w:r>
    </w:p>
    <w:p w14:paraId="0AB28DF4">
      <w:pPr>
        <w:jc w:val="center"/>
        <w:rPr>
          <w:rFonts w:hint="eastAsia" w:ascii="仿宋" w:hAnsi="仿宋" w:eastAsia="仿宋" w:cs="仿宋"/>
          <w:b/>
          <w:bCs/>
          <w:color w:val="auto"/>
          <w:kern w:val="2"/>
          <w:sz w:val="24"/>
          <w:highlight w:val="none"/>
          <w:lang w:val="en-US" w:eastAsia="zh-CN" w:bidi="ar-SA"/>
        </w:rPr>
      </w:pPr>
      <w:bookmarkStart w:id="1" w:name="_Toc15967"/>
    </w:p>
    <w:p w14:paraId="3D419544">
      <w:pPr>
        <w:jc w:val="center"/>
      </w:pPr>
      <w:bookmarkStart w:id="2" w:name="_GoBack"/>
      <w:bookmarkEnd w:id="2"/>
      <w:r>
        <w:rPr>
          <w:rFonts w:hint="eastAsia" w:ascii="仿宋" w:hAnsi="仿宋" w:eastAsia="仿宋" w:cs="仿宋"/>
          <w:b/>
          <w:bCs/>
          <w:color w:val="auto"/>
          <w:kern w:val="2"/>
          <w:sz w:val="24"/>
          <w:highlight w:val="none"/>
          <w:lang w:val="en-US" w:eastAsia="zh-CN" w:bidi="ar-SA"/>
        </w:rPr>
        <w:t>注：服务内容及要求为实质性要求，不得负偏离</w:t>
      </w:r>
      <w:bookmarkEnd w:id="0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D3AB1"/>
    <w:rsid w:val="3B5D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文本1"/>
    <w:basedOn w:val="1"/>
    <w:uiPriority w:val="0"/>
    <w:pPr>
      <w:spacing w:after="130" w:line="324" w:lineRule="auto"/>
      <w:ind w:firstLine="400"/>
      <w:jc w:val="left"/>
    </w:pPr>
    <w:rPr>
      <w:rFonts w:ascii="宋体" w:hAnsi="宋体" w:eastAsia="宋体" w:cs="宋体"/>
      <w:color w:val="E47A6E"/>
      <w:kern w:val="0"/>
      <w:sz w:val="20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2026-05-15T04:48:00Z</dcterms:created>
  <dc:creator>Administrator</dc:creator>
  <cp:lastModifiedBy>Administrator</cp:lastModifiedBy>
  <dcterms:modified xsi:type="dcterms:W3CDTF">2026-05-15T04:49:16Z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ABA4D6A09EC24075A1BD495FDB0897D9_11</vt:lpwstr>
  </property>
  <property fmtid="{D5CDD505-2E9C-101B-9397-08002B2CF9AE}" pid="4" name="KSOTemplateDocerSaveRecord">
    <vt:lpwstr>eyJoZGlkIjoiZmMzMWUwNTU3ODE1Y2MxYWJkNDk3YTljMzljZjgzMzYiLCJ1c2VySWQiOiIyMDMzODM5NzcifQ==</vt:lpwstr>
  </property>
</Properties>
</file>