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A45E9C">
      <w:pPr>
        <w:tabs>
          <w:tab w:val="left" w:pos="-180"/>
        </w:tabs>
        <w:ind w:right="204" w:rightChars="85"/>
        <w:jc w:val="center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服务偏离表</w:t>
      </w:r>
    </w:p>
    <w:p w14:paraId="3F15544C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项目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名称</w:t>
      </w:r>
      <w:r>
        <w:rPr>
          <w:rFonts w:hint="eastAsia" w:ascii="仿宋" w:hAnsi="仿宋" w:eastAsia="仿宋" w:cs="仿宋"/>
          <w:sz w:val="22"/>
          <w:szCs w:val="22"/>
        </w:rPr>
        <w:t>：</w:t>
      </w:r>
    </w:p>
    <w:p w14:paraId="7A191FF6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240" w:lineRule="auto"/>
        <w:ind w:left="0" w:right="34"/>
        <w:jc w:val="both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项目编号：</w:t>
      </w:r>
    </w:p>
    <w:tbl>
      <w:tblPr>
        <w:tblStyle w:val="13"/>
        <w:tblW w:w="4998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6"/>
        <w:gridCol w:w="2169"/>
        <w:gridCol w:w="2065"/>
        <w:gridCol w:w="2040"/>
        <w:gridCol w:w="1339"/>
      </w:tblGrid>
      <w:tr w14:paraId="790C7C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446" w:type="pct"/>
            <w:vAlign w:val="center"/>
          </w:tcPr>
          <w:p w14:paraId="22D673D8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297" w:type="pct"/>
            <w:vAlign w:val="center"/>
          </w:tcPr>
          <w:p w14:paraId="7FE3AAA3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磋商文件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要求</w:t>
            </w:r>
          </w:p>
        </w:tc>
        <w:tc>
          <w:tcPr>
            <w:tcW w:w="1235" w:type="pct"/>
            <w:vAlign w:val="center"/>
          </w:tcPr>
          <w:p w14:paraId="02311F40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磋商响应内容</w:t>
            </w:r>
          </w:p>
        </w:tc>
        <w:tc>
          <w:tcPr>
            <w:tcW w:w="1220" w:type="pct"/>
            <w:vAlign w:val="center"/>
          </w:tcPr>
          <w:p w14:paraId="498D41B7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偏离情况</w:t>
            </w:r>
          </w:p>
        </w:tc>
        <w:tc>
          <w:tcPr>
            <w:tcW w:w="800" w:type="pct"/>
            <w:vAlign w:val="center"/>
          </w:tcPr>
          <w:p w14:paraId="2707E3CA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备注</w:t>
            </w:r>
          </w:p>
        </w:tc>
      </w:tr>
      <w:tr w14:paraId="6633F6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2503464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7" w:type="pct"/>
          </w:tcPr>
          <w:p w14:paraId="2275F8B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35" w:type="pct"/>
          </w:tcPr>
          <w:p w14:paraId="007CEA5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pct"/>
          </w:tcPr>
          <w:p w14:paraId="697B334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00" w:type="pct"/>
          </w:tcPr>
          <w:p w14:paraId="44DE7E0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93915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6273841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7" w:type="pct"/>
          </w:tcPr>
          <w:p w14:paraId="4CD14FD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35" w:type="pct"/>
          </w:tcPr>
          <w:p w14:paraId="72E827D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pct"/>
          </w:tcPr>
          <w:p w14:paraId="5EAB425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00" w:type="pct"/>
          </w:tcPr>
          <w:p w14:paraId="39013F8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52A519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66936C6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7" w:type="pct"/>
          </w:tcPr>
          <w:p w14:paraId="4BE2C1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35" w:type="pct"/>
          </w:tcPr>
          <w:p w14:paraId="35AE972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pct"/>
          </w:tcPr>
          <w:p w14:paraId="4A062CB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00" w:type="pct"/>
          </w:tcPr>
          <w:p w14:paraId="48C5F4B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2C9D56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1AC1DB6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7" w:type="pct"/>
          </w:tcPr>
          <w:p w14:paraId="4EE2B36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35" w:type="pct"/>
          </w:tcPr>
          <w:p w14:paraId="32E14F5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pct"/>
          </w:tcPr>
          <w:p w14:paraId="0B53F20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00" w:type="pct"/>
          </w:tcPr>
          <w:p w14:paraId="770EA90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287866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1A3E1F4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7" w:type="pct"/>
          </w:tcPr>
          <w:p w14:paraId="5D97521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35" w:type="pct"/>
          </w:tcPr>
          <w:p w14:paraId="00E2FF4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pct"/>
          </w:tcPr>
          <w:p w14:paraId="60DBAF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00" w:type="pct"/>
          </w:tcPr>
          <w:p w14:paraId="2489EAF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70B282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586AEE2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7" w:type="pct"/>
          </w:tcPr>
          <w:p w14:paraId="57CCF38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35" w:type="pct"/>
          </w:tcPr>
          <w:p w14:paraId="2F81B33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pct"/>
          </w:tcPr>
          <w:p w14:paraId="5A6D63E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00" w:type="pct"/>
          </w:tcPr>
          <w:p w14:paraId="268A18D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321AE0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0295D7E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7" w:type="pct"/>
          </w:tcPr>
          <w:p w14:paraId="3387597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35" w:type="pct"/>
          </w:tcPr>
          <w:p w14:paraId="0B842C6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pct"/>
          </w:tcPr>
          <w:p w14:paraId="146AFAA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00" w:type="pct"/>
          </w:tcPr>
          <w:p w14:paraId="4980EBD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72422C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2E49835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7" w:type="pct"/>
          </w:tcPr>
          <w:p w14:paraId="44B1BE1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35" w:type="pct"/>
          </w:tcPr>
          <w:p w14:paraId="613F1EC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pct"/>
          </w:tcPr>
          <w:p w14:paraId="44FC54E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00" w:type="pct"/>
          </w:tcPr>
          <w:p w14:paraId="43C000E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03B90790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textAlignment w:val="auto"/>
        <w:rPr>
          <w:rFonts w:hint="eastAsia" w:ascii="仿宋" w:hAnsi="仿宋" w:eastAsia="仿宋" w:cs="仿宋"/>
          <w:sz w:val="22"/>
          <w:szCs w:val="22"/>
        </w:rPr>
      </w:pPr>
    </w:p>
    <w:p w14:paraId="2CCB04D4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说明：</w:t>
      </w:r>
    </w:p>
    <w:p w14:paraId="6F3E0D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1、</w:t>
      </w: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</w:rPr>
        <w:t>“磋商文件要求”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一栏应填写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第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章</w:t>
      </w:r>
      <w:r>
        <w:rPr>
          <w:rFonts w:hint="eastAsia" w:ascii="仿宋" w:hAnsi="仿宋" w:eastAsia="仿宋" w:cs="仿宋"/>
          <w:kern w:val="0"/>
          <w:sz w:val="22"/>
          <w:szCs w:val="22"/>
          <w:lang w:val="en-US" w:eastAsia="zh-CN" w:bidi="ar-SA"/>
        </w:rPr>
        <w:t>磋商要求及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说明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sz w:val="22"/>
          <w:szCs w:val="22"/>
        </w:rPr>
        <w:t>3.2.2服务要求</w:t>
      </w:r>
      <w:r>
        <w:rPr>
          <w:rFonts w:hint="eastAsia" w:ascii="仿宋" w:hAnsi="仿宋" w:eastAsia="仿宋" w:cs="仿宋"/>
          <w:b/>
          <w:sz w:val="22"/>
          <w:szCs w:val="22"/>
          <w:lang w:eastAsia="zh-CN"/>
        </w:rPr>
        <w:t>，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技术参数与性能指标</w:t>
      </w:r>
      <w:r>
        <w:rPr>
          <w:rFonts w:hint="eastAsia" w:ascii="仿宋" w:hAnsi="仿宋" w:eastAsia="仿宋" w:cs="仿宋"/>
          <w:sz w:val="22"/>
          <w:szCs w:val="22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的内容；</w:t>
      </w:r>
    </w:p>
    <w:p w14:paraId="7C6B73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2、</w:t>
      </w: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</w:rPr>
        <w:t>“磋商响应内容”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一栏必须详细，并应对照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第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章</w:t>
      </w:r>
      <w:r>
        <w:rPr>
          <w:rFonts w:hint="eastAsia" w:ascii="仿宋" w:hAnsi="仿宋" w:eastAsia="仿宋" w:cs="仿宋"/>
          <w:kern w:val="0"/>
          <w:sz w:val="22"/>
          <w:szCs w:val="22"/>
          <w:lang w:val="en-US" w:eastAsia="zh-CN" w:bidi="ar-SA"/>
        </w:rPr>
        <w:t>磋商要求及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说明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sz w:val="22"/>
          <w:szCs w:val="22"/>
        </w:rPr>
        <w:t>3.2.2服务要求</w:t>
      </w:r>
      <w:r>
        <w:rPr>
          <w:rFonts w:hint="eastAsia" w:ascii="仿宋" w:hAnsi="仿宋" w:eastAsia="仿宋" w:cs="仿宋"/>
          <w:b/>
          <w:sz w:val="22"/>
          <w:szCs w:val="22"/>
          <w:lang w:eastAsia="zh-CN"/>
        </w:rPr>
        <w:t>，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技术参数与性能指标</w:t>
      </w:r>
      <w:r>
        <w:rPr>
          <w:rFonts w:hint="eastAsia" w:ascii="仿宋" w:hAnsi="仿宋" w:eastAsia="仿宋" w:cs="仿宋"/>
          <w:sz w:val="22"/>
          <w:szCs w:val="22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的内容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进行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响应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，并按磋商文件要求提供相应的证明材料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；</w:t>
      </w:r>
    </w:p>
    <w:p w14:paraId="03B4A793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2"/>
          <w:szCs w:val="22"/>
          <w:highlight w:val="none"/>
          <w:lang w:val="en-US" w:eastAsia="zh-CN"/>
        </w:rPr>
        <w:t>3、供应商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所填写的“偏离情况”与磋商小组判定不一致时，以磋商小组意见为主。</w:t>
      </w:r>
    </w:p>
    <w:p w14:paraId="30CC7C8D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Cs/>
          <w:sz w:val="22"/>
          <w:szCs w:val="22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、“偏离情况”一栏应如实填写“正偏离”、“负偏离”或“无偏离”；</w:t>
      </w:r>
    </w:p>
    <w:p w14:paraId="0EB67FDA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Cs/>
          <w:sz w:val="22"/>
          <w:szCs w:val="2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、供应商必须据实填写，不得虚假响应，否则将取消其投标/磋商或中标/成交资格，并按有关规定进行处罚。</w:t>
      </w:r>
    </w:p>
    <w:p w14:paraId="1D0D6F9A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</w:p>
    <w:p w14:paraId="0FD1C57D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3652832E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(签字或盖章)</w:t>
      </w:r>
    </w:p>
    <w:p w14:paraId="13E981B7">
      <w:pPr>
        <w:pStyle w:val="10"/>
        <w:ind w:left="0" w:leftChars="0" w:firstLine="0" w:firstLineChars="0"/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2DF6615F"/>
    <w:rsid w:val="08993B50"/>
    <w:rsid w:val="0E3B301E"/>
    <w:rsid w:val="150E1E5C"/>
    <w:rsid w:val="16B804FB"/>
    <w:rsid w:val="16D13D36"/>
    <w:rsid w:val="1B3D3E23"/>
    <w:rsid w:val="20D81670"/>
    <w:rsid w:val="24BF3AC8"/>
    <w:rsid w:val="27EB20D9"/>
    <w:rsid w:val="2DEF7AC0"/>
    <w:rsid w:val="2DF6615F"/>
    <w:rsid w:val="37C33BEA"/>
    <w:rsid w:val="39AA7EE2"/>
    <w:rsid w:val="3C7653EB"/>
    <w:rsid w:val="3E8E7A9F"/>
    <w:rsid w:val="60F048A3"/>
    <w:rsid w:val="62643824"/>
    <w:rsid w:val="67A05F83"/>
    <w:rsid w:val="6A125F0F"/>
    <w:rsid w:val="74CE2242"/>
    <w:rsid w:val="756C0A07"/>
    <w:rsid w:val="7F827684"/>
    <w:rsid w:val="7FE8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5">
    <w:name w:val="heading 1"/>
    <w:basedOn w:val="1"/>
    <w:next w:val="1"/>
    <w:link w:val="16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仿宋" w:cs="Times New Roman"/>
      <w:b/>
      <w:kern w:val="44"/>
      <w:sz w:val="30"/>
    </w:rPr>
  </w:style>
  <w:style w:type="paragraph" w:styleId="6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0"/>
    <w:pPr>
      <w:keepNext/>
      <w:keepLines/>
      <w:spacing w:line="240" w:lineRule="auto"/>
      <w:ind w:firstLine="562" w:firstLineChars="200"/>
      <w:outlineLvl w:val="3"/>
    </w:pPr>
    <w:rPr>
      <w:rFonts w:ascii="Times New Roman" w:hAnsi="Times New Roman"/>
      <w:b/>
      <w:bCs/>
      <w:szCs w:val="28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0"/>
    <w:pPr>
      <w:spacing w:after="120" w:afterLines="0" w:afterAutospacing="0"/>
    </w:pPr>
  </w:style>
  <w:style w:type="paragraph" w:styleId="3">
    <w:name w:val="toc 4"/>
    <w:basedOn w:val="4"/>
    <w:next w:val="4"/>
    <w:qFormat/>
    <w:uiPriority w:val="0"/>
    <w:pPr>
      <w:ind w:firstLine="1200" w:firstLineChars="500"/>
      <w:jc w:val="left"/>
    </w:pPr>
  </w:style>
  <w:style w:type="paragraph" w:styleId="7">
    <w:name w:val="Body Text Indent"/>
    <w:basedOn w:val="1"/>
    <w:next w:val="8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8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9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10">
    <w:name w:val="toc 9"/>
    <w:basedOn w:val="1"/>
    <w:next w:val="1"/>
    <w:qFormat/>
    <w:uiPriority w:val="0"/>
    <w:pPr>
      <w:wordWrap w:val="0"/>
      <w:ind w:left="2975"/>
    </w:pPr>
    <w:rPr>
      <w:rFonts w:ascii="Times New Roman" w:hAnsi="Times New Roman"/>
    </w:rPr>
  </w:style>
  <w:style w:type="paragraph" w:styleId="11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styleId="12">
    <w:name w:val="Body Text First Indent 2"/>
    <w:basedOn w:val="7"/>
    <w:next w:val="1"/>
    <w:qFormat/>
    <w:uiPriority w:val="0"/>
    <w:pPr>
      <w:ind w:firstLine="200" w:firstLineChars="200"/>
    </w:pPr>
  </w:style>
  <w:style w:type="paragraph" w:styleId="15">
    <w:name w:val="List Paragraph"/>
    <w:basedOn w:val="1"/>
    <w:next w:val="1"/>
    <w:qFormat/>
    <w:uiPriority w:val="0"/>
    <w:pPr>
      <w:widowControl/>
      <w:spacing w:line="240" w:lineRule="auto"/>
      <w:ind w:left="0"/>
      <w:contextualSpacing/>
      <w:jc w:val="left"/>
    </w:pPr>
    <w:rPr>
      <w:rFonts w:ascii="Calibri" w:hAnsi="Calibri" w:eastAsia="仿宋"/>
      <w:kern w:val="0"/>
      <w:sz w:val="24"/>
      <w:lang w:eastAsia="en-US" w:bidi="en-US"/>
    </w:rPr>
  </w:style>
  <w:style w:type="character" w:customStyle="1" w:styleId="16">
    <w:name w:val="标题 1 Char"/>
    <w:link w:val="5"/>
    <w:qFormat/>
    <w:uiPriority w:val="0"/>
    <w:rPr>
      <w:rFonts w:ascii="Times New Roman" w:hAnsi="Times New Roman" w:eastAsia="仿宋" w:cs="Times New Roman"/>
      <w:b/>
      <w:kern w:val="44"/>
      <w:sz w:val="30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198</Characters>
  <Lines>0</Lines>
  <Paragraphs>0</Paragraphs>
  <TotalTime>0</TotalTime>
  <ScaleCrop>false</ScaleCrop>
  <LinksUpToDate>false</LinksUpToDate>
  <CharactersWithSpaces>247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2023-07-24T10:18:00Z</dcterms:created>
  <dc:creator>zl</dc:creator>
  <cp:lastModifiedBy>zl</cp:lastModifiedBy>
  <dcterms:modified xsi:type="dcterms:W3CDTF">2026-04-24T09:28:40Z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EA3DB9641F264A218E8DA7D4530F9E14_11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