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11" w:tblpY="467"/>
        <w:tblOverlap w:val="never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5084"/>
        <w:gridCol w:w="2377"/>
      </w:tblGrid>
      <w:tr w14:paraId="6299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8C6AA">
            <w:pPr>
              <w:pStyle w:val="3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966D4">
            <w:pPr>
              <w:pStyle w:val="3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79CE8">
            <w:pPr>
              <w:pStyle w:val="3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内容</w:t>
            </w:r>
          </w:p>
        </w:tc>
      </w:tr>
      <w:tr w14:paraId="58B9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81E5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DC48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煤质全分析测定平台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87E4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详见采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购文件</w:t>
            </w:r>
          </w:p>
        </w:tc>
      </w:tr>
    </w:tbl>
    <w:p w14:paraId="366C88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F569A"/>
    <w:rsid w:val="2F314FBE"/>
    <w:rsid w:val="317B0EE4"/>
    <w:rsid w:val="415D3B52"/>
    <w:rsid w:val="4A8D69EA"/>
    <w:rsid w:val="5EDE0027"/>
    <w:rsid w:val="6DD942F4"/>
    <w:rsid w:val="6FC84CAB"/>
    <w:rsid w:val="78C86E15"/>
    <w:rsid w:val="7A3170DD"/>
    <w:rsid w:val="7F0B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spacing w:line="324" w:lineRule="auto"/>
      <w:jc w:val="left"/>
    </w:pPr>
    <w:rPr>
      <w:szCs w:val="24"/>
    </w:rPr>
  </w:style>
  <w:style w:type="paragraph" w:styleId="3">
    <w:name w:val="Plain Text"/>
    <w:basedOn w:val="1"/>
    <w:qFormat/>
    <w:uiPriority w:val="99"/>
    <w:pPr>
      <w:spacing w:line="324" w:lineRule="auto"/>
    </w:pPr>
    <w:rPr>
      <w:rFonts w:ascii="宋体" w:hAnsi="Courier New" w:eastAsia="宋体" w:cs="Times New Roman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0</Lines>
  <Paragraphs>0</Paragraphs>
  <TotalTime>0</TotalTime>
  <ScaleCrop>false</ScaleCrop>
  <LinksUpToDate>false</LinksUpToDate>
  <CharactersWithSpaces>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唯一</cp:lastModifiedBy>
  <dcterms:modified xsi:type="dcterms:W3CDTF">2026-05-08T06:20:02Z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eyJoZGlkIjoiODQ4NzhkOTU2NTlmZjc5MWY1NDA2Y2U5ZTFmZDIzNzgiLCJ1c2VySWQiOiIzMzA5ODk0NTAifQ==</vt:lpwstr>
  </property>
  <property fmtid="{D5CDD505-2E9C-101B-9397-08002B2CF9AE}" pid="4" name="ICV">
    <vt:lpwstr>BA96CD5C356940728544558323110AFD_12</vt:lpwstr>
  </property>
</Properties>
</file>