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E64BBC6">
      <w:pPr>
        <w:autoSpaceDE w:val="0"/>
        <w:autoSpaceDN w:val="0"/>
        <w:adjustRightInd w:val="0"/>
        <w:spacing w:line="510" w:lineRule="exact"/>
        <w:jc w:val="center"/>
        <w:rPr>
          <w:rFonts w:ascii="宋体" w:cs="Times New Roman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工程量清单编制说明</w:t>
      </w:r>
    </w:p>
    <w:p w14:paraId="6B4A3002">
      <w:pPr>
        <w:spacing w:line="360" w:lineRule="auto"/>
        <w:rPr>
          <w:rFonts w:ascii="宋体" w:cs="Times New Roman"/>
          <w:b/>
          <w:bCs/>
          <w:kern w:val="1"/>
          <w:sz w:val="28"/>
          <w:szCs w:val="28"/>
        </w:rPr>
      </w:pPr>
      <w:r>
        <w:rPr>
          <w:rFonts w:hint="eastAsia" w:ascii="宋体" w:hAnsi="宋体" w:cs="宋体"/>
          <w:b/>
          <w:bCs/>
          <w:kern w:val="1"/>
          <w:sz w:val="28"/>
          <w:szCs w:val="28"/>
        </w:rPr>
        <w:t>一．项目概况</w:t>
      </w:r>
    </w:p>
    <w:p w14:paraId="0DF76E11">
      <w:pPr>
        <w:numPr>
          <w:ilvl w:val="0"/>
          <w:numId w:val="1"/>
        </w:numPr>
        <w:spacing w:line="360" w:lineRule="auto"/>
        <w:rPr>
          <w:rFonts w:ascii="宋体" w:cs="Times New Roman"/>
          <w:kern w:val="1"/>
          <w:sz w:val="28"/>
          <w:szCs w:val="28"/>
        </w:rPr>
      </w:pPr>
      <w:r>
        <w:rPr>
          <w:rFonts w:hint="eastAsia" w:ascii="宋体" w:hAnsi="宋体" w:cs="宋体"/>
          <w:kern w:val="1"/>
          <w:sz w:val="28"/>
          <w:szCs w:val="28"/>
        </w:rPr>
        <w:t>建设单位：西安市自然资源和规划局雁塔分局</w:t>
      </w:r>
    </w:p>
    <w:p w14:paraId="64FD6FF0">
      <w:pPr>
        <w:numPr>
          <w:ilvl w:val="0"/>
          <w:numId w:val="1"/>
        </w:numPr>
        <w:spacing w:line="360" w:lineRule="auto"/>
        <w:rPr>
          <w:rFonts w:ascii="宋体" w:cs="Times New Roman"/>
          <w:kern w:val="1"/>
          <w:sz w:val="28"/>
          <w:szCs w:val="28"/>
        </w:rPr>
      </w:pPr>
      <w:r>
        <w:rPr>
          <w:rFonts w:hint="eastAsia" w:ascii="宋体" w:hAnsi="宋体" w:cs="宋体"/>
          <w:kern w:val="1"/>
          <w:sz w:val="28"/>
          <w:szCs w:val="28"/>
        </w:rPr>
        <w:t>项目名称：雁塔区沣经二路市区联合储备地垃圾清运项目</w:t>
      </w:r>
      <w:bookmarkStart w:id="0" w:name="_GoBack"/>
      <w:bookmarkEnd w:id="0"/>
    </w:p>
    <w:p w14:paraId="69CB2839">
      <w:pPr>
        <w:numPr>
          <w:ilvl w:val="0"/>
          <w:numId w:val="1"/>
        </w:numPr>
        <w:spacing w:line="360" w:lineRule="auto"/>
        <w:rPr>
          <w:rFonts w:ascii="宋体" w:cs="Times New Roman"/>
          <w:kern w:val="1"/>
          <w:sz w:val="28"/>
          <w:szCs w:val="28"/>
        </w:rPr>
      </w:pPr>
      <w:r>
        <w:rPr>
          <w:rFonts w:hint="eastAsia" w:ascii="宋体" w:hAnsi="宋体" w:cs="宋体"/>
          <w:kern w:val="1"/>
          <w:sz w:val="28"/>
          <w:szCs w:val="28"/>
        </w:rPr>
        <w:t>项目地点：西安雁塔区沈家桥二路与西沣二路交叉口西北角</w:t>
      </w:r>
    </w:p>
    <w:p w14:paraId="7E502A0D">
      <w:pPr>
        <w:numPr>
          <w:ilvl w:val="0"/>
          <w:numId w:val="1"/>
        </w:numPr>
        <w:spacing w:line="360" w:lineRule="auto"/>
        <w:rPr>
          <w:rFonts w:ascii="宋体" w:cs="Times New Roman"/>
          <w:kern w:val="1"/>
          <w:sz w:val="28"/>
          <w:szCs w:val="28"/>
        </w:rPr>
      </w:pPr>
      <w:r>
        <w:rPr>
          <w:rFonts w:hint="eastAsia" w:ascii="宋体" w:hAnsi="宋体" w:cs="宋体"/>
          <w:kern w:val="1"/>
          <w:sz w:val="28"/>
          <w:szCs w:val="28"/>
        </w:rPr>
        <w:t>项目概况</w:t>
      </w:r>
      <w:r>
        <w:rPr>
          <w:rFonts w:hint="eastAsia" w:ascii="宋体" w:hAnsi="宋体" w:cs="宋体"/>
          <w:color w:val="000000"/>
          <w:kern w:val="1"/>
          <w:sz w:val="28"/>
          <w:szCs w:val="28"/>
        </w:rPr>
        <w:t>：</w:t>
      </w:r>
      <w:r>
        <w:rPr>
          <w:rFonts w:hint="eastAsia" w:ascii="宋体" w:hAnsi="宋体" w:cs="宋体"/>
          <w:kern w:val="1"/>
          <w:sz w:val="28"/>
          <w:szCs w:val="28"/>
        </w:rPr>
        <w:t>沣经二路以西储备土地项目</w:t>
      </w:r>
      <w:r>
        <w:rPr>
          <w:rFonts w:hint="eastAsia" w:ascii="宋体" w:hAnsi="宋体" w:cs="宋体"/>
          <w:kern w:val="1"/>
          <w:sz w:val="28"/>
          <w:szCs w:val="28"/>
          <w:lang w:val="en-US" w:eastAsia="zh-CN"/>
        </w:rPr>
        <w:t>包含土方开挖、回填、平整、垃圾土外运、铁皮大门、洗车台及设备</w:t>
      </w:r>
      <w:r>
        <w:rPr>
          <w:rFonts w:hint="eastAsia" w:ascii="宋体" w:hAnsi="宋体" w:cs="宋体"/>
          <w:kern w:val="0"/>
          <w:sz w:val="28"/>
          <w:szCs w:val="28"/>
        </w:rPr>
        <w:t>等</w:t>
      </w:r>
      <w:r>
        <w:rPr>
          <w:rFonts w:hint="eastAsia" w:ascii="宋体" w:hAnsi="宋体" w:cs="宋体"/>
          <w:color w:val="000000"/>
          <w:kern w:val="1"/>
          <w:sz w:val="28"/>
          <w:szCs w:val="28"/>
        </w:rPr>
        <w:t>。</w:t>
      </w:r>
    </w:p>
    <w:p w14:paraId="0A54E6E4">
      <w:pPr>
        <w:autoSpaceDE w:val="0"/>
        <w:autoSpaceDN w:val="0"/>
        <w:adjustRightInd w:val="0"/>
        <w:spacing w:line="510" w:lineRule="exact"/>
        <w:rPr>
          <w:rFonts w:ascii="宋体" w:cs="Times New Roman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  <w:lang w:val="zh-CN"/>
        </w:rPr>
        <w:t>二．编制依据</w:t>
      </w:r>
      <w:r>
        <w:rPr>
          <w:rFonts w:ascii="宋体" w:hAnsi="宋体" w:cs="宋体"/>
          <w:b/>
          <w:bCs/>
          <w:kern w:val="0"/>
          <w:sz w:val="28"/>
          <w:szCs w:val="28"/>
        </w:rPr>
        <w:t xml:space="preserve"> </w:t>
      </w:r>
    </w:p>
    <w:p w14:paraId="121CF4B1">
      <w:pPr>
        <w:numPr>
          <w:ilvl w:val="0"/>
          <w:numId w:val="2"/>
        </w:numPr>
        <w:spacing w:line="360" w:lineRule="auto"/>
        <w:rPr>
          <w:rFonts w:ascii="宋体" w:cs="Times New Roman"/>
          <w:kern w:val="1"/>
          <w:sz w:val="28"/>
          <w:szCs w:val="28"/>
        </w:rPr>
      </w:pPr>
      <w:r>
        <w:rPr>
          <w:rFonts w:hint="eastAsia" w:ascii="宋体" w:hAnsi="宋体" w:cs="宋体"/>
          <w:kern w:val="1"/>
          <w:sz w:val="28"/>
          <w:szCs w:val="28"/>
        </w:rPr>
        <w:t>《陕西省建设工程工程量清单计价规则》</w:t>
      </w:r>
      <w:r>
        <w:rPr>
          <w:rFonts w:ascii="宋体" w:hAnsi="宋体" w:cs="宋体"/>
          <w:kern w:val="1"/>
          <w:sz w:val="28"/>
          <w:szCs w:val="28"/>
        </w:rPr>
        <w:t>(2009)</w:t>
      </w:r>
      <w:r>
        <w:rPr>
          <w:rFonts w:hint="eastAsia" w:ascii="宋体" w:hAnsi="宋体" w:cs="宋体"/>
          <w:kern w:val="1"/>
          <w:sz w:val="28"/>
          <w:szCs w:val="28"/>
        </w:rPr>
        <w:t>；</w:t>
      </w:r>
    </w:p>
    <w:p w14:paraId="5D4537D9">
      <w:pPr>
        <w:numPr>
          <w:ilvl w:val="0"/>
          <w:numId w:val="2"/>
        </w:numPr>
        <w:spacing w:line="360" w:lineRule="auto"/>
        <w:rPr>
          <w:rFonts w:ascii="宋体" w:cs="Times New Roman"/>
          <w:kern w:val="1"/>
          <w:sz w:val="28"/>
          <w:szCs w:val="28"/>
        </w:rPr>
      </w:pPr>
      <w:r>
        <w:rPr>
          <w:rFonts w:hint="eastAsia" w:ascii="宋体" w:hAnsi="宋体" w:cs="宋体"/>
          <w:kern w:val="1"/>
          <w:sz w:val="28"/>
          <w:szCs w:val="28"/>
        </w:rPr>
        <w:t>《陕西省建筑、装饰工程消耗量定额》（</w:t>
      </w:r>
      <w:r>
        <w:rPr>
          <w:rFonts w:ascii="宋体" w:hAnsi="宋体" w:cs="宋体"/>
          <w:kern w:val="1"/>
          <w:sz w:val="28"/>
          <w:szCs w:val="28"/>
        </w:rPr>
        <w:t>2004</w:t>
      </w:r>
      <w:r>
        <w:rPr>
          <w:rFonts w:hint="eastAsia" w:ascii="宋体" w:hAnsi="宋体" w:cs="宋体"/>
          <w:kern w:val="1"/>
          <w:sz w:val="28"/>
          <w:szCs w:val="28"/>
        </w:rPr>
        <w:t>）、《陕西省安装工程消耗量定额》（</w:t>
      </w:r>
      <w:r>
        <w:rPr>
          <w:rFonts w:ascii="宋体" w:hAnsi="宋体" w:cs="宋体"/>
          <w:kern w:val="1"/>
          <w:sz w:val="28"/>
          <w:szCs w:val="28"/>
        </w:rPr>
        <w:t>2004</w:t>
      </w:r>
      <w:r>
        <w:rPr>
          <w:rFonts w:hint="eastAsia" w:ascii="宋体" w:hAnsi="宋体" w:cs="宋体"/>
          <w:kern w:val="1"/>
          <w:sz w:val="28"/>
          <w:szCs w:val="28"/>
        </w:rPr>
        <w:t>）；</w:t>
      </w:r>
    </w:p>
    <w:p w14:paraId="4A4D9EB4">
      <w:pPr>
        <w:numPr>
          <w:ilvl w:val="0"/>
          <w:numId w:val="2"/>
        </w:numPr>
        <w:spacing w:line="360" w:lineRule="auto"/>
        <w:rPr>
          <w:rFonts w:ascii="宋体" w:cs="Times New Roman"/>
          <w:kern w:val="1"/>
          <w:sz w:val="28"/>
          <w:szCs w:val="28"/>
        </w:rPr>
      </w:pPr>
      <w:r>
        <w:rPr>
          <w:rFonts w:ascii="宋体" w:hAnsi="宋体" w:cs="宋体"/>
          <w:kern w:val="1"/>
          <w:sz w:val="28"/>
          <w:szCs w:val="28"/>
        </w:rPr>
        <w:t>2009</w:t>
      </w:r>
      <w:r>
        <w:rPr>
          <w:rFonts w:hint="eastAsia" w:ascii="宋体" w:hAnsi="宋体" w:cs="宋体"/>
          <w:kern w:val="1"/>
          <w:sz w:val="28"/>
          <w:szCs w:val="28"/>
        </w:rPr>
        <w:t>年《陕西省建筑、装饰、安装、市政、园林绿化价目表》、</w:t>
      </w:r>
      <w:r>
        <w:rPr>
          <w:rFonts w:ascii="宋体" w:hAnsi="宋体" w:cs="宋体"/>
          <w:kern w:val="1"/>
          <w:sz w:val="28"/>
          <w:szCs w:val="28"/>
        </w:rPr>
        <w:t>2009</w:t>
      </w:r>
      <w:r>
        <w:rPr>
          <w:rFonts w:hint="eastAsia" w:ascii="宋体" w:hAnsi="宋体" w:cs="宋体"/>
          <w:kern w:val="1"/>
          <w:sz w:val="28"/>
          <w:szCs w:val="28"/>
        </w:rPr>
        <w:t>年《陕西省建设工程施工机械台班价目表》、</w:t>
      </w:r>
      <w:r>
        <w:rPr>
          <w:rFonts w:ascii="宋体" w:hAnsi="宋体" w:cs="宋体"/>
          <w:kern w:val="1"/>
          <w:sz w:val="28"/>
          <w:szCs w:val="28"/>
        </w:rPr>
        <w:t>2004</w:t>
      </w:r>
      <w:r>
        <w:rPr>
          <w:rFonts w:hint="eastAsia" w:ascii="宋体" w:hAnsi="宋体" w:cs="宋体"/>
          <w:kern w:val="1"/>
          <w:sz w:val="28"/>
          <w:szCs w:val="28"/>
        </w:rPr>
        <w:t>年《陕西省建设工程消耗量定额勘误及补充定额》；</w:t>
      </w:r>
    </w:p>
    <w:p w14:paraId="3ADAF9D4">
      <w:pPr>
        <w:numPr>
          <w:ilvl w:val="0"/>
          <w:numId w:val="2"/>
        </w:numPr>
        <w:spacing w:line="360" w:lineRule="auto"/>
        <w:rPr>
          <w:rFonts w:ascii="宋体" w:cs="Times New Roman"/>
          <w:kern w:val="1"/>
          <w:sz w:val="28"/>
          <w:szCs w:val="28"/>
        </w:rPr>
      </w:pPr>
      <w:r>
        <w:rPr>
          <w:rFonts w:ascii="宋体" w:hAnsi="宋体" w:cs="宋体"/>
          <w:kern w:val="1"/>
          <w:sz w:val="28"/>
          <w:szCs w:val="28"/>
        </w:rPr>
        <w:t>2009</w:t>
      </w:r>
      <w:r>
        <w:rPr>
          <w:rFonts w:hint="eastAsia" w:ascii="宋体" w:hAnsi="宋体" w:cs="宋体"/>
          <w:kern w:val="1"/>
          <w:sz w:val="28"/>
          <w:szCs w:val="28"/>
        </w:rPr>
        <w:t>年《陕西省建筑工程工程量清单计价费率》；</w:t>
      </w:r>
    </w:p>
    <w:p w14:paraId="19C6BAE0">
      <w:pPr>
        <w:numPr>
          <w:ilvl w:val="0"/>
          <w:numId w:val="2"/>
        </w:numPr>
        <w:spacing w:line="360" w:lineRule="auto"/>
        <w:rPr>
          <w:rFonts w:ascii="宋体" w:cs="Times New Roman"/>
          <w:kern w:val="1"/>
          <w:sz w:val="28"/>
          <w:szCs w:val="28"/>
        </w:rPr>
      </w:pPr>
      <w:r>
        <w:rPr>
          <w:rFonts w:hint="eastAsia" w:ascii="宋体" w:hAnsi="宋体" w:cs="宋体"/>
          <w:kern w:val="1"/>
          <w:sz w:val="28"/>
          <w:szCs w:val="28"/>
        </w:rPr>
        <w:t>正常施工组织设计及施工方法；</w:t>
      </w:r>
    </w:p>
    <w:p w14:paraId="321222CB">
      <w:pPr>
        <w:numPr>
          <w:ilvl w:val="0"/>
          <w:numId w:val="2"/>
        </w:numPr>
        <w:spacing w:line="360" w:lineRule="auto"/>
        <w:rPr>
          <w:rFonts w:ascii="宋体" w:cs="Times New Roman"/>
          <w:kern w:val="1"/>
          <w:sz w:val="28"/>
          <w:szCs w:val="28"/>
        </w:rPr>
      </w:pPr>
      <w:r>
        <w:rPr>
          <w:rFonts w:hint="eastAsia" w:ascii="宋体" w:hAnsi="宋体" w:cs="宋体"/>
          <w:kern w:val="1"/>
          <w:sz w:val="28"/>
          <w:szCs w:val="28"/>
        </w:rPr>
        <w:t>施工规范及验收规范；</w:t>
      </w:r>
    </w:p>
    <w:p w14:paraId="7570CD9F">
      <w:pPr>
        <w:autoSpaceDE w:val="0"/>
        <w:autoSpaceDN w:val="0"/>
        <w:adjustRightInd w:val="0"/>
        <w:spacing w:line="510" w:lineRule="exact"/>
        <w:rPr>
          <w:rFonts w:ascii="宋体" w:cs="Times New Roman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  <w:lang w:val="zh-CN"/>
        </w:rPr>
        <w:t>三．计价说明</w:t>
      </w:r>
    </w:p>
    <w:p w14:paraId="0B5F4659">
      <w:pPr>
        <w:numPr>
          <w:ilvl w:val="0"/>
          <w:numId w:val="3"/>
        </w:numPr>
        <w:spacing w:line="360" w:lineRule="auto"/>
        <w:rPr>
          <w:rFonts w:ascii="宋体" w:cs="Times New Roman"/>
          <w:kern w:val="1"/>
          <w:sz w:val="28"/>
          <w:szCs w:val="28"/>
        </w:rPr>
      </w:pPr>
      <w:r>
        <w:rPr>
          <w:rFonts w:hint="eastAsia" w:ascii="宋体" w:hAnsi="宋体" w:cs="宋体"/>
          <w:kern w:val="1"/>
          <w:sz w:val="28"/>
          <w:szCs w:val="28"/>
        </w:rPr>
        <w:t>税率及综合系数按陕建发</w:t>
      </w:r>
      <w:r>
        <w:rPr>
          <w:rFonts w:ascii="宋体" w:hAnsi="宋体" w:cs="宋体"/>
          <w:kern w:val="1"/>
          <w:sz w:val="28"/>
          <w:szCs w:val="28"/>
        </w:rPr>
        <w:t xml:space="preserve"> [2019]45</w:t>
      </w:r>
      <w:r>
        <w:rPr>
          <w:rFonts w:hint="eastAsia" w:ascii="宋体" w:hAnsi="宋体" w:cs="宋体"/>
          <w:kern w:val="1"/>
          <w:sz w:val="28"/>
          <w:szCs w:val="28"/>
        </w:rPr>
        <w:t>号文件计取，其他规费按现行《计价规则》及配套计价文件计取；</w:t>
      </w:r>
    </w:p>
    <w:p w14:paraId="3C766DF5">
      <w:pPr>
        <w:numPr>
          <w:ilvl w:val="0"/>
          <w:numId w:val="3"/>
        </w:numPr>
        <w:spacing w:line="360" w:lineRule="auto"/>
        <w:rPr>
          <w:rFonts w:hint="eastAsia" w:ascii="宋体" w:hAnsi="宋体" w:cs="宋体"/>
          <w:kern w:val="1"/>
          <w:sz w:val="28"/>
          <w:szCs w:val="28"/>
        </w:rPr>
      </w:pPr>
      <w:r>
        <w:rPr>
          <w:rFonts w:hint="eastAsia" w:ascii="宋体" w:hAnsi="宋体" w:cs="宋体"/>
          <w:kern w:val="1"/>
          <w:sz w:val="28"/>
          <w:szCs w:val="28"/>
        </w:rPr>
        <w:t>《关于建筑施工安全生产责任保险费用计价的通知》（陕建发〔2020〕1097号）；</w:t>
      </w:r>
    </w:p>
    <w:p w14:paraId="31F840BF">
      <w:pPr>
        <w:numPr>
          <w:ilvl w:val="0"/>
          <w:numId w:val="3"/>
        </w:numPr>
        <w:spacing w:line="360" w:lineRule="auto"/>
        <w:rPr>
          <w:rFonts w:hint="eastAsia" w:ascii="宋体" w:hAnsi="宋体" w:cs="宋体"/>
          <w:kern w:val="1"/>
          <w:sz w:val="28"/>
          <w:szCs w:val="28"/>
        </w:rPr>
      </w:pPr>
      <w:r>
        <w:rPr>
          <w:rFonts w:hint="eastAsia" w:ascii="宋体" w:hAnsi="宋体" w:cs="宋体"/>
          <w:kern w:val="1"/>
          <w:sz w:val="28"/>
          <w:szCs w:val="28"/>
          <w:lang w:val="en-US" w:eastAsia="zh-CN"/>
        </w:rPr>
        <w:t>《关于全省统一停止收缴建筑业劳保费用的通知》（陕建发﹝2021﹞1021号）；</w:t>
      </w:r>
    </w:p>
    <w:p w14:paraId="73FE3B92">
      <w:pPr>
        <w:numPr>
          <w:ilvl w:val="0"/>
          <w:numId w:val="3"/>
        </w:numPr>
        <w:spacing w:line="360" w:lineRule="auto"/>
        <w:rPr>
          <w:rFonts w:ascii="宋体" w:cs="Times New Roman"/>
          <w:kern w:val="1"/>
          <w:sz w:val="28"/>
          <w:szCs w:val="28"/>
        </w:rPr>
      </w:pPr>
      <w:r>
        <w:rPr>
          <w:rFonts w:hint="eastAsia" w:ascii="宋体" w:hAnsi="宋体" w:cs="宋体"/>
          <w:kern w:val="1"/>
          <w:sz w:val="28"/>
          <w:szCs w:val="28"/>
          <w:lang w:val="en-US" w:eastAsia="zh-CN"/>
        </w:rPr>
        <w:t>本项目</w:t>
      </w:r>
      <w:r>
        <w:rPr>
          <w:rFonts w:hint="eastAsia" w:ascii="宋体" w:hAnsi="宋体" w:cs="宋体"/>
          <w:kern w:val="1"/>
          <w:sz w:val="28"/>
          <w:szCs w:val="28"/>
        </w:rPr>
        <w:t>采用广联达</w:t>
      </w:r>
      <w:r>
        <w:rPr>
          <w:rFonts w:ascii="宋体" w:hAnsi="宋体" w:cs="宋体"/>
          <w:kern w:val="1"/>
          <w:sz w:val="28"/>
          <w:szCs w:val="28"/>
        </w:rPr>
        <w:t>GCCP</w:t>
      </w:r>
      <w:r>
        <w:rPr>
          <w:rFonts w:hint="eastAsia" w:ascii="宋体" w:hAnsi="宋体" w:cs="宋体"/>
          <w:kern w:val="1"/>
          <w:sz w:val="28"/>
          <w:szCs w:val="28"/>
          <w:lang w:val="en-US" w:eastAsia="zh-CN"/>
        </w:rPr>
        <w:t>6</w:t>
      </w:r>
      <w:r>
        <w:rPr>
          <w:rFonts w:ascii="宋体" w:hAnsi="宋体" w:cs="宋体"/>
          <w:kern w:val="1"/>
          <w:sz w:val="28"/>
          <w:szCs w:val="28"/>
        </w:rPr>
        <w:t>.0</w:t>
      </w:r>
      <w:r>
        <w:rPr>
          <w:rFonts w:hint="eastAsia" w:ascii="宋体" w:hAnsi="宋体" w:cs="宋体"/>
          <w:kern w:val="1"/>
          <w:sz w:val="28"/>
          <w:szCs w:val="28"/>
        </w:rPr>
        <w:t>（版本为</w:t>
      </w:r>
      <w:r>
        <w:rPr>
          <w:rFonts w:hint="eastAsia" w:ascii="宋体" w:hAnsi="宋体" w:cs="宋体"/>
          <w:kern w:val="1"/>
          <w:sz w:val="28"/>
          <w:szCs w:val="28"/>
          <w:lang w:val="en-US" w:eastAsia="zh-CN"/>
        </w:rPr>
        <w:t>6.4100.23.121</w:t>
      </w:r>
      <w:r>
        <w:rPr>
          <w:rFonts w:hint="eastAsia" w:ascii="宋体" w:hAnsi="宋体" w:cs="宋体"/>
          <w:kern w:val="1"/>
          <w:sz w:val="28"/>
          <w:szCs w:val="28"/>
        </w:rPr>
        <w:t>）编制；</w:t>
      </w:r>
    </w:p>
    <w:p w14:paraId="4EC5E6B5">
      <w:pPr>
        <w:autoSpaceDE w:val="0"/>
        <w:autoSpaceDN w:val="0"/>
        <w:adjustRightInd w:val="0"/>
        <w:spacing w:line="510" w:lineRule="exact"/>
        <w:rPr>
          <w:rFonts w:ascii="宋体" w:cs="Times New Roman"/>
          <w:kern w:val="0"/>
          <w:sz w:val="28"/>
          <w:szCs w:val="28"/>
          <w:lang w:val="zh-CN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  <w:lang w:val="zh-CN"/>
        </w:rPr>
        <w:t>四．其他说明</w:t>
      </w:r>
    </w:p>
    <w:p w14:paraId="45033EE2">
      <w:pPr>
        <w:numPr>
          <w:ilvl w:val="0"/>
          <w:numId w:val="4"/>
        </w:numPr>
        <w:spacing w:line="360" w:lineRule="auto"/>
        <w:rPr>
          <w:rFonts w:ascii="新宋体" w:hAnsi="新宋体" w:eastAsia="新宋体" w:cs="Times New Roman"/>
          <w:sz w:val="24"/>
          <w:szCs w:val="24"/>
        </w:rPr>
      </w:pPr>
      <w:r>
        <w:rPr>
          <w:rFonts w:hint="eastAsia" w:ascii="新宋体" w:hAnsi="新宋体" w:eastAsia="新宋体" w:cs="新宋体"/>
          <w:sz w:val="28"/>
          <w:szCs w:val="28"/>
        </w:rPr>
        <w:t>安全文明施工费按规定计取；</w:t>
      </w:r>
    </w:p>
    <w:p w14:paraId="4C7BDCC0">
      <w:pPr>
        <w:ind w:firstLine="560" w:firstLineChars="200"/>
        <w:rPr>
          <w:rFonts w:ascii="宋体" w:cs="Times New Roman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274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51EA81">
    <w:pPr>
      <w:pStyle w:val="2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C9C949">
    <w:pPr>
      <w:pStyle w:val="3"/>
      <w:pBdr>
        <w:bottom w:val="none" w:color="auto" w:sz="0" w:space="0"/>
      </w:pBd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DE282A"/>
    <w:multiLevelType w:val="singleLevel"/>
    <w:tmpl w:val="80DE282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88528C9F"/>
    <w:multiLevelType w:val="singleLevel"/>
    <w:tmpl w:val="88528C9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B8625482"/>
    <w:multiLevelType w:val="singleLevel"/>
    <w:tmpl w:val="B862548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6370E7AB"/>
    <w:multiLevelType w:val="singleLevel"/>
    <w:tmpl w:val="6370E7A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2YjhiMzAwYjY3MzAyYWY3NDQ4ZGI3MmVlOWYyNTgifQ=="/>
  </w:docVars>
  <w:rsids>
    <w:rsidRoot w:val="00660D87"/>
    <w:rsid w:val="00001681"/>
    <w:rsid w:val="00016A8F"/>
    <w:rsid w:val="00043121"/>
    <w:rsid w:val="0005106C"/>
    <w:rsid w:val="000642AE"/>
    <w:rsid w:val="00074849"/>
    <w:rsid w:val="000830AC"/>
    <w:rsid w:val="000837BE"/>
    <w:rsid w:val="00083A4E"/>
    <w:rsid w:val="0008644B"/>
    <w:rsid w:val="000A0A14"/>
    <w:rsid w:val="000A1267"/>
    <w:rsid w:val="000A4376"/>
    <w:rsid w:val="000A7206"/>
    <w:rsid w:val="000D6D3E"/>
    <w:rsid w:val="000E11D1"/>
    <w:rsid w:val="000E6A19"/>
    <w:rsid w:val="000F6B36"/>
    <w:rsid w:val="00112346"/>
    <w:rsid w:val="001145EC"/>
    <w:rsid w:val="00114944"/>
    <w:rsid w:val="0013591B"/>
    <w:rsid w:val="001513F3"/>
    <w:rsid w:val="001653F0"/>
    <w:rsid w:val="00174244"/>
    <w:rsid w:val="001A6205"/>
    <w:rsid w:val="001A7F8F"/>
    <w:rsid w:val="001B07F0"/>
    <w:rsid w:val="001D05A9"/>
    <w:rsid w:val="001D46A0"/>
    <w:rsid w:val="001E3D91"/>
    <w:rsid w:val="001F1CD8"/>
    <w:rsid w:val="00201EB7"/>
    <w:rsid w:val="00213455"/>
    <w:rsid w:val="0022384A"/>
    <w:rsid w:val="00243DAE"/>
    <w:rsid w:val="00252FDC"/>
    <w:rsid w:val="00262709"/>
    <w:rsid w:val="0026401D"/>
    <w:rsid w:val="0027000A"/>
    <w:rsid w:val="00295105"/>
    <w:rsid w:val="002971EE"/>
    <w:rsid w:val="002B546B"/>
    <w:rsid w:val="002B5498"/>
    <w:rsid w:val="002C1864"/>
    <w:rsid w:val="002C3FB2"/>
    <w:rsid w:val="003037BF"/>
    <w:rsid w:val="00334CAB"/>
    <w:rsid w:val="00350AC9"/>
    <w:rsid w:val="00370779"/>
    <w:rsid w:val="00382076"/>
    <w:rsid w:val="003844CD"/>
    <w:rsid w:val="0038462D"/>
    <w:rsid w:val="003A3214"/>
    <w:rsid w:val="003A5D80"/>
    <w:rsid w:val="003B322B"/>
    <w:rsid w:val="003B3F2B"/>
    <w:rsid w:val="003B4F53"/>
    <w:rsid w:val="003B6964"/>
    <w:rsid w:val="003D3140"/>
    <w:rsid w:val="003E791E"/>
    <w:rsid w:val="00407D0D"/>
    <w:rsid w:val="00416C58"/>
    <w:rsid w:val="00421424"/>
    <w:rsid w:val="00450890"/>
    <w:rsid w:val="00460654"/>
    <w:rsid w:val="00481ACD"/>
    <w:rsid w:val="00483292"/>
    <w:rsid w:val="00487A97"/>
    <w:rsid w:val="00490956"/>
    <w:rsid w:val="0049253F"/>
    <w:rsid w:val="004C4645"/>
    <w:rsid w:val="004D21FE"/>
    <w:rsid w:val="004E5F1B"/>
    <w:rsid w:val="004E71DD"/>
    <w:rsid w:val="004F16C8"/>
    <w:rsid w:val="00505CAA"/>
    <w:rsid w:val="005259B2"/>
    <w:rsid w:val="00531C5B"/>
    <w:rsid w:val="00533942"/>
    <w:rsid w:val="005376E8"/>
    <w:rsid w:val="00550A3C"/>
    <w:rsid w:val="00554C0F"/>
    <w:rsid w:val="00565437"/>
    <w:rsid w:val="0057751A"/>
    <w:rsid w:val="00590E54"/>
    <w:rsid w:val="00593BFD"/>
    <w:rsid w:val="005B3335"/>
    <w:rsid w:val="005C53FA"/>
    <w:rsid w:val="005C7939"/>
    <w:rsid w:val="005D14A4"/>
    <w:rsid w:val="005D1635"/>
    <w:rsid w:val="005D4727"/>
    <w:rsid w:val="005D479B"/>
    <w:rsid w:val="005E7E77"/>
    <w:rsid w:val="006240AE"/>
    <w:rsid w:val="00630107"/>
    <w:rsid w:val="006543D4"/>
    <w:rsid w:val="00660D87"/>
    <w:rsid w:val="00680C28"/>
    <w:rsid w:val="00692618"/>
    <w:rsid w:val="00693019"/>
    <w:rsid w:val="006A266E"/>
    <w:rsid w:val="006B3502"/>
    <w:rsid w:val="006C359F"/>
    <w:rsid w:val="006C4677"/>
    <w:rsid w:val="006F14E4"/>
    <w:rsid w:val="006F78CF"/>
    <w:rsid w:val="00702C16"/>
    <w:rsid w:val="00704C49"/>
    <w:rsid w:val="007074AE"/>
    <w:rsid w:val="0074532B"/>
    <w:rsid w:val="007454CE"/>
    <w:rsid w:val="007460F4"/>
    <w:rsid w:val="007540FC"/>
    <w:rsid w:val="00761A9B"/>
    <w:rsid w:val="0076556D"/>
    <w:rsid w:val="007671ED"/>
    <w:rsid w:val="00767AD1"/>
    <w:rsid w:val="00780A70"/>
    <w:rsid w:val="00797B80"/>
    <w:rsid w:val="007A66DF"/>
    <w:rsid w:val="007B29C8"/>
    <w:rsid w:val="007B7270"/>
    <w:rsid w:val="007C4A74"/>
    <w:rsid w:val="007E4E5B"/>
    <w:rsid w:val="007E57F7"/>
    <w:rsid w:val="007F0885"/>
    <w:rsid w:val="007F1097"/>
    <w:rsid w:val="00816BA6"/>
    <w:rsid w:val="008240E9"/>
    <w:rsid w:val="00827999"/>
    <w:rsid w:val="0085091F"/>
    <w:rsid w:val="008579CB"/>
    <w:rsid w:val="00857BCD"/>
    <w:rsid w:val="008A258B"/>
    <w:rsid w:val="008A5CE0"/>
    <w:rsid w:val="008C2981"/>
    <w:rsid w:val="008D1455"/>
    <w:rsid w:val="008D2572"/>
    <w:rsid w:val="008D2BE5"/>
    <w:rsid w:val="008D4029"/>
    <w:rsid w:val="008D70FC"/>
    <w:rsid w:val="008E2DC6"/>
    <w:rsid w:val="008E7B8A"/>
    <w:rsid w:val="008F4BA5"/>
    <w:rsid w:val="009367D3"/>
    <w:rsid w:val="009426DF"/>
    <w:rsid w:val="00981429"/>
    <w:rsid w:val="00984554"/>
    <w:rsid w:val="009872E9"/>
    <w:rsid w:val="00993971"/>
    <w:rsid w:val="009A7AE3"/>
    <w:rsid w:val="009B349F"/>
    <w:rsid w:val="009C3383"/>
    <w:rsid w:val="009C5BB1"/>
    <w:rsid w:val="009D050B"/>
    <w:rsid w:val="009D6AF8"/>
    <w:rsid w:val="009D7523"/>
    <w:rsid w:val="009F4CE5"/>
    <w:rsid w:val="00A132D7"/>
    <w:rsid w:val="00A20B20"/>
    <w:rsid w:val="00A34EE4"/>
    <w:rsid w:val="00A37A64"/>
    <w:rsid w:val="00A425EC"/>
    <w:rsid w:val="00A439E9"/>
    <w:rsid w:val="00A703E2"/>
    <w:rsid w:val="00A707AD"/>
    <w:rsid w:val="00A7197D"/>
    <w:rsid w:val="00A770E4"/>
    <w:rsid w:val="00A8715F"/>
    <w:rsid w:val="00A8780D"/>
    <w:rsid w:val="00A90963"/>
    <w:rsid w:val="00AC4E07"/>
    <w:rsid w:val="00AC5DD0"/>
    <w:rsid w:val="00AD2834"/>
    <w:rsid w:val="00AE391E"/>
    <w:rsid w:val="00AE4016"/>
    <w:rsid w:val="00B00A31"/>
    <w:rsid w:val="00B20B51"/>
    <w:rsid w:val="00B23C5F"/>
    <w:rsid w:val="00B2699C"/>
    <w:rsid w:val="00B30840"/>
    <w:rsid w:val="00B372F2"/>
    <w:rsid w:val="00BA0257"/>
    <w:rsid w:val="00BB1335"/>
    <w:rsid w:val="00BB462E"/>
    <w:rsid w:val="00BB518B"/>
    <w:rsid w:val="00BC26C9"/>
    <w:rsid w:val="00BC757A"/>
    <w:rsid w:val="00BE560C"/>
    <w:rsid w:val="00C04EDE"/>
    <w:rsid w:val="00C05B9F"/>
    <w:rsid w:val="00C244C0"/>
    <w:rsid w:val="00C53F47"/>
    <w:rsid w:val="00C71DE6"/>
    <w:rsid w:val="00C91973"/>
    <w:rsid w:val="00C931BA"/>
    <w:rsid w:val="00C944CD"/>
    <w:rsid w:val="00CA005D"/>
    <w:rsid w:val="00CA261B"/>
    <w:rsid w:val="00CA475E"/>
    <w:rsid w:val="00CA5874"/>
    <w:rsid w:val="00CA6F57"/>
    <w:rsid w:val="00CB6634"/>
    <w:rsid w:val="00CC09FD"/>
    <w:rsid w:val="00CE5DB7"/>
    <w:rsid w:val="00D16D53"/>
    <w:rsid w:val="00D36417"/>
    <w:rsid w:val="00D401B0"/>
    <w:rsid w:val="00D604C7"/>
    <w:rsid w:val="00D620F3"/>
    <w:rsid w:val="00D646B8"/>
    <w:rsid w:val="00D745EF"/>
    <w:rsid w:val="00D81D4A"/>
    <w:rsid w:val="00D848D9"/>
    <w:rsid w:val="00DA3D2F"/>
    <w:rsid w:val="00DB5A99"/>
    <w:rsid w:val="00DC6BA4"/>
    <w:rsid w:val="00DD06BF"/>
    <w:rsid w:val="00DD224A"/>
    <w:rsid w:val="00DD288C"/>
    <w:rsid w:val="00DE36E8"/>
    <w:rsid w:val="00DF6BA9"/>
    <w:rsid w:val="00E2378E"/>
    <w:rsid w:val="00E356AB"/>
    <w:rsid w:val="00E36F93"/>
    <w:rsid w:val="00E52E3B"/>
    <w:rsid w:val="00E624DE"/>
    <w:rsid w:val="00E658D5"/>
    <w:rsid w:val="00E65D5D"/>
    <w:rsid w:val="00E70343"/>
    <w:rsid w:val="00E83EC3"/>
    <w:rsid w:val="00E84EAE"/>
    <w:rsid w:val="00EB6B02"/>
    <w:rsid w:val="00EC7498"/>
    <w:rsid w:val="00EE5D92"/>
    <w:rsid w:val="00EF29BE"/>
    <w:rsid w:val="00EF7A30"/>
    <w:rsid w:val="00F05603"/>
    <w:rsid w:val="00F11EF3"/>
    <w:rsid w:val="00F168E8"/>
    <w:rsid w:val="00F42F6D"/>
    <w:rsid w:val="00F43FFF"/>
    <w:rsid w:val="00F55605"/>
    <w:rsid w:val="00F57632"/>
    <w:rsid w:val="00F63A29"/>
    <w:rsid w:val="00F77582"/>
    <w:rsid w:val="00F85D83"/>
    <w:rsid w:val="00FA020D"/>
    <w:rsid w:val="00FA2C66"/>
    <w:rsid w:val="00FA5852"/>
    <w:rsid w:val="00FA59E6"/>
    <w:rsid w:val="00FB030D"/>
    <w:rsid w:val="00FB0B5F"/>
    <w:rsid w:val="00FB3D4E"/>
    <w:rsid w:val="00FE7024"/>
    <w:rsid w:val="00FF2E3F"/>
    <w:rsid w:val="00FF6CD2"/>
    <w:rsid w:val="013F3827"/>
    <w:rsid w:val="01724D5A"/>
    <w:rsid w:val="01A1098F"/>
    <w:rsid w:val="01E16E60"/>
    <w:rsid w:val="0207269C"/>
    <w:rsid w:val="023835AA"/>
    <w:rsid w:val="024A5B15"/>
    <w:rsid w:val="02506C1E"/>
    <w:rsid w:val="02A3605F"/>
    <w:rsid w:val="02E3725E"/>
    <w:rsid w:val="02E80067"/>
    <w:rsid w:val="03091893"/>
    <w:rsid w:val="033C0B90"/>
    <w:rsid w:val="034F3AB3"/>
    <w:rsid w:val="03B1325B"/>
    <w:rsid w:val="03C53E47"/>
    <w:rsid w:val="03D914FA"/>
    <w:rsid w:val="048068CF"/>
    <w:rsid w:val="048C7C03"/>
    <w:rsid w:val="04975550"/>
    <w:rsid w:val="05A848D5"/>
    <w:rsid w:val="05AC0053"/>
    <w:rsid w:val="05BB0FED"/>
    <w:rsid w:val="06182E16"/>
    <w:rsid w:val="06BA29A9"/>
    <w:rsid w:val="06CC53BB"/>
    <w:rsid w:val="06DB10EE"/>
    <w:rsid w:val="06E0088E"/>
    <w:rsid w:val="06E73740"/>
    <w:rsid w:val="06F85085"/>
    <w:rsid w:val="075E4500"/>
    <w:rsid w:val="07807614"/>
    <w:rsid w:val="07D64E0E"/>
    <w:rsid w:val="08315C92"/>
    <w:rsid w:val="0886242D"/>
    <w:rsid w:val="08874C21"/>
    <w:rsid w:val="08FB6DA9"/>
    <w:rsid w:val="0909087D"/>
    <w:rsid w:val="091939AA"/>
    <w:rsid w:val="0920119F"/>
    <w:rsid w:val="092B38AE"/>
    <w:rsid w:val="095359FF"/>
    <w:rsid w:val="09606686"/>
    <w:rsid w:val="09A651CA"/>
    <w:rsid w:val="0A151E8A"/>
    <w:rsid w:val="0A21140B"/>
    <w:rsid w:val="0A502E12"/>
    <w:rsid w:val="0A541526"/>
    <w:rsid w:val="0B013A68"/>
    <w:rsid w:val="0B3753C6"/>
    <w:rsid w:val="0B5F61FC"/>
    <w:rsid w:val="0B6B7FE5"/>
    <w:rsid w:val="0C4A65D9"/>
    <w:rsid w:val="0C570A1D"/>
    <w:rsid w:val="0C676DB6"/>
    <w:rsid w:val="0C681CB1"/>
    <w:rsid w:val="0C8D19C9"/>
    <w:rsid w:val="0CBB3CA5"/>
    <w:rsid w:val="0CF9621A"/>
    <w:rsid w:val="0D260F9A"/>
    <w:rsid w:val="0D624730"/>
    <w:rsid w:val="0D8F211B"/>
    <w:rsid w:val="0DB40989"/>
    <w:rsid w:val="0DD706B3"/>
    <w:rsid w:val="0E565E4D"/>
    <w:rsid w:val="0EBC78C1"/>
    <w:rsid w:val="0F283E70"/>
    <w:rsid w:val="0F6C7165"/>
    <w:rsid w:val="0FE90212"/>
    <w:rsid w:val="105502B2"/>
    <w:rsid w:val="106B384C"/>
    <w:rsid w:val="106E35CF"/>
    <w:rsid w:val="10EF7592"/>
    <w:rsid w:val="11024695"/>
    <w:rsid w:val="11207B9D"/>
    <w:rsid w:val="113E6A0D"/>
    <w:rsid w:val="11632000"/>
    <w:rsid w:val="11691C2E"/>
    <w:rsid w:val="116E0C72"/>
    <w:rsid w:val="118E3087"/>
    <w:rsid w:val="12415CFE"/>
    <w:rsid w:val="124A7901"/>
    <w:rsid w:val="124F0305"/>
    <w:rsid w:val="12874F8C"/>
    <w:rsid w:val="12FB36C9"/>
    <w:rsid w:val="13071931"/>
    <w:rsid w:val="143F659A"/>
    <w:rsid w:val="144575F2"/>
    <w:rsid w:val="14772B4C"/>
    <w:rsid w:val="14B0098E"/>
    <w:rsid w:val="14F80DB8"/>
    <w:rsid w:val="15152A13"/>
    <w:rsid w:val="15466FA4"/>
    <w:rsid w:val="15A1784D"/>
    <w:rsid w:val="15FC33A8"/>
    <w:rsid w:val="15FF20B6"/>
    <w:rsid w:val="162865C0"/>
    <w:rsid w:val="165C291D"/>
    <w:rsid w:val="16D173AA"/>
    <w:rsid w:val="16E93152"/>
    <w:rsid w:val="173B4B88"/>
    <w:rsid w:val="174C7CEB"/>
    <w:rsid w:val="179F432D"/>
    <w:rsid w:val="17DD5B57"/>
    <w:rsid w:val="18170549"/>
    <w:rsid w:val="181F0F9C"/>
    <w:rsid w:val="18A260C1"/>
    <w:rsid w:val="18D43372"/>
    <w:rsid w:val="18DA432D"/>
    <w:rsid w:val="18FA046D"/>
    <w:rsid w:val="190B0378"/>
    <w:rsid w:val="19243691"/>
    <w:rsid w:val="19AB086C"/>
    <w:rsid w:val="19BC2E87"/>
    <w:rsid w:val="19E05415"/>
    <w:rsid w:val="1A0D2D05"/>
    <w:rsid w:val="1A237D81"/>
    <w:rsid w:val="1A4B1E88"/>
    <w:rsid w:val="1AB754D7"/>
    <w:rsid w:val="1AD56800"/>
    <w:rsid w:val="1B2453F3"/>
    <w:rsid w:val="1B2D29C5"/>
    <w:rsid w:val="1B423379"/>
    <w:rsid w:val="1B8804B5"/>
    <w:rsid w:val="1BEF2ECE"/>
    <w:rsid w:val="1C05401E"/>
    <w:rsid w:val="1C0D5C5E"/>
    <w:rsid w:val="1C3E5799"/>
    <w:rsid w:val="1C400018"/>
    <w:rsid w:val="1C6C5D0E"/>
    <w:rsid w:val="1C947ADD"/>
    <w:rsid w:val="1CB92299"/>
    <w:rsid w:val="1CBB3F5F"/>
    <w:rsid w:val="1CD22D0C"/>
    <w:rsid w:val="1CD60CA4"/>
    <w:rsid w:val="1CEB4D5B"/>
    <w:rsid w:val="1D2A149F"/>
    <w:rsid w:val="1D8B0FFC"/>
    <w:rsid w:val="1DB26003"/>
    <w:rsid w:val="1E0F7CF7"/>
    <w:rsid w:val="1E8A5DB8"/>
    <w:rsid w:val="1EF308FA"/>
    <w:rsid w:val="1F07392E"/>
    <w:rsid w:val="1F2E776C"/>
    <w:rsid w:val="1F6A2239"/>
    <w:rsid w:val="1F74560B"/>
    <w:rsid w:val="1F876C75"/>
    <w:rsid w:val="1FC22C75"/>
    <w:rsid w:val="1FF155AC"/>
    <w:rsid w:val="20016F4E"/>
    <w:rsid w:val="2031027C"/>
    <w:rsid w:val="203C6D47"/>
    <w:rsid w:val="2046492B"/>
    <w:rsid w:val="205A3CF3"/>
    <w:rsid w:val="21C557F7"/>
    <w:rsid w:val="22301B0B"/>
    <w:rsid w:val="223801E4"/>
    <w:rsid w:val="22A401A7"/>
    <w:rsid w:val="22D32E31"/>
    <w:rsid w:val="23221AAC"/>
    <w:rsid w:val="23333A4E"/>
    <w:rsid w:val="23973466"/>
    <w:rsid w:val="23CB4F25"/>
    <w:rsid w:val="24140B3E"/>
    <w:rsid w:val="24592031"/>
    <w:rsid w:val="24676DD3"/>
    <w:rsid w:val="24907EA8"/>
    <w:rsid w:val="24914247"/>
    <w:rsid w:val="24B661EC"/>
    <w:rsid w:val="25116AFF"/>
    <w:rsid w:val="25193374"/>
    <w:rsid w:val="25417482"/>
    <w:rsid w:val="25623248"/>
    <w:rsid w:val="25797CF1"/>
    <w:rsid w:val="257F1FA7"/>
    <w:rsid w:val="25B43FBC"/>
    <w:rsid w:val="25E01B75"/>
    <w:rsid w:val="26CB536B"/>
    <w:rsid w:val="274A2326"/>
    <w:rsid w:val="27933E76"/>
    <w:rsid w:val="28237FD8"/>
    <w:rsid w:val="285A6C7D"/>
    <w:rsid w:val="28B7697D"/>
    <w:rsid w:val="28C860B8"/>
    <w:rsid w:val="292127CE"/>
    <w:rsid w:val="29675B8A"/>
    <w:rsid w:val="29C429E8"/>
    <w:rsid w:val="2A5035A4"/>
    <w:rsid w:val="2B0E077F"/>
    <w:rsid w:val="2B9B1656"/>
    <w:rsid w:val="2BB60665"/>
    <w:rsid w:val="2BE44F74"/>
    <w:rsid w:val="2C1210BB"/>
    <w:rsid w:val="2C2707AD"/>
    <w:rsid w:val="2C3F7379"/>
    <w:rsid w:val="2CD0089C"/>
    <w:rsid w:val="2CFF7012"/>
    <w:rsid w:val="2D113186"/>
    <w:rsid w:val="2D244B60"/>
    <w:rsid w:val="2D3636FF"/>
    <w:rsid w:val="2DA77DFE"/>
    <w:rsid w:val="2DC73393"/>
    <w:rsid w:val="2DF30168"/>
    <w:rsid w:val="2E014F33"/>
    <w:rsid w:val="2E8B73FF"/>
    <w:rsid w:val="2E8F3678"/>
    <w:rsid w:val="2E9F6AF5"/>
    <w:rsid w:val="2EA21332"/>
    <w:rsid w:val="2EA353C7"/>
    <w:rsid w:val="2F1602E1"/>
    <w:rsid w:val="2F320643"/>
    <w:rsid w:val="2FCA0FEA"/>
    <w:rsid w:val="300D599F"/>
    <w:rsid w:val="303D10B8"/>
    <w:rsid w:val="30442B6D"/>
    <w:rsid w:val="304F0986"/>
    <w:rsid w:val="305B222C"/>
    <w:rsid w:val="3066574D"/>
    <w:rsid w:val="30767F29"/>
    <w:rsid w:val="307B3DA6"/>
    <w:rsid w:val="30B632D6"/>
    <w:rsid w:val="3108763B"/>
    <w:rsid w:val="311B0BD6"/>
    <w:rsid w:val="316E6827"/>
    <w:rsid w:val="31E031DC"/>
    <w:rsid w:val="31E56F95"/>
    <w:rsid w:val="323B33C5"/>
    <w:rsid w:val="327C5492"/>
    <w:rsid w:val="3298787E"/>
    <w:rsid w:val="32A30F71"/>
    <w:rsid w:val="32B84D2E"/>
    <w:rsid w:val="33165D58"/>
    <w:rsid w:val="33672182"/>
    <w:rsid w:val="3374606B"/>
    <w:rsid w:val="337D189E"/>
    <w:rsid w:val="33887B1C"/>
    <w:rsid w:val="33BE02E7"/>
    <w:rsid w:val="33C564C3"/>
    <w:rsid w:val="33E135C8"/>
    <w:rsid w:val="33F31F8B"/>
    <w:rsid w:val="34142024"/>
    <w:rsid w:val="343F6D05"/>
    <w:rsid w:val="34412114"/>
    <w:rsid w:val="34AE1A1A"/>
    <w:rsid w:val="3502076A"/>
    <w:rsid w:val="352237AF"/>
    <w:rsid w:val="352623F6"/>
    <w:rsid w:val="353B77E2"/>
    <w:rsid w:val="353F17B8"/>
    <w:rsid w:val="354D11E5"/>
    <w:rsid w:val="357C316E"/>
    <w:rsid w:val="35A179B8"/>
    <w:rsid w:val="35A96D7D"/>
    <w:rsid w:val="35B20956"/>
    <w:rsid w:val="360343B5"/>
    <w:rsid w:val="36276B00"/>
    <w:rsid w:val="363F1919"/>
    <w:rsid w:val="365A407A"/>
    <w:rsid w:val="36647422"/>
    <w:rsid w:val="36876D8E"/>
    <w:rsid w:val="368F4437"/>
    <w:rsid w:val="36901ECD"/>
    <w:rsid w:val="371A43D0"/>
    <w:rsid w:val="37680DAC"/>
    <w:rsid w:val="37A77CFB"/>
    <w:rsid w:val="3810457C"/>
    <w:rsid w:val="38132093"/>
    <w:rsid w:val="390C2151"/>
    <w:rsid w:val="39224F04"/>
    <w:rsid w:val="392A01AA"/>
    <w:rsid w:val="398738A2"/>
    <w:rsid w:val="39FA350A"/>
    <w:rsid w:val="3A6023A9"/>
    <w:rsid w:val="3A6E10A4"/>
    <w:rsid w:val="3AE307D5"/>
    <w:rsid w:val="3AE62CC5"/>
    <w:rsid w:val="3AF409E7"/>
    <w:rsid w:val="3B5D6BC1"/>
    <w:rsid w:val="3B815B92"/>
    <w:rsid w:val="3B907BD3"/>
    <w:rsid w:val="3BC176D3"/>
    <w:rsid w:val="3BFA3C20"/>
    <w:rsid w:val="3C0B2E92"/>
    <w:rsid w:val="3C690681"/>
    <w:rsid w:val="3CC96B42"/>
    <w:rsid w:val="3D2256B6"/>
    <w:rsid w:val="3D3C02CA"/>
    <w:rsid w:val="3D513470"/>
    <w:rsid w:val="3D565D27"/>
    <w:rsid w:val="3E29027F"/>
    <w:rsid w:val="3E2D6939"/>
    <w:rsid w:val="3E4D0723"/>
    <w:rsid w:val="3E557A4C"/>
    <w:rsid w:val="3E584A62"/>
    <w:rsid w:val="3F331D88"/>
    <w:rsid w:val="3F353DCE"/>
    <w:rsid w:val="3F7A065A"/>
    <w:rsid w:val="3FB41916"/>
    <w:rsid w:val="3FBE24E9"/>
    <w:rsid w:val="3FF86859"/>
    <w:rsid w:val="3FFB4344"/>
    <w:rsid w:val="406427D6"/>
    <w:rsid w:val="40A70D13"/>
    <w:rsid w:val="40F231DB"/>
    <w:rsid w:val="419C6C3F"/>
    <w:rsid w:val="41B169BD"/>
    <w:rsid w:val="42074252"/>
    <w:rsid w:val="423327A8"/>
    <w:rsid w:val="428064E7"/>
    <w:rsid w:val="42A30D22"/>
    <w:rsid w:val="42D05C63"/>
    <w:rsid w:val="42E55D4E"/>
    <w:rsid w:val="42F677CC"/>
    <w:rsid w:val="43376237"/>
    <w:rsid w:val="43475EC7"/>
    <w:rsid w:val="438B4B86"/>
    <w:rsid w:val="43940ECF"/>
    <w:rsid w:val="439A23BA"/>
    <w:rsid w:val="440C1C22"/>
    <w:rsid w:val="442626F0"/>
    <w:rsid w:val="443660F0"/>
    <w:rsid w:val="445E7EB0"/>
    <w:rsid w:val="446B2DB6"/>
    <w:rsid w:val="447A0871"/>
    <w:rsid w:val="449713BF"/>
    <w:rsid w:val="44B84CDF"/>
    <w:rsid w:val="453A16B4"/>
    <w:rsid w:val="453B3066"/>
    <w:rsid w:val="454270F1"/>
    <w:rsid w:val="45486B99"/>
    <w:rsid w:val="45587840"/>
    <w:rsid w:val="45A76E83"/>
    <w:rsid w:val="45D1238E"/>
    <w:rsid w:val="45D8050D"/>
    <w:rsid w:val="470F630B"/>
    <w:rsid w:val="47485F77"/>
    <w:rsid w:val="48101627"/>
    <w:rsid w:val="48170562"/>
    <w:rsid w:val="482B5DA6"/>
    <w:rsid w:val="48335994"/>
    <w:rsid w:val="483E04C3"/>
    <w:rsid w:val="484F5EBF"/>
    <w:rsid w:val="486E42E0"/>
    <w:rsid w:val="48BE3AF9"/>
    <w:rsid w:val="48D50C38"/>
    <w:rsid w:val="49586520"/>
    <w:rsid w:val="49AD1DFB"/>
    <w:rsid w:val="49C32D9B"/>
    <w:rsid w:val="49FD78A3"/>
    <w:rsid w:val="4A2A423D"/>
    <w:rsid w:val="4A330724"/>
    <w:rsid w:val="4A4F1A46"/>
    <w:rsid w:val="4A97256C"/>
    <w:rsid w:val="4B33152D"/>
    <w:rsid w:val="4BF91327"/>
    <w:rsid w:val="4C0840FA"/>
    <w:rsid w:val="4C3D00F8"/>
    <w:rsid w:val="4C49346D"/>
    <w:rsid w:val="4C4F4DAB"/>
    <w:rsid w:val="4C601AA4"/>
    <w:rsid w:val="4C6C3A41"/>
    <w:rsid w:val="4C9124AD"/>
    <w:rsid w:val="4CAC6F3E"/>
    <w:rsid w:val="4CD64B91"/>
    <w:rsid w:val="4D017B4A"/>
    <w:rsid w:val="4D453B47"/>
    <w:rsid w:val="4D6D769C"/>
    <w:rsid w:val="4DD82892"/>
    <w:rsid w:val="4DDE4E7E"/>
    <w:rsid w:val="4E7C7BAE"/>
    <w:rsid w:val="4E840859"/>
    <w:rsid w:val="4EDA71F9"/>
    <w:rsid w:val="4F0F73FB"/>
    <w:rsid w:val="4F190DE0"/>
    <w:rsid w:val="4FB3405C"/>
    <w:rsid w:val="506A6386"/>
    <w:rsid w:val="50D962D9"/>
    <w:rsid w:val="51035F66"/>
    <w:rsid w:val="5151519D"/>
    <w:rsid w:val="5154258C"/>
    <w:rsid w:val="51647503"/>
    <w:rsid w:val="51A35AEE"/>
    <w:rsid w:val="51BB391C"/>
    <w:rsid w:val="51F82115"/>
    <w:rsid w:val="520227A5"/>
    <w:rsid w:val="520451EA"/>
    <w:rsid w:val="52181AC3"/>
    <w:rsid w:val="521F7664"/>
    <w:rsid w:val="52407E14"/>
    <w:rsid w:val="524307D4"/>
    <w:rsid w:val="524E5581"/>
    <w:rsid w:val="52704627"/>
    <w:rsid w:val="53107CF6"/>
    <w:rsid w:val="5311382B"/>
    <w:rsid w:val="53C72CF4"/>
    <w:rsid w:val="5427013A"/>
    <w:rsid w:val="543E3443"/>
    <w:rsid w:val="544C7EF6"/>
    <w:rsid w:val="547C4552"/>
    <w:rsid w:val="548D3BD8"/>
    <w:rsid w:val="54B15E07"/>
    <w:rsid w:val="54FD6EF4"/>
    <w:rsid w:val="550022B8"/>
    <w:rsid w:val="55103C80"/>
    <w:rsid w:val="55110B4D"/>
    <w:rsid w:val="55211418"/>
    <w:rsid w:val="553B6009"/>
    <w:rsid w:val="55513AC7"/>
    <w:rsid w:val="55900CBB"/>
    <w:rsid w:val="559B73C9"/>
    <w:rsid w:val="55BC7B57"/>
    <w:rsid w:val="55E83B0E"/>
    <w:rsid w:val="56927DA8"/>
    <w:rsid w:val="56AE2859"/>
    <w:rsid w:val="5762647A"/>
    <w:rsid w:val="57AA1548"/>
    <w:rsid w:val="57F30A7C"/>
    <w:rsid w:val="58250406"/>
    <w:rsid w:val="583E6FC8"/>
    <w:rsid w:val="587D1F06"/>
    <w:rsid w:val="588605E4"/>
    <w:rsid w:val="58B52046"/>
    <w:rsid w:val="58C035A4"/>
    <w:rsid w:val="594A68DC"/>
    <w:rsid w:val="597C3B65"/>
    <w:rsid w:val="598E767C"/>
    <w:rsid w:val="599414F4"/>
    <w:rsid w:val="59DB3A94"/>
    <w:rsid w:val="5A087699"/>
    <w:rsid w:val="5A571CAD"/>
    <w:rsid w:val="5A8418CD"/>
    <w:rsid w:val="5AA61726"/>
    <w:rsid w:val="5AC45699"/>
    <w:rsid w:val="5B3E261C"/>
    <w:rsid w:val="5BBB3292"/>
    <w:rsid w:val="5BE912E8"/>
    <w:rsid w:val="5C3062B6"/>
    <w:rsid w:val="5C37363E"/>
    <w:rsid w:val="5C935B2C"/>
    <w:rsid w:val="5CBB0732"/>
    <w:rsid w:val="5D1B521E"/>
    <w:rsid w:val="5D38448D"/>
    <w:rsid w:val="5D6A6EC3"/>
    <w:rsid w:val="5D755E87"/>
    <w:rsid w:val="5DF661DC"/>
    <w:rsid w:val="5F15664D"/>
    <w:rsid w:val="5F172392"/>
    <w:rsid w:val="5F2354B4"/>
    <w:rsid w:val="5F997E9E"/>
    <w:rsid w:val="5FE06864"/>
    <w:rsid w:val="5FE711A5"/>
    <w:rsid w:val="60352DA3"/>
    <w:rsid w:val="605A2F5B"/>
    <w:rsid w:val="60A2240A"/>
    <w:rsid w:val="60C05CB1"/>
    <w:rsid w:val="60C33B0F"/>
    <w:rsid w:val="60D040EC"/>
    <w:rsid w:val="60E522A9"/>
    <w:rsid w:val="60F80E5B"/>
    <w:rsid w:val="61134B44"/>
    <w:rsid w:val="61315DEF"/>
    <w:rsid w:val="61CA058E"/>
    <w:rsid w:val="61E437AA"/>
    <w:rsid w:val="62281986"/>
    <w:rsid w:val="627E0E3D"/>
    <w:rsid w:val="627E2962"/>
    <w:rsid w:val="62C87D61"/>
    <w:rsid w:val="632F2351"/>
    <w:rsid w:val="63334EF6"/>
    <w:rsid w:val="63743EE6"/>
    <w:rsid w:val="63950234"/>
    <w:rsid w:val="63962A9E"/>
    <w:rsid w:val="63AB18C6"/>
    <w:rsid w:val="63AE7133"/>
    <w:rsid w:val="63BB2FAA"/>
    <w:rsid w:val="63EE36C8"/>
    <w:rsid w:val="64991719"/>
    <w:rsid w:val="64B402C1"/>
    <w:rsid w:val="64CB0DB6"/>
    <w:rsid w:val="65591608"/>
    <w:rsid w:val="656B2624"/>
    <w:rsid w:val="65B34EB1"/>
    <w:rsid w:val="661070A1"/>
    <w:rsid w:val="66C40E7C"/>
    <w:rsid w:val="66E65EF2"/>
    <w:rsid w:val="673A1A8B"/>
    <w:rsid w:val="674732E3"/>
    <w:rsid w:val="675C5F72"/>
    <w:rsid w:val="679440C3"/>
    <w:rsid w:val="679D42D8"/>
    <w:rsid w:val="67BC5ABE"/>
    <w:rsid w:val="68076DA8"/>
    <w:rsid w:val="68563EF0"/>
    <w:rsid w:val="685752F6"/>
    <w:rsid w:val="688562BA"/>
    <w:rsid w:val="688F1901"/>
    <w:rsid w:val="68BC0893"/>
    <w:rsid w:val="69416587"/>
    <w:rsid w:val="695E7E27"/>
    <w:rsid w:val="696B66C2"/>
    <w:rsid w:val="69946EB5"/>
    <w:rsid w:val="69BC3090"/>
    <w:rsid w:val="69DB262B"/>
    <w:rsid w:val="69F84A8C"/>
    <w:rsid w:val="6A004E21"/>
    <w:rsid w:val="6A1D72A2"/>
    <w:rsid w:val="6ADB3DD3"/>
    <w:rsid w:val="6AEE1E97"/>
    <w:rsid w:val="6B1D1854"/>
    <w:rsid w:val="6B31095A"/>
    <w:rsid w:val="6B4C6247"/>
    <w:rsid w:val="6B6724E1"/>
    <w:rsid w:val="6B6C43AE"/>
    <w:rsid w:val="6BE27C47"/>
    <w:rsid w:val="6C2D31F4"/>
    <w:rsid w:val="6C405D98"/>
    <w:rsid w:val="6C54502B"/>
    <w:rsid w:val="6C9E2207"/>
    <w:rsid w:val="6CBD1175"/>
    <w:rsid w:val="6CF17E30"/>
    <w:rsid w:val="6D485435"/>
    <w:rsid w:val="6D6040B4"/>
    <w:rsid w:val="6D706279"/>
    <w:rsid w:val="6DA4491D"/>
    <w:rsid w:val="6DF3509C"/>
    <w:rsid w:val="6E0937AF"/>
    <w:rsid w:val="6E1E0611"/>
    <w:rsid w:val="6E2357D0"/>
    <w:rsid w:val="6E423085"/>
    <w:rsid w:val="6E6D5675"/>
    <w:rsid w:val="6E8F7C90"/>
    <w:rsid w:val="6E9313EF"/>
    <w:rsid w:val="6EA54E12"/>
    <w:rsid w:val="6EBA46EA"/>
    <w:rsid w:val="6EF75744"/>
    <w:rsid w:val="6F2B6795"/>
    <w:rsid w:val="6F304012"/>
    <w:rsid w:val="6F393C69"/>
    <w:rsid w:val="6F846861"/>
    <w:rsid w:val="6F9C7CD3"/>
    <w:rsid w:val="6FD2088B"/>
    <w:rsid w:val="6FE02C10"/>
    <w:rsid w:val="70BE66C9"/>
    <w:rsid w:val="719E3901"/>
    <w:rsid w:val="71AF662D"/>
    <w:rsid w:val="71CA6D4E"/>
    <w:rsid w:val="71D8141B"/>
    <w:rsid w:val="720A540A"/>
    <w:rsid w:val="724C50A0"/>
    <w:rsid w:val="72BC7C67"/>
    <w:rsid w:val="72CB73DF"/>
    <w:rsid w:val="730053C9"/>
    <w:rsid w:val="732B4AD1"/>
    <w:rsid w:val="735A0196"/>
    <w:rsid w:val="73674BD2"/>
    <w:rsid w:val="73A5384B"/>
    <w:rsid w:val="74370865"/>
    <w:rsid w:val="74434405"/>
    <w:rsid w:val="74505FC0"/>
    <w:rsid w:val="74890B13"/>
    <w:rsid w:val="74B05EA0"/>
    <w:rsid w:val="74B2447B"/>
    <w:rsid w:val="7541436B"/>
    <w:rsid w:val="75514399"/>
    <w:rsid w:val="755F56D2"/>
    <w:rsid w:val="756761FB"/>
    <w:rsid w:val="757B2B16"/>
    <w:rsid w:val="75CB65EF"/>
    <w:rsid w:val="75D847DD"/>
    <w:rsid w:val="75E75C5F"/>
    <w:rsid w:val="761C3650"/>
    <w:rsid w:val="76221A98"/>
    <w:rsid w:val="762D63AC"/>
    <w:rsid w:val="76306D0C"/>
    <w:rsid w:val="76404D74"/>
    <w:rsid w:val="766D59FC"/>
    <w:rsid w:val="76A86298"/>
    <w:rsid w:val="76B55FEB"/>
    <w:rsid w:val="76B73CD0"/>
    <w:rsid w:val="76CE1CB5"/>
    <w:rsid w:val="76FA3416"/>
    <w:rsid w:val="7749295D"/>
    <w:rsid w:val="7769154F"/>
    <w:rsid w:val="778B23F2"/>
    <w:rsid w:val="77982A94"/>
    <w:rsid w:val="781727DA"/>
    <w:rsid w:val="782852B2"/>
    <w:rsid w:val="78375A94"/>
    <w:rsid w:val="784D711E"/>
    <w:rsid w:val="787474E7"/>
    <w:rsid w:val="78C45F8A"/>
    <w:rsid w:val="790828AF"/>
    <w:rsid w:val="794279F8"/>
    <w:rsid w:val="799A20D4"/>
    <w:rsid w:val="79BD770E"/>
    <w:rsid w:val="7A656005"/>
    <w:rsid w:val="7A8C3D86"/>
    <w:rsid w:val="7B417AC4"/>
    <w:rsid w:val="7B534CE8"/>
    <w:rsid w:val="7B583CE1"/>
    <w:rsid w:val="7B9F219D"/>
    <w:rsid w:val="7BAE2A21"/>
    <w:rsid w:val="7BC52F69"/>
    <w:rsid w:val="7BFF1635"/>
    <w:rsid w:val="7C2524B1"/>
    <w:rsid w:val="7C35714D"/>
    <w:rsid w:val="7C8373B7"/>
    <w:rsid w:val="7CA33DFE"/>
    <w:rsid w:val="7CCD5A5C"/>
    <w:rsid w:val="7CF02B39"/>
    <w:rsid w:val="7D0C7306"/>
    <w:rsid w:val="7D1026BA"/>
    <w:rsid w:val="7D4F0C9A"/>
    <w:rsid w:val="7D9534F5"/>
    <w:rsid w:val="7D96644A"/>
    <w:rsid w:val="7DE17701"/>
    <w:rsid w:val="7E7B1622"/>
    <w:rsid w:val="7EB55447"/>
    <w:rsid w:val="7ED76531"/>
    <w:rsid w:val="7F060166"/>
    <w:rsid w:val="7F4D1AC8"/>
    <w:rsid w:val="7F530158"/>
    <w:rsid w:val="7F552909"/>
    <w:rsid w:val="7FC66EA5"/>
    <w:rsid w:val="7FDA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autoRedefine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99"/>
    <w:rPr>
      <w:b/>
      <w:bCs/>
    </w:rPr>
  </w:style>
  <w:style w:type="character" w:styleId="9">
    <w:name w:val="Emphasis"/>
    <w:basedOn w:val="7"/>
    <w:qFormat/>
    <w:uiPriority w:val="99"/>
    <w:rPr>
      <w:i/>
      <w:iCs/>
    </w:rPr>
  </w:style>
  <w:style w:type="character" w:customStyle="1" w:styleId="10">
    <w:name w:val="Footer Char"/>
    <w:basedOn w:val="7"/>
    <w:link w:val="2"/>
    <w:autoRedefine/>
    <w:semiHidden/>
    <w:qFormat/>
    <w:locked/>
    <w:uiPriority w:val="99"/>
    <w:rPr>
      <w:sz w:val="18"/>
      <w:szCs w:val="18"/>
    </w:rPr>
  </w:style>
  <w:style w:type="character" w:customStyle="1" w:styleId="11">
    <w:name w:val="Header Char"/>
    <w:basedOn w:val="7"/>
    <w:link w:val="3"/>
    <w:autoRedefine/>
    <w:semiHidden/>
    <w:qFormat/>
    <w:locked/>
    <w:uiPriority w:val="99"/>
    <w:rPr>
      <w:sz w:val="18"/>
      <w:szCs w:val="18"/>
    </w:rPr>
  </w:style>
  <w:style w:type="paragraph" w:customStyle="1" w:styleId="12">
    <w:name w:val="列出段落1"/>
    <w:basedOn w:val="1"/>
    <w:autoRedefine/>
    <w:qFormat/>
    <w:uiPriority w:val="99"/>
    <w:pPr>
      <w:ind w:firstLine="420" w:firstLineChars="200"/>
    </w:pPr>
  </w:style>
  <w:style w:type="paragraph" w:customStyle="1" w:styleId="13">
    <w:name w:val="p0"/>
    <w:basedOn w:val="1"/>
    <w:qFormat/>
    <w:uiPriority w:val="99"/>
    <w:pPr>
      <w:widowControl/>
    </w:pPr>
    <w:rPr>
      <w:rFonts w:ascii="Times New Roman" w:hAnsi="Times New Roman" w:cs="Times New Roman"/>
      <w:kern w:val="0"/>
    </w:rPr>
  </w:style>
  <w:style w:type="paragraph" w:customStyle="1" w:styleId="14">
    <w:name w:val="_Style 1"/>
    <w:basedOn w:val="1"/>
    <w:qFormat/>
    <w:uiPriority w:val="99"/>
    <w:pPr>
      <w:ind w:firstLine="420" w:firstLineChars="200"/>
    </w:pPr>
  </w:style>
  <w:style w:type="paragraph" w:customStyle="1" w:styleId="15">
    <w:name w:val="列出段落2"/>
    <w:basedOn w:val="1"/>
    <w:autoRedefine/>
    <w:qFormat/>
    <w:uiPriority w:val="99"/>
    <w:pPr>
      <w:ind w:firstLine="420" w:firstLineChars="200"/>
    </w:p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Sky123.Org</Company>
  <Pages>2</Pages>
  <Words>460</Words>
  <Characters>520</Characters>
  <Lines>0</Lines>
  <Paragraphs>0</Paragraphs>
  <TotalTime>19</TotalTime>
  <ScaleCrop>false</ScaleCrop>
  <LinksUpToDate>false</LinksUpToDate>
  <CharactersWithSpaces>522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2015-07-13T03:49:00Z</dcterms:created>
  <dc:creator>lenovo</dc:creator>
  <cp:lastModifiedBy>OCA</cp:lastModifiedBy>
  <cp:lastPrinted>2015-12-07T02:02:00Z</cp:lastPrinted>
  <dcterms:modified xsi:type="dcterms:W3CDTF">2024-12-03T07:38:56Z</dcterms:modified>
  <dc:title>武功镇漆水河景区景观绿化工程</dc:title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0BE6EDA310F646FE99A1A9A116C7B7A9_13</vt:lpwstr>
  </property>
  <property fmtid="{D5CDD505-2E9C-101B-9397-08002B2CF9AE}" pid="4" name="KSOTemplateDocerSaveRecord">
    <vt:lpwstr>eyJoZGlkIjoiYmU2YjhiMzAwYjY3MzAyYWY3NDQ4ZGI3MmVlOWYyNTgiLCJ1c2VySWQiOiI0Mjg4Nzc2MTcifQ==</vt:lpwstr>
  </property>
</Properties>
</file>