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tabs>
          <w:tab w:val="left" w:pos="0"/>
        </w:tabs>
        <w:wordWrap/>
        <w:overflowPunct/>
        <w:topLinePunct w:val="0"/>
        <w:autoSpaceDE w:val="0"/>
        <w:autoSpaceDN w:val="0"/>
        <w:bidi w:val="0"/>
        <w:adjustRightInd/>
        <w:spacing w:beforeAutospacing="0" w:afterAutospacing="0" w:line="360" w:lineRule="auto"/>
        <w:ind w:right="0" w:rightChars="0" w:firstLine="1285" w:firstLineChars="400"/>
        <w:jc w:val="both"/>
        <w:rPr>
          <w:rFonts w:hint="eastAsia" w:ascii="方正大标宋简体" w:hAnsi="方正大标宋简体" w:eastAsia="方正大标宋简体" w:cs="方正大标宋简体"/>
          <w:b/>
          <w:bCs/>
          <w:kern w:val="0"/>
          <w:sz w:val="32"/>
          <w:szCs w:val="32"/>
          <w:lang w:val="en-US" w:eastAsia="zh-CN" w:bidi="ar"/>
        </w:rPr>
      </w:pPr>
      <w:r>
        <w:rPr>
          <w:rFonts w:hint="eastAsia" w:ascii="方正大标宋简体" w:hAnsi="方正大标宋简体" w:eastAsia="方正大标宋简体" w:cs="方正大标宋简体"/>
          <w:b/>
          <w:bCs/>
          <w:kern w:val="0"/>
          <w:sz w:val="32"/>
          <w:szCs w:val="32"/>
          <w:lang w:val="en-US" w:eastAsia="zh-CN" w:bidi="ar"/>
        </w:rPr>
        <w:t xml:space="preserve"> G210宁陕县城过境段工程跟踪审计项目</w:t>
      </w:r>
    </w:p>
    <w:p>
      <w:pPr>
        <w:keepNext w:val="0"/>
        <w:keepLines w:val="0"/>
        <w:pageBreakBefore w:val="0"/>
        <w:widowControl w:val="0"/>
        <w:numPr>
          <w:ilvl w:val="0"/>
          <w:numId w:val="0"/>
        </w:numPr>
        <w:suppressLineNumbers w:val="0"/>
        <w:tabs>
          <w:tab w:val="left" w:pos="0"/>
        </w:tabs>
        <w:wordWrap/>
        <w:overflowPunct/>
        <w:topLinePunct w:val="0"/>
        <w:autoSpaceDE w:val="0"/>
        <w:autoSpaceDN w:val="0"/>
        <w:bidi w:val="0"/>
        <w:adjustRightInd/>
        <w:spacing w:beforeAutospacing="0" w:afterAutospacing="0" w:line="360" w:lineRule="auto"/>
        <w:ind w:right="0" w:rightChars="0"/>
        <w:jc w:val="center"/>
        <w:rPr>
          <w:rFonts w:hint="eastAsia" w:ascii="方正大标宋简体" w:hAnsi="方正大标宋简体" w:eastAsia="方正大标宋简体" w:cs="方正大标宋简体"/>
          <w:b/>
          <w:bCs/>
          <w:kern w:val="0"/>
          <w:sz w:val="32"/>
          <w:szCs w:val="32"/>
          <w:lang w:val="en-US" w:eastAsia="zh-CN" w:bidi="ar"/>
        </w:rPr>
      </w:pPr>
      <w:r>
        <w:rPr>
          <w:rFonts w:hint="eastAsia" w:ascii="方正大标宋简体" w:hAnsi="方正大标宋简体" w:eastAsia="方正大标宋简体" w:cs="方正大标宋简体"/>
          <w:b/>
          <w:bCs/>
          <w:kern w:val="0"/>
          <w:sz w:val="32"/>
          <w:szCs w:val="32"/>
          <w:lang w:val="en-US" w:eastAsia="zh-CN" w:bidi="ar"/>
        </w:rPr>
        <w:t xml:space="preserve">    竞争性磋商公告</w:t>
      </w:r>
    </w:p>
    <w:p>
      <w:pPr>
        <w:keepNext w:val="0"/>
        <w:keepLines w:val="0"/>
        <w:pageBreakBefore w:val="0"/>
        <w:widowControl w:val="0"/>
        <w:suppressLineNumbers w:val="0"/>
        <w:wordWrap/>
        <w:overflowPunct/>
        <w:topLinePunct w:val="0"/>
        <w:autoSpaceDE w:val="0"/>
        <w:autoSpaceDN w:val="0"/>
        <w:bidi w:val="0"/>
        <w:adjustRightInd/>
        <w:spacing w:beforeAutospacing="0" w:afterAutospacing="0" w:line="360" w:lineRule="auto"/>
        <w:ind w:left="0" w:leftChars="0" w:right="0" w:firstLine="562" w:firstLineChars="200"/>
        <w:jc w:val="left"/>
        <w:rPr>
          <w:rFonts w:hint="eastAsia"/>
          <w:lang w:val="en-US" w:eastAsia="zh-CN"/>
        </w:rPr>
      </w:pPr>
      <w:r>
        <w:rPr>
          <w:rFonts w:hint="eastAsia" w:ascii="宋体" w:hAnsi="宋体" w:eastAsia="宋体" w:cs="宋体"/>
          <w:b/>
          <w:bCs/>
          <w:kern w:val="0"/>
          <w:sz w:val="28"/>
          <w:szCs w:val="28"/>
          <w:lang w:val="en-US" w:eastAsia="zh-CN" w:bidi="ar"/>
        </w:rPr>
        <w:t>项目概况:</w:t>
      </w:r>
      <w:r>
        <w:rPr>
          <w:rFonts w:hint="eastAsia" w:ascii="宋体" w:hAnsi="宋体" w:eastAsia="宋体" w:cs="宋体"/>
          <w:kern w:val="0"/>
          <w:sz w:val="28"/>
          <w:szCs w:val="28"/>
          <w:lang w:val="en-US" w:eastAsia="zh-CN" w:bidi="ar"/>
        </w:rPr>
        <w:t>G210宁陕县城过境段工程跟踪审计项目的潜在供应商应在安康市公共资源交易平台获取磋商文件，并于</w:t>
      </w:r>
      <w:r>
        <w:rPr>
          <w:rFonts w:hint="eastAsia" w:ascii="宋体" w:hAnsi="宋体" w:eastAsia="宋体" w:cs="宋体"/>
          <w:color w:val="0000FF"/>
          <w:kern w:val="0"/>
          <w:sz w:val="28"/>
          <w:szCs w:val="28"/>
          <w:lang w:val="en-US" w:eastAsia="zh-CN" w:bidi="ar"/>
        </w:rPr>
        <w:t>2025年2月25日14</w:t>
      </w:r>
      <w:r>
        <w:rPr>
          <w:rFonts w:hint="eastAsia" w:ascii="宋体" w:hAnsi="宋体" w:cs="宋体"/>
          <w:color w:val="auto"/>
          <w:kern w:val="0"/>
          <w:sz w:val="28"/>
          <w:szCs w:val="28"/>
          <w:lang w:val="en-US" w:eastAsia="zh-CN" w:bidi="ar"/>
        </w:rPr>
        <w:t>:</w:t>
      </w:r>
      <w:r>
        <w:rPr>
          <w:rFonts w:hint="eastAsia" w:ascii="宋体" w:hAnsi="宋体" w:eastAsia="宋体" w:cs="宋体"/>
          <w:color w:val="auto"/>
          <w:kern w:val="0"/>
          <w:sz w:val="28"/>
          <w:szCs w:val="28"/>
          <w:lang w:val="en-US" w:eastAsia="zh-CN" w:bidi="ar"/>
        </w:rPr>
        <w:t>00分</w:t>
      </w:r>
      <w:r>
        <w:rPr>
          <w:rFonts w:hint="eastAsia" w:ascii="宋体" w:hAnsi="宋体" w:eastAsia="宋体" w:cs="宋体"/>
          <w:kern w:val="0"/>
          <w:sz w:val="28"/>
          <w:szCs w:val="28"/>
          <w:lang w:val="en-US" w:eastAsia="zh-CN" w:bidi="ar"/>
        </w:rPr>
        <w:t>（北京时间）前提交响应文件。</w:t>
      </w:r>
    </w:p>
    <w:p>
      <w:pPr>
        <w:keepNext w:val="0"/>
        <w:keepLines w:val="0"/>
        <w:pageBreakBefore w:val="0"/>
        <w:widowControl w:val="0"/>
        <w:suppressLineNumbers w:val="0"/>
        <w:wordWrap/>
        <w:overflowPunct/>
        <w:topLinePunct w:val="0"/>
        <w:autoSpaceDE w:val="0"/>
        <w:autoSpaceDN w:val="0"/>
        <w:bidi w:val="0"/>
        <w:adjustRightInd/>
        <w:spacing w:beforeAutospacing="0" w:afterAutospacing="0" w:line="360" w:lineRule="auto"/>
        <w:ind w:leftChars="0" w:right="0" w:firstLine="562" w:firstLineChars="200"/>
        <w:jc w:val="left"/>
        <w:rPr>
          <w:rFonts w:hint="eastAsia" w:ascii="宋体" w:hAnsi="宋体" w:eastAsia="宋体" w:cs="宋体"/>
          <w:b/>
          <w:bCs/>
          <w:sz w:val="28"/>
          <w:szCs w:val="28"/>
          <w:lang w:eastAsia="zh-CN"/>
        </w:rPr>
      </w:pPr>
      <w:r>
        <w:rPr>
          <w:rFonts w:hint="eastAsia" w:ascii="宋体" w:hAnsi="宋体" w:eastAsia="宋体" w:cs="宋体"/>
          <w:b/>
          <w:bCs/>
          <w:kern w:val="0"/>
          <w:sz w:val="28"/>
          <w:szCs w:val="28"/>
          <w:lang w:val="en-US" w:eastAsia="zh-CN" w:bidi="ar"/>
        </w:rPr>
        <w:t>一、项目基本情况：</w:t>
      </w:r>
    </w:p>
    <w:p>
      <w:pPr>
        <w:keepNext w:val="0"/>
        <w:keepLines w:val="0"/>
        <w:pageBreakBefore w:val="0"/>
        <w:wordWrap/>
        <w:overflowPunct/>
        <w:topLinePunct w:val="0"/>
        <w:bidi w:val="0"/>
        <w:adjustRightInd/>
        <w:spacing w:line="360" w:lineRule="auto"/>
        <w:ind w:leftChars="0" w:firstLine="560" w:firstLineChars="200"/>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1、项目编号：</w:t>
      </w:r>
      <w:r>
        <w:rPr>
          <w:rFonts w:hint="eastAsia"/>
          <w:sz w:val="28"/>
          <w:szCs w:val="28"/>
          <w:lang w:val="en-US" w:eastAsia="zh-CN"/>
        </w:rPr>
        <w:t>NZC(F)2025-01</w:t>
      </w:r>
    </w:p>
    <w:p>
      <w:pPr>
        <w:keepNext w:val="0"/>
        <w:keepLines w:val="0"/>
        <w:pageBreakBefore w:val="0"/>
        <w:widowControl w:val="0"/>
        <w:suppressLineNumbers w:val="0"/>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2、项目名称：G210宁陕县城过境段工程跟踪审计项目</w:t>
      </w:r>
    </w:p>
    <w:p>
      <w:pPr>
        <w:keepNext w:val="0"/>
        <w:keepLines w:val="0"/>
        <w:pageBreakBefore w:val="0"/>
        <w:widowControl w:val="0"/>
        <w:suppressLineNumbers w:val="0"/>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3、采购方式：竞争性磋商</w:t>
      </w:r>
    </w:p>
    <w:p>
      <w:pPr>
        <w:keepNext w:val="0"/>
        <w:keepLines w:val="0"/>
        <w:pageBreakBefore w:val="0"/>
        <w:widowControl w:val="0"/>
        <w:suppressLineNumbers w:val="0"/>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4、预算金额：1550000.00元 ，最高限价1550000.00元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bidi="ar"/>
        </w:rPr>
        <w:t>5、采购内容：本项目为G210宁陕县城过境段工程跟踪审计项目，对G210宁陕县城过境段工程进行跟踪审计，该项目计划投资6.2亿元，预计工期三年，自开工之日起至全部建设项目竣工验收并经有关单位盖章之日止，向委托人提供工程项目全过程跟踪审计服务，对承包工程进行全程跟踪审计，以及实施过程提出的其他工作任务。详细</w:t>
      </w:r>
      <w:r>
        <w:rPr>
          <w:rFonts w:hint="eastAsia" w:ascii="宋体" w:hAnsi="宋体" w:eastAsia="宋体" w:cs="宋体"/>
          <w:lang w:val="en-US" w:eastAsia="zh-CN"/>
        </w:rPr>
        <w:t>服务要求及服务标准见采购文件第六章。</w:t>
      </w:r>
    </w:p>
    <w:p>
      <w:pPr>
        <w:keepNext w:val="0"/>
        <w:keepLines w:val="0"/>
        <w:pageBreakBefore w:val="0"/>
        <w:widowControl w:val="0"/>
        <w:suppressLineNumbers w:val="0"/>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color w:val="FF0000"/>
          <w:kern w:val="0"/>
          <w:sz w:val="28"/>
          <w:szCs w:val="28"/>
          <w:lang w:val="en-US" w:eastAsia="zh-CN" w:bidi="ar"/>
        </w:rPr>
      </w:pPr>
      <w:r>
        <w:rPr>
          <w:rFonts w:hint="eastAsia" w:ascii="宋体" w:hAnsi="宋体" w:eastAsia="宋体" w:cs="宋体"/>
          <w:bCs/>
          <w:kern w:val="0"/>
          <w:sz w:val="28"/>
          <w:szCs w:val="28"/>
          <w:lang w:val="en-US" w:eastAsia="zh-CN" w:bidi="ar"/>
        </w:rPr>
        <w:t>6、合同履行期限</w:t>
      </w:r>
      <w:r>
        <w:rPr>
          <w:rFonts w:hint="eastAsia" w:ascii="宋体" w:hAnsi="宋体" w:eastAsia="宋体" w:cs="宋体"/>
          <w:kern w:val="0"/>
          <w:sz w:val="28"/>
          <w:szCs w:val="28"/>
          <w:lang w:val="en-US" w:eastAsia="zh-CN" w:bidi="ar"/>
        </w:rPr>
        <w:t>：自项目招标结束确定中标人后至2027年12月31日（根据工程建设进度可顺延）。</w:t>
      </w:r>
    </w:p>
    <w:p>
      <w:pPr>
        <w:keepNext w:val="0"/>
        <w:keepLines w:val="0"/>
        <w:pageBreakBefore w:val="0"/>
        <w:widowControl w:val="0"/>
        <w:suppressLineNumbers w:val="0"/>
        <w:shd w:val="clear" w:color="auto" w:fill="auto"/>
        <w:kinsoku/>
        <w:wordWrap/>
        <w:overflowPunct/>
        <w:topLinePunct w:val="0"/>
        <w:autoSpaceDE w:val="0"/>
        <w:autoSpaceDN/>
        <w:bidi w:val="0"/>
        <w:adjustRightInd/>
        <w:spacing w:beforeAutospacing="0" w:afterAutospacing="0" w:line="360" w:lineRule="auto"/>
        <w:ind w:left="0" w:leftChars="0" w:right="0" w:firstLine="562" w:firstLineChars="200"/>
        <w:jc w:val="both"/>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二、申请人的资格要求：</w:t>
      </w:r>
      <w:bookmarkStart w:id="0" w:name="_Toc14572"/>
    </w:p>
    <w:p>
      <w:pPr>
        <w:keepNext w:val="0"/>
        <w:keepLines w:val="0"/>
        <w:pageBreakBefore w:val="0"/>
        <w:widowControl w:val="0"/>
        <w:suppressLineNumbers w:val="0"/>
        <w:shd w:val="clear" w:color="auto" w:fill="auto"/>
        <w:kinsoku/>
        <w:wordWrap/>
        <w:overflowPunct/>
        <w:topLinePunct w:val="0"/>
        <w:autoSpaceDE w:val="0"/>
        <w:autoSpaceDN/>
        <w:bidi w:val="0"/>
        <w:adjustRightInd/>
        <w:spacing w:beforeAutospacing="0" w:afterAutospacing="0" w:line="360" w:lineRule="auto"/>
        <w:ind w:left="0" w:leftChars="0" w:right="0" w:firstLine="562" w:firstLineChars="200"/>
        <w:jc w:val="both"/>
        <w:textAlignment w:val="auto"/>
        <w:rPr>
          <w:rFonts w:hint="eastAsia" w:ascii="宋体" w:hAnsi="宋体" w:eastAsia="宋体" w:cs="宋体"/>
          <w:b/>
          <w:bCs/>
          <w:color w:val="000000"/>
          <w:sz w:val="28"/>
          <w:szCs w:val="28"/>
          <w:u w:val="none"/>
          <w:lang w:eastAsia="zh-CN"/>
        </w:rPr>
      </w:pPr>
      <w:r>
        <w:rPr>
          <w:rFonts w:hint="eastAsia" w:ascii="宋体" w:hAnsi="宋体" w:eastAsia="宋体" w:cs="宋体"/>
          <w:b/>
          <w:bCs/>
          <w:color w:val="000000"/>
          <w:sz w:val="28"/>
          <w:szCs w:val="28"/>
          <w:u w:val="none"/>
          <w:lang w:val="en-US" w:eastAsia="zh-CN"/>
        </w:rPr>
        <w:t>1、基本资格条件</w:t>
      </w:r>
      <w:r>
        <w:rPr>
          <w:rFonts w:hint="eastAsia" w:ascii="宋体" w:hAnsi="宋体" w:eastAsia="宋体" w:cs="宋体"/>
          <w:b/>
          <w:bCs/>
          <w:color w:val="000000"/>
          <w:sz w:val="28"/>
          <w:szCs w:val="28"/>
          <w:u w:val="none"/>
        </w:rPr>
        <w:t>满足《中华人民共和国政府采购法》第二十二条规定</w:t>
      </w:r>
      <w:bookmarkEnd w:id="0"/>
      <w:r>
        <w:rPr>
          <w:rFonts w:hint="eastAsia" w:ascii="宋体" w:hAnsi="宋体" w:eastAsia="宋体" w:cs="宋体"/>
          <w:b/>
          <w:bCs/>
          <w:color w:val="000000"/>
          <w:sz w:val="28"/>
          <w:szCs w:val="28"/>
          <w:u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b/>
          <w:bCs/>
          <w:color w:val="auto"/>
          <w:kern w:val="0"/>
          <w:sz w:val="28"/>
          <w:szCs w:val="28"/>
          <w:u w:val="none"/>
          <w:lang w:val="en-US" w:eastAsia="zh-CN" w:bidi="ar"/>
        </w:rPr>
      </w:pPr>
      <w:r>
        <w:rPr>
          <w:rFonts w:hint="eastAsia" w:ascii="宋体" w:hAnsi="宋体" w:eastAsia="宋体" w:cs="宋体"/>
          <w:b w:val="0"/>
          <w:bCs w:val="0"/>
          <w:color w:val="auto"/>
          <w:kern w:val="0"/>
          <w:sz w:val="28"/>
          <w:szCs w:val="28"/>
          <w:u w:val="none"/>
          <w:lang w:val="en-US" w:eastAsia="zh-CN" w:bidi="ar"/>
        </w:rPr>
        <w:t>1.1</w:t>
      </w:r>
      <w:r>
        <w:rPr>
          <w:rFonts w:hint="eastAsia" w:ascii="宋体" w:hAnsi="宋体" w:eastAsia="宋体" w:cs="宋体"/>
          <w:sz w:val="28"/>
          <w:szCs w:val="28"/>
        </w:rPr>
        <w:t>具有独立承担民事责任能力，</w:t>
      </w:r>
      <w:r>
        <w:rPr>
          <w:rFonts w:hint="eastAsia" w:ascii="宋体" w:hAnsi="宋体" w:eastAsia="宋体" w:cs="宋体"/>
          <w:sz w:val="28"/>
          <w:szCs w:val="28"/>
          <w:lang w:eastAsia="zh-CN"/>
        </w:rPr>
        <w:t>响应供应商</w:t>
      </w:r>
      <w:r>
        <w:rPr>
          <w:rFonts w:hint="eastAsia" w:ascii="宋体" w:hAnsi="宋体" w:eastAsia="宋体" w:cs="宋体"/>
          <w:sz w:val="28"/>
          <w:szCs w:val="28"/>
        </w:rPr>
        <w:t>提供合法注册的法人或其他组织的营业执照/事业单位法人证书/非企业专业服务机构执业许可证/民办非企业单位登记证书。</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rPr>
      </w:pPr>
      <w:r>
        <w:rPr>
          <w:rFonts w:hint="eastAsia" w:ascii="宋体" w:hAnsi="宋体" w:eastAsia="宋体" w:cs="宋体"/>
          <w:b w:val="0"/>
          <w:bCs w:val="0"/>
          <w:color w:val="auto"/>
          <w:kern w:val="0"/>
          <w:sz w:val="28"/>
          <w:szCs w:val="28"/>
          <w:u w:val="none"/>
          <w:lang w:val="en-US" w:eastAsia="zh-CN" w:bidi="ar"/>
        </w:rPr>
        <w:t>1.2信用要求：</w:t>
      </w:r>
      <w:r>
        <w:rPr>
          <w:rFonts w:hint="eastAsia" w:ascii="宋体" w:hAnsi="宋体" w:eastAsia="宋体" w:cs="宋体"/>
          <w:sz w:val="28"/>
          <w:szCs w:val="28"/>
          <w:lang w:eastAsia="zh-CN"/>
        </w:rPr>
        <w:t>响应供应商</w:t>
      </w:r>
      <w:r>
        <w:rPr>
          <w:rFonts w:hint="eastAsia" w:ascii="宋体" w:hAnsi="宋体" w:eastAsia="宋体" w:cs="宋体"/>
          <w:sz w:val="28"/>
          <w:szCs w:val="28"/>
        </w:rPr>
        <w:t>不得为“信用中国”网站 （www.creditchina.gov.cn）中列入失信被执行人和税收违法黑名单的</w:t>
      </w:r>
      <w:r>
        <w:rPr>
          <w:rFonts w:hint="eastAsia" w:ascii="宋体" w:hAnsi="宋体" w:eastAsia="宋体" w:cs="宋体"/>
          <w:sz w:val="28"/>
          <w:szCs w:val="28"/>
          <w:lang w:eastAsia="zh-CN"/>
        </w:rPr>
        <w:t>响应供应商</w:t>
      </w:r>
      <w:r>
        <w:rPr>
          <w:rFonts w:hint="eastAsia" w:ascii="宋体" w:hAnsi="宋体" w:eastAsia="宋体" w:cs="宋体"/>
          <w:sz w:val="28"/>
          <w:szCs w:val="28"/>
        </w:rPr>
        <w:t>，不得为中国政府采购网（www.ccgp.gov.cn）政府采购严重违法失信行为记录名单中被财政部门禁止参加政府采购活动的</w:t>
      </w:r>
      <w:r>
        <w:rPr>
          <w:rFonts w:hint="eastAsia" w:ascii="宋体" w:hAnsi="宋体" w:eastAsia="宋体" w:cs="宋体"/>
          <w:sz w:val="28"/>
          <w:szCs w:val="28"/>
          <w:lang w:eastAsia="zh-CN"/>
        </w:rPr>
        <w:t>响应供应商</w:t>
      </w:r>
      <w:r>
        <w:rPr>
          <w:rFonts w:hint="eastAsia" w:ascii="宋体" w:hAnsi="宋体" w:eastAsia="宋体" w:cs="宋体"/>
          <w:sz w:val="28"/>
          <w:szCs w:val="28"/>
        </w:rPr>
        <w:t>，提供近期网页截图或现场查询。</w:t>
      </w:r>
    </w:p>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2、健全的财务会计制度及依法缴纳税收证明：</w:t>
      </w:r>
    </w:p>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lang w:val="en-US" w:eastAsia="zh-CN"/>
        </w:rPr>
      </w:pPr>
      <w:r>
        <w:rPr>
          <w:rFonts w:hint="eastAsia" w:ascii="宋体" w:hAnsi="宋体" w:eastAsia="宋体" w:cs="宋体"/>
          <w:lang w:val="en-US" w:eastAsia="zh-CN"/>
        </w:rPr>
        <w:t>2.1 提供2023年度经审计的财务报告（成立时间至提交响应文件截止时间不足一年的可提供成立后任意时段的资产负债表），或其开标前六个月内银行出具的资信证明。</w:t>
      </w:r>
    </w:p>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2.2</w:t>
      </w:r>
      <w:r>
        <w:rPr>
          <w:rFonts w:hint="eastAsia" w:ascii="宋体" w:hAnsi="宋体" w:eastAsia="宋体" w:cs="宋体"/>
          <w:lang w:val="en-US"/>
        </w:rPr>
        <w:t>纳税证明</w:t>
      </w:r>
      <w:r>
        <w:rPr>
          <w:rFonts w:hint="eastAsia" w:ascii="宋体" w:hAnsi="宋体" w:eastAsia="宋体" w:cs="宋体"/>
          <w:lang w:val="en-US" w:eastAsia="zh-CN"/>
        </w:rPr>
        <w:t>：提供截止至开标时间前12个月内任意1个月的纳税证明或完税证明（依法免税的投标人应提供相关文件证明）。</w:t>
      </w:r>
    </w:p>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lang w:eastAsia="zh-CN"/>
        </w:rPr>
      </w:pPr>
      <w:r>
        <w:rPr>
          <w:rFonts w:hint="eastAsia" w:ascii="宋体" w:hAnsi="宋体" w:eastAsia="宋体" w:cs="宋体"/>
          <w:b w:val="0"/>
          <w:bCs w:val="0"/>
          <w:lang w:val="en-US" w:eastAsia="zh-CN"/>
        </w:rPr>
        <w:t>2.3</w:t>
      </w:r>
      <w:r>
        <w:rPr>
          <w:rFonts w:hint="eastAsia" w:ascii="宋体" w:hAnsi="宋体" w:eastAsia="宋体" w:cs="宋体"/>
          <w:lang w:val="en-US" w:eastAsia="zh-CN"/>
        </w:rPr>
        <w:t>社保证明：提供截止至开标时间前12个月内任意1个月的社</w:t>
      </w:r>
      <w:r>
        <w:rPr>
          <w:rFonts w:hint="eastAsia" w:ascii="宋体" w:hAnsi="宋体" w:eastAsia="宋体" w:cs="宋体"/>
        </w:rPr>
        <w:t>保缴费凭据或社保机构开具的社会保险参保缴费情况证明（依法不需要缴纳社会保障资金的响应</w:t>
      </w:r>
      <w:r>
        <w:rPr>
          <w:rFonts w:hint="eastAsia" w:ascii="宋体" w:hAnsi="宋体" w:eastAsia="宋体" w:cs="宋体"/>
          <w:lang w:eastAsia="zh-CN"/>
        </w:rPr>
        <w:t>投标人</w:t>
      </w:r>
      <w:r>
        <w:rPr>
          <w:rFonts w:hint="eastAsia" w:ascii="宋体" w:hAnsi="宋体" w:eastAsia="宋体" w:cs="宋体"/>
        </w:rPr>
        <w:t>应提供相关证明）。</w:t>
      </w:r>
    </w:p>
    <w:p>
      <w:pPr>
        <w:pStyle w:val="6"/>
        <w:keepNext w:val="0"/>
        <w:keepLines w:val="0"/>
        <w:pageBreakBefore w:val="0"/>
        <w:widowControl w:val="0"/>
        <w:numPr>
          <w:ilvl w:val="0"/>
          <w:numId w:val="0"/>
        </w:numPr>
        <w:wordWrap/>
        <w:overflowPunct/>
        <w:topLinePunct w:val="0"/>
        <w:bidi w:val="0"/>
        <w:adjustRightInd/>
        <w:snapToGrid/>
        <w:spacing w:beforeAutospacing="0" w:after="0" w:afterAutospacing="0" w:line="360" w:lineRule="auto"/>
        <w:ind w:leftChars="200" w:right="0" w:rightChars="0"/>
        <w:textAlignment w:val="auto"/>
        <w:rPr>
          <w:rFonts w:hint="eastAsia" w:ascii="仿宋" w:hAnsi="仿宋" w:eastAsia="仿宋" w:cs="仿宋"/>
          <w:color w:val="000000"/>
          <w:sz w:val="24"/>
          <w:szCs w:val="24"/>
          <w:lang w:val="en-US" w:eastAsia="zh-CN"/>
        </w:rPr>
      </w:pP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本项目特定资质要求：</w:t>
      </w:r>
      <w:r>
        <w:rPr>
          <w:rFonts w:hint="eastAsia" w:ascii="仿宋" w:hAnsi="仿宋" w:eastAsia="仿宋" w:cs="仿宋"/>
          <w:color w:val="000000"/>
          <w:sz w:val="24"/>
          <w:szCs w:val="24"/>
          <w:lang w:val="en-US" w:eastAsia="zh-CN"/>
        </w:rPr>
        <w:t xml:space="preserve">         </w:t>
      </w:r>
    </w:p>
    <w:p>
      <w:pPr>
        <w:ind w:firstLine="480" w:firstLineChars="200"/>
        <w:rPr>
          <w:rFonts w:hint="eastAsia" w:ascii="宋体" w:hAnsi="宋体" w:eastAsia="宋体" w:cs="宋体"/>
          <w:color w:val="auto"/>
          <w:sz w:val="28"/>
          <w:szCs w:val="28"/>
          <w:lang w:val="en-US" w:eastAsia="zh-CN"/>
        </w:rPr>
      </w:pPr>
      <w:r>
        <w:rPr>
          <w:rFonts w:hint="eastAsia" w:ascii="仿宋" w:hAnsi="仿宋" w:eastAsia="仿宋" w:cs="仿宋"/>
          <w:color w:val="000000"/>
          <w:sz w:val="24"/>
          <w:szCs w:val="24"/>
          <w:lang w:val="en-US" w:eastAsia="zh-CN"/>
        </w:rPr>
        <w:t xml:space="preserve"> </w:t>
      </w:r>
      <w:r>
        <w:rPr>
          <w:rFonts w:hint="eastAsia" w:ascii="宋体" w:hAnsi="宋体" w:eastAsia="宋体" w:cs="宋体"/>
          <w:color w:val="auto"/>
          <w:sz w:val="28"/>
          <w:szCs w:val="28"/>
          <w:lang w:val="en-US" w:eastAsia="zh-CN"/>
        </w:rPr>
        <w:t>3.1项目负责人须具备国家一级注册造价工程师资格（住建部）且在本单位注册。</w:t>
      </w:r>
    </w:p>
    <w:p>
      <w:pPr>
        <w:keepNext w:val="0"/>
        <w:keepLines w:val="0"/>
        <w:pageBreakBefore w:val="0"/>
        <w:wordWrap/>
        <w:overflowPunct/>
        <w:topLinePunct w:val="0"/>
        <w:bidi w:val="0"/>
        <w:adjustRightInd/>
        <w:spacing w:line="360" w:lineRule="auto"/>
        <w:ind w:leftChars="0" w:firstLine="560" w:firstLineChars="200"/>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auto"/>
          <w:sz w:val="28"/>
          <w:szCs w:val="28"/>
          <w:lang w:val="en-US" w:eastAsia="zh-CN"/>
        </w:rPr>
        <w:t>3.2</w:t>
      </w:r>
      <w:r>
        <w:rPr>
          <w:rFonts w:hint="eastAsia" w:ascii="宋体" w:hAnsi="宋体" w:eastAsia="宋体" w:cs="宋体"/>
          <w:color w:val="auto"/>
          <w:sz w:val="28"/>
          <w:szCs w:val="28"/>
          <w:lang w:eastAsia="zh-CN"/>
        </w:rPr>
        <w:t>授权代理人</w:t>
      </w:r>
      <w:r>
        <w:rPr>
          <w:rFonts w:hint="eastAsia" w:ascii="宋体" w:hAnsi="宋体" w:eastAsia="宋体" w:cs="宋体"/>
          <w:color w:val="auto"/>
          <w:sz w:val="28"/>
          <w:szCs w:val="28"/>
        </w:rPr>
        <w:t>须是本公司正式员工</w:t>
      </w:r>
      <w:r>
        <w:rPr>
          <w:rFonts w:hint="eastAsia" w:ascii="宋体" w:hAnsi="宋体" w:eastAsia="宋体" w:cs="宋体"/>
          <w:color w:val="000000"/>
          <w:sz w:val="28"/>
          <w:szCs w:val="28"/>
          <w:lang w:val="en-US"/>
        </w:rPr>
        <w:t>（</w:t>
      </w:r>
      <w:r>
        <w:rPr>
          <w:rFonts w:hint="eastAsia" w:ascii="宋体" w:hAnsi="宋体" w:eastAsia="宋体" w:cs="宋体"/>
          <w:kern w:val="0"/>
          <w:sz w:val="28"/>
          <w:szCs w:val="28"/>
          <w:lang w:val="en-US" w:eastAsia="zh-CN" w:bidi="ar"/>
        </w:rPr>
        <w:t>出具投标前六个月内任意一月的社保</w:t>
      </w:r>
      <w:r>
        <w:rPr>
          <w:rFonts w:hint="eastAsia" w:ascii="宋体" w:hAnsi="宋体" w:eastAsia="宋体" w:cs="宋体"/>
          <w:color w:val="000000"/>
          <w:kern w:val="2"/>
          <w:sz w:val="28"/>
          <w:szCs w:val="28"/>
          <w:u w:val="none"/>
          <w:lang w:val="en-US" w:eastAsia="zh-CN" w:bidi="ar-SA"/>
        </w:rPr>
        <w:t>证明）。</w:t>
      </w:r>
    </w:p>
    <w:p>
      <w:pPr>
        <w:pStyle w:val="7"/>
        <w:keepNext w:val="0"/>
        <w:keepLines w:val="0"/>
        <w:pageBreakBefore w:val="0"/>
        <w:wordWrap/>
        <w:overflowPunct/>
        <w:topLinePunct w:val="0"/>
        <w:bidi w:val="0"/>
        <w:adjustRightInd/>
        <w:spacing w:line="360" w:lineRule="auto"/>
        <w:ind w:leftChars="0" w:firstLine="560" w:firstLineChars="200"/>
        <w:rPr>
          <w:rFonts w:hint="eastAsia" w:ascii="宋体" w:hAnsi="宋体" w:eastAsia="宋体" w:cs="宋体"/>
          <w:color w:val="000000"/>
          <w:kern w:val="2"/>
          <w:sz w:val="28"/>
          <w:szCs w:val="28"/>
          <w:u w:val="none"/>
          <w:lang w:val="en-US" w:eastAsia="zh-CN" w:bidi="ar-SA"/>
        </w:rPr>
      </w:pPr>
      <w:r>
        <w:rPr>
          <w:rFonts w:hint="eastAsia" w:ascii="宋体" w:hAnsi="宋体" w:eastAsia="宋体" w:cs="宋体"/>
          <w:color w:val="000000"/>
          <w:kern w:val="2"/>
          <w:sz w:val="28"/>
          <w:szCs w:val="28"/>
          <w:u w:val="none"/>
          <w:lang w:val="en-US" w:eastAsia="zh-CN" w:bidi="ar-SA"/>
        </w:rPr>
        <w:t>3.3本项目专门面向中小企业采购，提供《中小企业声明函》。</w:t>
      </w:r>
    </w:p>
    <w:p>
      <w:pPr>
        <w:pStyle w:val="7"/>
        <w:keepNext w:val="0"/>
        <w:keepLines w:val="0"/>
        <w:pageBreakBefore w:val="0"/>
        <w:wordWrap/>
        <w:overflowPunct/>
        <w:topLinePunct w:val="0"/>
        <w:bidi w:val="0"/>
        <w:adjustRightInd/>
        <w:spacing w:line="360" w:lineRule="auto"/>
        <w:ind w:leftChars="0" w:firstLine="562" w:firstLineChars="200"/>
        <w:rPr>
          <w:rFonts w:hint="eastAsia" w:ascii="宋体" w:hAnsi="宋体" w:eastAsia="宋体" w:cs="宋体"/>
          <w:b/>
          <w:bCs/>
          <w:color w:val="000000"/>
          <w:kern w:val="2"/>
          <w:sz w:val="28"/>
          <w:szCs w:val="28"/>
          <w:u w:val="none"/>
          <w:lang w:val="en-US" w:eastAsia="zh-CN" w:bidi="ar-SA"/>
        </w:rPr>
      </w:pPr>
      <w:r>
        <w:rPr>
          <w:rFonts w:hint="eastAsia" w:ascii="宋体" w:hAnsi="宋体" w:eastAsia="宋体" w:cs="宋体"/>
          <w:b/>
          <w:bCs/>
          <w:color w:val="000000"/>
          <w:kern w:val="2"/>
          <w:sz w:val="28"/>
          <w:szCs w:val="28"/>
          <w:u w:val="none"/>
          <w:lang w:val="en-US" w:eastAsia="zh-CN" w:bidi="ar-SA"/>
        </w:rPr>
        <w:t>4、其他证明材料：</w:t>
      </w:r>
    </w:p>
    <w:p>
      <w:pPr>
        <w:pStyle w:val="7"/>
        <w:keepNext w:val="0"/>
        <w:keepLines w:val="0"/>
        <w:pageBreakBefore w:val="0"/>
        <w:numPr>
          <w:ilvl w:val="0"/>
          <w:numId w:val="0"/>
        </w:numPr>
        <w:wordWrap/>
        <w:overflowPunct/>
        <w:topLinePunct w:val="0"/>
        <w:bidi w:val="0"/>
        <w:adjustRightInd/>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4.1在参加政府采购活动前近三年的经营活动中没有生产安全、服务质量问题、拖欠员工或农民工工资等不良记录及其它重大违法记录声明（新成立公司自成立之日起计算）。</w:t>
      </w:r>
    </w:p>
    <w:p>
      <w:pPr>
        <w:keepNext w:val="0"/>
        <w:keepLines w:val="0"/>
        <w:pageBreakBefore w:val="0"/>
        <w:widowControl w:val="0"/>
        <w:suppressLineNumbers w:val="0"/>
        <w:wordWrap/>
        <w:overflowPunct/>
        <w:topLinePunct w:val="0"/>
        <w:autoSpaceDE w:val="0"/>
        <w:autoSpaceDN w:val="0"/>
        <w:bidi w:val="0"/>
        <w:adjustRightInd/>
        <w:snapToGrid/>
        <w:spacing w:beforeAutospacing="0" w:afterAutospacing="0" w:line="360" w:lineRule="auto"/>
        <w:ind w:left="0" w:leftChars="0" w:right="0" w:firstLine="440" w:firstLineChars="200"/>
        <w:jc w:val="left"/>
        <w:textAlignment w:val="auto"/>
        <w:outlineLvl w:val="9"/>
        <w:rPr>
          <w:rFonts w:hint="eastAsia" w:ascii="宋体" w:hAnsi="宋体" w:eastAsia="宋体" w:cs="宋体"/>
          <w:color w:val="auto"/>
          <w:kern w:val="0"/>
          <w:sz w:val="28"/>
          <w:szCs w:val="28"/>
          <w:lang w:val="en-US" w:eastAsia="zh-CN" w:bidi="ar"/>
        </w:rPr>
      </w:pPr>
      <w:r>
        <w:rPr>
          <w:rFonts w:hint="eastAsia" w:ascii="宋体" w:hAnsi="宋体" w:eastAsia="宋体" w:cs="宋体"/>
          <w:lang w:val="en-US" w:eastAsia="zh-CN"/>
        </w:rPr>
        <w:t xml:space="preserve">4.2 </w:t>
      </w:r>
      <w:r>
        <w:rPr>
          <w:rFonts w:hint="eastAsia" w:ascii="宋体" w:hAnsi="宋体" w:eastAsia="宋体" w:cs="宋体"/>
          <w:kern w:val="0"/>
          <w:sz w:val="28"/>
          <w:szCs w:val="28"/>
          <w:lang w:val="en-US" w:eastAsia="zh-CN" w:bidi="ar"/>
        </w:rPr>
        <w:t>法定代表人证明书、法定代表人授权书及被授权人身份证证明（法定代表人直接参加投标的只须出示法定代表人身份证明）。</w:t>
      </w:r>
    </w:p>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lang w:val="en-US" w:eastAsia="zh-CN"/>
        </w:rPr>
      </w:pPr>
      <w:r>
        <w:rPr>
          <w:rFonts w:hint="eastAsia" w:ascii="宋体" w:hAnsi="宋体" w:eastAsia="宋体" w:cs="宋体"/>
          <w:lang w:val="en-US" w:eastAsia="zh-CN"/>
        </w:rPr>
        <w:t>4.3单位负责人为同一人或者存在直接控股、管理关系的不同响应投标人，不得参加同一合同项下的政府采购活动（出具声明）。</w:t>
      </w:r>
    </w:p>
    <w:p>
      <w:pPr>
        <w:keepNext w:val="0"/>
        <w:keepLines w:val="0"/>
        <w:pageBreakBefore w:val="0"/>
        <w:widowControl w:val="0"/>
        <w:suppressLineNumbers w:val="0"/>
        <w:shd w:val="clear" w:color="auto" w:fill="auto"/>
        <w:kinsoku/>
        <w:wordWrap/>
        <w:overflowPunct/>
        <w:topLinePunct w:val="0"/>
        <w:autoSpaceDE w:val="0"/>
        <w:autoSpaceDN/>
        <w:bidi w:val="0"/>
        <w:adjustRightInd/>
        <w:snapToGrid/>
        <w:spacing w:beforeAutospacing="0" w:afterAutospacing="0" w:line="360" w:lineRule="auto"/>
        <w:ind w:left="0" w:leftChars="0" w:right="0" w:firstLine="562" w:firstLineChars="200"/>
        <w:jc w:val="both"/>
        <w:textAlignment w:val="auto"/>
        <w:rPr>
          <w:rFonts w:hint="eastAsia" w:ascii="宋体" w:hAnsi="宋体" w:eastAsia="宋体" w:cs="宋体"/>
          <w:b/>
          <w:bCs/>
          <w:sz w:val="28"/>
          <w:szCs w:val="28"/>
          <w:highlight w:val="none"/>
          <w:lang w:val="en-US"/>
        </w:rPr>
      </w:pPr>
      <w:bookmarkStart w:id="1" w:name="_Toc28359091"/>
      <w:r>
        <w:rPr>
          <w:rFonts w:hint="eastAsia" w:ascii="宋体" w:hAnsi="宋体" w:eastAsia="宋体" w:cs="宋体"/>
          <w:b/>
          <w:bCs/>
          <w:color w:val="auto"/>
          <w:kern w:val="0"/>
          <w:sz w:val="28"/>
          <w:szCs w:val="28"/>
          <w:highlight w:val="none"/>
          <w:lang w:val="en-US" w:eastAsia="zh-CN" w:bidi="ar"/>
        </w:rPr>
        <w:t>三</w:t>
      </w:r>
      <w:r>
        <w:rPr>
          <w:rFonts w:hint="eastAsia" w:ascii="宋体" w:hAnsi="宋体" w:eastAsia="宋体" w:cs="宋体"/>
          <w:b/>
          <w:bCs/>
          <w:kern w:val="2"/>
          <w:sz w:val="28"/>
          <w:szCs w:val="28"/>
          <w:highlight w:val="none"/>
          <w:lang w:val="en-US" w:eastAsia="zh-CN" w:bidi="ar"/>
        </w:rPr>
        <w:t>、本项目执行的政府采购政策：</w:t>
      </w:r>
      <w:bookmarkEnd w:id="1"/>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依据《中华人民共和国政府采购法》和《中华人民共和国政府采购法实施条例》的有关规定，落实政府采购政策，详见磋商文件。</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《政府采购促进中小企业发展管理办法》（财库〔2020〕46号）；</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《财政部司法部关于政府采购支持监狱企业发展有关问题的通知》（财库〔2014〕68号）；</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《国务院办公厅关于建立政府强制采购节能产品制度的通知》（国发办〔2007〕51号）；</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《环境标志产品政府采购实施的意见》（财库〔2006〕90号）；</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《节能产品政府采购实施意见》（财库〔2004〕185号）；</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《三部门联合发布关于促进残疾人就业政府采购政策的通知》（财库〔2017〕141号）</w:t>
      </w:r>
      <w:r>
        <w:rPr>
          <w:rFonts w:hint="eastAsia" w:ascii="宋体" w:hAnsi="宋体" w:eastAsia="宋体" w:cs="宋体"/>
          <w:sz w:val="28"/>
          <w:szCs w:val="28"/>
          <w:highlight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8、财政部《关于印发环境标志产品政府政府采购品目清单的通知》（财库【2019】18号）和财政部《关于印发节能产品政府采购品目清单的通知》(财库【2019】19号)；</w:t>
      </w:r>
    </w:p>
    <w:p>
      <w:pPr>
        <w:pStyle w:val="7"/>
        <w:keepNext w:val="0"/>
        <w:keepLines w:val="0"/>
        <w:pageBreakBefore w:val="0"/>
        <w:widowControl w:val="0"/>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9、《财政部住房和城乡建设部关于政府采购支持绿色建材促进建筑品质提升试点工作的通知》（财库【2020】31号）；</w:t>
      </w:r>
    </w:p>
    <w:p>
      <w:pPr>
        <w:pStyle w:val="7"/>
        <w:keepNext w:val="0"/>
        <w:keepLines w:val="0"/>
        <w:pageBreakBefore w:val="0"/>
        <w:widowControl w:val="0"/>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10、《陕西省中小企业政府采购信用融资办法》（陕财办采〔2018〕23号）；</w:t>
      </w:r>
    </w:p>
    <w:p>
      <w:pPr>
        <w:pStyle w:val="7"/>
        <w:keepNext w:val="0"/>
        <w:keepLines w:val="0"/>
        <w:pageBreakBefore w:val="0"/>
        <w:widowControl w:val="0"/>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11、安康市财政局中国人民银行安康市中心支行转发《陕西省财政厅中国人民银行西安分行关于深入推进政府采购信用融资业务的通知》的通知（安财采管〔2023〕6号）。</w:t>
      </w:r>
    </w:p>
    <w:p>
      <w:pPr>
        <w:pStyle w:val="7"/>
        <w:keepNext w:val="0"/>
        <w:keepLines w:val="0"/>
        <w:pageBreakBefore w:val="0"/>
        <w:widowControl w:val="0"/>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12、其他需要落实的政府采购政策。</w:t>
      </w:r>
    </w:p>
    <w:p>
      <w:pPr>
        <w:pStyle w:val="9"/>
        <w:keepNext w:val="0"/>
        <w:keepLines w:val="0"/>
        <w:pageBreakBefore w:val="0"/>
        <w:widowControl w:val="0"/>
        <w:suppressLineNumbers w:val="0"/>
        <w:tabs>
          <w:tab w:val="center" w:pos="4153"/>
          <w:tab w:val="right" w:pos="8306"/>
        </w:tabs>
        <w:kinsoku/>
        <w:wordWrap/>
        <w:overflowPunct/>
        <w:topLinePunct w:val="0"/>
        <w:autoSpaceDE w:val="0"/>
        <w:autoSpaceDN w:val="0"/>
        <w:bidi w:val="0"/>
        <w:adjustRightInd/>
        <w:snapToGrid w:val="0"/>
        <w:spacing w:before="0" w:beforeLines="0" w:beforeAutospacing="0" w:after="0" w:afterLines="0" w:afterAutospacing="0" w:line="360" w:lineRule="auto"/>
        <w:ind w:left="0" w:leftChars="0" w:right="0" w:firstLine="562" w:firstLineChars="200"/>
        <w:jc w:val="left"/>
        <w:textAlignment w:val="auto"/>
        <w:outlineLvl w:val="9"/>
        <w:rPr>
          <w:rFonts w:hint="eastAsia" w:ascii="宋体" w:hAnsi="宋体" w:eastAsia="宋体" w:cs="宋体"/>
          <w:sz w:val="28"/>
          <w:szCs w:val="28"/>
          <w:lang w:eastAsia="zh-CN"/>
        </w:rPr>
      </w:pPr>
      <w:r>
        <w:rPr>
          <w:rFonts w:hint="eastAsia" w:eastAsia="宋体" w:cs="宋体"/>
          <w:b/>
          <w:kern w:val="0"/>
          <w:sz w:val="28"/>
          <w:szCs w:val="28"/>
          <w:lang w:val="en-US" w:eastAsia="zh-CN" w:bidi="ar"/>
        </w:rPr>
        <w:t>四</w:t>
      </w:r>
      <w:r>
        <w:rPr>
          <w:rFonts w:hint="eastAsia" w:ascii="宋体" w:hAnsi="宋体" w:eastAsia="宋体" w:cs="宋体"/>
          <w:b/>
          <w:kern w:val="0"/>
          <w:sz w:val="28"/>
          <w:szCs w:val="28"/>
          <w:lang w:val="en-US" w:eastAsia="zh-CN" w:bidi="ar"/>
        </w:rPr>
        <w:t>、报名注册与获取磋商文件：</w:t>
      </w: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textAlignment w:val="auto"/>
        <w:outlineLvl w:val="9"/>
        <w:rPr>
          <w:rFonts w:hint="eastAsia" w:ascii="宋体" w:hAnsi="宋体" w:eastAsia="宋体" w:cs="宋体"/>
          <w:color w:val="0000FF"/>
          <w:sz w:val="28"/>
          <w:szCs w:val="28"/>
          <w:lang w:eastAsia="zh-CN"/>
        </w:rPr>
      </w:pPr>
      <w:r>
        <w:rPr>
          <w:rFonts w:hint="eastAsia" w:ascii="宋体" w:hAnsi="宋体" w:eastAsia="宋体" w:cs="宋体"/>
          <w:kern w:val="0"/>
          <w:sz w:val="28"/>
          <w:szCs w:val="28"/>
          <w:lang w:val="en-US" w:eastAsia="zh-CN" w:bidi="ar"/>
        </w:rPr>
        <w:t>1、</w:t>
      </w:r>
      <w:r>
        <w:rPr>
          <w:rFonts w:hint="eastAsia" w:ascii="宋体" w:hAnsi="宋体" w:eastAsia="宋体" w:cs="宋体"/>
          <w:b w:val="0"/>
          <w:bCs/>
          <w:color w:val="auto"/>
          <w:kern w:val="0"/>
          <w:sz w:val="28"/>
          <w:szCs w:val="28"/>
          <w:lang w:val="en-US" w:eastAsia="zh-CN" w:bidi="ar"/>
        </w:rPr>
        <w:t>报名注册及获取磋商文件</w:t>
      </w:r>
      <w:r>
        <w:rPr>
          <w:rFonts w:hint="eastAsia" w:ascii="宋体" w:hAnsi="宋体" w:eastAsia="宋体" w:cs="宋体"/>
          <w:color w:val="auto"/>
          <w:kern w:val="0"/>
          <w:sz w:val="28"/>
          <w:szCs w:val="28"/>
          <w:lang w:val="en-US" w:eastAsia="zh-CN" w:bidi="ar"/>
        </w:rPr>
        <w:t>时间：</w:t>
      </w:r>
      <w:r>
        <w:rPr>
          <w:rFonts w:hint="eastAsia" w:ascii="宋体" w:hAnsi="宋体" w:eastAsia="宋体" w:cs="宋体"/>
          <w:color w:val="0000FF"/>
          <w:kern w:val="0"/>
          <w:sz w:val="28"/>
          <w:szCs w:val="28"/>
          <w:lang w:val="en-US" w:eastAsia="zh-CN" w:bidi="ar"/>
        </w:rPr>
        <w:t>2025年2月11日—2月17日（上午8:00至12:00 ；下午14:00至18:00）；</w:t>
      </w: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textAlignment w:val="auto"/>
        <w:outlineLvl w:val="9"/>
        <w:rPr>
          <w:rFonts w:hint="eastAsia" w:ascii="宋体" w:hAnsi="宋体" w:eastAsia="宋体" w:cs="宋体"/>
          <w:sz w:val="28"/>
          <w:szCs w:val="28"/>
          <w:u w:val="single"/>
          <w:lang w:eastAsia="zh-CN"/>
        </w:rPr>
      </w:pPr>
      <w:r>
        <w:rPr>
          <w:rFonts w:hint="eastAsia" w:ascii="宋体" w:hAnsi="宋体" w:eastAsia="宋体" w:cs="宋体"/>
          <w:kern w:val="0"/>
          <w:sz w:val="28"/>
          <w:szCs w:val="28"/>
          <w:lang w:val="en-US" w:eastAsia="zh-CN" w:bidi="ar"/>
        </w:rPr>
        <w:t>2、获取途径：安康市公共资源交易平台CA锁获取；</w:t>
      </w: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textAlignment w:val="auto"/>
        <w:outlineLvl w:val="9"/>
        <w:rPr>
          <w:rFonts w:hint="eastAsia" w:ascii="宋体" w:hAnsi="宋体" w:eastAsia="宋体" w:cs="宋体"/>
          <w:sz w:val="28"/>
          <w:szCs w:val="28"/>
          <w:u w:val="single"/>
          <w:lang w:eastAsia="zh-CN"/>
        </w:rPr>
      </w:pPr>
      <w:r>
        <w:rPr>
          <w:rFonts w:hint="eastAsia" w:ascii="宋体" w:hAnsi="宋体" w:eastAsia="宋体" w:cs="宋体"/>
          <w:kern w:val="0"/>
          <w:sz w:val="28"/>
          <w:szCs w:val="28"/>
          <w:lang w:val="en-US" w:eastAsia="zh-CN" w:bidi="ar"/>
        </w:rPr>
        <w:t>3、获取方式：线上获取；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bidi="ar"/>
        </w:rPr>
        <w:t>4、操作办法：</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firstLine="560" w:firstLineChars="200"/>
        <w:jc w:val="left"/>
        <w:textAlignment w:val="auto"/>
        <w:outlineLvl w:val="9"/>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bidi="ar"/>
        </w:rPr>
        <w:t>4.1各潜在供应商使用捆绑陕西省交易平台的CA锁登录电子交易平台（http://ak.sxggzyjy.cn/），通过政府采购系统企业端进入，点击“我要投标”，完善相关投标报名信息。</w:t>
      </w:r>
    </w:p>
    <w:p>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0" w:beforeAutospacing="0" w:after="0" w:afterLines="0" w:afterAutospacing="0" w:line="360" w:lineRule="auto"/>
        <w:ind w:left="0" w:leftChars="0" w:right="0" w:firstLine="560" w:firstLineChars="200"/>
        <w:jc w:val="both"/>
        <w:textAlignment w:val="auto"/>
        <w:outlineLvl w:val="9"/>
        <w:rPr>
          <w:rFonts w:hint="eastAsia" w:ascii="宋体" w:hAnsi="宋体" w:eastAsia="宋体" w:cs="宋体"/>
          <w:sz w:val="28"/>
          <w:szCs w:val="28"/>
          <w:lang w:eastAsia="zh-CN"/>
        </w:rPr>
      </w:pPr>
      <w:r>
        <w:rPr>
          <w:rFonts w:hint="eastAsia" w:eastAsia="宋体" w:cs="宋体"/>
          <w:sz w:val="28"/>
          <w:szCs w:val="28"/>
          <w:lang w:val="en-US" w:eastAsia="zh-CN"/>
        </w:rPr>
        <w:t>4</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未在规定时间内完成网上下载</w:t>
      </w:r>
      <w:r>
        <w:rPr>
          <w:rFonts w:hint="eastAsia" w:ascii="宋体" w:hAnsi="宋体" w:eastAsia="宋体" w:cs="宋体"/>
          <w:sz w:val="28"/>
          <w:szCs w:val="28"/>
          <w:lang w:val="en-US" w:eastAsia="zh-CN"/>
        </w:rPr>
        <w:t>磋商</w:t>
      </w:r>
      <w:r>
        <w:rPr>
          <w:rFonts w:hint="eastAsia" w:ascii="宋体" w:hAnsi="宋体" w:eastAsia="宋体" w:cs="宋体"/>
          <w:sz w:val="28"/>
          <w:szCs w:val="28"/>
          <w:lang w:eastAsia="zh-CN"/>
        </w:rPr>
        <w:t>文件的，</w:t>
      </w:r>
      <w:r>
        <w:rPr>
          <w:rFonts w:hint="eastAsia" w:ascii="宋体" w:hAnsi="宋体" w:eastAsia="宋体" w:cs="宋体"/>
          <w:spacing w:val="-1"/>
          <w:sz w:val="28"/>
          <w:szCs w:val="28"/>
          <w:lang w:eastAsia="zh-CN"/>
        </w:rPr>
        <w:t>将会影响后续开评标</w:t>
      </w:r>
      <w:r>
        <w:rPr>
          <w:rFonts w:hint="eastAsia" w:ascii="宋体" w:hAnsi="宋体" w:eastAsia="宋体" w:cs="宋体"/>
          <w:sz w:val="28"/>
          <w:szCs w:val="28"/>
          <w:lang w:eastAsia="zh-CN"/>
        </w:rPr>
        <w:t xml:space="preserve">活动。如无法进行线上操作，导致参与投标失败的，责任自负。 </w:t>
      </w:r>
    </w:p>
    <w:p>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0" w:beforeAutospacing="0" w:after="0" w:afterLines="0" w:afterAutospacing="0" w:line="360" w:lineRule="auto"/>
        <w:ind w:left="0" w:leftChars="0" w:right="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注：本项目采用电子化</w:t>
      </w:r>
      <w:r>
        <w:rPr>
          <w:rFonts w:hint="eastAsia" w:ascii="宋体" w:hAnsi="宋体" w:eastAsia="宋体" w:cs="宋体"/>
          <w:sz w:val="28"/>
          <w:szCs w:val="28"/>
          <w:lang w:val="en-US" w:eastAsia="zh-CN"/>
        </w:rPr>
        <w:t>远程</w:t>
      </w:r>
      <w:r>
        <w:rPr>
          <w:rFonts w:hint="eastAsia" w:ascii="宋体" w:hAnsi="宋体" w:eastAsia="宋体" w:cs="宋体"/>
          <w:sz w:val="28"/>
          <w:szCs w:val="28"/>
          <w:lang w:eastAsia="zh-CN"/>
        </w:rPr>
        <w:t>不见面招投标方式，相关操作流程详见全国公共资源交易平台（陕西省）网站[服务指南-下载专区]中的《陕西省公共资源交易中心政府采购项目投标指南》；网站没有的或者与网站说明不一致的操作流程，以安康市公共资源交易中心规定为准；本项目电子采购文件技术支持：4009280095、4009980000。</w:t>
      </w:r>
    </w:p>
    <w:p>
      <w:pPr>
        <w:pStyle w:val="9"/>
        <w:keepNext w:val="0"/>
        <w:keepLines w:val="0"/>
        <w:pageBreakBefore w:val="0"/>
        <w:widowControl w:val="0"/>
        <w:numPr>
          <w:ilvl w:val="0"/>
          <w:numId w:val="0"/>
        </w:numPr>
        <w:suppressLineNumbers w:val="0"/>
        <w:tabs>
          <w:tab w:val="left" w:pos="0"/>
        </w:tabs>
        <w:kinsoku/>
        <w:wordWrap/>
        <w:overflowPunct/>
        <w:topLinePunct w:val="0"/>
        <w:bidi w:val="0"/>
        <w:adjustRightInd/>
        <w:spacing w:before="0" w:beforeLines="0" w:beforeAutospacing="0" w:after="0" w:afterLines="0" w:afterAutospacing="0" w:line="360" w:lineRule="auto"/>
        <w:ind w:leftChars="0" w:right="0" w:rightChars="0" w:firstLine="562" w:firstLineChars="200"/>
        <w:jc w:val="both"/>
        <w:rPr>
          <w:rFonts w:hint="eastAsia" w:ascii="宋体" w:hAnsi="宋体" w:eastAsia="宋体" w:cs="宋体"/>
          <w:b/>
          <w:sz w:val="28"/>
          <w:szCs w:val="28"/>
          <w:lang w:eastAsia="zh-CN"/>
        </w:rPr>
      </w:pPr>
      <w:r>
        <w:rPr>
          <w:rFonts w:hint="eastAsia" w:eastAsia="宋体" w:cs="宋体"/>
          <w:b/>
          <w:sz w:val="28"/>
          <w:szCs w:val="28"/>
          <w:lang w:eastAsia="zh-CN"/>
        </w:rPr>
        <w:t>五、</w:t>
      </w:r>
      <w:r>
        <w:rPr>
          <w:rFonts w:hint="eastAsia" w:ascii="宋体" w:hAnsi="宋体" w:eastAsia="宋体" w:cs="宋体"/>
          <w:b/>
          <w:sz w:val="28"/>
          <w:szCs w:val="28"/>
          <w:lang w:eastAsia="zh-CN"/>
        </w:rPr>
        <w:t>提交</w:t>
      </w:r>
      <w:r>
        <w:rPr>
          <w:rFonts w:hint="eastAsia" w:ascii="宋体" w:hAnsi="宋体" w:eastAsia="宋体" w:cs="宋体"/>
          <w:b/>
          <w:sz w:val="28"/>
          <w:szCs w:val="28"/>
          <w:lang w:val="en-US" w:eastAsia="zh-CN"/>
        </w:rPr>
        <w:t>响应</w:t>
      </w:r>
      <w:r>
        <w:rPr>
          <w:rFonts w:hint="eastAsia" w:ascii="宋体" w:hAnsi="宋体" w:eastAsia="宋体" w:cs="宋体"/>
          <w:b/>
          <w:sz w:val="28"/>
          <w:szCs w:val="28"/>
          <w:lang w:eastAsia="zh-CN"/>
        </w:rPr>
        <w:t>文件截止时间、开标时间和地点</w:t>
      </w:r>
      <w:r>
        <w:rPr>
          <w:rFonts w:hint="eastAsia" w:eastAsia="宋体" w:cs="宋体"/>
          <w:b/>
          <w:sz w:val="28"/>
          <w:szCs w:val="28"/>
          <w:lang w:eastAsia="zh-CN"/>
        </w:rPr>
        <w:t>：</w:t>
      </w:r>
    </w:p>
    <w:p>
      <w:pPr>
        <w:pStyle w:val="9"/>
        <w:keepNext w:val="0"/>
        <w:keepLines w:val="0"/>
        <w:pageBreakBefore w:val="0"/>
        <w:widowControl w:val="0"/>
        <w:suppressLineNumbers w:val="0"/>
        <w:kinsoku/>
        <w:wordWrap/>
        <w:overflowPunct/>
        <w:topLinePunct w:val="0"/>
        <w:bidi w:val="0"/>
        <w:adjustRightInd/>
        <w:spacing w:before="0" w:beforeLines="0" w:beforeAutospacing="0" w:after="0" w:afterLines="0" w:afterAutospacing="0" w:line="360" w:lineRule="auto"/>
        <w:ind w:left="0" w:leftChars="0" w:right="0" w:firstLine="560" w:firstLineChars="200"/>
        <w:jc w:val="both"/>
        <w:textAlignment w:val="baseline"/>
        <w:rPr>
          <w:rFonts w:hint="eastAsia" w:eastAsia="宋体" w:cs="宋体"/>
          <w:color w:val="auto"/>
          <w:sz w:val="28"/>
          <w:szCs w:val="28"/>
          <w:shd w:val="clear" w:color="auto" w:fill="FFFFFF"/>
          <w:vertAlign w:val="baseline"/>
          <w:lang w:eastAsia="zh-CN"/>
        </w:rPr>
      </w:pPr>
      <w:r>
        <w:rPr>
          <w:rFonts w:hint="eastAsia" w:ascii="宋体" w:hAnsi="宋体" w:eastAsia="宋体" w:cs="宋体"/>
          <w:color w:val="auto"/>
          <w:sz w:val="28"/>
          <w:szCs w:val="28"/>
          <w:lang w:val="en-US" w:eastAsia="zh-CN"/>
        </w:rPr>
        <w:t>1、</w:t>
      </w:r>
      <w:r>
        <w:rPr>
          <w:rFonts w:hint="eastAsia" w:ascii="宋体" w:hAnsi="宋体" w:eastAsia="宋体" w:cs="宋体"/>
          <w:b/>
          <w:color w:val="auto"/>
          <w:sz w:val="28"/>
          <w:szCs w:val="28"/>
          <w:lang w:val="en-US" w:eastAsia="zh-CN"/>
        </w:rPr>
        <w:t>响应</w:t>
      </w:r>
      <w:r>
        <w:rPr>
          <w:rFonts w:hint="eastAsia" w:ascii="宋体" w:hAnsi="宋体" w:eastAsia="宋体" w:cs="宋体"/>
          <w:b/>
          <w:color w:val="auto"/>
          <w:sz w:val="28"/>
          <w:szCs w:val="28"/>
          <w:lang w:eastAsia="zh-CN"/>
        </w:rPr>
        <w:t>文件截止</w:t>
      </w:r>
      <w:r>
        <w:rPr>
          <w:rFonts w:hint="eastAsia" w:eastAsia="宋体" w:cs="宋体"/>
          <w:color w:val="auto"/>
          <w:sz w:val="28"/>
          <w:szCs w:val="28"/>
          <w:shd w:val="clear" w:color="auto" w:fill="FFFFFF"/>
          <w:vertAlign w:val="baseline"/>
          <w:lang w:eastAsia="zh-CN"/>
        </w:rPr>
        <w:t>时间：202</w:t>
      </w:r>
      <w:r>
        <w:rPr>
          <w:rFonts w:hint="eastAsia" w:eastAsia="宋体" w:cs="宋体"/>
          <w:color w:val="auto"/>
          <w:sz w:val="28"/>
          <w:szCs w:val="28"/>
          <w:shd w:val="clear" w:color="auto" w:fill="FFFFFF"/>
          <w:vertAlign w:val="baseline"/>
          <w:lang w:val="en-US" w:eastAsia="zh-CN"/>
        </w:rPr>
        <w:t>5</w:t>
      </w:r>
      <w:r>
        <w:rPr>
          <w:rFonts w:hint="eastAsia" w:eastAsia="宋体" w:cs="宋体"/>
          <w:color w:val="auto"/>
          <w:sz w:val="28"/>
          <w:szCs w:val="28"/>
          <w:shd w:val="clear" w:color="auto" w:fill="FFFFFF"/>
          <w:vertAlign w:val="baseline"/>
          <w:lang w:eastAsia="zh-CN"/>
        </w:rPr>
        <w:t>年</w:t>
      </w:r>
      <w:r>
        <w:rPr>
          <w:rFonts w:hint="eastAsia" w:eastAsia="宋体" w:cs="宋体"/>
          <w:color w:val="auto"/>
          <w:sz w:val="28"/>
          <w:szCs w:val="28"/>
          <w:shd w:val="clear" w:color="auto" w:fill="FFFFFF"/>
          <w:vertAlign w:val="baseline"/>
          <w:lang w:val="en-US" w:eastAsia="zh-CN"/>
        </w:rPr>
        <w:t>2</w:t>
      </w:r>
      <w:r>
        <w:rPr>
          <w:rFonts w:hint="eastAsia" w:eastAsia="宋体" w:cs="宋体"/>
          <w:color w:val="auto"/>
          <w:sz w:val="28"/>
          <w:szCs w:val="28"/>
          <w:shd w:val="clear" w:color="auto" w:fill="FFFFFF"/>
          <w:vertAlign w:val="baseline"/>
          <w:lang w:eastAsia="zh-CN"/>
        </w:rPr>
        <w:t>月</w:t>
      </w:r>
      <w:r>
        <w:rPr>
          <w:rFonts w:hint="eastAsia" w:eastAsia="宋体" w:cs="宋体"/>
          <w:color w:val="auto"/>
          <w:sz w:val="28"/>
          <w:szCs w:val="28"/>
          <w:shd w:val="clear" w:color="auto" w:fill="FFFFFF"/>
          <w:vertAlign w:val="baseline"/>
          <w:lang w:val="en-US" w:eastAsia="zh-CN"/>
        </w:rPr>
        <w:t>25</w:t>
      </w:r>
      <w:r>
        <w:rPr>
          <w:rFonts w:hint="eastAsia" w:eastAsia="宋体" w:cs="宋体"/>
          <w:color w:val="auto"/>
          <w:sz w:val="28"/>
          <w:szCs w:val="28"/>
          <w:shd w:val="clear" w:color="auto" w:fill="FFFFFF"/>
          <w:vertAlign w:val="baseline"/>
          <w:lang w:eastAsia="zh-CN"/>
        </w:rPr>
        <w:t>日</w:t>
      </w:r>
      <w:r>
        <w:rPr>
          <w:rFonts w:hint="eastAsia" w:eastAsia="宋体" w:cs="宋体"/>
          <w:color w:val="auto"/>
          <w:sz w:val="28"/>
          <w:szCs w:val="28"/>
          <w:shd w:val="clear" w:color="auto" w:fill="FFFFFF"/>
          <w:vertAlign w:val="baseline"/>
          <w:lang w:val="en-US" w:eastAsia="zh-CN"/>
        </w:rPr>
        <w:t>14</w:t>
      </w:r>
      <w:r>
        <w:rPr>
          <w:rFonts w:hint="eastAsia" w:eastAsia="宋体" w:cs="宋体"/>
          <w:color w:val="auto"/>
          <w:sz w:val="28"/>
          <w:szCs w:val="28"/>
          <w:shd w:val="clear" w:color="auto" w:fill="FFFFFF"/>
          <w:vertAlign w:val="baseline"/>
          <w:lang w:eastAsia="zh-CN"/>
        </w:rPr>
        <w:t>：00分（北京时间）。</w:t>
      </w:r>
    </w:p>
    <w:p>
      <w:pPr>
        <w:pStyle w:val="9"/>
        <w:keepNext w:val="0"/>
        <w:keepLines w:val="0"/>
        <w:pageBreakBefore w:val="0"/>
        <w:widowControl w:val="0"/>
        <w:suppressLineNumbers w:val="0"/>
        <w:kinsoku/>
        <w:wordWrap/>
        <w:overflowPunct/>
        <w:topLinePunct w:val="0"/>
        <w:bidi w:val="0"/>
        <w:adjustRightInd/>
        <w:spacing w:before="0" w:beforeLines="0" w:beforeAutospacing="0" w:after="0" w:afterLines="0" w:afterAutospacing="0" w:line="360" w:lineRule="auto"/>
        <w:ind w:left="0" w:leftChars="0" w:right="0" w:firstLine="560" w:firstLineChars="200"/>
        <w:jc w:val="both"/>
        <w:textAlignment w:val="baseline"/>
        <w:rPr>
          <w:rFonts w:hint="eastAsia" w:eastAsia="宋体" w:cs="宋体"/>
          <w:color w:val="auto"/>
          <w:sz w:val="28"/>
          <w:szCs w:val="28"/>
          <w:shd w:val="clear" w:color="auto" w:fill="FFFFFF"/>
          <w:vertAlign w:val="baseline"/>
          <w:lang w:val="en-US" w:eastAsia="zh-CN"/>
        </w:rPr>
      </w:pPr>
      <w:r>
        <w:rPr>
          <w:rFonts w:hint="eastAsia" w:eastAsia="宋体" w:cs="宋体"/>
          <w:color w:val="auto"/>
          <w:sz w:val="28"/>
          <w:szCs w:val="28"/>
          <w:shd w:val="clear" w:color="auto" w:fill="FFFFFF"/>
          <w:vertAlign w:val="baseline"/>
          <w:lang w:val="en-US" w:eastAsia="zh-CN"/>
        </w:rPr>
        <w:t>2、</w:t>
      </w:r>
      <w:r>
        <w:rPr>
          <w:rFonts w:hint="eastAsia" w:eastAsia="宋体" w:cs="宋体"/>
          <w:color w:val="auto"/>
          <w:sz w:val="28"/>
          <w:szCs w:val="28"/>
          <w:shd w:val="clear" w:color="auto" w:fill="FFFFFF"/>
          <w:vertAlign w:val="baseline"/>
          <w:lang w:eastAsia="zh-CN"/>
        </w:rPr>
        <w:t>磋商时间：202</w:t>
      </w:r>
      <w:r>
        <w:rPr>
          <w:rFonts w:hint="eastAsia" w:eastAsia="宋体" w:cs="宋体"/>
          <w:color w:val="auto"/>
          <w:sz w:val="28"/>
          <w:szCs w:val="28"/>
          <w:shd w:val="clear" w:color="auto" w:fill="FFFFFF"/>
          <w:vertAlign w:val="baseline"/>
          <w:lang w:val="en-US" w:eastAsia="zh-CN"/>
        </w:rPr>
        <w:t>5</w:t>
      </w:r>
      <w:r>
        <w:rPr>
          <w:rFonts w:hint="eastAsia" w:eastAsia="宋体" w:cs="宋体"/>
          <w:color w:val="auto"/>
          <w:sz w:val="28"/>
          <w:szCs w:val="28"/>
          <w:shd w:val="clear" w:color="auto" w:fill="FFFFFF"/>
          <w:vertAlign w:val="baseline"/>
          <w:lang w:eastAsia="zh-CN"/>
        </w:rPr>
        <w:t>年</w:t>
      </w:r>
      <w:r>
        <w:rPr>
          <w:rFonts w:hint="eastAsia" w:eastAsia="宋体" w:cs="宋体"/>
          <w:color w:val="auto"/>
          <w:sz w:val="28"/>
          <w:szCs w:val="28"/>
          <w:shd w:val="clear" w:color="auto" w:fill="FFFFFF"/>
          <w:vertAlign w:val="baseline"/>
          <w:lang w:val="en-US" w:eastAsia="zh-CN"/>
        </w:rPr>
        <w:t>2</w:t>
      </w:r>
      <w:r>
        <w:rPr>
          <w:rFonts w:hint="eastAsia" w:eastAsia="宋体" w:cs="宋体"/>
          <w:color w:val="auto"/>
          <w:sz w:val="28"/>
          <w:szCs w:val="28"/>
          <w:shd w:val="clear" w:color="auto" w:fill="FFFFFF"/>
          <w:vertAlign w:val="baseline"/>
          <w:lang w:eastAsia="zh-CN"/>
        </w:rPr>
        <w:t>月</w:t>
      </w:r>
      <w:r>
        <w:rPr>
          <w:rFonts w:hint="eastAsia" w:eastAsia="宋体" w:cs="宋体"/>
          <w:color w:val="auto"/>
          <w:sz w:val="28"/>
          <w:szCs w:val="28"/>
          <w:shd w:val="clear" w:color="auto" w:fill="FFFFFF"/>
          <w:vertAlign w:val="baseline"/>
          <w:lang w:val="en-US" w:eastAsia="zh-CN"/>
        </w:rPr>
        <w:t>25</w:t>
      </w:r>
      <w:r>
        <w:rPr>
          <w:rFonts w:hint="eastAsia" w:eastAsia="宋体" w:cs="宋体"/>
          <w:color w:val="auto"/>
          <w:sz w:val="28"/>
          <w:szCs w:val="28"/>
          <w:shd w:val="clear" w:color="auto" w:fill="FFFFFF"/>
          <w:vertAlign w:val="baseline"/>
          <w:lang w:eastAsia="zh-CN"/>
        </w:rPr>
        <w:t>日</w:t>
      </w:r>
      <w:r>
        <w:rPr>
          <w:rFonts w:hint="eastAsia" w:eastAsia="宋体" w:cs="宋体"/>
          <w:color w:val="auto"/>
          <w:sz w:val="28"/>
          <w:szCs w:val="28"/>
          <w:shd w:val="clear" w:color="auto" w:fill="FFFFFF"/>
          <w:vertAlign w:val="baseline"/>
          <w:lang w:val="en-US" w:eastAsia="zh-CN"/>
        </w:rPr>
        <w:t>14</w:t>
      </w:r>
      <w:r>
        <w:rPr>
          <w:rFonts w:hint="eastAsia" w:eastAsia="宋体" w:cs="宋体"/>
          <w:color w:val="auto"/>
          <w:sz w:val="28"/>
          <w:szCs w:val="28"/>
          <w:shd w:val="clear" w:color="auto" w:fill="FFFFFF"/>
          <w:vertAlign w:val="baseline"/>
          <w:lang w:eastAsia="zh-CN"/>
        </w:rPr>
        <w:t>：00分（北京时间）。</w:t>
      </w:r>
    </w:p>
    <w:p>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0" w:beforeAutospacing="0" w:after="0" w:afterLines="0" w:afterAutospacing="0" w:line="360" w:lineRule="auto"/>
        <w:ind w:left="0" w:leftChars="0" w:right="0" w:firstLine="560" w:firstLineChars="200"/>
        <w:jc w:val="both"/>
        <w:textAlignment w:val="auto"/>
        <w:outlineLvl w:val="9"/>
        <w:rPr>
          <w:rFonts w:hint="eastAsia" w:ascii="宋体" w:hAnsi="宋体" w:eastAsia="宋体" w:cs="宋体"/>
          <w:sz w:val="28"/>
          <w:szCs w:val="28"/>
          <w:lang w:eastAsia="zh-CN"/>
        </w:rPr>
      </w:pPr>
      <w:r>
        <w:rPr>
          <w:rFonts w:hint="eastAsia" w:eastAsia="宋体" w:cs="宋体"/>
          <w:color w:val="auto"/>
          <w:sz w:val="28"/>
          <w:szCs w:val="28"/>
          <w:shd w:val="clear" w:color="auto" w:fill="FFFFFF"/>
          <w:vertAlign w:val="baseline"/>
          <w:lang w:val="en-US" w:eastAsia="zh-CN"/>
        </w:rPr>
        <w:t>3、磋商</w:t>
      </w:r>
      <w:r>
        <w:rPr>
          <w:rFonts w:hint="eastAsia" w:eastAsia="宋体" w:cs="宋体"/>
          <w:color w:val="auto"/>
          <w:sz w:val="28"/>
          <w:szCs w:val="28"/>
          <w:shd w:val="clear" w:color="auto" w:fill="FFFFFF"/>
          <w:vertAlign w:val="baseline"/>
          <w:lang w:eastAsia="zh-CN"/>
        </w:rPr>
        <w:t>地点：安康市公共资</w:t>
      </w:r>
      <w:r>
        <w:rPr>
          <w:rFonts w:hint="eastAsia" w:ascii="宋体" w:hAnsi="宋体" w:eastAsia="宋体" w:cs="宋体"/>
          <w:sz w:val="28"/>
          <w:szCs w:val="28"/>
          <w:lang w:eastAsia="zh-CN"/>
        </w:rPr>
        <w:t>源交易中心</w:t>
      </w:r>
      <w:r>
        <w:rPr>
          <w:rFonts w:hint="eastAsia" w:ascii="宋体" w:hAnsi="宋体" w:eastAsia="宋体" w:cs="宋体"/>
          <w:sz w:val="28"/>
          <w:szCs w:val="28"/>
          <w:lang w:val="en-US" w:eastAsia="zh-CN"/>
        </w:rPr>
        <w:t>403室（</w:t>
      </w:r>
      <w:r>
        <w:rPr>
          <w:rFonts w:hint="eastAsia" w:ascii="宋体" w:hAnsi="宋体" w:eastAsia="宋体" w:cs="宋体"/>
          <w:sz w:val="28"/>
          <w:szCs w:val="28"/>
          <w:lang w:eastAsia="zh-CN"/>
        </w:rPr>
        <w:t>不见面开标大厅</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w:t>
      </w:r>
    </w:p>
    <w:p>
      <w:pPr>
        <w:pStyle w:val="9"/>
        <w:keepNext w:val="0"/>
        <w:keepLines w:val="0"/>
        <w:pageBreakBefore w:val="0"/>
        <w:widowControl w:val="0"/>
        <w:suppressLineNumbers w:val="0"/>
        <w:kinsoku/>
        <w:wordWrap/>
        <w:overflowPunct/>
        <w:topLinePunct w:val="0"/>
        <w:autoSpaceDE w:val="0"/>
        <w:autoSpaceDN w:val="0"/>
        <w:bidi w:val="0"/>
        <w:adjustRightInd/>
        <w:snapToGrid/>
        <w:spacing w:before="0" w:beforeLines="0" w:beforeAutospacing="0" w:after="0" w:afterLines="0" w:afterAutospacing="0" w:line="360" w:lineRule="auto"/>
        <w:ind w:left="0" w:leftChars="0" w:right="0" w:firstLine="562"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六、公告期限：</w:t>
      </w:r>
      <w:r>
        <w:rPr>
          <w:rFonts w:hint="eastAsia" w:ascii="宋体" w:hAnsi="宋体" w:eastAsia="宋体" w:cs="宋体"/>
          <w:sz w:val="28"/>
          <w:szCs w:val="28"/>
          <w:lang w:val="en-US" w:eastAsia="zh-CN"/>
        </w:rPr>
        <w:t>本公告自发布之日起3个工作日。</w:t>
      </w:r>
    </w:p>
    <w:p>
      <w:pPr>
        <w:pStyle w:val="8"/>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七、其他事项：</w:t>
      </w:r>
      <w:r>
        <w:rPr>
          <w:rFonts w:hint="eastAsia" w:ascii="宋体" w:hAnsi="宋体" w:eastAsia="宋体" w:cs="宋体"/>
          <w:lang w:val="en-US" w:eastAsia="zh-CN"/>
        </w:rPr>
        <w:t>本项目不接受联合体投标，不允许分包。</w:t>
      </w:r>
    </w:p>
    <w:p>
      <w:pPr>
        <w:pStyle w:val="5"/>
        <w:keepNext w:val="0"/>
        <w:keepLines w:val="0"/>
        <w:pageBreakBefore w:val="0"/>
        <w:widowControl/>
        <w:suppressLineNumbers w:val="0"/>
        <w:kinsoku/>
        <w:wordWrap/>
        <w:overflowPunct/>
        <w:topLinePunct w:val="0"/>
        <w:bidi w:val="0"/>
        <w:adjustRightInd/>
        <w:spacing w:before="0" w:beforeLines="0" w:beforeAutospacing="0" w:after="0" w:afterLines="0" w:afterAutospacing="0" w:line="360" w:lineRule="auto"/>
        <w:ind w:left="0" w:leftChars="0" w:right="0" w:firstLine="562"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八</w:t>
      </w:r>
      <w:r>
        <w:rPr>
          <w:rFonts w:hint="eastAsia" w:ascii="宋体" w:hAnsi="宋体" w:eastAsia="宋体" w:cs="宋体"/>
          <w:sz w:val="28"/>
          <w:szCs w:val="28"/>
          <w:lang w:eastAsia="zh-CN"/>
        </w:rPr>
        <w:t>、凡对本次采购提出询问，请按以下方式联系：</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360" w:lineRule="auto"/>
        <w:ind w:left="0" w:leftChars="0" w:right="0" w:firstLine="562" w:firstLineChars="200"/>
        <w:jc w:val="left"/>
        <w:rPr>
          <w:rFonts w:hint="eastAsia" w:ascii="宋体" w:hAnsi="宋体" w:eastAsia="宋体" w:cs="宋体"/>
          <w:b/>
          <w:bCs/>
          <w:sz w:val="28"/>
          <w:szCs w:val="28"/>
          <w:lang w:eastAsia="zh-CN"/>
        </w:rPr>
      </w:pPr>
      <w:r>
        <w:rPr>
          <w:rFonts w:hint="eastAsia" w:ascii="宋体" w:hAnsi="宋体" w:eastAsia="宋体" w:cs="宋体"/>
          <w:b/>
          <w:bCs/>
          <w:kern w:val="0"/>
          <w:sz w:val="28"/>
          <w:szCs w:val="28"/>
          <w:lang w:val="en-US" w:eastAsia="zh-CN" w:bidi="ar"/>
        </w:rPr>
        <w:t>1、采购人信息；</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rPr>
          <w:sz w:val="28"/>
          <w:szCs w:val="28"/>
          <w:lang w:eastAsia="zh-CN"/>
        </w:rPr>
      </w:pPr>
      <w:r>
        <w:rPr>
          <w:rFonts w:hint="eastAsia" w:ascii="宋体" w:hAnsi="宋体" w:eastAsia="宋体" w:cs="宋体"/>
          <w:kern w:val="0"/>
          <w:sz w:val="28"/>
          <w:szCs w:val="28"/>
          <w:lang w:val="en-US" w:eastAsia="zh-CN" w:bidi="ar"/>
        </w:rPr>
        <w:t>名    称：</w:t>
      </w:r>
      <w:r>
        <w:rPr>
          <w:rFonts w:hint="eastAsia" w:ascii="宋体" w:hAnsi="宋体" w:eastAsia="宋体" w:cs="宋体"/>
          <w:b w:val="0"/>
          <w:bCs/>
          <w:kern w:val="0"/>
          <w:sz w:val="28"/>
          <w:szCs w:val="28"/>
          <w:lang w:val="en-US" w:eastAsia="zh-CN" w:bidi="ar"/>
        </w:rPr>
        <w:t>宁陕县审计局</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0"/>
          <w:sz w:val="28"/>
          <w:szCs w:val="28"/>
          <w:lang w:val="en-US" w:eastAsia="zh-CN" w:bidi="ar"/>
        </w:rPr>
        <w:t>地    址：</w:t>
      </w:r>
      <w:r>
        <w:rPr>
          <w:rFonts w:hint="eastAsia" w:ascii="宋体" w:hAnsi="宋体" w:eastAsia="宋体" w:cs="宋体"/>
          <w:kern w:val="2"/>
          <w:sz w:val="28"/>
          <w:szCs w:val="28"/>
          <w:lang w:val="en-US" w:eastAsia="zh-CN" w:bidi="ar"/>
        </w:rPr>
        <w:t>宁陕县城关镇长安东街29号</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0"/>
          <w:sz w:val="28"/>
          <w:szCs w:val="28"/>
          <w:lang w:val="en-US" w:eastAsia="zh-CN" w:bidi="ar"/>
        </w:rPr>
        <w:t>联系方式</w:t>
      </w:r>
      <w:r>
        <w:rPr>
          <w:rFonts w:hint="eastAsia" w:ascii="宋体" w:hAnsi="宋体" w:eastAsia="宋体" w:cs="宋体"/>
          <w:kern w:val="2"/>
          <w:sz w:val="28"/>
          <w:szCs w:val="28"/>
          <w:lang w:val="en-US" w:eastAsia="zh-CN" w:bidi="ar"/>
        </w:rPr>
        <w:t>：15029707541</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360" w:lineRule="auto"/>
        <w:ind w:left="0" w:leftChars="0" w:right="0" w:firstLine="562" w:firstLineChars="200"/>
        <w:jc w:val="left"/>
        <w:rPr>
          <w:rFonts w:hint="eastAsia" w:ascii="宋体" w:hAnsi="宋体" w:eastAsia="宋体" w:cs="宋体"/>
          <w:kern w:val="2"/>
          <w:sz w:val="28"/>
          <w:szCs w:val="28"/>
          <w:lang w:eastAsia="zh-CN"/>
        </w:rPr>
      </w:pPr>
      <w:r>
        <w:rPr>
          <w:rFonts w:hint="eastAsia" w:ascii="宋体" w:hAnsi="宋体" w:eastAsia="宋体" w:cs="宋体"/>
          <w:b/>
          <w:kern w:val="0"/>
          <w:sz w:val="28"/>
          <w:szCs w:val="28"/>
          <w:lang w:val="en-US" w:eastAsia="zh-CN" w:bidi="ar"/>
        </w:rPr>
        <w:t>2、采购代理机构信息：</w:t>
      </w:r>
    </w:p>
    <w:p>
      <w:pPr>
        <w:keepNext w:val="0"/>
        <w:keepLines w:val="0"/>
        <w:pageBreakBefore w:val="0"/>
        <w:widowControl/>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sz w:val="28"/>
          <w:szCs w:val="28"/>
          <w:lang w:eastAsia="zh-CN"/>
        </w:rPr>
      </w:pPr>
      <w:r>
        <w:rPr>
          <w:rFonts w:hint="eastAsia" w:ascii="宋体" w:hAnsi="宋体" w:eastAsia="宋体" w:cs="宋体"/>
          <w:kern w:val="0"/>
          <w:sz w:val="28"/>
          <w:szCs w:val="28"/>
          <w:lang w:val="en-US" w:eastAsia="zh-CN" w:bidi="ar"/>
        </w:rPr>
        <w:t xml:space="preserve">名    称：宁陕县政府采购中心 </w:t>
      </w: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rPr>
          <w:rFonts w:hint="eastAsia" w:ascii="宋体" w:hAnsi="宋体" w:eastAsia="宋体" w:cs="宋体"/>
          <w:kern w:val="2"/>
          <w:sz w:val="28"/>
          <w:szCs w:val="28"/>
          <w:u w:val="single"/>
          <w:lang w:eastAsia="zh-CN"/>
        </w:rPr>
      </w:pPr>
      <w:r>
        <w:rPr>
          <w:rFonts w:hint="eastAsia" w:ascii="宋体" w:hAnsi="宋体" w:eastAsia="宋体" w:cs="宋体"/>
          <w:kern w:val="0"/>
          <w:sz w:val="28"/>
          <w:szCs w:val="28"/>
          <w:lang w:val="en-US" w:eastAsia="zh-CN" w:bidi="ar"/>
        </w:rPr>
        <w:t>地    址：宁陕县长安东街2号</w:t>
      </w: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60" w:firstLineChars="200"/>
        <w:jc w:val="left"/>
        <w:rPr>
          <w:rFonts w:hint="default" w:ascii="宋体" w:hAnsi="宋体" w:eastAsia="宋体" w:cs="宋体"/>
          <w:b/>
          <w:kern w:val="44"/>
          <w:sz w:val="28"/>
          <w:szCs w:val="28"/>
          <w:lang w:val="en-US" w:eastAsia="zh-CN" w:bidi="ar"/>
        </w:rPr>
      </w:pPr>
      <w:r>
        <w:rPr>
          <w:rFonts w:hint="eastAsia" w:ascii="宋体" w:hAnsi="宋体" w:eastAsia="宋体" w:cs="宋体"/>
          <w:kern w:val="0"/>
          <w:sz w:val="28"/>
          <w:szCs w:val="28"/>
          <w:lang w:val="en-US" w:eastAsia="zh-CN" w:bidi="ar"/>
        </w:rPr>
        <w:t>电   话：0915-6822399、6825409</w:t>
      </w: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62" w:firstLineChars="200"/>
        <w:jc w:val="left"/>
        <w:rPr>
          <w:rFonts w:hint="eastAsia" w:ascii="宋体" w:hAnsi="宋体" w:eastAsia="宋体" w:cs="宋体"/>
          <w:b/>
          <w:kern w:val="44"/>
          <w:sz w:val="28"/>
          <w:szCs w:val="28"/>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060" w:firstLineChars="1800"/>
        <w:jc w:val="left"/>
        <w:rPr>
          <w:rFonts w:hint="eastAsia" w:ascii="宋体" w:hAnsi="宋体" w:eastAsia="宋体" w:cs="宋体"/>
          <w:b/>
          <w:kern w:val="44"/>
          <w:sz w:val="28"/>
          <w:szCs w:val="28"/>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060" w:firstLineChars="1800"/>
        <w:jc w:val="left"/>
        <w:rPr>
          <w:rFonts w:hint="eastAsia" w:ascii="宋体" w:hAnsi="宋体" w:eastAsia="宋体" w:cs="宋体"/>
          <w:b/>
          <w:kern w:val="44"/>
          <w:sz w:val="28"/>
          <w:szCs w:val="28"/>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060" w:firstLineChars="1800"/>
        <w:jc w:val="left"/>
        <w:rPr>
          <w:rFonts w:hint="eastAsia" w:ascii="宋体" w:hAnsi="宋体" w:eastAsia="宋体" w:cs="宋体"/>
          <w:b/>
          <w:kern w:val="44"/>
          <w:sz w:val="28"/>
          <w:szCs w:val="28"/>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060" w:firstLineChars="1800"/>
        <w:jc w:val="left"/>
        <w:rPr>
          <w:rFonts w:hint="eastAsia" w:ascii="宋体" w:hAnsi="宋体" w:eastAsia="宋体" w:cs="宋体"/>
          <w:b/>
          <w:kern w:val="44"/>
          <w:sz w:val="28"/>
          <w:szCs w:val="28"/>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060" w:firstLineChars="1800"/>
        <w:jc w:val="left"/>
        <w:rPr>
          <w:rFonts w:hint="eastAsia" w:ascii="宋体" w:hAnsi="宋体" w:eastAsia="宋体" w:cs="宋体"/>
          <w:b/>
          <w:kern w:val="44"/>
          <w:sz w:val="28"/>
          <w:szCs w:val="28"/>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pacing w:beforeAutospacing="0" w:afterAutospacing="0" w:line="360" w:lineRule="auto"/>
        <w:ind w:left="0" w:leftChars="0" w:right="0" w:firstLine="5060" w:firstLineChars="1800"/>
        <w:jc w:val="left"/>
        <w:rPr>
          <w:rFonts w:hint="eastAsia" w:ascii="宋体" w:hAnsi="宋体" w:eastAsia="宋体" w:cs="宋体"/>
          <w:b/>
          <w:kern w:val="44"/>
          <w:sz w:val="28"/>
          <w:szCs w:val="28"/>
          <w:lang w:eastAsia="zh-CN"/>
        </w:rPr>
      </w:pPr>
      <w:r>
        <w:rPr>
          <w:rFonts w:hint="eastAsia" w:ascii="宋体" w:hAnsi="宋体" w:eastAsia="宋体" w:cs="宋体"/>
          <w:b/>
          <w:kern w:val="44"/>
          <w:sz w:val="28"/>
          <w:szCs w:val="28"/>
          <w:lang w:val="en-US" w:eastAsia="zh-CN" w:bidi="ar"/>
        </w:rPr>
        <w:t>宁陕县政府采购中心</w:t>
      </w:r>
    </w:p>
    <w:p>
      <w:pPr>
        <w:pStyle w:val="9"/>
        <w:keepNext w:val="0"/>
        <w:keepLines w:val="0"/>
        <w:pageBreakBefore w:val="0"/>
        <w:widowControl w:val="0"/>
        <w:suppressLineNumbers w:val="0"/>
        <w:kinsoku/>
        <w:wordWrap/>
        <w:overflowPunct/>
        <w:topLinePunct w:val="0"/>
        <w:autoSpaceDE w:val="0"/>
        <w:autoSpaceDN w:val="0"/>
        <w:bidi w:val="0"/>
        <w:adjustRightInd/>
        <w:spacing w:before="0" w:beforeLines="0" w:beforeAutospacing="0" w:after="0" w:afterLines="0" w:afterAutospacing="0" w:line="360" w:lineRule="auto"/>
        <w:ind w:left="0" w:leftChars="0" w:right="0" w:firstLine="562" w:firstLineChars="200"/>
        <w:jc w:val="left"/>
        <w:rPr>
          <w:rFonts w:hint="eastAsia" w:ascii="宋体" w:hAnsi="宋体" w:eastAsia="宋体" w:cs="宋体"/>
          <w:b/>
          <w:kern w:val="44"/>
          <w:sz w:val="28"/>
          <w:szCs w:val="28"/>
          <w:lang w:val="en-US" w:eastAsia="zh-CN" w:bidi="ar"/>
        </w:rPr>
      </w:pPr>
      <w:r>
        <w:rPr>
          <w:rFonts w:hint="eastAsia" w:ascii="宋体" w:hAnsi="宋体" w:eastAsia="宋体" w:cs="宋体"/>
          <w:b/>
          <w:kern w:val="44"/>
          <w:sz w:val="28"/>
          <w:szCs w:val="28"/>
          <w:lang w:val="en-US" w:eastAsia="zh-CN" w:bidi="ar"/>
        </w:rPr>
        <w:t xml:space="preserve">              </w:t>
      </w:r>
      <w:r>
        <w:rPr>
          <w:rFonts w:hint="eastAsia" w:eastAsia="宋体" w:cs="宋体"/>
          <w:b/>
          <w:kern w:val="44"/>
          <w:sz w:val="28"/>
          <w:szCs w:val="28"/>
          <w:lang w:val="en-US" w:eastAsia="zh-CN" w:bidi="ar"/>
        </w:rPr>
        <w:t xml:space="preserve">    </w:t>
      </w:r>
      <w:r>
        <w:rPr>
          <w:rFonts w:hint="eastAsia" w:ascii="宋体" w:hAnsi="宋体" w:eastAsia="宋体" w:cs="宋体"/>
          <w:b/>
          <w:kern w:val="44"/>
          <w:sz w:val="28"/>
          <w:szCs w:val="28"/>
          <w:lang w:val="en-US" w:eastAsia="zh-CN" w:bidi="ar"/>
        </w:rPr>
        <w:t xml:space="preserve">                202</w:t>
      </w:r>
      <w:r>
        <w:rPr>
          <w:rFonts w:hint="eastAsia" w:eastAsia="宋体" w:cs="宋体"/>
          <w:b/>
          <w:kern w:val="44"/>
          <w:sz w:val="28"/>
          <w:szCs w:val="28"/>
          <w:lang w:val="en-US" w:eastAsia="zh-CN" w:bidi="ar"/>
        </w:rPr>
        <w:t>5</w:t>
      </w:r>
      <w:r>
        <w:rPr>
          <w:rFonts w:hint="eastAsia" w:ascii="宋体" w:hAnsi="宋体" w:eastAsia="宋体" w:cs="宋体"/>
          <w:b/>
          <w:kern w:val="44"/>
          <w:sz w:val="28"/>
          <w:szCs w:val="28"/>
          <w:lang w:val="en-US" w:eastAsia="zh-CN" w:bidi="ar"/>
        </w:rPr>
        <w:t>年</w:t>
      </w:r>
      <w:r>
        <w:rPr>
          <w:rFonts w:hint="eastAsia" w:eastAsia="宋体" w:cs="宋体"/>
          <w:b/>
          <w:kern w:val="44"/>
          <w:sz w:val="28"/>
          <w:szCs w:val="28"/>
          <w:lang w:val="en-US" w:eastAsia="zh-CN" w:bidi="ar"/>
        </w:rPr>
        <w:t>2</w:t>
      </w:r>
      <w:r>
        <w:rPr>
          <w:rFonts w:hint="eastAsia" w:ascii="宋体" w:hAnsi="宋体" w:eastAsia="宋体" w:cs="宋体"/>
          <w:b/>
          <w:kern w:val="44"/>
          <w:sz w:val="28"/>
          <w:szCs w:val="28"/>
          <w:lang w:val="en-US" w:eastAsia="zh-CN" w:bidi="ar"/>
        </w:rPr>
        <w:t>月</w:t>
      </w:r>
      <w:r>
        <w:rPr>
          <w:rFonts w:hint="eastAsia" w:eastAsia="宋体" w:cs="宋体"/>
          <w:b/>
          <w:kern w:val="44"/>
          <w:sz w:val="28"/>
          <w:szCs w:val="28"/>
          <w:lang w:val="en-US" w:eastAsia="zh-CN" w:bidi="ar"/>
        </w:rPr>
        <w:t>10</w:t>
      </w:r>
      <w:r>
        <w:rPr>
          <w:rFonts w:hint="eastAsia" w:ascii="宋体" w:hAnsi="宋体" w:eastAsia="宋体" w:cs="宋体"/>
          <w:b/>
          <w:kern w:val="44"/>
          <w:sz w:val="28"/>
          <w:szCs w:val="28"/>
          <w:lang w:val="en-US" w:eastAsia="zh-CN" w:bidi="ar"/>
        </w:rPr>
        <w:t>日</w:t>
      </w:r>
    </w:p>
    <w:p>
      <w:pPr>
        <w:spacing w:line="220" w:lineRule="atLeast"/>
      </w:pPr>
      <w:bookmarkStart w:id="2" w:name="_GoBack"/>
      <w:bookmarkEnd w:id="2"/>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宋体w僝昀.">
    <w:altName w:val="宋体"/>
    <w:panose1 w:val="000000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FEC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5">
    <w:name w:val="heading 2"/>
    <w:basedOn w:val="1"/>
    <w:next w:val="1"/>
    <w:qFormat/>
    <w:uiPriority w:val="0"/>
    <w:pPr>
      <w:keepNext/>
      <w:keepLines/>
      <w:spacing w:before="0" w:beforeLines="0" w:beforeAutospacing="0" w:after="0" w:afterLines="0" w:afterAutospacing="0" w:line="400" w:lineRule="exact"/>
      <w:ind w:firstLine="640" w:firstLineChars="200"/>
      <w:jc w:val="left"/>
      <w:outlineLvl w:val="1"/>
    </w:pPr>
    <w:rPr>
      <w:rFonts w:ascii="Arial" w:hAnsi="Arial" w:eastAsia="宋体"/>
      <w:b/>
      <w:kern w:val="0"/>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500" w:lineRule="exact"/>
      <w:ind w:firstLine="560" w:firstLineChars="200"/>
    </w:pPr>
    <w:rPr>
      <w:rFonts w:ascii="仿宋_GB2312" w:hAnsi="华文中宋" w:eastAsia="仿宋_GB2312"/>
      <w:sz w:val="28"/>
      <w:szCs w:val="20"/>
    </w:rPr>
  </w:style>
  <w:style w:type="paragraph" w:customStyle="1" w:styleId="3">
    <w:name w:val="Default"/>
    <w:next w:val="4"/>
    <w:qFormat/>
    <w:uiPriority w:val="0"/>
    <w:pPr>
      <w:widowControl w:val="0"/>
      <w:autoSpaceDE w:val="0"/>
      <w:autoSpaceDN w:val="0"/>
      <w:adjustRightInd w:val="0"/>
    </w:pPr>
    <w:rPr>
      <w:rFonts w:ascii="宋体w僝昀." w:hAnsi="Times New Roman" w:eastAsia="宋体w僝昀." w:cs="宋体w僝昀."/>
      <w:color w:val="000000"/>
      <w:sz w:val="24"/>
      <w:szCs w:val="24"/>
      <w:lang w:val="en-US" w:eastAsia="zh-CN" w:bidi="ar-SA"/>
    </w:rPr>
  </w:style>
  <w:style w:type="paragraph" w:styleId="4">
    <w:name w:val="toc 2"/>
    <w:basedOn w:val="1"/>
    <w:next w:val="1"/>
    <w:qFormat/>
    <w:uiPriority w:val="0"/>
    <w:pPr>
      <w:ind w:left="420" w:leftChars="200"/>
    </w:pPr>
  </w:style>
  <w:style w:type="paragraph" w:styleId="6">
    <w:name w:val="Body Text"/>
    <w:basedOn w:val="1"/>
    <w:next w:val="1"/>
    <w:qFormat/>
    <w:uiPriority w:val="0"/>
    <w:pPr>
      <w:spacing w:after="120"/>
    </w:pPr>
    <w:rPr>
      <w:rFonts w:eastAsia="宋体"/>
      <w:kern w:val="0"/>
      <w:sz w:val="2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青鸟</cp:lastModifiedBy>
  <dcterms:modified xsi:type="dcterms:W3CDTF">2025-02-10T07:19:03Z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