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6FCFF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638E775">
            <w:pPr>
              <w:pStyle w:val="4"/>
            </w:pPr>
            <w:r>
              <w:rPr>
                <w:rFonts w:ascii="仿宋_GB2312" w:hAnsi="仿宋_GB2312" w:eastAsia="仿宋_GB2312" w:cs="仿宋_GB2312"/>
              </w:rPr>
              <w:t xml:space="preserve"> 技术参数与性能指标</w:t>
            </w:r>
          </w:p>
        </w:tc>
      </w:tr>
      <w:tr w14:paraId="318B1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79CD67">
            <w:pPr>
              <w:pStyle w:val="4"/>
              <w:spacing w:before="15" w:after="15"/>
              <w:jc w:val="both"/>
              <w:outlineLvl w:val="1"/>
            </w:pPr>
            <w:r>
              <w:rPr>
                <w:rFonts w:ascii="仿宋_GB2312" w:hAnsi="仿宋_GB2312" w:eastAsia="仿宋_GB2312" w:cs="仿宋_GB2312"/>
                <w:b/>
                <w:sz w:val="24"/>
              </w:rPr>
              <w:t>标的货物清单</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57"/>
              <w:gridCol w:w="4231"/>
              <w:gridCol w:w="1357"/>
              <w:gridCol w:w="1358"/>
            </w:tblGrid>
            <w:tr w14:paraId="4C0E53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939DE3">
                  <w:pPr>
                    <w:pStyle w:val="4"/>
                    <w:jc w:val="center"/>
                  </w:pPr>
                  <w:r>
                    <w:rPr>
                      <w:rFonts w:ascii="仿宋_GB2312" w:hAnsi="仿宋_GB2312" w:eastAsia="仿宋_GB2312" w:cs="仿宋_GB2312"/>
                      <w:color w:val="000000"/>
                      <w:sz w:val="22"/>
                    </w:rPr>
                    <w:t>序号</w:t>
                  </w:r>
                </w:p>
              </w:tc>
              <w:tc>
                <w:tcPr>
                  <w:tcW w:w="254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D3B621">
                  <w:pPr>
                    <w:pStyle w:val="4"/>
                    <w:jc w:val="center"/>
                  </w:pPr>
                  <w:r>
                    <w:rPr>
                      <w:rFonts w:ascii="仿宋_GB2312" w:hAnsi="仿宋_GB2312" w:eastAsia="仿宋_GB2312" w:cs="仿宋_GB2312"/>
                      <w:color w:val="000000"/>
                      <w:sz w:val="22"/>
                    </w:rPr>
                    <w:t>名称</w:t>
                  </w:r>
                </w:p>
              </w:tc>
              <w:tc>
                <w:tcPr>
                  <w:tcW w:w="8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D6CF62">
                  <w:pPr>
                    <w:pStyle w:val="4"/>
                    <w:jc w:val="center"/>
                  </w:pPr>
                  <w:r>
                    <w:rPr>
                      <w:rFonts w:ascii="仿宋_GB2312" w:hAnsi="仿宋_GB2312" w:eastAsia="仿宋_GB2312" w:cs="仿宋_GB2312"/>
                      <w:color w:val="000000"/>
                      <w:sz w:val="22"/>
                    </w:rPr>
                    <w:t>数量</w:t>
                  </w:r>
                </w:p>
              </w:tc>
              <w:tc>
                <w:tcPr>
                  <w:tcW w:w="81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6566F9">
                  <w:pPr>
                    <w:pStyle w:val="4"/>
                    <w:jc w:val="center"/>
                  </w:pPr>
                  <w:r>
                    <w:rPr>
                      <w:rFonts w:ascii="仿宋_GB2312" w:hAnsi="仿宋_GB2312" w:eastAsia="仿宋_GB2312" w:cs="仿宋_GB2312"/>
                      <w:color w:val="000000"/>
                      <w:sz w:val="22"/>
                    </w:rPr>
                    <w:t>单位</w:t>
                  </w:r>
                </w:p>
              </w:tc>
            </w:tr>
            <w:tr w14:paraId="756F18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A345F3">
                  <w:pPr>
                    <w:pStyle w:val="4"/>
                    <w:jc w:val="center"/>
                  </w:pPr>
                  <w:r>
                    <w:rPr>
                      <w:rFonts w:ascii="仿宋_GB2312" w:hAnsi="仿宋_GB2312" w:eastAsia="仿宋_GB2312" w:cs="仿宋_GB2312"/>
                      <w:color w:val="000000"/>
                      <w:sz w:val="22"/>
                    </w:rPr>
                    <w:t>1</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73CE8917">
                  <w:pPr>
                    <w:pStyle w:val="4"/>
                    <w:jc w:val="left"/>
                  </w:pPr>
                  <w:r>
                    <w:rPr>
                      <w:rFonts w:ascii="仿宋_GB2312" w:hAnsi="仿宋_GB2312" w:eastAsia="仿宋_GB2312" w:cs="仿宋_GB2312"/>
                      <w:color w:val="000000"/>
                      <w:sz w:val="22"/>
                    </w:rPr>
                    <w:t>大型长航时无人直升机</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A6E259">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556A9266">
                  <w:pPr>
                    <w:pStyle w:val="4"/>
                    <w:jc w:val="center"/>
                  </w:pPr>
                  <w:r>
                    <w:rPr>
                      <w:rFonts w:ascii="仿宋_GB2312" w:hAnsi="仿宋_GB2312" w:eastAsia="仿宋_GB2312" w:cs="仿宋_GB2312"/>
                      <w:color w:val="000000"/>
                      <w:sz w:val="22"/>
                    </w:rPr>
                    <w:t>套</w:t>
                  </w:r>
                </w:p>
              </w:tc>
            </w:tr>
            <w:tr w14:paraId="76371A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E1E2D79">
                  <w:pPr>
                    <w:pStyle w:val="4"/>
                    <w:jc w:val="center"/>
                  </w:pPr>
                  <w:r>
                    <w:rPr>
                      <w:rFonts w:ascii="仿宋_GB2312" w:hAnsi="仿宋_GB2312" w:eastAsia="仿宋_GB2312" w:cs="仿宋_GB2312"/>
                      <w:color w:val="000000"/>
                      <w:sz w:val="22"/>
                    </w:rPr>
                    <w:t>2</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D5D41FA">
                  <w:pPr>
                    <w:pStyle w:val="4"/>
                    <w:jc w:val="left"/>
                  </w:pPr>
                  <w:r>
                    <w:rPr>
                      <w:rFonts w:ascii="仿宋_GB2312" w:hAnsi="仿宋_GB2312" w:eastAsia="仿宋_GB2312" w:cs="仿宋_GB2312"/>
                      <w:color w:val="000000"/>
                      <w:sz w:val="22"/>
                    </w:rPr>
                    <w:t>机载PDT集群基站</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ECA73B">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2F816D5A">
                  <w:pPr>
                    <w:pStyle w:val="4"/>
                    <w:jc w:val="center"/>
                  </w:pPr>
                  <w:r>
                    <w:rPr>
                      <w:rFonts w:ascii="仿宋_GB2312" w:hAnsi="仿宋_GB2312" w:eastAsia="仿宋_GB2312" w:cs="仿宋_GB2312"/>
                      <w:color w:val="000000"/>
                      <w:sz w:val="22"/>
                    </w:rPr>
                    <w:t>台</w:t>
                  </w:r>
                </w:p>
              </w:tc>
            </w:tr>
            <w:tr w14:paraId="49F231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45F48EA">
                  <w:pPr>
                    <w:pStyle w:val="4"/>
                    <w:jc w:val="center"/>
                  </w:pPr>
                  <w:r>
                    <w:rPr>
                      <w:rFonts w:ascii="仿宋_GB2312" w:hAnsi="仿宋_GB2312" w:eastAsia="仿宋_GB2312" w:cs="仿宋_GB2312"/>
                      <w:color w:val="000000"/>
                      <w:sz w:val="22"/>
                    </w:rPr>
                    <w:t>3</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58B9B31E">
                  <w:pPr>
                    <w:pStyle w:val="4"/>
                    <w:jc w:val="left"/>
                  </w:pPr>
                  <w:r>
                    <w:rPr>
                      <w:rFonts w:ascii="仿宋_GB2312" w:hAnsi="仿宋_GB2312" w:eastAsia="仿宋_GB2312" w:cs="仿宋_GB2312"/>
                      <w:color w:val="000000"/>
                      <w:sz w:val="22"/>
                    </w:rPr>
                    <w:t>机载卫通设备</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0443DA">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CD80574">
                  <w:pPr>
                    <w:pStyle w:val="4"/>
                    <w:jc w:val="center"/>
                  </w:pPr>
                  <w:r>
                    <w:rPr>
                      <w:rFonts w:ascii="仿宋_GB2312" w:hAnsi="仿宋_GB2312" w:eastAsia="仿宋_GB2312" w:cs="仿宋_GB2312"/>
                      <w:color w:val="000000"/>
                      <w:sz w:val="22"/>
                    </w:rPr>
                    <w:t>台</w:t>
                  </w:r>
                </w:p>
              </w:tc>
            </w:tr>
            <w:tr w14:paraId="4F600C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B18607">
                  <w:pPr>
                    <w:pStyle w:val="4"/>
                    <w:jc w:val="center"/>
                  </w:pPr>
                  <w:r>
                    <w:rPr>
                      <w:rFonts w:ascii="仿宋_GB2312" w:hAnsi="仿宋_GB2312" w:eastAsia="仿宋_GB2312" w:cs="仿宋_GB2312"/>
                      <w:color w:val="000000"/>
                      <w:sz w:val="22"/>
                    </w:rPr>
                    <w:t>4</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493C4797">
                  <w:pPr>
                    <w:pStyle w:val="4"/>
                    <w:jc w:val="left"/>
                  </w:pPr>
                  <w:r>
                    <w:rPr>
                      <w:rFonts w:ascii="仿宋_GB2312" w:hAnsi="仿宋_GB2312" w:eastAsia="仿宋_GB2312" w:cs="仿宋_GB2312"/>
                      <w:color w:val="000000"/>
                      <w:sz w:val="22"/>
                    </w:rPr>
                    <w:t>三光吊舱</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DDE8C7">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41504A29">
                  <w:pPr>
                    <w:pStyle w:val="4"/>
                    <w:jc w:val="center"/>
                  </w:pPr>
                  <w:r>
                    <w:rPr>
                      <w:rFonts w:ascii="仿宋_GB2312" w:hAnsi="仿宋_GB2312" w:eastAsia="仿宋_GB2312" w:cs="仿宋_GB2312"/>
                      <w:color w:val="000000"/>
                      <w:sz w:val="22"/>
                    </w:rPr>
                    <w:t>台</w:t>
                  </w:r>
                </w:p>
              </w:tc>
            </w:tr>
            <w:tr w14:paraId="39008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266CD72">
                  <w:pPr>
                    <w:pStyle w:val="4"/>
                    <w:jc w:val="center"/>
                  </w:pPr>
                  <w:r>
                    <w:rPr>
                      <w:rFonts w:ascii="仿宋_GB2312" w:hAnsi="仿宋_GB2312" w:eastAsia="仿宋_GB2312" w:cs="仿宋_GB2312"/>
                      <w:color w:val="000000"/>
                      <w:sz w:val="22"/>
                    </w:rPr>
                    <w:t>5</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4897B173">
                  <w:pPr>
                    <w:pStyle w:val="4"/>
                    <w:jc w:val="left"/>
                  </w:pPr>
                  <w:r>
                    <w:rPr>
                      <w:rFonts w:ascii="仿宋_GB2312" w:hAnsi="仿宋_GB2312" w:eastAsia="仿宋_GB2312" w:cs="仿宋_GB2312"/>
                      <w:color w:val="000000"/>
                      <w:sz w:val="22"/>
                    </w:rPr>
                    <w:t>物资投送载荷</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0B381A">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7B3FC1D8">
                  <w:pPr>
                    <w:pStyle w:val="4"/>
                    <w:jc w:val="center"/>
                  </w:pPr>
                  <w:r>
                    <w:rPr>
                      <w:rFonts w:ascii="仿宋_GB2312" w:hAnsi="仿宋_GB2312" w:eastAsia="仿宋_GB2312" w:cs="仿宋_GB2312"/>
                      <w:color w:val="000000"/>
                      <w:sz w:val="22"/>
                    </w:rPr>
                    <w:t>套</w:t>
                  </w:r>
                </w:p>
              </w:tc>
            </w:tr>
            <w:tr w14:paraId="5B1753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3A04BE">
                  <w:pPr>
                    <w:pStyle w:val="4"/>
                    <w:jc w:val="center"/>
                  </w:pPr>
                  <w:r>
                    <w:rPr>
                      <w:rFonts w:ascii="仿宋_GB2312" w:hAnsi="仿宋_GB2312" w:eastAsia="仿宋_GB2312" w:cs="仿宋_GB2312"/>
                      <w:color w:val="000000"/>
                      <w:sz w:val="22"/>
                    </w:rPr>
                    <w:t>6</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5DC593C">
                  <w:pPr>
                    <w:pStyle w:val="4"/>
                    <w:jc w:val="left"/>
                  </w:pPr>
                  <w:r>
                    <w:rPr>
                      <w:rFonts w:ascii="仿宋_GB2312" w:hAnsi="仿宋_GB2312" w:eastAsia="仿宋_GB2312" w:cs="仿宋_GB2312"/>
                      <w:color w:val="000000"/>
                      <w:sz w:val="22"/>
                    </w:rPr>
                    <w:t>地面便携测控站</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6CF719">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66227C3F">
                  <w:pPr>
                    <w:pStyle w:val="4"/>
                    <w:jc w:val="center"/>
                  </w:pPr>
                  <w:r>
                    <w:rPr>
                      <w:rFonts w:ascii="仿宋_GB2312" w:hAnsi="仿宋_GB2312" w:eastAsia="仿宋_GB2312" w:cs="仿宋_GB2312"/>
                      <w:color w:val="000000"/>
                      <w:sz w:val="22"/>
                    </w:rPr>
                    <w:t>套</w:t>
                  </w:r>
                </w:p>
              </w:tc>
            </w:tr>
            <w:tr w14:paraId="0B21BB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C56805A">
                  <w:pPr>
                    <w:pStyle w:val="4"/>
                    <w:jc w:val="center"/>
                  </w:pPr>
                  <w:r>
                    <w:rPr>
                      <w:rFonts w:ascii="仿宋_GB2312" w:hAnsi="仿宋_GB2312" w:eastAsia="仿宋_GB2312" w:cs="仿宋_GB2312"/>
                      <w:color w:val="000000"/>
                      <w:sz w:val="22"/>
                    </w:rPr>
                    <w:t>7</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85355E0">
                  <w:pPr>
                    <w:pStyle w:val="4"/>
                    <w:jc w:val="left"/>
                  </w:pPr>
                  <w:r>
                    <w:rPr>
                      <w:rFonts w:ascii="仿宋_GB2312" w:hAnsi="仿宋_GB2312" w:eastAsia="仿宋_GB2312" w:cs="仿宋_GB2312"/>
                      <w:color w:val="000000"/>
                      <w:sz w:val="22"/>
                    </w:rPr>
                    <w:t>地面卫星便携站</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2DE8BD">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7E4B572C">
                  <w:pPr>
                    <w:pStyle w:val="4"/>
                    <w:jc w:val="center"/>
                  </w:pPr>
                  <w:r>
                    <w:rPr>
                      <w:rFonts w:ascii="仿宋_GB2312" w:hAnsi="仿宋_GB2312" w:eastAsia="仿宋_GB2312" w:cs="仿宋_GB2312"/>
                      <w:color w:val="000000"/>
                      <w:sz w:val="22"/>
                    </w:rPr>
                    <w:t>套</w:t>
                  </w:r>
                </w:p>
              </w:tc>
            </w:tr>
            <w:tr w14:paraId="0B777D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127FC6">
                  <w:pPr>
                    <w:pStyle w:val="4"/>
                    <w:jc w:val="center"/>
                  </w:pPr>
                  <w:r>
                    <w:rPr>
                      <w:rFonts w:ascii="仿宋_GB2312" w:hAnsi="仿宋_GB2312" w:eastAsia="仿宋_GB2312" w:cs="仿宋_GB2312"/>
                      <w:color w:val="000000"/>
                      <w:sz w:val="22"/>
                    </w:rPr>
                    <w:t>8</w:t>
                  </w:r>
                </w:p>
              </w:tc>
              <w:tc>
                <w:tcPr>
                  <w:tcW w:w="254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4A1A909">
                  <w:pPr>
                    <w:pStyle w:val="4"/>
                    <w:jc w:val="left"/>
                  </w:pPr>
                  <w:r>
                    <w:rPr>
                      <w:rFonts w:ascii="仿宋_GB2312" w:hAnsi="仿宋_GB2312" w:eastAsia="仿宋_GB2312" w:cs="仿宋_GB2312"/>
                      <w:color w:val="000000"/>
                      <w:sz w:val="22"/>
                    </w:rPr>
                    <w:t>机载宽带自组网基站</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938B31">
                  <w:pPr>
                    <w:pStyle w:val="4"/>
                    <w:jc w:val="center"/>
                  </w:pPr>
                  <w:r>
                    <w:rPr>
                      <w:rFonts w:ascii="仿宋_GB2312" w:hAnsi="仿宋_GB2312" w:eastAsia="仿宋_GB2312" w:cs="仿宋_GB2312"/>
                      <w:color w:val="000000"/>
                      <w:sz w:val="22"/>
                    </w:rPr>
                    <w:t>1</w:t>
                  </w:r>
                </w:p>
              </w:tc>
              <w:tc>
                <w:tcPr>
                  <w:tcW w:w="817" w:type="pct"/>
                  <w:tcBorders>
                    <w:top w:val="nil"/>
                    <w:left w:val="nil"/>
                    <w:bottom w:val="single" w:color="000000" w:sz="4" w:space="0"/>
                    <w:right w:val="single" w:color="000000" w:sz="4" w:space="0"/>
                  </w:tcBorders>
                  <w:tcMar>
                    <w:top w:w="0" w:type="dxa"/>
                    <w:left w:w="105" w:type="dxa"/>
                    <w:bottom w:w="0" w:type="dxa"/>
                    <w:right w:w="105" w:type="dxa"/>
                  </w:tcMar>
                  <w:vAlign w:val="bottom"/>
                </w:tcPr>
                <w:p w14:paraId="040BB071">
                  <w:pPr>
                    <w:pStyle w:val="4"/>
                    <w:jc w:val="center"/>
                  </w:pPr>
                  <w:r>
                    <w:rPr>
                      <w:rFonts w:ascii="仿宋_GB2312" w:hAnsi="仿宋_GB2312" w:eastAsia="仿宋_GB2312" w:cs="仿宋_GB2312"/>
                      <w:color w:val="000000"/>
                      <w:sz w:val="22"/>
                    </w:rPr>
                    <w:t>套</w:t>
                  </w:r>
                </w:p>
              </w:tc>
            </w:tr>
          </w:tbl>
          <w:p w14:paraId="57DE16F9"/>
        </w:tc>
      </w:tr>
      <w:tr w14:paraId="2FD5C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D3DC30A">
            <w:pPr>
              <w:pStyle w:val="4"/>
              <w:spacing w:before="15" w:after="15"/>
              <w:jc w:val="both"/>
              <w:outlineLvl w:val="1"/>
            </w:pPr>
            <w:r>
              <w:rPr>
                <w:rFonts w:ascii="仿宋_GB2312" w:hAnsi="仿宋_GB2312" w:eastAsia="仿宋_GB2312" w:cs="仿宋_GB2312"/>
                <w:b/>
                <w:sz w:val="21"/>
              </w:rPr>
              <w:t>大型长航时无人直升机（核心产品）</w:t>
            </w:r>
          </w:p>
          <w:p w14:paraId="1F74D3D5">
            <w:pPr>
              <w:pStyle w:val="4"/>
              <w:ind w:firstLine="440"/>
              <w:jc w:val="both"/>
            </w:pPr>
            <w:r>
              <w:rPr>
                <w:rFonts w:ascii="仿宋_GB2312" w:hAnsi="仿宋_GB2312" w:eastAsia="仿宋_GB2312" w:cs="仿宋_GB2312"/>
                <w:sz w:val="22"/>
                <w:shd w:val="clear" w:fill="FFFFFF"/>
              </w:rPr>
              <w:t>本项目采购的大型长航时无人直升机须满足同时具备搭载：机载PDT集群基站、机载宽带自组网设备、公网基站、机载卫通设备、侦察载荷（三光吊舱）和物资投送载荷的能力，并为公网基站预留安装位置、电源接口、冗余载重。</w:t>
            </w:r>
          </w:p>
          <w:p w14:paraId="1BC4CB55">
            <w:pPr>
              <w:pStyle w:val="4"/>
              <w:ind w:firstLine="440"/>
              <w:jc w:val="both"/>
            </w:pPr>
            <w:r>
              <w:rPr>
                <w:rFonts w:ascii="仿宋_GB2312" w:hAnsi="仿宋_GB2312" w:eastAsia="仿宋_GB2312" w:cs="仿宋_GB2312"/>
                <w:sz w:val="22"/>
                <w:shd w:val="clear" w:fill="FFFFFF"/>
              </w:rPr>
              <w:t>标的大型长航时无人直升机须按《无人驾驶航空器飞行管理暂行条例》《民用无人驾驶航空器运行安全管理规则》《民用无人驾驶航空器系统适航审定管理程序》（AP-21-AA-2022-71）等要求取得适航证。</w:t>
            </w:r>
          </w:p>
          <w:p w14:paraId="7EAF23FB">
            <w:pPr>
              <w:pStyle w:val="4"/>
              <w:ind w:firstLine="440"/>
              <w:jc w:val="both"/>
            </w:pPr>
            <w:r>
              <w:rPr>
                <w:rFonts w:ascii="仿宋_GB2312" w:hAnsi="仿宋_GB2312" w:eastAsia="仿宋_GB2312" w:cs="仿宋_GB2312"/>
              </w:rPr>
              <w:t>技术参数要求：</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5"/>
              <w:gridCol w:w="2010"/>
              <w:gridCol w:w="5428"/>
            </w:tblGrid>
            <w:tr w14:paraId="74EA2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72EFF31F">
                  <w:pPr>
                    <w:pStyle w:val="4"/>
                    <w:jc w:val="center"/>
                  </w:pPr>
                  <w:r>
                    <w:rPr>
                      <w:rFonts w:ascii="仿宋_GB2312" w:hAnsi="仿宋_GB2312" w:eastAsia="仿宋_GB2312" w:cs="仿宋_GB2312"/>
                      <w:sz w:val="22"/>
                    </w:rPr>
                    <w:t>序号</w:t>
                  </w:r>
                </w:p>
              </w:tc>
              <w:tc>
                <w:tcPr>
                  <w:tcW w:w="1210"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7D9D6550">
                  <w:pPr>
                    <w:pStyle w:val="4"/>
                    <w:jc w:val="center"/>
                  </w:pPr>
                  <w:r>
                    <w:rPr>
                      <w:rFonts w:ascii="仿宋_GB2312" w:hAnsi="仿宋_GB2312" w:eastAsia="仿宋_GB2312" w:cs="仿宋_GB2312"/>
                      <w:sz w:val="22"/>
                    </w:rPr>
                    <w:t>指标名称</w:t>
                  </w:r>
                </w:p>
              </w:tc>
              <w:tc>
                <w:tcPr>
                  <w:tcW w:w="3268"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63595EDE">
                  <w:pPr>
                    <w:pStyle w:val="4"/>
                    <w:jc w:val="center"/>
                  </w:pPr>
                  <w:r>
                    <w:rPr>
                      <w:rFonts w:ascii="仿宋_GB2312" w:hAnsi="仿宋_GB2312" w:eastAsia="仿宋_GB2312" w:cs="仿宋_GB2312"/>
                      <w:sz w:val="22"/>
                    </w:rPr>
                    <w:t>指标值</w:t>
                  </w:r>
                </w:p>
              </w:tc>
            </w:tr>
            <w:tr w14:paraId="20EF6A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857CEE6">
                  <w:pPr>
                    <w:pStyle w:val="4"/>
                    <w:jc w:val="center"/>
                  </w:pPr>
                  <w:r>
                    <w:rPr>
                      <w:rFonts w:ascii="仿宋_GB2312" w:hAnsi="仿宋_GB2312" w:eastAsia="仿宋_GB2312" w:cs="仿宋_GB2312"/>
                      <w:sz w:val="22"/>
                    </w:rPr>
                    <w:t>1</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0E0CDCD">
                  <w:pPr>
                    <w:pStyle w:val="4"/>
                    <w:jc w:val="both"/>
                  </w:pPr>
                  <w:r>
                    <w:rPr>
                      <w:rFonts w:ascii="仿宋_GB2312" w:hAnsi="仿宋_GB2312" w:eastAsia="仿宋_GB2312" w:cs="仿宋_GB2312"/>
                      <w:sz w:val="22"/>
                    </w:rPr>
                    <w:t>★最大起飞重量</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DD07198">
                  <w:pPr>
                    <w:pStyle w:val="4"/>
                    <w:jc w:val="both"/>
                  </w:pPr>
                  <w:r>
                    <w:rPr>
                      <w:rFonts w:ascii="仿宋_GB2312" w:hAnsi="仿宋_GB2312" w:eastAsia="仿宋_GB2312" w:cs="仿宋_GB2312"/>
                      <w:sz w:val="22"/>
                    </w:rPr>
                    <w:t>≥500kg</w:t>
                  </w:r>
                </w:p>
              </w:tc>
            </w:tr>
            <w:tr w14:paraId="557C09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3C21171">
                  <w:pPr>
                    <w:pStyle w:val="4"/>
                    <w:jc w:val="center"/>
                  </w:pPr>
                  <w:r>
                    <w:rPr>
                      <w:rFonts w:ascii="仿宋_GB2312" w:hAnsi="仿宋_GB2312" w:eastAsia="仿宋_GB2312" w:cs="仿宋_GB2312"/>
                      <w:sz w:val="22"/>
                    </w:rPr>
                    <w:t>2</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BF60844">
                  <w:pPr>
                    <w:pStyle w:val="4"/>
                    <w:jc w:val="both"/>
                  </w:pPr>
                  <w:r>
                    <w:rPr>
                      <w:rFonts w:ascii="仿宋_GB2312" w:hAnsi="仿宋_GB2312" w:eastAsia="仿宋_GB2312" w:cs="仿宋_GB2312"/>
                      <w:sz w:val="22"/>
                    </w:rPr>
                    <w:t>★载荷能力</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B219871">
                  <w:pPr>
                    <w:pStyle w:val="4"/>
                    <w:jc w:val="both"/>
                  </w:pPr>
                  <w:r>
                    <w:rPr>
                      <w:rFonts w:ascii="仿宋_GB2312" w:hAnsi="仿宋_GB2312" w:eastAsia="仿宋_GB2312" w:cs="仿宋_GB2312"/>
                      <w:sz w:val="22"/>
                    </w:rPr>
                    <w:t>≥100kg</w:t>
                  </w:r>
                </w:p>
              </w:tc>
            </w:tr>
            <w:tr w14:paraId="5BFA43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5240F78">
                  <w:pPr>
                    <w:pStyle w:val="4"/>
                    <w:jc w:val="center"/>
                  </w:pPr>
                  <w:r>
                    <w:rPr>
                      <w:rFonts w:ascii="仿宋_GB2312" w:hAnsi="仿宋_GB2312" w:eastAsia="仿宋_GB2312" w:cs="仿宋_GB2312"/>
                      <w:sz w:val="22"/>
                    </w:rPr>
                    <w:t>3</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27680CF">
                  <w:pPr>
                    <w:pStyle w:val="4"/>
                    <w:jc w:val="both"/>
                  </w:pPr>
                  <w:r>
                    <w:rPr>
                      <w:rFonts w:ascii="仿宋_GB2312" w:hAnsi="仿宋_GB2312" w:eastAsia="仿宋_GB2312" w:cs="仿宋_GB2312"/>
                      <w:sz w:val="22"/>
                    </w:rPr>
                    <w:t>★实用升限</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DDE95B0">
                  <w:pPr>
                    <w:pStyle w:val="4"/>
                    <w:jc w:val="both"/>
                  </w:pPr>
                  <w:r>
                    <w:rPr>
                      <w:rFonts w:ascii="仿宋_GB2312" w:hAnsi="仿宋_GB2312" w:eastAsia="仿宋_GB2312" w:cs="仿宋_GB2312"/>
                      <w:sz w:val="22"/>
                    </w:rPr>
                    <w:t>≥4000m</w:t>
                  </w:r>
                </w:p>
              </w:tc>
            </w:tr>
            <w:tr w14:paraId="4977F6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96D43FE">
                  <w:pPr>
                    <w:pStyle w:val="4"/>
                    <w:jc w:val="center"/>
                  </w:pPr>
                  <w:r>
                    <w:rPr>
                      <w:rFonts w:ascii="仿宋_GB2312" w:hAnsi="仿宋_GB2312" w:eastAsia="仿宋_GB2312" w:cs="仿宋_GB2312"/>
                      <w:sz w:val="22"/>
                    </w:rPr>
                    <w:t>4</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48D0F76">
                  <w:pPr>
                    <w:pStyle w:val="4"/>
                    <w:jc w:val="both"/>
                  </w:pPr>
                  <w:r>
                    <w:rPr>
                      <w:rFonts w:ascii="仿宋_GB2312" w:hAnsi="仿宋_GB2312" w:eastAsia="仿宋_GB2312" w:cs="仿宋_GB2312"/>
                      <w:sz w:val="22"/>
                    </w:rPr>
                    <w:t>★最大起降海拔</w:t>
                  </w:r>
                </w:p>
                <w:p w14:paraId="0623B29B">
                  <w:pPr>
                    <w:pStyle w:val="4"/>
                    <w:jc w:val="both"/>
                  </w:pPr>
                  <w:r>
                    <w:rPr>
                      <w:rFonts w:ascii="仿宋_GB2312" w:hAnsi="仿宋_GB2312" w:eastAsia="仿宋_GB2312" w:cs="仿宋_GB2312"/>
                      <w:sz w:val="22"/>
                    </w:rPr>
                    <w:t>（任务载荷满载）</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0E783F0">
                  <w:pPr>
                    <w:pStyle w:val="4"/>
                    <w:jc w:val="both"/>
                  </w:pPr>
                  <w:r>
                    <w:rPr>
                      <w:rFonts w:ascii="仿宋_GB2312" w:hAnsi="仿宋_GB2312" w:eastAsia="仿宋_GB2312" w:cs="仿宋_GB2312"/>
                      <w:sz w:val="22"/>
                    </w:rPr>
                    <w:t>≥2000m</w:t>
                  </w:r>
                </w:p>
              </w:tc>
            </w:tr>
            <w:tr w14:paraId="7EB12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0625118">
                  <w:pPr>
                    <w:pStyle w:val="4"/>
                    <w:jc w:val="center"/>
                  </w:pPr>
                  <w:r>
                    <w:rPr>
                      <w:rFonts w:ascii="仿宋_GB2312" w:hAnsi="仿宋_GB2312" w:eastAsia="仿宋_GB2312" w:cs="仿宋_GB2312"/>
                      <w:sz w:val="22"/>
                    </w:rPr>
                    <w:t>5</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D030CEA">
                  <w:pPr>
                    <w:pStyle w:val="4"/>
                    <w:jc w:val="both"/>
                  </w:pPr>
                  <w:r>
                    <w:rPr>
                      <w:rFonts w:ascii="仿宋_GB2312" w:hAnsi="仿宋_GB2312" w:eastAsia="仿宋_GB2312" w:cs="仿宋_GB2312"/>
                      <w:sz w:val="22"/>
                    </w:rPr>
                    <w:t>★最大航时</w:t>
                  </w:r>
                </w:p>
                <w:p w14:paraId="7C4C2776">
                  <w:pPr>
                    <w:pStyle w:val="4"/>
                    <w:jc w:val="both"/>
                  </w:pPr>
                  <w:r>
                    <w:rPr>
                      <w:rFonts w:ascii="仿宋_GB2312" w:hAnsi="仿宋_GB2312" w:eastAsia="仿宋_GB2312" w:cs="仿宋_GB2312"/>
                      <w:sz w:val="22"/>
                    </w:rPr>
                    <w:t>（在不低于2000m起降海拔且任务载荷满载情况下）</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5536FC2">
                  <w:pPr>
                    <w:pStyle w:val="4"/>
                    <w:jc w:val="both"/>
                  </w:pPr>
                  <w:r>
                    <w:rPr>
                      <w:rFonts w:ascii="仿宋_GB2312" w:hAnsi="仿宋_GB2312" w:eastAsia="仿宋_GB2312" w:cs="仿宋_GB2312"/>
                      <w:sz w:val="22"/>
                    </w:rPr>
                    <w:t>≥4h（不低于海拔2000m起飞）</w:t>
                  </w:r>
                </w:p>
              </w:tc>
            </w:tr>
            <w:tr w14:paraId="020B2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EAE6B7B">
                  <w:pPr>
                    <w:pStyle w:val="4"/>
                    <w:jc w:val="center"/>
                  </w:pPr>
                  <w:r>
                    <w:rPr>
                      <w:rFonts w:ascii="仿宋_GB2312" w:hAnsi="仿宋_GB2312" w:eastAsia="仿宋_GB2312" w:cs="仿宋_GB2312"/>
                      <w:sz w:val="22"/>
                    </w:rPr>
                    <w:t>6</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071332D">
                  <w:pPr>
                    <w:pStyle w:val="4"/>
                    <w:jc w:val="both"/>
                  </w:pPr>
                  <w:r>
                    <w:rPr>
                      <w:rFonts w:ascii="仿宋_GB2312" w:hAnsi="仿宋_GB2312" w:eastAsia="仿宋_GB2312" w:cs="仿宋_GB2312"/>
                      <w:sz w:val="22"/>
                    </w:rPr>
                    <w:t>▲任务载荷供电能力</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E297A5E">
                  <w:pPr>
                    <w:pStyle w:val="4"/>
                    <w:jc w:val="both"/>
                  </w:pPr>
                  <w:r>
                    <w:rPr>
                      <w:rFonts w:ascii="仿宋_GB2312" w:hAnsi="仿宋_GB2312" w:eastAsia="仿宋_GB2312" w:cs="仿宋_GB2312"/>
                      <w:sz w:val="22"/>
                    </w:rPr>
                    <w:t>≥2kW</w:t>
                  </w:r>
                </w:p>
              </w:tc>
            </w:tr>
            <w:tr w14:paraId="64435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039FB4C">
                  <w:pPr>
                    <w:pStyle w:val="4"/>
                    <w:jc w:val="center"/>
                  </w:pPr>
                  <w:r>
                    <w:rPr>
                      <w:rFonts w:ascii="仿宋_GB2312" w:hAnsi="仿宋_GB2312" w:eastAsia="仿宋_GB2312" w:cs="仿宋_GB2312"/>
                      <w:sz w:val="22"/>
                    </w:rPr>
                    <w:t>7</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99B8F70">
                  <w:pPr>
                    <w:pStyle w:val="4"/>
                    <w:jc w:val="both"/>
                  </w:pPr>
                  <w:r>
                    <w:rPr>
                      <w:rFonts w:ascii="仿宋_GB2312" w:hAnsi="仿宋_GB2312" w:eastAsia="仿宋_GB2312" w:cs="仿宋_GB2312"/>
                      <w:sz w:val="22"/>
                    </w:rPr>
                    <w:t>起降抗侧风能力</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90C1EB3">
                  <w:pPr>
                    <w:pStyle w:val="4"/>
                    <w:jc w:val="both"/>
                  </w:pPr>
                  <w:r>
                    <w:rPr>
                      <w:rFonts w:ascii="仿宋_GB2312" w:hAnsi="仿宋_GB2312" w:eastAsia="仿宋_GB2312" w:cs="仿宋_GB2312"/>
                      <w:sz w:val="22"/>
                    </w:rPr>
                    <w:t>≥10m/s</w:t>
                  </w:r>
                </w:p>
              </w:tc>
            </w:tr>
            <w:tr w14:paraId="09BBBE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F56D3A0">
                  <w:pPr>
                    <w:pStyle w:val="4"/>
                    <w:jc w:val="center"/>
                  </w:pPr>
                  <w:r>
                    <w:rPr>
                      <w:rFonts w:ascii="仿宋_GB2312" w:hAnsi="仿宋_GB2312" w:eastAsia="仿宋_GB2312" w:cs="仿宋_GB2312"/>
                      <w:sz w:val="22"/>
                    </w:rPr>
                    <w:t>8</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F2EB9B4">
                  <w:pPr>
                    <w:pStyle w:val="4"/>
                    <w:jc w:val="both"/>
                  </w:pPr>
                  <w:r>
                    <w:rPr>
                      <w:rFonts w:ascii="仿宋_GB2312" w:hAnsi="仿宋_GB2312" w:eastAsia="仿宋_GB2312" w:cs="仿宋_GB2312"/>
                      <w:sz w:val="22"/>
                    </w:rPr>
                    <w:t>空中抗风能力</w:t>
                  </w:r>
                  <w:r>
                    <w:br w:type="textWrapping"/>
                  </w:r>
                  <w:r>
                    <w:rPr>
                      <w:rFonts w:ascii="仿宋_GB2312" w:hAnsi="仿宋_GB2312" w:eastAsia="仿宋_GB2312" w:cs="仿宋_GB2312"/>
                      <w:sz w:val="22"/>
                    </w:rPr>
                    <w:t>（连续风）</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BB36715">
                  <w:pPr>
                    <w:pStyle w:val="4"/>
                    <w:jc w:val="both"/>
                  </w:pPr>
                  <w:r>
                    <w:rPr>
                      <w:rFonts w:ascii="仿宋_GB2312" w:hAnsi="仿宋_GB2312" w:eastAsia="仿宋_GB2312" w:cs="仿宋_GB2312"/>
                      <w:sz w:val="22"/>
                    </w:rPr>
                    <w:t>≥17m/s</w:t>
                  </w:r>
                </w:p>
              </w:tc>
            </w:tr>
            <w:tr w14:paraId="3C35A0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D1B4AAC">
                  <w:pPr>
                    <w:pStyle w:val="4"/>
                    <w:jc w:val="center"/>
                  </w:pPr>
                  <w:r>
                    <w:rPr>
                      <w:rFonts w:ascii="仿宋_GB2312" w:hAnsi="仿宋_GB2312" w:eastAsia="仿宋_GB2312" w:cs="仿宋_GB2312"/>
                      <w:sz w:val="22"/>
                    </w:rPr>
                    <w:t>9</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B04BD38">
                  <w:pPr>
                    <w:pStyle w:val="4"/>
                    <w:jc w:val="both"/>
                  </w:pPr>
                  <w:r>
                    <w:rPr>
                      <w:rFonts w:ascii="仿宋_GB2312" w:hAnsi="仿宋_GB2312" w:eastAsia="仿宋_GB2312" w:cs="仿宋_GB2312"/>
                      <w:sz w:val="22"/>
                    </w:rPr>
                    <w:t>抗恶劣天气能力</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6FE17AD">
                  <w:pPr>
                    <w:pStyle w:val="4"/>
                    <w:jc w:val="both"/>
                  </w:pPr>
                  <w:r>
                    <w:rPr>
                      <w:rFonts w:ascii="仿宋_GB2312" w:hAnsi="仿宋_GB2312" w:eastAsia="仿宋_GB2312" w:cs="仿宋_GB2312"/>
                      <w:sz w:val="22"/>
                    </w:rPr>
                    <w:t>具有在中雨（24小时降水量10㎜～24.9㎜）天气下正常安全起降、飞行的能力。</w:t>
                  </w:r>
                </w:p>
              </w:tc>
            </w:tr>
            <w:tr w14:paraId="122FD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3836C05">
                  <w:pPr>
                    <w:pStyle w:val="4"/>
                    <w:jc w:val="center"/>
                  </w:pPr>
                  <w:r>
                    <w:rPr>
                      <w:rFonts w:ascii="仿宋_GB2312" w:hAnsi="仿宋_GB2312" w:eastAsia="仿宋_GB2312" w:cs="仿宋_GB2312"/>
                      <w:sz w:val="22"/>
                    </w:rPr>
                    <w:t>10</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33F495C">
                  <w:pPr>
                    <w:pStyle w:val="4"/>
                    <w:jc w:val="both"/>
                  </w:pPr>
                  <w:r>
                    <w:rPr>
                      <w:rFonts w:ascii="仿宋_GB2312" w:hAnsi="仿宋_GB2312" w:eastAsia="仿宋_GB2312" w:cs="仿宋_GB2312"/>
                      <w:sz w:val="22"/>
                    </w:rPr>
                    <w:t>飞行安全能力</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8F59F67">
                  <w:pPr>
                    <w:pStyle w:val="4"/>
                    <w:jc w:val="both"/>
                  </w:pPr>
                  <w:r>
                    <w:rPr>
                      <w:rFonts w:ascii="仿宋_GB2312" w:hAnsi="仿宋_GB2312" w:eastAsia="仿宋_GB2312" w:cs="仿宋_GB2312"/>
                      <w:sz w:val="22"/>
                    </w:rPr>
                    <w:t>（1）具备全自主飞行和遥控飞行的能力；</w:t>
                  </w:r>
                </w:p>
                <w:p w14:paraId="6DBDC498">
                  <w:pPr>
                    <w:pStyle w:val="4"/>
                    <w:jc w:val="both"/>
                  </w:pPr>
                  <w:r>
                    <w:rPr>
                      <w:rFonts w:ascii="仿宋_GB2312" w:hAnsi="仿宋_GB2312" w:eastAsia="仿宋_GB2312" w:cs="仿宋_GB2312"/>
                      <w:sz w:val="22"/>
                    </w:rPr>
                    <w:t>（2）无人机平台具备对搭载设备的状态参数采集、信息回传和监控能力；</w:t>
                  </w:r>
                </w:p>
                <w:p w14:paraId="2129EB3B">
                  <w:pPr>
                    <w:pStyle w:val="4"/>
                    <w:jc w:val="both"/>
                  </w:pPr>
                  <w:r>
                    <w:rPr>
                      <w:rFonts w:ascii="仿宋_GB2312" w:hAnsi="仿宋_GB2312" w:eastAsia="仿宋_GB2312" w:cs="仿宋_GB2312"/>
                      <w:sz w:val="22"/>
                    </w:rPr>
                    <w:t>（3）具备通信中断等紧急情况下自主返航和应急降落能力；</w:t>
                  </w:r>
                </w:p>
              </w:tc>
            </w:tr>
            <w:tr w14:paraId="01555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92C0D38">
                  <w:pPr>
                    <w:pStyle w:val="4"/>
                    <w:jc w:val="center"/>
                  </w:pPr>
                  <w:r>
                    <w:rPr>
                      <w:rFonts w:ascii="仿宋_GB2312" w:hAnsi="仿宋_GB2312" w:eastAsia="仿宋_GB2312" w:cs="仿宋_GB2312"/>
                      <w:sz w:val="22"/>
                    </w:rPr>
                    <w:t>11</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91BDEF8">
                  <w:pPr>
                    <w:pStyle w:val="4"/>
                    <w:jc w:val="both"/>
                  </w:pPr>
                  <w:r>
                    <w:rPr>
                      <w:rFonts w:ascii="仿宋_GB2312" w:hAnsi="仿宋_GB2312" w:eastAsia="仿宋_GB2312" w:cs="仿宋_GB2312"/>
                      <w:sz w:val="22"/>
                    </w:rPr>
                    <w:t>定位导航</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A338396">
                  <w:pPr>
                    <w:pStyle w:val="4"/>
                    <w:jc w:val="both"/>
                  </w:pPr>
                  <w:r>
                    <w:rPr>
                      <w:rFonts w:ascii="仿宋_GB2312" w:hAnsi="仿宋_GB2312" w:eastAsia="仿宋_GB2312" w:cs="仿宋_GB2312"/>
                      <w:sz w:val="22"/>
                    </w:rPr>
                    <w:t>支持北斗定位</w:t>
                  </w:r>
                </w:p>
              </w:tc>
            </w:tr>
            <w:tr w14:paraId="7CF4A8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CBE38B8">
                  <w:pPr>
                    <w:pStyle w:val="4"/>
                    <w:jc w:val="center"/>
                  </w:pPr>
                  <w:r>
                    <w:rPr>
                      <w:rFonts w:ascii="仿宋_GB2312" w:hAnsi="仿宋_GB2312" w:eastAsia="仿宋_GB2312" w:cs="仿宋_GB2312"/>
                      <w:sz w:val="22"/>
                    </w:rPr>
                    <w:t>12</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47402B7">
                  <w:pPr>
                    <w:pStyle w:val="4"/>
                    <w:jc w:val="both"/>
                  </w:pPr>
                  <w:r>
                    <w:rPr>
                      <w:rFonts w:ascii="仿宋_GB2312" w:hAnsi="仿宋_GB2312" w:eastAsia="仿宋_GB2312" w:cs="仿宋_GB2312"/>
                      <w:sz w:val="22"/>
                    </w:rPr>
                    <w:t>控制方式</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43E98EB">
                  <w:pPr>
                    <w:pStyle w:val="4"/>
                    <w:jc w:val="both"/>
                  </w:pPr>
                  <w:r>
                    <w:rPr>
                      <w:rFonts w:ascii="仿宋_GB2312" w:hAnsi="仿宋_GB2312" w:eastAsia="仿宋_GB2312" w:cs="仿宋_GB2312"/>
                      <w:sz w:val="22"/>
                    </w:rPr>
                    <w:t>具备卫星通信链路、微波测控链路控制方式，微波测控链路：非中继作用范围≥50km，最大传输带宽≥8Mbps</w:t>
                  </w:r>
                </w:p>
              </w:tc>
            </w:tr>
            <w:tr w14:paraId="737D1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716F454">
                  <w:pPr>
                    <w:pStyle w:val="4"/>
                    <w:jc w:val="center"/>
                  </w:pPr>
                  <w:r>
                    <w:rPr>
                      <w:rFonts w:ascii="仿宋_GB2312" w:hAnsi="仿宋_GB2312" w:eastAsia="仿宋_GB2312" w:cs="仿宋_GB2312"/>
                      <w:sz w:val="22"/>
                    </w:rPr>
                    <w:t>13</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C116BDA">
                  <w:pPr>
                    <w:pStyle w:val="4"/>
                    <w:jc w:val="both"/>
                  </w:pPr>
                  <w:r>
                    <w:rPr>
                      <w:rFonts w:ascii="仿宋_GB2312" w:hAnsi="仿宋_GB2312" w:eastAsia="仿宋_GB2312" w:cs="仿宋_GB2312"/>
                      <w:sz w:val="22"/>
                    </w:rPr>
                    <w:t>载荷舱要求</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B9ECA14">
                  <w:pPr>
                    <w:pStyle w:val="4"/>
                    <w:jc w:val="both"/>
                  </w:pPr>
                  <w:r>
                    <w:rPr>
                      <w:rFonts w:ascii="仿宋_GB2312" w:hAnsi="仿宋_GB2312" w:eastAsia="仿宋_GB2312" w:cs="仿宋_GB2312"/>
                      <w:sz w:val="22"/>
                    </w:rPr>
                    <w:t>具备载荷搭载、供电、数据传输等接口，满足搭载相关任务载荷所需的结构、强度和电磁空间要求，具备良好的防水、防尘、防震性能。</w:t>
                  </w:r>
                </w:p>
              </w:tc>
            </w:tr>
            <w:tr w14:paraId="0F0E11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A46E86A">
                  <w:pPr>
                    <w:pStyle w:val="4"/>
                    <w:jc w:val="center"/>
                  </w:pPr>
                  <w:r>
                    <w:rPr>
                      <w:rFonts w:ascii="仿宋_GB2312" w:hAnsi="仿宋_GB2312" w:eastAsia="仿宋_GB2312" w:cs="仿宋_GB2312"/>
                      <w:sz w:val="22"/>
                    </w:rPr>
                    <w:t>14</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06B4C71">
                  <w:pPr>
                    <w:pStyle w:val="4"/>
                    <w:jc w:val="both"/>
                  </w:pPr>
                  <w:r>
                    <w:rPr>
                      <w:rFonts w:ascii="仿宋_GB2312" w:hAnsi="仿宋_GB2312" w:eastAsia="仿宋_GB2312" w:cs="仿宋_GB2312"/>
                      <w:sz w:val="22"/>
                    </w:rPr>
                    <w:t>系统电磁兼容</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B789785">
                  <w:pPr>
                    <w:pStyle w:val="4"/>
                    <w:jc w:val="both"/>
                  </w:pPr>
                  <w:r>
                    <w:rPr>
                      <w:rFonts w:ascii="仿宋_GB2312" w:hAnsi="仿宋_GB2312" w:eastAsia="仿宋_GB2312" w:cs="仿宋_GB2312"/>
                      <w:sz w:val="22"/>
                    </w:rPr>
                    <w:t>满足电磁兼容要求具备抗干扰导航系统。提供系统电磁兼容性第三方检测报告。</w:t>
                  </w:r>
                </w:p>
              </w:tc>
            </w:tr>
            <w:tr w14:paraId="44310B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617DD84">
                  <w:pPr>
                    <w:pStyle w:val="4"/>
                    <w:jc w:val="center"/>
                  </w:pPr>
                  <w:r>
                    <w:rPr>
                      <w:rFonts w:ascii="仿宋_GB2312" w:hAnsi="仿宋_GB2312" w:eastAsia="仿宋_GB2312" w:cs="仿宋_GB2312"/>
                      <w:sz w:val="22"/>
                    </w:rPr>
                    <w:t>15</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407B103">
                  <w:pPr>
                    <w:pStyle w:val="4"/>
                    <w:jc w:val="both"/>
                  </w:pPr>
                  <w:r>
                    <w:rPr>
                      <w:rFonts w:ascii="仿宋_GB2312" w:hAnsi="仿宋_GB2312" w:eastAsia="仿宋_GB2312" w:cs="仿宋_GB2312"/>
                      <w:sz w:val="22"/>
                    </w:rPr>
                    <w:t>卫星通信设备安装位置</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4C97554">
                  <w:pPr>
                    <w:pStyle w:val="4"/>
                    <w:jc w:val="both"/>
                  </w:pPr>
                  <w:r>
                    <w:rPr>
                      <w:rFonts w:ascii="仿宋_GB2312" w:hAnsi="仿宋_GB2312" w:eastAsia="仿宋_GB2312" w:cs="仿宋_GB2312"/>
                      <w:sz w:val="22"/>
                    </w:rPr>
                    <w:t>卫星通信设备安装位置保证卫通天线不受机身、旋翼等结构件遮挡。提供实物照片。</w:t>
                  </w:r>
                </w:p>
              </w:tc>
            </w:tr>
            <w:tr w14:paraId="55BF8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D752CF9">
                  <w:pPr>
                    <w:pStyle w:val="4"/>
                    <w:jc w:val="center"/>
                  </w:pPr>
                  <w:r>
                    <w:rPr>
                      <w:rFonts w:ascii="仿宋_GB2312" w:hAnsi="仿宋_GB2312" w:eastAsia="仿宋_GB2312" w:cs="仿宋_GB2312"/>
                      <w:sz w:val="22"/>
                    </w:rPr>
                    <w:t>16</w:t>
                  </w:r>
                </w:p>
              </w:tc>
              <w:tc>
                <w:tcPr>
                  <w:tcW w:w="121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1FA5A38">
                  <w:pPr>
                    <w:pStyle w:val="4"/>
                    <w:jc w:val="both"/>
                  </w:pPr>
                  <w:r>
                    <w:rPr>
                      <w:rFonts w:ascii="仿宋_GB2312" w:hAnsi="仿宋_GB2312" w:eastAsia="仿宋_GB2312" w:cs="仿宋_GB2312"/>
                      <w:sz w:val="22"/>
                    </w:rPr>
                    <w:t>★适航认证</w:t>
                  </w:r>
                </w:p>
              </w:tc>
              <w:tc>
                <w:tcPr>
                  <w:tcW w:w="326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8E92F7A">
                  <w:pPr>
                    <w:pStyle w:val="4"/>
                    <w:jc w:val="both"/>
                  </w:pPr>
                  <w:r>
                    <w:rPr>
                      <w:rFonts w:ascii="仿宋_GB2312" w:hAnsi="仿宋_GB2312" w:eastAsia="仿宋_GB2312" w:cs="仿宋_GB2312"/>
                      <w:sz w:val="22"/>
                    </w:rPr>
                    <w:t>无人机须按照《无人驾驶航空器飞行管理暂行条例》《民用无人驾驶航空器运行安全管理规则》《民用无人驾驶航空器系统适航审定管理程序》（AP—21—AA—2022—71） 等要求取得适航证。如不能及时提交适航证，应提供同款机型按照《民用无人驾驶航空器系统适航安全评定指南》取得的特殊适航证（有效期至2026年11月26日），并承诺在特殊适航证到期失效前，按照《民用无人驾驶航空器系统适航审定管理程序》等要求取得适航证。投标人须提交适航证相关承诺函，加盖公章。</w:t>
                  </w:r>
                </w:p>
              </w:tc>
            </w:tr>
          </w:tbl>
          <w:p w14:paraId="050785E4"/>
        </w:tc>
      </w:tr>
      <w:tr w14:paraId="536C6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FB39B9C">
            <w:pPr>
              <w:pStyle w:val="4"/>
              <w:spacing w:before="15" w:after="15"/>
              <w:jc w:val="both"/>
              <w:outlineLvl w:val="1"/>
            </w:pPr>
            <w:r>
              <w:rPr>
                <w:rFonts w:ascii="仿宋_GB2312" w:hAnsi="仿宋_GB2312" w:eastAsia="仿宋_GB2312" w:cs="仿宋_GB2312"/>
                <w:b/>
                <w:sz w:val="24"/>
              </w:rPr>
              <w:t>地面测控系统</w:t>
            </w:r>
          </w:p>
          <w:p w14:paraId="7D155DF3">
            <w:pPr>
              <w:pStyle w:val="4"/>
              <w:ind w:firstLine="440"/>
              <w:jc w:val="both"/>
            </w:pPr>
            <w:r>
              <w:rPr>
                <w:rFonts w:ascii="仿宋_GB2312" w:hAnsi="仿宋_GB2312" w:eastAsia="仿宋_GB2312" w:cs="仿宋_GB2312"/>
                <w:sz w:val="22"/>
                <w:shd w:val="clear" w:fill="FFFFFF"/>
              </w:rPr>
              <w:t>地面测控系统由地面便携测控站与地面卫星便携站两部分组成，配套使用，同时具备微波测控和卫星测控能力，实现对无人机的远程控制，包括实时监测飞行平台状态、规划任务航线、切换飞行模式。</w:t>
            </w:r>
          </w:p>
          <w:p w14:paraId="730BF11B">
            <w:pPr>
              <w:pStyle w:val="4"/>
              <w:ind w:firstLine="440"/>
              <w:jc w:val="both"/>
            </w:pPr>
            <w:r>
              <w:rPr>
                <w:rFonts w:ascii="仿宋_GB2312" w:hAnsi="仿宋_GB2312" w:eastAsia="仿宋_GB2312" w:cs="仿宋_GB2312"/>
              </w:rPr>
              <w:t>技术参数要求：</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7"/>
              <w:gridCol w:w="3317"/>
              <w:gridCol w:w="3690"/>
            </w:tblGrid>
            <w:tr w14:paraId="113DB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EC941E">
                  <w:pPr>
                    <w:pStyle w:val="4"/>
                    <w:jc w:val="center"/>
                  </w:pPr>
                  <w:r>
                    <w:rPr>
                      <w:rFonts w:ascii="仿宋_GB2312" w:hAnsi="仿宋_GB2312" w:eastAsia="仿宋_GB2312" w:cs="仿宋_GB2312"/>
                      <w:sz w:val="22"/>
                      <w:shd w:val="clear" w:fill="FFFFFF"/>
                    </w:rPr>
                    <w:t>序号</w:t>
                  </w:r>
                </w:p>
              </w:tc>
              <w:tc>
                <w:tcPr>
                  <w:tcW w:w="199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989ED2">
                  <w:pPr>
                    <w:pStyle w:val="4"/>
                    <w:jc w:val="center"/>
                  </w:pPr>
                  <w:r>
                    <w:rPr>
                      <w:rFonts w:ascii="仿宋_GB2312" w:hAnsi="仿宋_GB2312" w:eastAsia="仿宋_GB2312" w:cs="仿宋_GB2312"/>
                      <w:sz w:val="22"/>
                      <w:shd w:val="clear" w:fill="FFFFFF"/>
                    </w:rPr>
                    <w:t>指标名称</w:t>
                  </w:r>
                </w:p>
              </w:tc>
              <w:tc>
                <w:tcPr>
                  <w:tcW w:w="22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31E642">
                  <w:pPr>
                    <w:pStyle w:val="4"/>
                    <w:jc w:val="center"/>
                  </w:pPr>
                  <w:r>
                    <w:rPr>
                      <w:rFonts w:ascii="仿宋_GB2312" w:hAnsi="仿宋_GB2312" w:eastAsia="仿宋_GB2312" w:cs="仿宋_GB2312"/>
                      <w:sz w:val="22"/>
                      <w:shd w:val="clear" w:fill="FFFFFF"/>
                    </w:rPr>
                    <w:t>指标值</w:t>
                  </w:r>
                </w:p>
              </w:tc>
            </w:tr>
            <w:tr w14:paraId="6FE0B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81CE3">
                  <w:pPr>
                    <w:pStyle w:val="4"/>
                    <w:jc w:val="center"/>
                  </w:pPr>
                  <w:r>
                    <w:rPr>
                      <w:rFonts w:ascii="仿宋_GB2312" w:hAnsi="仿宋_GB2312" w:eastAsia="仿宋_GB2312" w:cs="仿宋_GB2312"/>
                      <w:sz w:val="22"/>
                      <w:shd w:val="clear" w:fill="FFFFFF"/>
                    </w:rPr>
                    <w:t>1</w:t>
                  </w:r>
                </w:p>
              </w:tc>
              <w:tc>
                <w:tcPr>
                  <w:tcW w:w="19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232EC">
                  <w:pPr>
                    <w:pStyle w:val="4"/>
                    <w:jc w:val="center"/>
                  </w:pPr>
                  <w:r>
                    <w:rPr>
                      <w:rFonts w:ascii="仿宋_GB2312" w:hAnsi="仿宋_GB2312" w:eastAsia="仿宋_GB2312" w:cs="仿宋_GB2312"/>
                      <w:sz w:val="22"/>
                      <w:shd w:val="clear" w:fill="FFFFFF"/>
                    </w:rPr>
                    <w:t>微波测控链路非中继作用范围</w:t>
                  </w:r>
                </w:p>
              </w:tc>
              <w:tc>
                <w:tcPr>
                  <w:tcW w:w="22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33038">
                  <w:pPr>
                    <w:pStyle w:val="4"/>
                    <w:jc w:val="both"/>
                  </w:pPr>
                  <w:r>
                    <w:rPr>
                      <w:rFonts w:ascii="仿宋_GB2312" w:hAnsi="仿宋_GB2312" w:eastAsia="仿宋_GB2312" w:cs="仿宋_GB2312"/>
                      <w:sz w:val="22"/>
                      <w:shd w:val="clear" w:fill="FFFFFF"/>
                    </w:rPr>
                    <w:t>≥50km</w:t>
                  </w:r>
                </w:p>
              </w:tc>
            </w:tr>
            <w:tr w14:paraId="73382E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9EFF0">
                  <w:pPr>
                    <w:pStyle w:val="4"/>
                    <w:jc w:val="center"/>
                  </w:pPr>
                  <w:r>
                    <w:rPr>
                      <w:rFonts w:ascii="仿宋_GB2312" w:hAnsi="仿宋_GB2312" w:eastAsia="仿宋_GB2312" w:cs="仿宋_GB2312"/>
                      <w:sz w:val="22"/>
                      <w:shd w:val="clear" w:fill="FFFFFF"/>
                    </w:rPr>
                    <w:t>2</w:t>
                  </w:r>
                </w:p>
              </w:tc>
              <w:tc>
                <w:tcPr>
                  <w:tcW w:w="19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3CD68">
                  <w:pPr>
                    <w:pStyle w:val="4"/>
                    <w:jc w:val="both"/>
                  </w:pPr>
                  <w:r>
                    <w:rPr>
                      <w:rFonts w:ascii="仿宋_GB2312" w:hAnsi="仿宋_GB2312" w:eastAsia="仿宋_GB2312" w:cs="仿宋_GB2312"/>
                      <w:sz w:val="22"/>
                      <w:shd w:val="clear" w:fill="FFFFFF"/>
                    </w:rPr>
                    <w:t>微波测控链路最大传输带宽</w:t>
                  </w:r>
                </w:p>
              </w:tc>
              <w:tc>
                <w:tcPr>
                  <w:tcW w:w="22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57BE0">
                  <w:pPr>
                    <w:pStyle w:val="4"/>
                    <w:jc w:val="both"/>
                  </w:pPr>
                  <w:r>
                    <w:rPr>
                      <w:rFonts w:ascii="仿宋_GB2312" w:hAnsi="仿宋_GB2312" w:eastAsia="仿宋_GB2312" w:cs="仿宋_GB2312"/>
                      <w:sz w:val="22"/>
                      <w:shd w:val="clear" w:fill="FFFFFF"/>
                    </w:rPr>
                    <w:t>≥8Mbps</w:t>
                  </w:r>
                </w:p>
              </w:tc>
            </w:tr>
            <w:tr w14:paraId="722FCA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F6E82">
                  <w:pPr>
                    <w:pStyle w:val="4"/>
                    <w:jc w:val="center"/>
                  </w:pPr>
                  <w:r>
                    <w:rPr>
                      <w:rFonts w:ascii="仿宋_GB2312" w:hAnsi="仿宋_GB2312" w:eastAsia="仿宋_GB2312" w:cs="仿宋_GB2312"/>
                      <w:sz w:val="22"/>
                      <w:shd w:val="clear" w:fill="FFFFFF"/>
                    </w:rPr>
                    <w:t>3</w:t>
                  </w:r>
                </w:p>
              </w:tc>
              <w:tc>
                <w:tcPr>
                  <w:tcW w:w="19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BF797">
                  <w:pPr>
                    <w:pStyle w:val="4"/>
                    <w:jc w:val="both"/>
                  </w:pPr>
                  <w:r>
                    <w:rPr>
                      <w:rFonts w:ascii="仿宋_GB2312" w:hAnsi="仿宋_GB2312" w:eastAsia="仿宋_GB2312" w:cs="仿宋_GB2312"/>
                      <w:sz w:val="22"/>
                      <w:shd w:val="clear" w:fill="FFFFFF"/>
                    </w:rPr>
                    <w:t>地面卫星便携站天线等效口径</w:t>
                  </w:r>
                </w:p>
              </w:tc>
              <w:tc>
                <w:tcPr>
                  <w:tcW w:w="22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DB5A20">
                  <w:pPr>
                    <w:pStyle w:val="4"/>
                    <w:jc w:val="both"/>
                  </w:pPr>
                  <w:r>
                    <w:rPr>
                      <w:rFonts w:ascii="仿宋_GB2312" w:hAnsi="仿宋_GB2312" w:eastAsia="仿宋_GB2312" w:cs="仿宋_GB2312"/>
                      <w:sz w:val="22"/>
                      <w:shd w:val="clear" w:fill="FFFFFF"/>
                    </w:rPr>
                    <w:t>≥0.5m</w:t>
                  </w:r>
                </w:p>
              </w:tc>
            </w:tr>
            <w:tr w14:paraId="134F44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0E2A6">
                  <w:pPr>
                    <w:pStyle w:val="4"/>
                    <w:jc w:val="center"/>
                  </w:pPr>
                  <w:r>
                    <w:rPr>
                      <w:rFonts w:ascii="仿宋_GB2312" w:hAnsi="仿宋_GB2312" w:eastAsia="仿宋_GB2312" w:cs="仿宋_GB2312"/>
                      <w:sz w:val="22"/>
                      <w:shd w:val="clear" w:fill="FFFFFF"/>
                    </w:rPr>
                    <w:t>4</w:t>
                  </w:r>
                </w:p>
              </w:tc>
              <w:tc>
                <w:tcPr>
                  <w:tcW w:w="19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F636D">
                  <w:pPr>
                    <w:pStyle w:val="4"/>
                    <w:jc w:val="both"/>
                  </w:pPr>
                  <w:r>
                    <w:rPr>
                      <w:rFonts w:ascii="仿宋_GB2312" w:hAnsi="仿宋_GB2312" w:eastAsia="仿宋_GB2312" w:cs="仿宋_GB2312"/>
                      <w:sz w:val="22"/>
                      <w:shd w:val="clear" w:fill="FFFFFF"/>
                    </w:rPr>
                    <w:t>地面卫星便携站最高上行速率</w:t>
                  </w:r>
                </w:p>
              </w:tc>
              <w:tc>
                <w:tcPr>
                  <w:tcW w:w="22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F5E32">
                  <w:pPr>
                    <w:pStyle w:val="4"/>
                    <w:jc w:val="both"/>
                  </w:pPr>
                  <w:r>
                    <w:rPr>
                      <w:rFonts w:ascii="仿宋_GB2312" w:hAnsi="仿宋_GB2312" w:eastAsia="仿宋_GB2312" w:cs="仿宋_GB2312"/>
                      <w:sz w:val="22"/>
                      <w:shd w:val="clear" w:fill="FFFFFF"/>
                    </w:rPr>
                    <w:t>≥6Mbps</w:t>
                  </w:r>
                </w:p>
              </w:tc>
            </w:tr>
            <w:tr w14:paraId="244F3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24729">
                  <w:pPr>
                    <w:pStyle w:val="4"/>
                    <w:jc w:val="center"/>
                  </w:pPr>
                  <w:r>
                    <w:rPr>
                      <w:rFonts w:ascii="仿宋_GB2312" w:hAnsi="仿宋_GB2312" w:eastAsia="仿宋_GB2312" w:cs="仿宋_GB2312"/>
                      <w:sz w:val="22"/>
                      <w:shd w:val="clear" w:fill="FFFFFF"/>
                    </w:rPr>
                    <w:t>5</w:t>
                  </w:r>
                </w:p>
              </w:tc>
              <w:tc>
                <w:tcPr>
                  <w:tcW w:w="19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9AB63">
                  <w:pPr>
                    <w:pStyle w:val="4"/>
                    <w:jc w:val="both"/>
                  </w:pPr>
                  <w:r>
                    <w:rPr>
                      <w:rFonts w:ascii="仿宋_GB2312" w:hAnsi="仿宋_GB2312" w:eastAsia="仿宋_GB2312" w:cs="仿宋_GB2312"/>
                      <w:sz w:val="22"/>
                      <w:shd w:val="clear" w:fill="FFFFFF"/>
                    </w:rPr>
                    <w:t>地面卫星便携站对星要求</w:t>
                  </w:r>
                </w:p>
              </w:tc>
              <w:tc>
                <w:tcPr>
                  <w:tcW w:w="222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01A18">
                  <w:pPr>
                    <w:pStyle w:val="4"/>
                    <w:jc w:val="both"/>
                  </w:pPr>
                  <w:r>
                    <w:rPr>
                      <w:rFonts w:ascii="仿宋_GB2312" w:hAnsi="仿宋_GB2312" w:eastAsia="仿宋_GB2312" w:cs="仿宋_GB2312"/>
                      <w:sz w:val="22"/>
                      <w:shd w:val="clear" w:fill="FFFFFF"/>
                    </w:rPr>
                    <w:t>支持一键对星</w:t>
                  </w:r>
                  <w:r>
                    <w:rPr>
                      <w:rFonts w:ascii="仿宋_GB2312" w:hAnsi="仿宋_GB2312" w:eastAsia="仿宋_GB2312" w:cs="仿宋_GB2312"/>
                      <w:sz w:val="22"/>
                    </w:rPr>
                    <w:t>，对星时间≤3分钟</w:t>
                  </w:r>
                </w:p>
              </w:tc>
            </w:tr>
          </w:tbl>
          <w:p w14:paraId="2E75A74B"/>
        </w:tc>
      </w:tr>
      <w:tr w14:paraId="03E43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5128B3D">
            <w:pPr>
              <w:pStyle w:val="4"/>
              <w:spacing w:before="15" w:after="15"/>
              <w:jc w:val="both"/>
              <w:outlineLvl w:val="1"/>
            </w:pPr>
            <w:r>
              <w:rPr>
                <w:rFonts w:ascii="仿宋_GB2312" w:hAnsi="仿宋_GB2312" w:eastAsia="仿宋_GB2312" w:cs="仿宋_GB2312"/>
                <w:b/>
                <w:sz w:val="24"/>
              </w:rPr>
              <w:t>任务载荷系统</w:t>
            </w:r>
          </w:p>
          <w:p w14:paraId="766C5087">
            <w:pPr>
              <w:pStyle w:val="4"/>
              <w:ind w:firstLine="440"/>
              <w:jc w:val="both"/>
            </w:pPr>
            <w:r>
              <w:rPr>
                <w:rFonts w:ascii="仿宋_GB2312" w:hAnsi="仿宋_GB2312" w:eastAsia="仿宋_GB2312" w:cs="仿宋_GB2312"/>
                <w:sz w:val="22"/>
                <w:shd w:val="clear" w:fill="FFFFFF"/>
              </w:rPr>
              <w:t>大型长航时无人直升机载荷主要包括：载荷主要包括应急通信载荷（机载PDT集群基站、宽带自组网设备、卫通设备等）、侦察载荷（三光吊舱）和物资投送载荷。</w:t>
            </w:r>
          </w:p>
          <w:p w14:paraId="21489AC1">
            <w:pPr>
              <w:pStyle w:val="4"/>
              <w:ind w:firstLine="440"/>
              <w:jc w:val="both"/>
            </w:pPr>
            <w:r>
              <w:rPr>
                <w:rFonts w:ascii="仿宋_GB2312" w:hAnsi="仿宋_GB2312" w:eastAsia="仿宋_GB2312" w:cs="仿宋_GB2312"/>
                <w:sz w:val="22"/>
                <w:shd w:val="clear" w:fill="FFFFFF"/>
              </w:rPr>
              <w:t>1.机载PDT集群基站</w:t>
            </w:r>
          </w:p>
          <w:p w14:paraId="066A35AE">
            <w:pPr>
              <w:pStyle w:val="4"/>
              <w:ind w:firstLine="440"/>
              <w:jc w:val="both"/>
            </w:pPr>
            <w:r>
              <w:rPr>
                <w:rFonts w:ascii="仿宋_GB2312" w:hAnsi="仿宋_GB2312" w:eastAsia="仿宋_GB2312" w:cs="仿宋_GB2312"/>
                <w:sz w:val="22"/>
                <w:shd w:val="clear" w:fill="FFFFFF"/>
              </w:rPr>
              <w:t>机载PDT 集群基站通过机载链路接入省级 370MHz 应急指挥窄带无线通信网核心网，实现救援现场 370MHz 应急指挥窄带无线通信网信号覆盖。</w:t>
            </w:r>
          </w:p>
          <w:p w14:paraId="56F2B5EF">
            <w:pPr>
              <w:pStyle w:val="4"/>
              <w:ind w:firstLine="440"/>
              <w:jc w:val="both"/>
            </w:pPr>
            <w:r>
              <w:rPr>
                <w:rFonts w:ascii="仿宋_GB2312" w:hAnsi="仿宋_GB2312" w:eastAsia="仿宋_GB2312" w:cs="仿宋_GB2312"/>
                <w:sz w:val="22"/>
                <w:shd w:val="clear" w:fill="FFFFFF"/>
              </w:rPr>
              <w:t>机载PDT集群基站采用PDT数字集群体制，可接入标准PDT 终端，并根据本省 370MHz 应急指挥窄带无线通信网频率规划合理配置设备用频，避免频率干扰。</w:t>
            </w:r>
          </w:p>
          <w:p w14:paraId="22428C1E">
            <w:pPr>
              <w:pStyle w:val="4"/>
              <w:ind w:firstLine="440"/>
              <w:jc w:val="both"/>
            </w:pPr>
            <w:r>
              <w:rPr>
                <w:rFonts w:ascii="仿宋_GB2312" w:hAnsi="仿宋_GB2312" w:eastAsia="仿宋_GB2312" w:cs="仿宋_GB2312"/>
              </w:rPr>
              <w:t>技术参数要求：</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0"/>
              <w:gridCol w:w="2251"/>
              <w:gridCol w:w="4673"/>
            </w:tblGrid>
            <w:tr w14:paraId="408F7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1A627893">
                  <w:pPr>
                    <w:pStyle w:val="4"/>
                    <w:jc w:val="both"/>
                  </w:pPr>
                  <w:r>
                    <w:rPr>
                      <w:rFonts w:ascii="仿宋_GB2312" w:hAnsi="仿宋_GB2312" w:eastAsia="仿宋_GB2312" w:cs="仿宋_GB2312"/>
                      <w:sz w:val="22"/>
                    </w:rPr>
                    <w:t>序号</w:t>
                  </w:r>
                </w:p>
              </w:tc>
              <w:tc>
                <w:tcPr>
                  <w:tcW w:w="1355"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56239024">
                  <w:pPr>
                    <w:pStyle w:val="4"/>
                    <w:jc w:val="both"/>
                  </w:pPr>
                  <w:r>
                    <w:rPr>
                      <w:rFonts w:ascii="仿宋_GB2312" w:hAnsi="仿宋_GB2312" w:eastAsia="仿宋_GB2312" w:cs="仿宋_GB2312"/>
                      <w:sz w:val="22"/>
                    </w:rPr>
                    <w:t>指标名称</w:t>
                  </w:r>
                </w:p>
              </w:tc>
              <w:tc>
                <w:tcPr>
                  <w:tcW w:w="2813"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065EB182">
                  <w:pPr>
                    <w:pStyle w:val="4"/>
                    <w:jc w:val="both"/>
                  </w:pPr>
                  <w:r>
                    <w:rPr>
                      <w:rFonts w:ascii="仿宋_GB2312" w:hAnsi="仿宋_GB2312" w:eastAsia="仿宋_GB2312" w:cs="仿宋_GB2312"/>
                      <w:sz w:val="22"/>
                    </w:rPr>
                    <w:t>指标值</w:t>
                  </w:r>
                </w:p>
              </w:tc>
            </w:tr>
            <w:tr w14:paraId="381AB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BC301FE">
                  <w:pPr>
                    <w:pStyle w:val="4"/>
                    <w:jc w:val="center"/>
                  </w:pPr>
                  <w:r>
                    <w:rPr>
                      <w:rFonts w:ascii="仿宋_GB2312" w:hAnsi="仿宋_GB2312" w:eastAsia="仿宋_GB2312" w:cs="仿宋_GB2312"/>
                      <w:sz w:val="22"/>
                    </w:rPr>
                    <w:t>1</w:t>
                  </w:r>
                </w:p>
              </w:tc>
              <w:tc>
                <w:tcPr>
                  <w:tcW w:w="1355"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2DFE428">
                  <w:pPr>
                    <w:pStyle w:val="4"/>
                    <w:jc w:val="both"/>
                  </w:pPr>
                  <w:r>
                    <w:rPr>
                      <w:rFonts w:ascii="仿宋_GB2312" w:hAnsi="仿宋_GB2312" w:eastAsia="仿宋_GB2312" w:cs="仿宋_GB2312"/>
                      <w:sz w:val="22"/>
                    </w:rPr>
                    <w:t>载波数</w:t>
                  </w:r>
                </w:p>
              </w:tc>
              <w:tc>
                <w:tcPr>
                  <w:tcW w:w="281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0D49A75">
                  <w:pPr>
                    <w:pStyle w:val="4"/>
                    <w:jc w:val="both"/>
                  </w:pPr>
                  <w:r>
                    <w:rPr>
                      <w:rFonts w:ascii="仿宋_GB2312" w:hAnsi="仿宋_GB2312" w:eastAsia="仿宋_GB2312" w:cs="仿宋_GB2312"/>
                      <w:sz w:val="22"/>
                    </w:rPr>
                    <w:t>≥2</w:t>
                  </w:r>
                </w:p>
              </w:tc>
            </w:tr>
            <w:tr w14:paraId="7A6C26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B840A50">
                  <w:pPr>
                    <w:pStyle w:val="4"/>
                    <w:jc w:val="center"/>
                  </w:pPr>
                  <w:r>
                    <w:rPr>
                      <w:rFonts w:ascii="仿宋_GB2312" w:hAnsi="仿宋_GB2312" w:eastAsia="仿宋_GB2312" w:cs="仿宋_GB2312"/>
                      <w:sz w:val="22"/>
                    </w:rPr>
                    <w:t>2</w:t>
                  </w:r>
                </w:p>
              </w:tc>
              <w:tc>
                <w:tcPr>
                  <w:tcW w:w="1355"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7CE3D47">
                  <w:pPr>
                    <w:pStyle w:val="4"/>
                    <w:jc w:val="both"/>
                  </w:pPr>
                  <w:r>
                    <w:rPr>
                      <w:rFonts w:ascii="仿宋_GB2312" w:hAnsi="仿宋_GB2312" w:eastAsia="仿宋_GB2312" w:cs="仿宋_GB2312"/>
                      <w:sz w:val="22"/>
                    </w:rPr>
                    <w:t>每载波发射功率</w:t>
                  </w:r>
                </w:p>
              </w:tc>
              <w:tc>
                <w:tcPr>
                  <w:tcW w:w="281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EB85E8A">
                  <w:pPr>
                    <w:pStyle w:val="4"/>
                    <w:jc w:val="both"/>
                  </w:pPr>
                  <w:r>
                    <w:rPr>
                      <w:rFonts w:ascii="仿宋_GB2312" w:hAnsi="仿宋_GB2312" w:eastAsia="仿宋_GB2312" w:cs="仿宋_GB2312"/>
                      <w:sz w:val="22"/>
                    </w:rPr>
                    <w:t>≥5W</w:t>
                  </w:r>
                </w:p>
              </w:tc>
            </w:tr>
            <w:tr w14:paraId="1F4A03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80D5285">
                  <w:pPr>
                    <w:pStyle w:val="4"/>
                    <w:jc w:val="center"/>
                  </w:pPr>
                  <w:r>
                    <w:rPr>
                      <w:rFonts w:ascii="仿宋_GB2312" w:hAnsi="仿宋_GB2312" w:eastAsia="仿宋_GB2312" w:cs="仿宋_GB2312"/>
                      <w:sz w:val="22"/>
                    </w:rPr>
                    <w:t>3</w:t>
                  </w:r>
                </w:p>
              </w:tc>
              <w:tc>
                <w:tcPr>
                  <w:tcW w:w="1355"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A8D789F">
                  <w:pPr>
                    <w:pStyle w:val="4"/>
                    <w:jc w:val="both"/>
                  </w:pPr>
                  <w:r>
                    <w:rPr>
                      <w:rFonts w:ascii="仿宋_GB2312" w:hAnsi="仿宋_GB2312" w:eastAsia="仿宋_GB2312" w:cs="仿宋_GB2312"/>
                      <w:sz w:val="22"/>
                    </w:rPr>
                    <w:t>通信半径</w:t>
                  </w:r>
                </w:p>
              </w:tc>
              <w:tc>
                <w:tcPr>
                  <w:tcW w:w="281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A69C5E4">
                  <w:pPr>
                    <w:pStyle w:val="4"/>
                    <w:jc w:val="both"/>
                  </w:pPr>
                  <w:r>
                    <w:rPr>
                      <w:rFonts w:ascii="仿宋_GB2312" w:hAnsi="仿宋_GB2312" w:eastAsia="仿宋_GB2312" w:cs="仿宋_GB2312"/>
                      <w:sz w:val="22"/>
                    </w:rPr>
                    <w:t>≥70km</w:t>
                  </w:r>
                </w:p>
              </w:tc>
            </w:tr>
            <w:tr w14:paraId="1481F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CFFE43F">
                  <w:pPr>
                    <w:pStyle w:val="4"/>
                    <w:jc w:val="center"/>
                  </w:pPr>
                  <w:r>
                    <w:rPr>
                      <w:rFonts w:ascii="仿宋_GB2312" w:hAnsi="仿宋_GB2312" w:eastAsia="仿宋_GB2312" w:cs="仿宋_GB2312"/>
                      <w:sz w:val="22"/>
                    </w:rPr>
                    <w:t>4</w:t>
                  </w:r>
                </w:p>
              </w:tc>
              <w:tc>
                <w:tcPr>
                  <w:tcW w:w="1355"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E29A5AB">
                  <w:pPr>
                    <w:pStyle w:val="4"/>
                    <w:jc w:val="both"/>
                  </w:pPr>
                  <w:r>
                    <w:rPr>
                      <w:rFonts w:ascii="仿宋_GB2312" w:hAnsi="仿宋_GB2312" w:eastAsia="仿宋_GB2312" w:cs="仿宋_GB2312"/>
                      <w:sz w:val="22"/>
                    </w:rPr>
                    <w:t>移动场景传输能力</w:t>
                  </w:r>
                </w:p>
              </w:tc>
              <w:tc>
                <w:tcPr>
                  <w:tcW w:w="281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50406B2">
                  <w:pPr>
                    <w:pStyle w:val="4"/>
                    <w:jc w:val="both"/>
                  </w:pPr>
                  <w:r>
                    <w:rPr>
                      <w:rFonts w:ascii="仿宋_GB2312" w:hAnsi="仿宋_GB2312" w:eastAsia="仿宋_GB2312" w:cs="仿宋_GB2312"/>
                      <w:sz w:val="22"/>
                    </w:rPr>
                    <w:t>支持在150km/h快速移动场景中稳定传输业务数据</w:t>
                  </w:r>
                </w:p>
              </w:tc>
            </w:tr>
          </w:tbl>
          <w:p w14:paraId="4A9A915C">
            <w:pPr>
              <w:pStyle w:val="4"/>
              <w:ind w:firstLine="440"/>
              <w:jc w:val="both"/>
            </w:pPr>
            <w:r>
              <w:rPr>
                <w:rFonts w:ascii="仿宋_GB2312" w:hAnsi="仿宋_GB2312" w:eastAsia="仿宋_GB2312" w:cs="仿宋_GB2312"/>
                <w:sz w:val="22"/>
                <w:shd w:val="clear" w:fill="FFFFFF"/>
              </w:rPr>
              <w:t>2.机载宽带自组网基站</w:t>
            </w:r>
          </w:p>
          <w:p w14:paraId="78E5445A">
            <w:pPr>
              <w:pStyle w:val="4"/>
              <w:ind w:firstLine="440"/>
              <w:jc w:val="both"/>
            </w:pPr>
            <w:r>
              <w:rPr>
                <w:rFonts w:ascii="仿宋_GB2312" w:hAnsi="仿宋_GB2312" w:eastAsia="仿宋_GB2312" w:cs="仿宋_GB2312"/>
                <w:sz w:val="22"/>
                <w:shd w:val="clear" w:fill="FFFFFF"/>
              </w:rPr>
              <w:t>机载宽带自组网设备与地面宽带自组网设备配合，构建救援现场宽带通信网络，后期需按照应急管理部应急指挥无线宽带自组网标准规范免费升级设备，以满足互联互通需求。</w:t>
            </w:r>
          </w:p>
          <w:p w14:paraId="560566B0">
            <w:pPr>
              <w:pStyle w:val="4"/>
              <w:ind w:firstLine="440"/>
              <w:jc w:val="both"/>
            </w:pPr>
            <w:r>
              <w:rPr>
                <w:rFonts w:ascii="仿宋_GB2312" w:hAnsi="仿宋_GB2312" w:eastAsia="仿宋_GB2312" w:cs="仿宋_GB2312"/>
              </w:rPr>
              <w:t>技术参数要求：</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5"/>
              <w:gridCol w:w="2243"/>
              <w:gridCol w:w="4685"/>
            </w:tblGrid>
            <w:tr w14:paraId="78272A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60648BBD">
                  <w:pPr>
                    <w:pStyle w:val="4"/>
                    <w:jc w:val="both"/>
                  </w:pPr>
                  <w:r>
                    <w:rPr>
                      <w:rFonts w:ascii="仿宋_GB2312" w:hAnsi="仿宋_GB2312" w:eastAsia="仿宋_GB2312" w:cs="仿宋_GB2312"/>
                      <w:sz w:val="22"/>
                    </w:rPr>
                    <w:t>序号</w:t>
                  </w:r>
                </w:p>
              </w:tc>
              <w:tc>
                <w:tcPr>
                  <w:tcW w:w="1350"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6B553AED">
                  <w:pPr>
                    <w:pStyle w:val="4"/>
                    <w:jc w:val="both"/>
                  </w:pPr>
                  <w:r>
                    <w:rPr>
                      <w:rFonts w:ascii="仿宋_GB2312" w:hAnsi="仿宋_GB2312" w:eastAsia="仿宋_GB2312" w:cs="仿宋_GB2312"/>
                      <w:sz w:val="22"/>
                    </w:rPr>
                    <w:t>指标名称</w:t>
                  </w:r>
                </w:p>
              </w:tc>
              <w:tc>
                <w:tcPr>
                  <w:tcW w:w="2820"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2DBF3FF9">
                  <w:pPr>
                    <w:pStyle w:val="4"/>
                    <w:jc w:val="both"/>
                  </w:pPr>
                  <w:r>
                    <w:rPr>
                      <w:rFonts w:ascii="仿宋_GB2312" w:hAnsi="仿宋_GB2312" w:eastAsia="仿宋_GB2312" w:cs="仿宋_GB2312"/>
                      <w:sz w:val="22"/>
                    </w:rPr>
                    <w:t>指标值</w:t>
                  </w:r>
                </w:p>
              </w:tc>
            </w:tr>
            <w:tr w14:paraId="7CA77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FB4DE82">
                  <w:pPr>
                    <w:pStyle w:val="4"/>
                    <w:jc w:val="center"/>
                  </w:pPr>
                  <w:r>
                    <w:rPr>
                      <w:rFonts w:ascii="仿宋_GB2312" w:hAnsi="仿宋_GB2312" w:eastAsia="仿宋_GB2312" w:cs="仿宋_GB2312"/>
                      <w:sz w:val="22"/>
                    </w:rPr>
                    <w:t>1</w:t>
                  </w:r>
                </w:p>
              </w:tc>
              <w:tc>
                <w:tcPr>
                  <w:tcW w:w="135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C384C47">
                  <w:pPr>
                    <w:pStyle w:val="4"/>
                    <w:jc w:val="both"/>
                  </w:pPr>
                  <w:r>
                    <w:rPr>
                      <w:rFonts w:ascii="仿宋_GB2312" w:hAnsi="仿宋_GB2312" w:eastAsia="仿宋_GB2312" w:cs="仿宋_GB2312"/>
                      <w:sz w:val="22"/>
                    </w:rPr>
                    <w:t>整机发射功率</w:t>
                  </w:r>
                </w:p>
              </w:tc>
              <w:tc>
                <w:tcPr>
                  <w:tcW w:w="282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BE7667D">
                  <w:pPr>
                    <w:pStyle w:val="4"/>
                    <w:jc w:val="both"/>
                  </w:pPr>
                  <w:r>
                    <w:rPr>
                      <w:rFonts w:ascii="仿宋_GB2312" w:hAnsi="仿宋_GB2312" w:eastAsia="仿宋_GB2312" w:cs="仿宋_GB2312"/>
                      <w:sz w:val="22"/>
                    </w:rPr>
                    <w:t>≥10W</w:t>
                  </w:r>
                </w:p>
              </w:tc>
            </w:tr>
            <w:tr w14:paraId="20093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B8C5491">
                  <w:pPr>
                    <w:pStyle w:val="4"/>
                    <w:jc w:val="center"/>
                  </w:pPr>
                  <w:r>
                    <w:rPr>
                      <w:rFonts w:ascii="仿宋_GB2312" w:hAnsi="仿宋_GB2312" w:eastAsia="仿宋_GB2312" w:cs="仿宋_GB2312"/>
                      <w:sz w:val="22"/>
                    </w:rPr>
                    <w:t>2</w:t>
                  </w:r>
                </w:p>
              </w:tc>
              <w:tc>
                <w:tcPr>
                  <w:tcW w:w="135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CEAAD49">
                  <w:pPr>
                    <w:pStyle w:val="4"/>
                    <w:jc w:val="both"/>
                  </w:pPr>
                  <w:r>
                    <w:rPr>
                      <w:rFonts w:ascii="仿宋_GB2312" w:hAnsi="仿宋_GB2312" w:eastAsia="仿宋_GB2312" w:cs="仿宋_GB2312"/>
                      <w:sz w:val="22"/>
                    </w:rPr>
                    <w:t>组网方式</w:t>
                  </w:r>
                </w:p>
              </w:tc>
              <w:tc>
                <w:tcPr>
                  <w:tcW w:w="282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D03687F">
                  <w:pPr>
                    <w:pStyle w:val="4"/>
                    <w:jc w:val="both"/>
                  </w:pPr>
                  <w:r>
                    <w:rPr>
                      <w:rFonts w:ascii="仿宋_GB2312" w:hAnsi="仿宋_GB2312" w:eastAsia="仿宋_GB2312" w:cs="仿宋_GB2312"/>
                      <w:sz w:val="22"/>
                    </w:rPr>
                    <w:t>支持无线链状、星型、网状网及混合组网</w:t>
                  </w:r>
                </w:p>
              </w:tc>
            </w:tr>
            <w:tr w14:paraId="257C2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37228E2">
                  <w:pPr>
                    <w:pStyle w:val="4"/>
                    <w:jc w:val="center"/>
                  </w:pPr>
                  <w:r>
                    <w:rPr>
                      <w:rFonts w:ascii="仿宋_GB2312" w:hAnsi="仿宋_GB2312" w:eastAsia="仿宋_GB2312" w:cs="仿宋_GB2312"/>
                      <w:sz w:val="22"/>
                    </w:rPr>
                    <w:t>3</w:t>
                  </w:r>
                </w:p>
              </w:tc>
              <w:tc>
                <w:tcPr>
                  <w:tcW w:w="135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B848618">
                  <w:pPr>
                    <w:pStyle w:val="4"/>
                    <w:jc w:val="both"/>
                  </w:pPr>
                  <w:r>
                    <w:rPr>
                      <w:rFonts w:ascii="仿宋_GB2312" w:hAnsi="仿宋_GB2312" w:eastAsia="仿宋_GB2312" w:cs="仿宋_GB2312"/>
                      <w:sz w:val="22"/>
                    </w:rPr>
                    <w:t>节点跳数</w:t>
                  </w:r>
                </w:p>
              </w:tc>
              <w:tc>
                <w:tcPr>
                  <w:tcW w:w="282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CD7EA76">
                  <w:pPr>
                    <w:pStyle w:val="4"/>
                    <w:jc w:val="both"/>
                  </w:pPr>
                  <w:r>
                    <w:rPr>
                      <w:rFonts w:ascii="仿宋_GB2312" w:hAnsi="仿宋_GB2312" w:eastAsia="仿宋_GB2312" w:cs="仿宋_GB2312"/>
                      <w:sz w:val="22"/>
                    </w:rPr>
                    <w:t>支持无线多跳技术，跳数≥9</w:t>
                  </w:r>
                </w:p>
              </w:tc>
            </w:tr>
            <w:tr w14:paraId="74C34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1CEA039">
                  <w:pPr>
                    <w:pStyle w:val="4"/>
                    <w:jc w:val="center"/>
                  </w:pPr>
                  <w:r>
                    <w:rPr>
                      <w:rFonts w:ascii="仿宋_GB2312" w:hAnsi="仿宋_GB2312" w:eastAsia="仿宋_GB2312" w:cs="仿宋_GB2312"/>
                      <w:sz w:val="22"/>
                    </w:rPr>
                    <w:t>4</w:t>
                  </w:r>
                </w:p>
              </w:tc>
              <w:tc>
                <w:tcPr>
                  <w:tcW w:w="135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FFB8E3B">
                  <w:pPr>
                    <w:pStyle w:val="4"/>
                    <w:jc w:val="both"/>
                  </w:pPr>
                  <w:r>
                    <w:rPr>
                      <w:rFonts w:ascii="仿宋_GB2312" w:hAnsi="仿宋_GB2312" w:eastAsia="仿宋_GB2312" w:cs="仿宋_GB2312"/>
                      <w:sz w:val="22"/>
                    </w:rPr>
                    <w:t>单跳通信距离</w:t>
                  </w:r>
                </w:p>
              </w:tc>
              <w:tc>
                <w:tcPr>
                  <w:tcW w:w="282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0CE3C89">
                  <w:pPr>
                    <w:pStyle w:val="4"/>
                    <w:jc w:val="both"/>
                  </w:pPr>
                  <w:r>
                    <w:rPr>
                      <w:rFonts w:ascii="仿宋_GB2312" w:hAnsi="仿宋_GB2312" w:eastAsia="仿宋_GB2312" w:cs="仿宋_GB2312"/>
                      <w:sz w:val="22"/>
                    </w:rPr>
                    <w:t>≥70km（通视条件下）且速率至少支持一路高清视频传输</w:t>
                  </w:r>
                </w:p>
              </w:tc>
            </w:tr>
            <w:tr w14:paraId="662809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E519EA6">
                  <w:pPr>
                    <w:pStyle w:val="4"/>
                    <w:jc w:val="center"/>
                  </w:pPr>
                  <w:r>
                    <w:rPr>
                      <w:rFonts w:ascii="仿宋_GB2312" w:hAnsi="仿宋_GB2312" w:eastAsia="仿宋_GB2312" w:cs="仿宋_GB2312"/>
                      <w:sz w:val="22"/>
                    </w:rPr>
                    <w:t>5</w:t>
                  </w:r>
                </w:p>
              </w:tc>
              <w:tc>
                <w:tcPr>
                  <w:tcW w:w="135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959FF3D">
                  <w:pPr>
                    <w:pStyle w:val="4"/>
                    <w:jc w:val="both"/>
                  </w:pPr>
                  <w:r>
                    <w:rPr>
                      <w:rFonts w:ascii="仿宋_GB2312" w:hAnsi="仿宋_GB2312" w:eastAsia="仿宋_GB2312" w:cs="仿宋_GB2312"/>
                      <w:sz w:val="22"/>
                    </w:rPr>
                    <w:t>移动场景传输能力</w:t>
                  </w:r>
                </w:p>
              </w:tc>
              <w:tc>
                <w:tcPr>
                  <w:tcW w:w="282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8224842">
                  <w:pPr>
                    <w:pStyle w:val="4"/>
                    <w:jc w:val="both"/>
                  </w:pPr>
                  <w:r>
                    <w:rPr>
                      <w:rFonts w:ascii="仿宋_GB2312" w:hAnsi="仿宋_GB2312" w:eastAsia="仿宋_GB2312" w:cs="仿宋_GB2312"/>
                      <w:sz w:val="22"/>
                    </w:rPr>
                    <w:t>支持在150km/h 快速移动场景中稳定传输业务数据</w:t>
                  </w:r>
                </w:p>
              </w:tc>
            </w:tr>
          </w:tbl>
          <w:p w14:paraId="04748E26">
            <w:pPr>
              <w:pStyle w:val="4"/>
              <w:ind w:firstLine="440"/>
              <w:jc w:val="both"/>
            </w:pPr>
            <w:r>
              <w:rPr>
                <w:rFonts w:ascii="仿宋_GB2312" w:hAnsi="仿宋_GB2312" w:eastAsia="仿宋_GB2312" w:cs="仿宋_GB2312"/>
                <w:sz w:val="22"/>
                <w:shd w:val="clear" w:fill="FFFFFF"/>
              </w:rPr>
              <w:t>3.机载公网基站</w:t>
            </w:r>
          </w:p>
          <w:p w14:paraId="2F2FF1C6">
            <w:pPr>
              <w:pStyle w:val="4"/>
              <w:ind w:firstLine="440"/>
              <w:jc w:val="both"/>
            </w:pPr>
            <w:r>
              <w:rPr>
                <w:rFonts w:ascii="仿宋_GB2312" w:hAnsi="仿宋_GB2312" w:eastAsia="仿宋_GB2312" w:cs="仿宋_GB2312"/>
                <w:sz w:val="22"/>
                <w:shd w:val="clear" w:fill="FFFFFF"/>
              </w:rPr>
              <w:t>本项目采购的大型长航时无人直升机项目标物不包含公网基站，无人直升机在总体设计中必须考虑2套机载公网基站的安装位置、供电能力、载重等因素。</w:t>
            </w:r>
          </w:p>
          <w:p w14:paraId="0190A8CF">
            <w:pPr>
              <w:pStyle w:val="4"/>
              <w:ind w:firstLine="440"/>
              <w:jc w:val="both"/>
            </w:pPr>
            <w:r>
              <w:rPr>
                <w:rFonts w:ascii="仿宋_GB2312" w:hAnsi="仿宋_GB2312" w:eastAsia="仿宋_GB2312" w:cs="仿宋_GB2312"/>
                <w:sz w:val="22"/>
                <w:shd w:val="clear" w:fill="FFFFFF"/>
              </w:rPr>
              <w:t>单个公网基站安装需满足：有独立安装位置、直流供电，功率不低于600W、重量不低于20公斤。投标人需同步做好公网基站安装、适配、调试工作，具备运营商通信协调能力，通过机载数据传输链路与运营商核心网联通，保障机载公网基站正常运行，为应急救灾提供公网通信服务。</w:t>
            </w:r>
          </w:p>
          <w:p w14:paraId="348569A2">
            <w:pPr>
              <w:pStyle w:val="4"/>
              <w:ind w:firstLine="440"/>
              <w:jc w:val="both"/>
            </w:pPr>
            <w:r>
              <w:rPr>
                <w:rFonts w:ascii="仿宋_GB2312" w:hAnsi="仿宋_GB2312" w:eastAsia="仿宋_GB2312" w:cs="仿宋_GB2312"/>
                <w:sz w:val="22"/>
                <w:shd w:val="clear" w:fill="FFFFFF"/>
              </w:rPr>
              <w:t>4.机载卫通设备</w:t>
            </w:r>
          </w:p>
          <w:p w14:paraId="421B1CE6">
            <w:pPr>
              <w:pStyle w:val="4"/>
              <w:ind w:firstLine="440"/>
              <w:jc w:val="both"/>
            </w:pPr>
            <w:r>
              <w:rPr>
                <w:rFonts w:ascii="仿宋_GB2312" w:hAnsi="仿宋_GB2312" w:eastAsia="仿宋_GB2312" w:cs="仿宋_GB2312"/>
                <w:sz w:val="22"/>
                <w:shd w:val="clear" w:fill="FFFFFF"/>
              </w:rPr>
              <w:t>采用高通量卫星通信系统建立卫星通信链路，全程保障救援现场重要信息实时回传后方指挥部、无人机远程控制及公网恢复中继功能。作为无人机测控和远程数据回传链路，可接入采购人指挥信息网、运营商核心网或互联网，实现三光吊舱、公网基站、PDT集群基站等载荷业务数据传输。</w:t>
            </w:r>
          </w:p>
          <w:p w14:paraId="1D4CDAE5">
            <w:pPr>
              <w:pStyle w:val="4"/>
              <w:ind w:firstLine="440"/>
              <w:jc w:val="both"/>
            </w:pPr>
            <w:r>
              <w:rPr>
                <w:rFonts w:ascii="仿宋_GB2312" w:hAnsi="仿宋_GB2312" w:eastAsia="仿宋_GB2312" w:cs="仿宋_GB2312"/>
              </w:rPr>
              <w:t>技术参数要求：</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1"/>
              <w:gridCol w:w="2205"/>
              <w:gridCol w:w="4718"/>
            </w:tblGrid>
            <w:tr w14:paraId="3F8A4C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142D30D7">
                  <w:pPr>
                    <w:pStyle w:val="4"/>
                    <w:jc w:val="both"/>
                  </w:pPr>
                  <w:r>
                    <w:rPr>
                      <w:rFonts w:ascii="仿宋_GB2312" w:hAnsi="仿宋_GB2312" w:eastAsia="仿宋_GB2312" w:cs="仿宋_GB2312"/>
                      <w:sz w:val="22"/>
                    </w:rPr>
                    <w:t>序号</w:t>
                  </w:r>
                </w:p>
              </w:tc>
              <w:tc>
                <w:tcPr>
                  <w:tcW w:w="1327"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7A6701A9">
                  <w:pPr>
                    <w:pStyle w:val="4"/>
                    <w:jc w:val="both"/>
                  </w:pPr>
                  <w:r>
                    <w:rPr>
                      <w:rFonts w:ascii="仿宋_GB2312" w:hAnsi="仿宋_GB2312" w:eastAsia="仿宋_GB2312" w:cs="仿宋_GB2312"/>
                      <w:sz w:val="22"/>
                    </w:rPr>
                    <w:t>性能指标</w:t>
                  </w:r>
                </w:p>
              </w:tc>
              <w:tc>
                <w:tcPr>
                  <w:tcW w:w="2840"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5B6EFE51">
                  <w:pPr>
                    <w:pStyle w:val="4"/>
                    <w:jc w:val="both"/>
                  </w:pPr>
                  <w:r>
                    <w:rPr>
                      <w:rFonts w:ascii="仿宋_GB2312" w:hAnsi="仿宋_GB2312" w:eastAsia="仿宋_GB2312" w:cs="仿宋_GB2312"/>
                      <w:sz w:val="22"/>
                    </w:rPr>
                    <w:t>指标参数</w:t>
                  </w:r>
                </w:p>
              </w:tc>
            </w:tr>
            <w:tr w14:paraId="0F867E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0F10DCC">
                  <w:pPr>
                    <w:pStyle w:val="4"/>
                    <w:jc w:val="center"/>
                  </w:pPr>
                  <w:r>
                    <w:rPr>
                      <w:rFonts w:ascii="仿宋_GB2312" w:hAnsi="仿宋_GB2312" w:eastAsia="仿宋_GB2312" w:cs="仿宋_GB2312"/>
                      <w:sz w:val="22"/>
                    </w:rPr>
                    <w:t>1</w:t>
                  </w:r>
                </w:p>
              </w:tc>
              <w:tc>
                <w:tcPr>
                  <w:tcW w:w="1327"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62F58E4">
                  <w:pPr>
                    <w:pStyle w:val="4"/>
                    <w:jc w:val="both"/>
                  </w:pPr>
                  <w:r>
                    <w:rPr>
                      <w:rFonts w:ascii="仿宋_GB2312" w:hAnsi="仿宋_GB2312" w:eastAsia="仿宋_GB2312" w:cs="仿宋_GB2312"/>
                      <w:sz w:val="22"/>
                    </w:rPr>
                    <w:t>最高上行速率</w:t>
                  </w:r>
                </w:p>
              </w:tc>
              <w:tc>
                <w:tcPr>
                  <w:tcW w:w="284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60090E2">
                  <w:pPr>
                    <w:pStyle w:val="4"/>
                    <w:jc w:val="both"/>
                  </w:pPr>
                  <w:r>
                    <w:rPr>
                      <w:rFonts w:ascii="仿宋_GB2312" w:hAnsi="仿宋_GB2312" w:eastAsia="仿宋_GB2312" w:cs="仿宋_GB2312"/>
                      <w:sz w:val="22"/>
                    </w:rPr>
                    <w:t>≥6Mbps</w:t>
                  </w:r>
                </w:p>
              </w:tc>
            </w:tr>
            <w:tr w14:paraId="3BC1D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A647D48">
                  <w:pPr>
                    <w:pStyle w:val="4"/>
                    <w:jc w:val="center"/>
                  </w:pPr>
                  <w:r>
                    <w:rPr>
                      <w:rFonts w:ascii="仿宋_GB2312" w:hAnsi="仿宋_GB2312" w:eastAsia="仿宋_GB2312" w:cs="仿宋_GB2312"/>
                      <w:sz w:val="22"/>
                    </w:rPr>
                    <w:t>2</w:t>
                  </w:r>
                </w:p>
              </w:tc>
              <w:tc>
                <w:tcPr>
                  <w:tcW w:w="1327"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16D9529F">
                  <w:pPr>
                    <w:pStyle w:val="4"/>
                    <w:jc w:val="both"/>
                  </w:pPr>
                  <w:r>
                    <w:rPr>
                      <w:rFonts w:ascii="仿宋_GB2312" w:hAnsi="仿宋_GB2312" w:eastAsia="仿宋_GB2312" w:cs="仿宋_GB2312"/>
                      <w:sz w:val="22"/>
                    </w:rPr>
                    <w:t>对星方式</w:t>
                  </w:r>
                </w:p>
              </w:tc>
              <w:tc>
                <w:tcPr>
                  <w:tcW w:w="284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3781E34D">
                  <w:pPr>
                    <w:pStyle w:val="4"/>
                    <w:jc w:val="both"/>
                  </w:pPr>
                  <w:r>
                    <w:rPr>
                      <w:rFonts w:ascii="仿宋_GB2312" w:hAnsi="仿宋_GB2312" w:eastAsia="仿宋_GB2312" w:cs="仿宋_GB2312"/>
                      <w:sz w:val="22"/>
                    </w:rPr>
                    <w:t>自动对星，自动入网</w:t>
                  </w:r>
                </w:p>
              </w:tc>
            </w:tr>
            <w:tr w14:paraId="12591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0E4539C">
                  <w:pPr>
                    <w:pStyle w:val="4"/>
                    <w:jc w:val="center"/>
                  </w:pPr>
                  <w:r>
                    <w:rPr>
                      <w:rFonts w:ascii="仿宋_GB2312" w:hAnsi="仿宋_GB2312" w:eastAsia="仿宋_GB2312" w:cs="仿宋_GB2312"/>
                      <w:sz w:val="22"/>
                    </w:rPr>
                    <w:t>3</w:t>
                  </w:r>
                </w:p>
              </w:tc>
              <w:tc>
                <w:tcPr>
                  <w:tcW w:w="1327"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CD8AD13">
                  <w:pPr>
                    <w:pStyle w:val="4"/>
                    <w:jc w:val="both"/>
                  </w:pPr>
                  <w:r>
                    <w:rPr>
                      <w:rFonts w:ascii="仿宋_GB2312" w:hAnsi="仿宋_GB2312" w:eastAsia="仿宋_GB2312" w:cs="仿宋_GB2312"/>
                      <w:sz w:val="22"/>
                    </w:rPr>
                    <w:t>移动场景传输能力</w:t>
                  </w:r>
                </w:p>
              </w:tc>
              <w:tc>
                <w:tcPr>
                  <w:tcW w:w="2840"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6B0A16E">
                  <w:pPr>
                    <w:pStyle w:val="4"/>
                    <w:jc w:val="both"/>
                  </w:pPr>
                  <w:r>
                    <w:rPr>
                      <w:rFonts w:ascii="仿宋_GB2312" w:hAnsi="仿宋_GB2312" w:eastAsia="仿宋_GB2312" w:cs="仿宋_GB2312"/>
                      <w:sz w:val="22"/>
                    </w:rPr>
                    <w:t>支持在150km/h快速移动场景中稳定传输业务数据</w:t>
                  </w:r>
                </w:p>
              </w:tc>
            </w:tr>
          </w:tbl>
          <w:p w14:paraId="228B37A3">
            <w:pPr>
              <w:pStyle w:val="4"/>
              <w:ind w:firstLine="440"/>
              <w:jc w:val="both"/>
            </w:pPr>
            <w:r>
              <w:rPr>
                <w:rFonts w:ascii="仿宋_GB2312" w:hAnsi="仿宋_GB2312" w:eastAsia="仿宋_GB2312" w:cs="仿宋_GB2312"/>
                <w:sz w:val="22"/>
                <w:shd w:val="clear" w:fill="FFFFFF"/>
              </w:rPr>
              <w:t>5.三光吊舱</w:t>
            </w:r>
          </w:p>
          <w:p w14:paraId="5A3E08DE">
            <w:pPr>
              <w:pStyle w:val="4"/>
              <w:ind w:firstLine="440"/>
              <w:jc w:val="both"/>
            </w:pPr>
            <w:r>
              <w:rPr>
                <w:rFonts w:ascii="仿宋_GB2312" w:hAnsi="仿宋_GB2312" w:eastAsia="仿宋_GB2312" w:cs="仿宋_GB2312"/>
                <w:sz w:val="22"/>
                <w:shd w:val="clear" w:fill="FFFFFF"/>
              </w:rPr>
              <w:t>三光吊舱主要执行对地侦察任务，具备可见光、红外侦察和激光测距等功能，并依托机载链路将侦察数据实时回传。</w:t>
            </w:r>
          </w:p>
          <w:p w14:paraId="07510AB8">
            <w:pPr>
              <w:pStyle w:val="4"/>
              <w:ind w:firstLine="440"/>
              <w:jc w:val="both"/>
            </w:pPr>
            <w:r>
              <w:rPr>
                <w:rFonts w:ascii="仿宋_GB2312" w:hAnsi="仿宋_GB2312" w:eastAsia="仿宋_GB2312" w:cs="仿宋_GB2312"/>
                <w:sz w:val="22"/>
                <w:shd w:val="clear" w:fill="FFFFFF"/>
              </w:rPr>
              <w:t>三光吊舱提供被侦察区域的电视和红外图像，具备可见光和热像视频图像增强功能；具备昼夜间对目标进行搜索、探测、识别功能。</w:t>
            </w:r>
          </w:p>
          <w:p w14:paraId="3A62A678">
            <w:pPr>
              <w:pStyle w:val="4"/>
              <w:ind w:firstLine="440"/>
              <w:jc w:val="both"/>
            </w:pPr>
            <w:r>
              <w:rPr>
                <w:rFonts w:ascii="仿宋_GB2312" w:hAnsi="仿宋_GB2312" w:eastAsia="仿宋_GB2312" w:cs="仿宋_GB2312"/>
              </w:rPr>
              <w:t>技术参数要求：</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09"/>
              <w:gridCol w:w="2769"/>
              <w:gridCol w:w="4226"/>
            </w:tblGrid>
            <w:tr w14:paraId="02BFCF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10B34C">
                  <w:pPr>
                    <w:pStyle w:val="4"/>
                    <w:jc w:val="center"/>
                  </w:pPr>
                  <w:r>
                    <w:rPr>
                      <w:rFonts w:ascii="仿宋_GB2312" w:hAnsi="仿宋_GB2312" w:eastAsia="仿宋_GB2312" w:cs="仿宋_GB2312"/>
                      <w:sz w:val="22"/>
                    </w:rPr>
                    <w:t>序号</w:t>
                  </w:r>
                </w:p>
              </w:tc>
              <w:tc>
                <w:tcPr>
                  <w:tcW w:w="16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A2FDB4">
                  <w:pPr>
                    <w:pStyle w:val="4"/>
                    <w:jc w:val="center"/>
                  </w:pPr>
                  <w:r>
                    <w:rPr>
                      <w:rFonts w:ascii="仿宋_GB2312" w:hAnsi="仿宋_GB2312" w:eastAsia="仿宋_GB2312" w:cs="仿宋_GB2312"/>
                      <w:sz w:val="22"/>
                    </w:rPr>
                    <w:t>指标名称</w:t>
                  </w:r>
                </w:p>
              </w:tc>
              <w:tc>
                <w:tcPr>
                  <w:tcW w:w="254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D25381">
                  <w:pPr>
                    <w:pStyle w:val="4"/>
                    <w:jc w:val="center"/>
                  </w:pPr>
                  <w:r>
                    <w:rPr>
                      <w:rFonts w:ascii="仿宋_GB2312" w:hAnsi="仿宋_GB2312" w:eastAsia="仿宋_GB2312" w:cs="仿宋_GB2312"/>
                      <w:sz w:val="22"/>
                    </w:rPr>
                    <w:t>指标值</w:t>
                  </w:r>
                </w:p>
              </w:tc>
            </w:tr>
            <w:tr w14:paraId="5916F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04AB4">
                  <w:pPr>
                    <w:pStyle w:val="4"/>
                    <w:jc w:val="center"/>
                  </w:pPr>
                  <w:r>
                    <w:rPr>
                      <w:rFonts w:ascii="仿宋_GB2312" w:hAnsi="仿宋_GB2312" w:eastAsia="仿宋_GB2312" w:cs="仿宋_GB2312"/>
                      <w:sz w:val="22"/>
                    </w:rPr>
                    <w:t>1</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D5280">
                  <w:pPr>
                    <w:pStyle w:val="4"/>
                    <w:jc w:val="both"/>
                  </w:pPr>
                  <w:r>
                    <w:rPr>
                      <w:rFonts w:ascii="仿宋_GB2312" w:hAnsi="仿宋_GB2312" w:eastAsia="仿宋_GB2312" w:cs="仿宋_GB2312"/>
                      <w:sz w:val="22"/>
                    </w:rPr>
                    <w:t>彩色连续变焦摄像机输出分辨率</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DE61B">
                  <w:pPr>
                    <w:pStyle w:val="4"/>
                    <w:jc w:val="both"/>
                  </w:pPr>
                  <w:r>
                    <w:rPr>
                      <w:rFonts w:ascii="仿宋_GB2312" w:hAnsi="仿宋_GB2312" w:eastAsia="仿宋_GB2312" w:cs="仿宋_GB2312"/>
                      <w:sz w:val="22"/>
                    </w:rPr>
                    <w:t>≥1920×1080</w:t>
                  </w:r>
                </w:p>
              </w:tc>
            </w:tr>
            <w:tr w14:paraId="371AC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B0FF7">
                  <w:pPr>
                    <w:pStyle w:val="4"/>
                    <w:jc w:val="center"/>
                  </w:pPr>
                  <w:r>
                    <w:rPr>
                      <w:rFonts w:ascii="仿宋_GB2312" w:hAnsi="仿宋_GB2312" w:eastAsia="仿宋_GB2312" w:cs="仿宋_GB2312"/>
                      <w:sz w:val="22"/>
                    </w:rPr>
                    <w:t>2</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00E7A">
                  <w:pPr>
                    <w:pStyle w:val="4"/>
                    <w:jc w:val="both"/>
                  </w:pPr>
                  <w:r>
                    <w:rPr>
                      <w:rFonts w:ascii="仿宋_GB2312" w:hAnsi="仿宋_GB2312" w:eastAsia="仿宋_GB2312" w:cs="仿宋_GB2312"/>
                      <w:sz w:val="22"/>
                    </w:rPr>
                    <w:t>可见光相机探测距离</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FE1D1">
                  <w:pPr>
                    <w:pStyle w:val="4"/>
                    <w:jc w:val="both"/>
                  </w:pPr>
                  <w:r>
                    <w:rPr>
                      <w:rFonts w:ascii="仿宋_GB2312" w:hAnsi="仿宋_GB2312" w:eastAsia="仿宋_GB2312" w:cs="仿宋_GB2312"/>
                      <w:sz w:val="22"/>
                    </w:rPr>
                    <w:t>≥10km（对2.5m×2.5m目标）</w:t>
                  </w:r>
                </w:p>
              </w:tc>
            </w:tr>
            <w:tr w14:paraId="5A5BD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D06F3">
                  <w:pPr>
                    <w:pStyle w:val="4"/>
                    <w:jc w:val="center"/>
                  </w:pPr>
                  <w:r>
                    <w:rPr>
                      <w:rFonts w:ascii="仿宋_GB2312" w:hAnsi="仿宋_GB2312" w:eastAsia="仿宋_GB2312" w:cs="仿宋_GB2312"/>
                      <w:sz w:val="22"/>
                    </w:rPr>
                    <w:t>3</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C1FC3">
                  <w:pPr>
                    <w:pStyle w:val="4"/>
                    <w:jc w:val="both"/>
                  </w:pPr>
                  <w:r>
                    <w:rPr>
                      <w:rFonts w:ascii="仿宋_GB2312" w:hAnsi="仿宋_GB2312" w:eastAsia="仿宋_GB2312" w:cs="仿宋_GB2312"/>
                      <w:sz w:val="22"/>
                    </w:rPr>
                    <w:t>可见光相机识别距离</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A4B4F">
                  <w:pPr>
                    <w:pStyle w:val="4"/>
                    <w:jc w:val="both"/>
                  </w:pPr>
                  <w:r>
                    <w:rPr>
                      <w:rFonts w:ascii="仿宋_GB2312" w:hAnsi="仿宋_GB2312" w:eastAsia="仿宋_GB2312" w:cs="仿宋_GB2312"/>
                      <w:sz w:val="22"/>
                    </w:rPr>
                    <w:t>≥5km（对2.5m×2.5m目标）</w:t>
                  </w:r>
                </w:p>
              </w:tc>
            </w:tr>
            <w:tr w14:paraId="31604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832C9">
                  <w:pPr>
                    <w:pStyle w:val="4"/>
                    <w:jc w:val="center"/>
                  </w:pPr>
                  <w:r>
                    <w:rPr>
                      <w:rFonts w:ascii="仿宋_GB2312" w:hAnsi="仿宋_GB2312" w:eastAsia="仿宋_GB2312" w:cs="仿宋_GB2312"/>
                      <w:sz w:val="22"/>
                    </w:rPr>
                    <w:t>4</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F815E">
                  <w:pPr>
                    <w:pStyle w:val="4"/>
                    <w:jc w:val="both"/>
                  </w:pPr>
                  <w:r>
                    <w:rPr>
                      <w:rFonts w:ascii="仿宋_GB2312" w:hAnsi="仿宋_GB2312" w:eastAsia="仿宋_GB2312" w:cs="仿宋_GB2312"/>
                      <w:sz w:val="22"/>
                    </w:rPr>
                    <w:t>红外相机探测距离</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D5F7A">
                  <w:pPr>
                    <w:pStyle w:val="4"/>
                    <w:jc w:val="both"/>
                  </w:pPr>
                  <w:r>
                    <w:rPr>
                      <w:rFonts w:ascii="仿宋_GB2312" w:hAnsi="仿宋_GB2312" w:eastAsia="仿宋_GB2312" w:cs="仿宋_GB2312"/>
                      <w:sz w:val="22"/>
                    </w:rPr>
                    <w:t>≥10km（对2.5m×2.5m目标）</w:t>
                  </w:r>
                </w:p>
              </w:tc>
            </w:tr>
            <w:tr w14:paraId="172ABB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B83C4">
                  <w:pPr>
                    <w:pStyle w:val="4"/>
                    <w:jc w:val="center"/>
                  </w:pPr>
                  <w:r>
                    <w:rPr>
                      <w:rFonts w:ascii="仿宋_GB2312" w:hAnsi="仿宋_GB2312" w:eastAsia="仿宋_GB2312" w:cs="仿宋_GB2312"/>
                      <w:sz w:val="22"/>
                    </w:rPr>
                    <w:t>5</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291F41">
                  <w:pPr>
                    <w:pStyle w:val="4"/>
                    <w:jc w:val="both"/>
                  </w:pPr>
                  <w:r>
                    <w:rPr>
                      <w:rFonts w:ascii="仿宋_GB2312" w:hAnsi="仿宋_GB2312" w:eastAsia="仿宋_GB2312" w:cs="仿宋_GB2312"/>
                      <w:sz w:val="22"/>
                    </w:rPr>
                    <w:t>红外相机识别距离</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B1629">
                  <w:pPr>
                    <w:pStyle w:val="4"/>
                    <w:jc w:val="both"/>
                  </w:pPr>
                  <w:r>
                    <w:rPr>
                      <w:rFonts w:ascii="仿宋_GB2312" w:hAnsi="仿宋_GB2312" w:eastAsia="仿宋_GB2312" w:cs="仿宋_GB2312"/>
                      <w:sz w:val="22"/>
                    </w:rPr>
                    <w:t>≥5km（对2.5m×2.5m目标）</w:t>
                  </w:r>
                </w:p>
              </w:tc>
            </w:tr>
            <w:tr w14:paraId="087348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1DA67">
                  <w:pPr>
                    <w:pStyle w:val="4"/>
                    <w:jc w:val="center"/>
                  </w:pPr>
                  <w:r>
                    <w:rPr>
                      <w:rFonts w:ascii="仿宋_GB2312" w:hAnsi="仿宋_GB2312" w:eastAsia="仿宋_GB2312" w:cs="仿宋_GB2312"/>
                      <w:sz w:val="22"/>
                    </w:rPr>
                    <w:t>6</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8B9B6">
                  <w:pPr>
                    <w:pStyle w:val="4"/>
                    <w:jc w:val="both"/>
                  </w:pPr>
                  <w:r>
                    <w:rPr>
                      <w:rFonts w:ascii="仿宋_GB2312" w:hAnsi="仿宋_GB2312" w:eastAsia="仿宋_GB2312" w:cs="仿宋_GB2312"/>
                      <w:sz w:val="22"/>
                    </w:rPr>
                    <w:t>激光测距器测距范围</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1A408">
                  <w:pPr>
                    <w:pStyle w:val="4"/>
                    <w:jc w:val="both"/>
                  </w:pPr>
                  <w:r>
                    <w:rPr>
                      <w:rFonts w:ascii="仿宋_GB2312" w:hAnsi="仿宋_GB2312" w:eastAsia="仿宋_GB2312" w:cs="仿宋_GB2312"/>
                      <w:sz w:val="22"/>
                    </w:rPr>
                    <w:t>优于100m～5000m</w:t>
                  </w:r>
                </w:p>
              </w:tc>
            </w:tr>
            <w:tr w14:paraId="2BB05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AB9A1">
                  <w:pPr>
                    <w:pStyle w:val="4"/>
                    <w:jc w:val="center"/>
                  </w:pPr>
                  <w:r>
                    <w:rPr>
                      <w:rFonts w:ascii="仿宋_GB2312" w:hAnsi="仿宋_GB2312" w:eastAsia="仿宋_GB2312" w:cs="仿宋_GB2312"/>
                      <w:sz w:val="22"/>
                    </w:rPr>
                    <w:t>7</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5A5D7">
                  <w:pPr>
                    <w:pStyle w:val="4"/>
                    <w:jc w:val="both"/>
                  </w:pPr>
                  <w:r>
                    <w:rPr>
                      <w:rFonts w:ascii="仿宋_GB2312" w:hAnsi="仿宋_GB2312" w:eastAsia="仿宋_GB2312" w:cs="仿宋_GB2312"/>
                      <w:sz w:val="22"/>
                    </w:rPr>
                    <w:t>激光测距器测距精度</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019B4">
                  <w:pPr>
                    <w:pStyle w:val="4"/>
                    <w:jc w:val="both"/>
                  </w:pPr>
                  <w:r>
                    <w:rPr>
                      <w:rFonts w:ascii="仿宋_GB2312" w:hAnsi="仿宋_GB2312" w:eastAsia="仿宋_GB2312" w:cs="仿宋_GB2312"/>
                      <w:sz w:val="22"/>
                    </w:rPr>
                    <w:t>±5m</w:t>
                  </w:r>
                </w:p>
              </w:tc>
            </w:tr>
            <w:tr w14:paraId="56596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0FEF2">
                  <w:pPr>
                    <w:pStyle w:val="4"/>
                    <w:jc w:val="center"/>
                  </w:pPr>
                  <w:r>
                    <w:rPr>
                      <w:rFonts w:ascii="仿宋_GB2312" w:hAnsi="仿宋_GB2312" w:eastAsia="仿宋_GB2312" w:cs="仿宋_GB2312"/>
                      <w:sz w:val="22"/>
                    </w:rPr>
                    <w:t>8</w:t>
                  </w:r>
                </w:p>
              </w:tc>
              <w:tc>
                <w:tcPr>
                  <w:tcW w:w="16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1453D">
                  <w:pPr>
                    <w:pStyle w:val="4"/>
                    <w:jc w:val="both"/>
                  </w:pPr>
                  <w:r>
                    <w:rPr>
                      <w:rFonts w:ascii="仿宋_GB2312" w:hAnsi="仿宋_GB2312" w:eastAsia="仿宋_GB2312" w:cs="仿宋_GB2312"/>
                      <w:sz w:val="22"/>
                    </w:rPr>
                    <w:t>激光测距器波长范围</w:t>
                  </w:r>
                </w:p>
              </w:tc>
              <w:tc>
                <w:tcPr>
                  <w:tcW w:w="25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635E5">
                  <w:pPr>
                    <w:pStyle w:val="4"/>
                    <w:jc w:val="both"/>
                  </w:pPr>
                  <w:r>
                    <w:rPr>
                      <w:rFonts w:ascii="仿宋_GB2312" w:hAnsi="仿宋_GB2312" w:eastAsia="仿宋_GB2312" w:cs="仿宋_GB2312"/>
                      <w:sz w:val="22"/>
                    </w:rPr>
                    <w:t>满足人眼安全要求，1400nm＜波长＜2000nm。</w:t>
                  </w:r>
                </w:p>
              </w:tc>
            </w:tr>
          </w:tbl>
          <w:p w14:paraId="4452042B">
            <w:pPr>
              <w:pStyle w:val="4"/>
              <w:spacing w:before="165"/>
              <w:ind w:firstLine="440"/>
              <w:jc w:val="both"/>
            </w:pPr>
            <w:r>
              <w:rPr>
                <w:rFonts w:ascii="仿宋_GB2312" w:hAnsi="仿宋_GB2312" w:eastAsia="仿宋_GB2312" w:cs="仿宋_GB2312"/>
                <w:sz w:val="22"/>
              </w:rPr>
              <w:t>6.物资</w:t>
            </w:r>
            <w:r>
              <w:rPr>
                <w:rFonts w:ascii="仿宋_GB2312" w:hAnsi="仿宋_GB2312" w:eastAsia="仿宋_GB2312" w:cs="仿宋_GB2312"/>
                <w:sz w:val="22"/>
                <w:shd w:val="clear" w:fill="FFFFFF"/>
              </w:rPr>
              <w:t>投送</w:t>
            </w:r>
            <w:r>
              <w:rPr>
                <w:rFonts w:ascii="仿宋_GB2312" w:hAnsi="仿宋_GB2312" w:eastAsia="仿宋_GB2312" w:cs="仿宋_GB2312"/>
                <w:sz w:val="22"/>
              </w:rPr>
              <w:t>载荷</w:t>
            </w:r>
          </w:p>
          <w:p w14:paraId="5D19C9AC">
            <w:pPr>
              <w:pStyle w:val="4"/>
              <w:jc w:val="both"/>
            </w:pPr>
            <w:r>
              <w:rPr>
                <w:rFonts w:ascii="仿宋_GB2312" w:hAnsi="仿宋_GB2312" w:eastAsia="仿宋_GB2312" w:cs="仿宋_GB2312"/>
                <w:sz w:val="22"/>
              </w:rPr>
              <w:t>大型无人直升机配套物资投送装置，具备物资投送能力。</w:t>
            </w:r>
          </w:p>
        </w:tc>
      </w:tr>
      <w:tr w14:paraId="1027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BDC3E75">
            <w:pPr>
              <w:pStyle w:val="4"/>
              <w:spacing w:before="15" w:after="15"/>
              <w:jc w:val="both"/>
              <w:outlineLvl w:val="1"/>
            </w:pPr>
            <w:r>
              <w:rPr>
                <w:rFonts w:ascii="仿宋_GB2312" w:hAnsi="仿宋_GB2312" w:eastAsia="仿宋_GB2312" w:cs="仿宋_GB2312"/>
                <w:b/>
                <w:sz w:val="24"/>
              </w:rPr>
              <w:t>设备集成及拓展</w:t>
            </w:r>
          </w:p>
          <w:p w14:paraId="686927B7">
            <w:pPr>
              <w:pStyle w:val="4"/>
              <w:ind w:firstLine="440"/>
              <w:jc w:val="both"/>
            </w:pPr>
            <w:r>
              <w:rPr>
                <w:rFonts w:ascii="仿宋_GB2312" w:hAnsi="仿宋_GB2312" w:eastAsia="仿宋_GB2312" w:cs="仿宋_GB2312"/>
                <w:sz w:val="22"/>
                <w:shd w:val="clear" w:fill="FFFFFF"/>
              </w:rPr>
              <w:t>1.系统集成需求</w:t>
            </w:r>
          </w:p>
          <w:p w14:paraId="40BCC3C5">
            <w:pPr>
              <w:pStyle w:val="4"/>
              <w:ind w:firstLine="440"/>
              <w:jc w:val="both"/>
            </w:pPr>
            <w:r>
              <w:rPr>
                <w:rFonts w:ascii="仿宋_GB2312" w:hAnsi="仿宋_GB2312" w:eastAsia="仿宋_GB2312" w:cs="仿宋_GB2312"/>
                <w:sz w:val="22"/>
                <w:shd w:val="clear" w:fill="FFFFFF"/>
              </w:rPr>
              <w:t>投标人结合陕西省自然地理环境、自然灾害特点进行大型无人直升机及载荷设备选型并进行整体适配集成。系统集成须充分考虑包括但不限于整机安全性、可靠性、载荷安装便捷性、供电系统合理性、电磁干扰性、公专网通信保障的可行性等。</w:t>
            </w:r>
          </w:p>
          <w:p w14:paraId="548FEC38">
            <w:pPr>
              <w:pStyle w:val="4"/>
              <w:ind w:firstLine="440"/>
              <w:jc w:val="both"/>
            </w:pPr>
            <w:r>
              <w:rPr>
                <w:rFonts w:ascii="仿宋_GB2312" w:hAnsi="仿宋_GB2312" w:eastAsia="仿宋_GB2312" w:cs="仿宋_GB2312"/>
                <w:sz w:val="22"/>
                <w:shd w:val="clear" w:fill="FFFFFF"/>
              </w:rPr>
              <w:t>2.快速更换设计。</w:t>
            </w:r>
          </w:p>
          <w:p w14:paraId="583206CF">
            <w:pPr>
              <w:pStyle w:val="4"/>
              <w:ind w:firstLine="440"/>
              <w:jc w:val="both"/>
            </w:pPr>
            <w:r>
              <w:rPr>
                <w:rFonts w:ascii="仿宋_GB2312" w:hAnsi="仿宋_GB2312" w:eastAsia="仿宋_GB2312" w:cs="仿宋_GB2312"/>
                <w:sz w:val="22"/>
                <w:shd w:val="clear" w:fill="FFFFFF"/>
              </w:rPr>
              <w:t>无人机载荷舱应对所有种类载荷安装位置有醒目标识，具备载荷快速更换能力。载荷采取模块化设计，便于快速拆装，满足应急环境下的各项任务快速执行需求。针对通信载荷模块，支持公网、专网设备的灵活组合和独立拆装。</w:t>
            </w:r>
          </w:p>
          <w:p w14:paraId="33033E55">
            <w:pPr>
              <w:pStyle w:val="4"/>
              <w:ind w:firstLine="440"/>
              <w:jc w:val="both"/>
            </w:pPr>
            <w:r>
              <w:rPr>
                <w:rFonts w:ascii="仿宋_GB2312" w:hAnsi="仿宋_GB2312" w:eastAsia="仿宋_GB2312" w:cs="仿宋_GB2312"/>
                <w:sz w:val="22"/>
                <w:shd w:val="clear" w:fill="FFFFFF"/>
              </w:rPr>
              <w:t>3.电气、通信及机械接口。</w:t>
            </w:r>
          </w:p>
          <w:p w14:paraId="56582729">
            <w:pPr>
              <w:pStyle w:val="4"/>
              <w:ind w:firstLine="440"/>
              <w:jc w:val="both"/>
            </w:pPr>
            <w:r>
              <w:rPr>
                <w:rFonts w:ascii="仿宋_GB2312" w:hAnsi="仿宋_GB2312" w:eastAsia="仿宋_GB2312" w:cs="仿宋_GB2312"/>
                <w:sz w:val="22"/>
                <w:shd w:val="clear" w:fill="FFFFFF"/>
              </w:rPr>
              <w:t>对不同类型及载荷的电气、通信接口要求有备用接口，适应紧急情况备份需求，所有接口需醒目标识，防止误插错装。</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7"/>
              <w:gridCol w:w="1598"/>
              <w:gridCol w:w="5289"/>
            </w:tblGrid>
            <w:tr w14:paraId="7764A6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3F3A7065">
                  <w:pPr>
                    <w:pStyle w:val="4"/>
                    <w:jc w:val="both"/>
                  </w:pPr>
                  <w:bookmarkStart w:id="0" w:name="_GoBack"/>
                  <w:r>
                    <w:rPr>
                      <w:rFonts w:ascii="仿宋_GB2312" w:hAnsi="仿宋_GB2312" w:eastAsia="仿宋_GB2312" w:cs="仿宋_GB2312"/>
                      <w:sz w:val="22"/>
                    </w:rPr>
                    <w:t>序号</w:t>
                  </w:r>
                </w:p>
              </w:tc>
              <w:tc>
                <w:tcPr>
                  <w:tcW w:w="962"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1B8165C3">
                  <w:pPr>
                    <w:pStyle w:val="4"/>
                    <w:jc w:val="center"/>
                  </w:pPr>
                  <w:r>
                    <w:rPr>
                      <w:rFonts w:ascii="仿宋_GB2312" w:hAnsi="仿宋_GB2312" w:eastAsia="仿宋_GB2312" w:cs="仿宋_GB2312"/>
                      <w:sz w:val="22"/>
                    </w:rPr>
                    <w:t>指标名称</w:t>
                  </w:r>
                </w:p>
              </w:tc>
              <w:tc>
                <w:tcPr>
                  <w:tcW w:w="3183" w:type="pct"/>
                  <w:tcBorders>
                    <w:top w:val="single" w:color="000000" w:sz="4" w:space="0"/>
                    <w:left w:val="single" w:color="000000" w:sz="4" w:space="0"/>
                    <w:bottom w:val="single" w:color="000000" w:sz="4" w:space="0"/>
                    <w:right w:val="single" w:color="000000" w:sz="4" w:space="0"/>
                  </w:tcBorders>
                  <w:tcMar>
                    <w:top w:w="60" w:type="dxa"/>
                    <w:left w:w="120" w:type="dxa"/>
                    <w:bottom w:w="30" w:type="dxa"/>
                    <w:right w:w="120" w:type="dxa"/>
                  </w:tcMar>
                  <w:vAlign w:val="top"/>
                </w:tcPr>
                <w:p w14:paraId="1274775B">
                  <w:pPr>
                    <w:pStyle w:val="4"/>
                    <w:jc w:val="both"/>
                  </w:pPr>
                  <w:r>
                    <w:rPr>
                      <w:rFonts w:ascii="仿宋_GB2312" w:hAnsi="仿宋_GB2312" w:eastAsia="仿宋_GB2312" w:cs="仿宋_GB2312"/>
                      <w:sz w:val="22"/>
                    </w:rPr>
                    <w:t>指标值</w:t>
                  </w:r>
                </w:p>
              </w:tc>
            </w:tr>
            <w:tr w14:paraId="08D648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76B69D87">
                  <w:pPr>
                    <w:pStyle w:val="4"/>
                    <w:jc w:val="center"/>
                  </w:pPr>
                  <w:r>
                    <w:rPr>
                      <w:rFonts w:ascii="仿宋_GB2312" w:hAnsi="仿宋_GB2312" w:eastAsia="仿宋_GB2312" w:cs="仿宋_GB2312"/>
                      <w:sz w:val="22"/>
                    </w:rPr>
                    <w:t>1</w:t>
                  </w:r>
                </w:p>
              </w:tc>
              <w:tc>
                <w:tcPr>
                  <w:tcW w:w="962"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C8AC537">
                  <w:pPr>
                    <w:pStyle w:val="4"/>
                    <w:jc w:val="center"/>
                  </w:pPr>
                  <w:r>
                    <w:rPr>
                      <w:rFonts w:ascii="仿宋_GB2312" w:hAnsi="仿宋_GB2312" w:eastAsia="仿宋_GB2312" w:cs="仿宋_GB2312"/>
                      <w:sz w:val="22"/>
                    </w:rPr>
                    <w:t>电气接口</w:t>
                  </w:r>
                </w:p>
              </w:tc>
              <w:tc>
                <w:tcPr>
                  <w:tcW w:w="318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DF519A3">
                  <w:pPr>
                    <w:pStyle w:val="4"/>
                    <w:jc w:val="both"/>
                  </w:pPr>
                  <w:r>
                    <w:rPr>
                      <w:rFonts w:ascii="仿宋_GB2312" w:hAnsi="仿宋_GB2312" w:eastAsia="仿宋_GB2312" w:cs="仿宋_GB2312"/>
                      <w:sz w:val="22"/>
                    </w:rPr>
                    <w:t>标准航空接插件接口，具备与载荷适配的电源接口；有备用接口</w:t>
                  </w:r>
                </w:p>
              </w:tc>
            </w:tr>
            <w:tr w14:paraId="2C10FF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BEFA359">
                  <w:pPr>
                    <w:pStyle w:val="4"/>
                    <w:jc w:val="center"/>
                  </w:pPr>
                  <w:r>
                    <w:rPr>
                      <w:rFonts w:ascii="仿宋_GB2312" w:hAnsi="仿宋_GB2312" w:eastAsia="仿宋_GB2312" w:cs="仿宋_GB2312"/>
                      <w:sz w:val="22"/>
                    </w:rPr>
                    <w:t>2</w:t>
                  </w:r>
                </w:p>
              </w:tc>
              <w:tc>
                <w:tcPr>
                  <w:tcW w:w="962"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29B8E172">
                  <w:pPr>
                    <w:pStyle w:val="4"/>
                    <w:jc w:val="center"/>
                  </w:pPr>
                  <w:r>
                    <w:rPr>
                      <w:rFonts w:ascii="仿宋_GB2312" w:hAnsi="仿宋_GB2312" w:eastAsia="仿宋_GB2312" w:cs="仿宋_GB2312"/>
                      <w:sz w:val="22"/>
                    </w:rPr>
                    <w:t>通信接口</w:t>
                  </w:r>
                </w:p>
              </w:tc>
              <w:tc>
                <w:tcPr>
                  <w:tcW w:w="318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03EE06BE">
                  <w:pPr>
                    <w:pStyle w:val="4"/>
                    <w:jc w:val="both"/>
                  </w:pPr>
                  <w:r>
                    <w:rPr>
                      <w:rFonts w:ascii="仿宋_GB2312" w:hAnsi="仿宋_GB2312" w:eastAsia="仿宋_GB2312" w:cs="仿宋_GB2312"/>
                      <w:sz w:val="22"/>
                    </w:rPr>
                    <w:t>具备与载荷适配的通信接口（如RJ45 网口等）；有备用接口</w:t>
                  </w:r>
                </w:p>
              </w:tc>
            </w:tr>
            <w:tr w14:paraId="6B0E9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591B3DF2">
                  <w:pPr>
                    <w:pStyle w:val="4"/>
                    <w:jc w:val="center"/>
                  </w:pPr>
                  <w:r>
                    <w:rPr>
                      <w:rFonts w:ascii="仿宋_GB2312" w:hAnsi="仿宋_GB2312" w:eastAsia="仿宋_GB2312" w:cs="仿宋_GB2312"/>
                      <w:sz w:val="22"/>
                    </w:rPr>
                    <w:t>3</w:t>
                  </w:r>
                </w:p>
              </w:tc>
              <w:tc>
                <w:tcPr>
                  <w:tcW w:w="962"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447AAB12">
                  <w:pPr>
                    <w:pStyle w:val="4"/>
                    <w:jc w:val="center"/>
                  </w:pPr>
                  <w:r>
                    <w:rPr>
                      <w:rFonts w:ascii="仿宋_GB2312" w:hAnsi="仿宋_GB2312" w:eastAsia="仿宋_GB2312" w:cs="仿宋_GB2312"/>
                      <w:sz w:val="22"/>
                    </w:rPr>
                    <w:t>机械接口</w:t>
                  </w:r>
                </w:p>
              </w:tc>
              <w:tc>
                <w:tcPr>
                  <w:tcW w:w="3183" w:type="pct"/>
                  <w:tcBorders>
                    <w:top w:val="nil"/>
                    <w:left w:val="single" w:color="000000" w:sz="4" w:space="0"/>
                    <w:bottom w:val="single" w:color="000000" w:sz="4" w:space="0"/>
                    <w:right w:val="single" w:color="000000" w:sz="4" w:space="0"/>
                  </w:tcBorders>
                  <w:tcMar>
                    <w:top w:w="60" w:type="dxa"/>
                    <w:left w:w="120" w:type="dxa"/>
                    <w:bottom w:w="30" w:type="dxa"/>
                    <w:right w:w="120" w:type="dxa"/>
                  </w:tcMar>
                  <w:vAlign w:val="top"/>
                </w:tcPr>
                <w:p w14:paraId="60C0BB74">
                  <w:pPr>
                    <w:pStyle w:val="4"/>
                    <w:jc w:val="both"/>
                  </w:pPr>
                  <w:r>
                    <w:rPr>
                      <w:rFonts w:ascii="仿宋_GB2312" w:hAnsi="仿宋_GB2312" w:eastAsia="仿宋_GB2312" w:cs="仿宋_GB2312"/>
                      <w:sz w:val="22"/>
                    </w:rPr>
                    <w:t>通用化挂载接口（统一安装孔位）</w:t>
                  </w:r>
                </w:p>
              </w:tc>
            </w:tr>
            <w:bookmarkEnd w:id="0"/>
          </w:tbl>
          <w:p w14:paraId="04903B7E"/>
        </w:tc>
      </w:tr>
      <w:tr w14:paraId="7735B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300D810">
            <w:pPr>
              <w:pStyle w:val="4"/>
              <w:spacing w:before="15" w:after="15"/>
              <w:jc w:val="both"/>
              <w:outlineLvl w:val="1"/>
            </w:pPr>
            <w:r>
              <w:rPr>
                <w:rFonts w:ascii="仿宋_GB2312" w:hAnsi="仿宋_GB2312" w:eastAsia="仿宋_GB2312" w:cs="仿宋_GB2312"/>
                <w:b/>
                <w:sz w:val="24"/>
              </w:rPr>
              <w:t>软件要求：</w:t>
            </w:r>
          </w:p>
          <w:p w14:paraId="1CFC26BE">
            <w:pPr>
              <w:pStyle w:val="4"/>
              <w:spacing w:before="15" w:after="15"/>
              <w:jc w:val="both"/>
              <w:outlineLvl w:val="1"/>
            </w:pPr>
            <w:r>
              <w:rPr>
                <w:rFonts w:ascii="仿宋_GB2312" w:hAnsi="仿宋_GB2312" w:eastAsia="仿宋_GB2312" w:cs="仿宋_GB2312"/>
                <w:b/>
                <w:sz w:val="22"/>
                <w:shd w:val="clear" w:fill="FFFFFF"/>
              </w:rPr>
              <w:t>1.项目涉及的软件部分，满足软测、等保、密评等相关部署要求，质保期内免费对软件进行升级。</w:t>
            </w:r>
          </w:p>
          <w:p w14:paraId="5A5997AC">
            <w:pPr>
              <w:pStyle w:val="4"/>
              <w:spacing w:before="15" w:after="15"/>
              <w:jc w:val="both"/>
              <w:outlineLvl w:val="1"/>
            </w:pPr>
            <w:r>
              <w:rPr>
                <w:rFonts w:ascii="仿宋_GB2312" w:hAnsi="仿宋_GB2312" w:eastAsia="仿宋_GB2312" w:cs="仿宋_GB2312"/>
                <w:b/>
                <w:sz w:val="22"/>
                <w:shd w:val="clear" w:fill="FFFFFF"/>
              </w:rPr>
              <w:t>2.无人机救援平台管理软件满足测控、侦察、数据回传等功能要求。</w:t>
            </w:r>
          </w:p>
          <w:p w14:paraId="6E80F477">
            <w:pPr>
              <w:pStyle w:val="4"/>
              <w:jc w:val="both"/>
            </w:pPr>
            <w:r>
              <w:rPr>
                <w:rFonts w:ascii="仿宋_GB2312" w:hAnsi="仿宋_GB2312" w:eastAsia="仿宋_GB2312" w:cs="仿宋_GB2312"/>
                <w:sz w:val="22"/>
                <w:shd w:val="clear" w:fill="FFFFFF"/>
              </w:rPr>
              <w:t>3.项目涉及的软件部分能够对接到应急管理部统一部署的无人机管理平台，并通过该平台管理本次采购标的（投标人提供承诺函）。</w:t>
            </w:r>
          </w:p>
        </w:tc>
      </w:tr>
      <w:tr w14:paraId="226CE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CE8B5CC">
            <w:pPr>
              <w:pStyle w:val="4"/>
              <w:spacing w:before="15" w:after="15"/>
              <w:jc w:val="both"/>
              <w:outlineLvl w:val="1"/>
            </w:pPr>
            <w:r>
              <w:rPr>
                <w:rFonts w:ascii="仿宋_GB2312" w:hAnsi="仿宋_GB2312" w:eastAsia="仿宋_GB2312" w:cs="仿宋_GB2312"/>
                <w:b/>
                <w:sz w:val="24"/>
              </w:rPr>
              <w:t>其他需求</w:t>
            </w:r>
          </w:p>
          <w:p w14:paraId="4CF20F06">
            <w:pPr>
              <w:pStyle w:val="4"/>
              <w:ind w:firstLine="440"/>
              <w:jc w:val="both"/>
            </w:pPr>
            <w:r>
              <w:rPr>
                <w:rFonts w:ascii="仿宋_GB2312" w:hAnsi="仿宋_GB2312" w:eastAsia="仿宋_GB2312" w:cs="仿宋_GB2312"/>
                <w:sz w:val="22"/>
                <w:shd w:val="clear" w:fill="FFFFFF"/>
              </w:rPr>
              <w:t>1.开展不少于1次培训，培训内容包括项目管理、专业技术、应用操作培训及专用设备等培训，培训讲师要求具备国家及行业认可的操作使用大型及以下无人机平台的资质及能力，培训产生的交通及食宿等费用由中标人承担。</w:t>
            </w:r>
          </w:p>
          <w:p w14:paraId="5117EEAB">
            <w:pPr>
              <w:pStyle w:val="4"/>
              <w:ind w:firstLine="440"/>
              <w:jc w:val="both"/>
            </w:pPr>
            <w:r>
              <w:rPr>
                <w:rFonts w:ascii="仿宋_GB2312" w:hAnsi="仿宋_GB2312" w:eastAsia="仿宋_GB2312" w:cs="仿宋_GB2312"/>
                <w:sz w:val="22"/>
                <w:shd w:val="clear" w:fill="FFFFFF"/>
              </w:rPr>
              <w:t>2.投标人须为大型无人直升机救援平台提供3年质保服务（从采购人合同验收之日起算）。</w:t>
            </w:r>
          </w:p>
          <w:p w14:paraId="43B0F470">
            <w:pPr>
              <w:pStyle w:val="4"/>
              <w:ind w:firstLine="440"/>
              <w:jc w:val="both"/>
            </w:pPr>
            <w:r>
              <w:rPr>
                <w:rFonts w:ascii="仿宋_GB2312" w:hAnsi="仿宋_GB2312" w:eastAsia="仿宋_GB2312" w:cs="仿宋_GB2312"/>
                <w:sz w:val="22"/>
                <w:shd w:val="clear" w:fill="FFFFFF"/>
              </w:rPr>
              <w:t>（1）质保范围覆盖无人机、地面测控系统及相关载荷（包括但不限于光电吊舱、机载PDT集群基站、机载宽带自组网设备、机载卫通设备等指标要求中列明的载荷和配套设备）。</w:t>
            </w:r>
          </w:p>
          <w:p w14:paraId="5CF559BB">
            <w:pPr>
              <w:pStyle w:val="4"/>
              <w:ind w:firstLine="440"/>
              <w:jc w:val="both"/>
            </w:pPr>
            <w:r>
              <w:rPr>
                <w:rFonts w:ascii="仿宋_GB2312" w:hAnsi="仿宋_GB2312" w:eastAsia="仿宋_GB2312" w:cs="仿宋_GB2312"/>
                <w:sz w:val="22"/>
                <w:shd w:val="clear" w:fill="FFFFFF"/>
              </w:rPr>
              <w:t>（2）质保服务包括对无人机本体、发动机、桨叶、电池等主要无人机零部件设备的维修保养，对相关载荷整体或主要零部件整机更换、维修保养和软硬件升级服务，质保期内因不能排除的故障而影响工作的情况每发生一次，其质保期相应延长30天。</w:t>
            </w:r>
          </w:p>
          <w:p w14:paraId="41CFDCE3">
            <w:pPr>
              <w:pStyle w:val="4"/>
              <w:ind w:firstLine="440"/>
              <w:jc w:val="both"/>
            </w:pPr>
            <w:r>
              <w:rPr>
                <w:rFonts w:ascii="仿宋_GB2312" w:hAnsi="仿宋_GB2312" w:eastAsia="仿宋_GB2312" w:cs="仿宋_GB2312"/>
                <w:sz w:val="22"/>
                <w:shd w:val="clear" w:fill="FFFFFF"/>
              </w:rPr>
              <w:t>（3）质保期内，中标人应安排专人负责提供7×24小时的免费质保服务，电话报修后6小时内上门服务，4小时内修复，如不能修复，应提供解决方案或备用机；质保期外，采购人如需继续由投标人提供质保服务的，投标人应以不高于市场平均价提供有偿质保服务。</w:t>
            </w:r>
          </w:p>
          <w:p w14:paraId="15D249A0">
            <w:pPr>
              <w:pStyle w:val="4"/>
              <w:ind w:firstLine="440"/>
              <w:jc w:val="both"/>
            </w:pPr>
            <w:r>
              <w:rPr>
                <w:rFonts w:ascii="仿宋_GB2312" w:hAnsi="仿宋_GB2312" w:eastAsia="仿宋_GB2312" w:cs="仿宋_GB2312"/>
                <w:sz w:val="22"/>
                <w:shd w:val="clear" w:fill="FFFFFF"/>
              </w:rPr>
              <w:t>3.投标人须为大型无人直升机救援平台提供3年的免费运维服务（从采购人合同验收之日起算）.</w:t>
            </w:r>
          </w:p>
          <w:p w14:paraId="02232113">
            <w:pPr>
              <w:pStyle w:val="4"/>
              <w:ind w:firstLine="440"/>
              <w:jc w:val="both"/>
            </w:pPr>
            <w:r>
              <w:rPr>
                <w:rFonts w:ascii="仿宋_GB2312" w:hAnsi="仿宋_GB2312" w:eastAsia="仿宋_GB2312" w:cs="仿宋_GB2312"/>
                <w:sz w:val="22"/>
                <w:shd w:val="clear" w:fill="FFFFFF"/>
              </w:rPr>
              <w:t>（1）中标人需要在合同签订后90天内组建常驻本项目航空应急运维保障队伍；建立运维管理制度，制定运维管理办法，包括但不限于设备存放安全管理、设备日常运维管理和操作规范等，确保飞机及载荷保持适航状态。</w:t>
            </w:r>
          </w:p>
          <w:p w14:paraId="77E7128D">
            <w:pPr>
              <w:pStyle w:val="4"/>
              <w:ind w:firstLine="440"/>
              <w:jc w:val="both"/>
            </w:pPr>
            <w:r>
              <w:rPr>
                <w:rFonts w:ascii="仿宋_GB2312" w:hAnsi="仿宋_GB2312" w:eastAsia="仿宋_GB2312" w:cs="仿宋_GB2312"/>
                <w:sz w:val="22"/>
                <w:shd w:val="clear" w:fill="FFFFFF"/>
              </w:rPr>
              <w:t>（2）运维期内需提供不少于4人的常驻现场全天候飞行使用保障，包括配置飞手、地勤人员及载荷操作人员等，其中至少1人有民航局认可的对应机型飞行执照；在服务团队驻场期间，日常训练及应急响应所产生的各类费用（包括但不限于食宿交通费用、高通量无限量流量（上行带宽不低于6Mbps）、专用交通工具、油料、车辆保养、各类耗材等）由中标人自行承担。</w:t>
            </w:r>
          </w:p>
          <w:p w14:paraId="03900BDB">
            <w:pPr>
              <w:pStyle w:val="4"/>
              <w:ind w:firstLine="420"/>
              <w:jc w:val="both"/>
            </w:pPr>
            <w:r>
              <w:rPr>
                <w:rFonts w:ascii="仿宋_GB2312" w:hAnsi="仿宋_GB2312" w:eastAsia="仿宋_GB2312" w:cs="仿宋_GB2312"/>
                <w:sz w:val="22"/>
                <w:shd w:val="clear" w:fill="FFFFFF"/>
              </w:rPr>
              <w:t>（3）提供</w:t>
            </w:r>
            <w:r>
              <w:rPr>
                <w:rFonts w:ascii="仿宋_GB2312" w:hAnsi="仿宋_GB2312" w:eastAsia="仿宋_GB2312" w:cs="仿宋_GB2312"/>
                <w:sz w:val="24"/>
              </w:rPr>
              <w:t>3年卫通流量（</w:t>
            </w:r>
            <w:r>
              <w:rPr>
                <w:rFonts w:ascii="仿宋_GB2312" w:hAnsi="仿宋_GB2312" w:eastAsia="仿宋_GB2312" w:cs="仿宋_GB2312"/>
                <w:sz w:val="22"/>
                <w:shd w:val="clear" w:fill="FFFFFF"/>
              </w:rPr>
              <w:t>高通量无限量流量（上行带宽不低于6Mbps）</w:t>
            </w:r>
            <w:r>
              <w:rPr>
                <w:rFonts w:ascii="仿宋_GB2312" w:hAnsi="仿宋_GB2312" w:eastAsia="仿宋_GB2312" w:cs="仿宋_GB2312"/>
                <w:sz w:val="24"/>
              </w:rPr>
              <w:t>）。</w:t>
            </w:r>
          </w:p>
          <w:p w14:paraId="38C76FAB">
            <w:pPr>
              <w:pStyle w:val="4"/>
              <w:ind w:firstLine="440"/>
              <w:jc w:val="both"/>
            </w:pPr>
            <w:r>
              <w:rPr>
                <w:rFonts w:ascii="仿宋_GB2312" w:hAnsi="仿宋_GB2312" w:eastAsia="仿宋_GB2312" w:cs="仿宋_GB2312"/>
                <w:sz w:val="22"/>
                <w:shd w:val="clear" w:fill="FFFFFF"/>
              </w:rPr>
              <w:t>（4）投标人须为大型无人直升机提供3年期的机损险、第三方责任险和飞手意外险，额度不低于投标报价的70%，第三者责任险每架每年不少于500万元。</w:t>
            </w:r>
          </w:p>
          <w:p w14:paraId="61B696F5">
            <w:pPr>
              <w:pStyle w:val="4"/>
              <w:ind w:firstLine="440"/>
              <w:jc w:val="both"/>
            </w:pPr>
            <w:r>
              <w:rPr>
                <w:rFonts w:ascii="仿宋_GB2312" w:hAnsi="仿宋_GB2312" w:eastAsia="仿宋_GB2312" w:cs="仿宋_GB2312"/>
                <w:sz w:val="22"/>
                <w:shd w:val="clear" w:fill="FFFFFF"/>
              </w:rPr>
              <w:t>中标人应承担3年内无人机机身及配套负载设备不限次数的意外损失维修费用，运维期内如出现摔机情况，须维修或重新配备，维修或更换时长不能超过10个工作日，超过10个工作日的投标人须提供备用机供采购人使用。如保险赔付额度不足，投标人须对无人机在飞行过程中造成的安全事故负责并承担因此造成的全部损失。</w:t>
            </w:r>
          </w:p>
          <w:p w14:paraId="679E0DA5">
            <w:pPr>
              <w:pStyle w:val="4"/>
              <w:numPr>
                <w:ilvl w:val="0"/>
                <w:numId w:val="1"/>
              </w:numPr>
              <w:jc w:val="both"/>
            </w:pPr>
            <w:r>
              <w:rPr>
                <w:rFonts w:ascii="仿宋_GB2312" w:hAnsi="仿宋_GB2312" w:eastAsia="仿宋_GB2312" w:cs="仿宋_GB2312"/>
                <w:sz w:val="22"/>
                <w:shd w:val="clear" w:fill="FFFFFF"/>
              </w:rPr>
              <w:t>在运维服务期内，如有事故灾害发生，中标人应在15分钟以内启动响应，根据指令保障无人救援平台携带相关任务载荷在指定时间内到达事发现场并执行应急保障任务。到达任务场所后进行无人机及载荷设备组装、调试工作，45分钟内确保无人机及载荷设备达到起飞条件，同时须确保公网、专网等通信类载荷设备抵达现场后45分钟内完成通联，同时现场需委派技术人员，负责与运营商协同互联，确保“断路断网断电”等极端情况下信息孤岛通信恢复，现场灾情视频回传应急管理部门。</w:t>
            </w:r>
          </w:p>
          <w:p w14:paraId="7A5051F6">
            <w:pPr>
              <w:pStyle w:val="4"/>
              <w:numPr>
                <w:ilvl w:val="0"/>
                <w:numId w:val="1"/>
              </w:numPr>
              <w:jc w:val="both"/>
            </w:pPr>
            <w:r>
              <w:rPr>
                <w:rFonts w:ascii="仿宋_GB2312" w:hAnsi="仿宋_GB2312" w:eastAsia="仿宋_GB2312" w:cs="仿宋_GB2312"/>
                <w:sz w:val="22"/>
                <w:shd w:val="clear" w:fill="FFFFFF"/>
              </w:rPr>
              <w:t>在运维服务期内，投标人每年应提供不同场景下的救援、演练、训练服务，包括但不限于执行森林防火侦查、防汛巡线等任务，其中执行任务不少于10次，运维期内须对大型无人直升机平台提供至少1次大型维修。并依据《无人驾驶航空器飞行管理暂行条例》提供空域申请服务，向空中交通管理机构提出飞行活动申请，确保航空安全，飞行任务执行合规合法。</w:t>
            </w:r>
          </w:p>
          <w:p w14:paraId="403EFEDE">
            <w:pPr>
              <w:pStyle w:val="4"/>
              <w:ind w:firstLine="440"/>
              <w:jc w:val="both"/>
            </w:pPr>
            <w:r>
              <w:rPr>
                <w:rFonts w:ascii="仿宋_GB2312" w:hAnsi="仿宋_GB2312" w:eastAsia="仿宋_GB2312" w:cs="仿宋_GB2312"/>
                <w:sz w:val="22"/>
                <w:shd w:val="clear" w:fill="FFFFFF"/>
              </w:rPr>
              <w:t>（7）中标人须为无人直升机需配套提供一辆固定专用的运输车辆，用于无人机的运输。车辆应具备高机动性、高通过性，整体结构稳定，适合各种灾害现场路面条件，并保证能机快速到达现场。</w:t>
            </w:r>
          </w:p>
          <w:p w14:paraId="0715C829">
            <w:pPr>
              <w:pStyle w:val="4"/>
              <w:ind w:firstLine="440"/>
              <w:jc w:val="both"/>
            </w:pPr>
            <w:r>
              <w:rPr>
                <w:rFonts w:ascii="仿宋_GB2312" w:hAnsi="仿宋_GB2312" w:eastAsia="仿宋_GB2312" w:cs="仿宋_GB2312"/>
                <w:sz w:val="22"/>
                <w:shd w:val="clear" w:fill="FFFFFF"/>
              </w:rPr>
              <w:t>4.投标人履约期间获悉的国家秘密、工作秘密和商业秘密负有保密义务，对采购人和相关部门及单位提供的资料及出具的报告、材料负有保密义务，除法律、法规等另有规定外，未经采购人批准，不得以任何形式向任何单位或个人提供、泄露或公开工作情况。</w:t>
            </w:r>
          </w:p>
          <w:p w14:paraId="0BB71E29">
            <w:pPr>
              <w:pStyle w:val="4"/>
              <w:ind w:firstLine="440"/>
              <w:jc w:val="both"/>
            </w:pPr>
            <w:r>
              <w:rPr>
                <w:rFonts w:ascii="仿宋_GB2312" w:hAnsi="仿宋_GB2312" w:eastAsia="仿宋_GB2312" w:cs="仿宋_GB2312"/>
                <w:sz w:val="22"/>
                <w:shd w:val="clear" w:fill="FFFFFF"/>
              </w:rPr>
              <w:t>5.根据采购人要求完成其他相关任务，运维期内产生的所有费用由中标单位承担。</w:t>
            </w:r>
          </w:p>
          <w:p w14:paraId="18D4B508">
            <w:pPr>
              <w:pStyle w:val="4"/>
              <w:ind w:firstLine="440"/>
              <w:jc w:val="both"/>
            </w:pPr>
            <w:r>
              <w:rPr>
                <w:rFonts w:ascii="仿宋_GB2312" w:hAnsi="仿宋_GB2312" w:eastAsia="仿宋_GB2312" w:cs="仿宋_GB2312"/>
                <w:sz w:val="22"/>
                <w:shd w:val="clear" w:fill="FFFFFF"/>
              </w:rPr>
              <w:t>6.采购标的的其他技术、服务等要求</w:t>
            </w:r>
          </w:p>
          <w:p w14:paraId="5FFB1592">
            <w:pPr>
              <w:pStyle w:val="4"/>
              <w:ind w:firstLine="440"/>
              <w:jc w:val="both"/>
            </w:pPr>
            <w:r>
              <w:rPr>
                <w:rFonts w:ascii="仿宋_GB2312" w:hAnsi="仿宋_GB2312" w:eastAsia="仿宋_GB2312" w:cs="仿宋_GB2312"/>
                <w:sz w:val="22"/>
                <w:shd w:val="clear" w:fill="FFFFFF"/>
              </w:rPr>
              <w:t>（1）无人机平台及任务载荷系统所有标的工作环境温度：-40℃~+55℃，在中雨条件下具备较好的防水性能，且具备良好的防尘、防震性能。</w:t>
            </w:r>
          </w:p>
          <w:p w14:paraId="1D3B44CA">
            <w:pPr>
              <w:pStyle w:val="4"/>
              <w:jc w:val="both"/>
            </w:pPr>
            <w:r>
              <w:rPr>
                <w:rFonts w:ascii="仿宋_GB2312" w:hAnsi="仿宋_GB2312" w:eastAsia="仿宋_GB2312" w:cs="仿宋_GB2312"/>
                <w:sz w:val="22"/>
                <w:shd w:val="clear" w:fill="FFFFFF"/>
              </w:rPr>
              <w:t>★（2）标的卫星通信设备和系统应满足中华人民共和国国家标准《国内卫星通信系统进网技术要求》（GB/T 12364-2007）和《对地静止轨道卫星动中通地球站管理办法》（工信部无〔2023〕28号文）等国家有关卫星通信的法规、政策等要求。对于产品中的卫星通信系统，须在产品到货前取得工业和信息化部颁发的《电信设备进网许可证》或《电信设备进网试用批文》，并取得卫星公司的合法入网核准证明及接入证明。</w:t>
            </w:r>
            <w:r>
              <w:rPr>
                <w:rFonts w:ascii="仿宋_GB2312" w:hAnsi="仿宋_GB2312" w:eastAsia="仿宋_GB2312" w:cs="仿宋_GB2312"/>
                <w:sz w:val="24"/>
                <w:shd w:val="clear" w:fill="FFFFFF"/>
              </w:rPr>
              <w:t>提供书面承诺，加盖公章。</w:t>
            </w:r>
          </w:p>
        </w:tc>
      </w:tr>
    </w:tbl>
    <w:p w14:paraId="5ABA98C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83D308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2696</Characters>
  <Lines>0</Lines>
  <Paragraphs>0</Paragraphs>
  <TotalTime>1</TotalTime>
  <ScaleCrop>false</ScaleCrop>
  <LinksUpToDate>false</LinksUpToDate>
  <CharactersWithSpaces>2736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2025-04-29T13:27:21Z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2E28D3667F5C402D8A119C37DE630876_12</vt:lpwstr>
  </property>
</Properties>
</file>