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4367D">
      <w:pPr>
        <w:pStyle w:val="12"/>
        <w:ind w:firstLine="0"/>
        <w:outlineLvl w:val="0"/>
        <w:rPr>
          <w:rFonts w:hint="default" w:ascii="仿宋" w:hAnsi="仿宋" w:eastAsia="仿宋" w:cs="仿宋"/>
          <w:b/>
          <w:bCs/>
          <w:color w:val="auto"/>
          <w:sz w:val="28"/>
          <w:szCs w:val="28"/>
          <w:highlight w:val="none"/>
          <w:lang w:val="en-US" w:eastAsia="zh-CN"/>
        </w:rPr>
      </w:pPr>
      <w:bookmarkStart w:id="0" w:name="_Toc17022"/>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eastAsia="zh-CN"/>
        </w:rPr>
        <w:t>MDZB-202</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eastAsia="zh-CN"/>
        </w:rPr>
        <w:t>-</w:t>
      </w:r>
      <w:bookmarkEnd w:id="0"/>
      <w:r>
        <w:rPr>
          <w:rFonts w:hint="eastAsia" w:ascii="仿宋" w:hAnsi="仿宋" w:eastAsia="仿宋" w:cs="仿宋"/>
          <w:b/>
          <w:bCs/>
          <w:color w:val="auto"/>
          <w:sz w:val="28"/>
          <w:szCs w:val="28"/>
          <w:highlight w:val="none"/>
          <w:lang w:val="en-US" w:eastAsia="zh-CN"/>
        </w:rPr>
        <w:t>101</w:t>
      </w:r>
    </w:p>
    <w:p w14:paraId="72BE96E0">
      <w:pPr>
        <w:rPr>
          <w:rFonts w:hint="eastAsia" w:ascii="仿宋" w:hAnsi="仿宋" w:eastAsia="仿宋" w:cs="仿宋"/>
          <w:color w:val="auto"/>
          <w:highlight w:val="none"/>
        </w:rPr>
      </w:pPr>
    </w:p>
    <w:p w14:paraId="00D85235">
      <w:pPr>
        <w:pStyle w:val="22"/>
        <w:rPr>
          <w:rFonts w:hint="eastAsia" w:ascii="仿宋" w:hAnsi="仿宋" w:eastAsia="仿宋" w:cs="仿宋"/>
          <w:color w:val="auto"/>
          <w:highlight w:val="none"/>
        </w:rPr>
      </w:pPr>
    </w:p>
    <w:p w14:paraId="4AE8A43C">
      <w:pPr>
        <w:pStyle w:val="22"/>
        <w:rPr>
          <w:rFonts w:hint="eastAsia" w:ascii="仿宋" w:hAnsi="仿宋" w:eastAsia="仿宋" w:cs="仿宋"/>
          <w:color w:val="auto"/>
          <w:highlight w:val="none"/>
        </w:rPr>
      </w:pPr>
    </w:p>
    <w:p w14:paraId="66BF28DF">
      <w:pPr>
        <w:rPr>
          <w:rFonts w:hint="eastAsia" w:ascii="仿宋" w:hAnsi="仿宋" w:eastAsia="仿宋" w:cs="仿宋"/>
          <w:color w:val="auto"/>
          <w:highlight w:val="none"/>
        </w:rPr>
      </w:pPr>
    </w:p>
    <w:p w14:paraId="6DDB3B22">
      <w:pPr>
        <w:pStyle w:val="23"/>
        <w:ind w:firstLine="964"/>
        <w:jc w:val="center"/>
        <w:rPr>
          <w:rFonts w:hint="eastAsia" w:ascii="仿宋" w:hAnsi="仿宋" w:eastAsia="仿宋" w:cs="仿宋"/>
          <w:b/>
          <w:bCs/>
          <w:color w:val="auto"/>
          <w:kern w:val="0"/>
          <w:sz w:val="48"/>
          <w:szCs w:val="48"/>
          <w:highlight w:val="none"/>
          <w:lang w:eastAsia="zh-CN"/>
        </w:rPr>
      </w:pPr>
      <w:bookmarkStart w:id="48" w:name="_GoBack"/>
      <w:bookmarkEnd w:id="48"/>
      <w:r>
        <w:rPr>
          <w:rFonts w:hint="eastAsia" w:ascii="仿宋" w:hAnsi="仿宋" w:eastAsia="仿宋" w:cs="仿宋"/>
          <w:b/>
          <w:bCs/>
          <w:i w:val="0"/>
          <w:iCs w:val="0"/>
          <w:caps w:val="0"/>
          <w:color w:val="333333"/>
          <w:spacing w:val="0"/>
          <w:sz w:val="48"/>
          <w:szCs w:val="48"/>
          <w:highlight w:val="none"/>
          <w:shd w:val="clear" w:fill="FFFFFF"/>
          <w:lang w:eastAsia="zh-CN"/>
        </w:rPr>
        <w:t>淡村镇荆山塬片区通村路基础设施提升工程（淡村镇中合村）</w:t>
      </w:r>
    </w:p>
    <w:p w14:paraId="1366C666">
      <w:pPr>
        <w:pStyle w:val="13"/>
        <w:rPr>
          <w:rFonts w:hint="eastAsia" w:ascii="仿宋" w:hAnsi="仿宋" w:eastAsia="仿宋" w:cs="仿宋"/>
          <w:color w:val="auto"/>
          <w:highlight w:val="none"/>
        </w:rPr>
      </w:pPr>
    </w:p>
    <w:p w14:paraId="5AAC72A7">
      <w:pPr>
        <w:rPr>
          <w:rFonts w:hint="eastAsia" w:ascii="仿宋" w:hAnsi="仿宋" w:eastAsia="仿宋" w:cs="仿宋"/>
          <w:color w:val="auto"/>
          <w:highlight w:val="none"/>
        </w:rPr>
      </w:pPr>
    </w:p>
    <w:p w14:paraId="091C1C19">
      <w:pPr>
        <w:pStyle w:val="10"/>
        <w:rPr>
          <w:rFonts w:hint="eastAsia" w:ascii="仿宋" w:hAnsi="仿宋" w:eastAsia="仿宋" w:cs="仿宋"/>
          <w:color w:val="auto"/>
          <w:highlight w:val="none"/>
        </w:rPr>
      </w:pPr>
      <w:r>
        <w:rPr>
          <w:rFonts w:hint="eastAsia" w:ascii="仿宋" w:hAnsi="仿宋" w:eastAsia="仿宋" w:cs="仿宋"/>
          <w:color w:val="auto"/>
          <w:highlight w:val="none"/>
        </w:rPr>
        <w:drawing>
          <wp:anchor distT="0" distB="0" distL="114300" distR="114300" simplePos="0" relativeHeight="251660288" behindDoc="0" locked="0" layoutInCell="1" allowOverlap="1">
            <wp:simplePos x="0" y="0"/>
            <wp:positionH relativeFrom="column">
              <wp:posOffset>2188845</wp:posOffset>
            </wp:positionH>
            <wp:positionV relativeFrom="paragraph">
              <wp:posOffset>147320</wp:posOffset>
            </wp:positionV>
            <wp:extent cx="2430780" cy="2447925"/>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35"/>
                    <a:srcRect r="-30476" b="-24408"/>
                    <a:stretch>
                      <a:fillRect/>
                    </a:stretch>
                  </pic:blipFill>
                  <pic:spPr>
                    <a:xfrm>
                      <a:off x="0" y="0"/>
                      <a:ext cx="2430780" cy="2447925"/>
                    </a:xfrm>
                    <a:prstGeom prst="rect">
                      <a:avLst/>
                    </a:prstGeom>
                    <a:noFill/>
                    <a:ln>
                      <a:noFill/>
                    </a:ln>
                  </pic:spPr>
                </pic:pic>
              </a:graphicData>
            </a:graphic>
          </wp:anchor>
        </w:drawing>
      </w:r>
    </w:p>
    <w:p w14:paraId="18EF4E82">
      <w:pPr>
        <w:rPr>
          <w:rFonts w:hint="eastAsia" w:ascii="仿宋" w:hAnsi="仿宋" w:eastAsia="仿宋" w:cs="仿宋"/>
          <w:color w:val="auto"/>
          <w:highlight w:val="none"/>
        </w:rPr>
      </w:pPr>
    </w:p>
    <w:p w14:paraId="15C39A74">
      <w:pPr>
        <w:rPr>
          <w:rFonts w:hint="eastAsia" w:ascii="仿宋" w:hAnsi="仿宋" w:eastAsia="仿宋" w:cs="仿宋"/>
          <w:color w:val="auto"/>
          <w:highlight w:val="none"/>
        </w:rPr>
      </w:pPr>
    </w:p>
    <w:p w14:paraId="6E596468">
      <w:pPr>
        <w:pStyle w:val="10"/>
        <w:rPr>
          <w:rFonts w:hint="eastAsia" w:ascii="仿宋" w:hAnsi="仿宋" w:eastAsia="仿宋" w:cs="仿宋"/>
          <w:color w:val="auto"/>
          <w:highlight w:val="none"/>
        </w:rPr>
      </w:pPr>
    </w:p>
    <w:p w14:paraId="609DFE5E">
      <w:pPr>
        <w:rPr>
          <w:rFonts w:hint="eastAsia" w:ascii="仿宋" w:hAnsi="仿宋" w:eastAsia="仿宋" w:cs="仿宋"/>
          <w:color w:val="auto"/>
          <w:highlight w:val="none"/>
        </w:rPr>
      </w:pPr>
    </w:p>
    <w:p w14:paraId="16CFF305">
      <w:pPr>
        <w:rPr>
          <w:rFonts w:hint="eastAsia" w:ascii="仿宋" w:hAnsi="仿宋" w:eastAsia="仿宋" w:cs="仿宋"/>
          <w:color w:val="auto"/>
          <w:highlight w:val="none"/>
        </w:rPr>
      </w:pPr>
    </w:p>
    <w:p w14:paraId="54E000A2">
      <w:pPr>
        <w:jc w:val="center"/>
        <w:rPr>
          <w:rFonts w:hint="eastAsia" w:ascii="仿宋" w:hAnsi="仿宋" w:eastAsia="仿宋" w:cs="仿宋"/>
          <w:b/>
          <w:bCs/>
          <w:color w:val="auto"/>
          <w:sz w:val="72"/>
          <w:szCs w:val="144"/>
          <w:highlight w:val="none"/>
        </w:rPr>
      </w:pPr>
    </w:p>
    <w:p w14:paraId="16155B43">
      <w:pPr>
        <w:pStyle w:val="23"/>
        <w:ind w:firstLine="1446"/>
        <w:rPr>
          <w:rFonts w:hint="eastAsia" w:ascii="仿宋" w:hAnsi="仿宋" w:eastAsia="仿宋" w:cs="仿宋"/>
          <w:b/>
          <w:bCs/>
          <w:color w:val="auto"/>
          <w:sz w:val="72"/>
          <w:szCs w:val="144"/>
          <w:highlight w:val="none"/>
        </w:rPr>
      </w:pPr>
    </w:p>
    <w:p w14:paraId="4339896B">
      <w:pPr>
        <w:jc w:val="center"/>
        <w:outlineLvl w:val="0"/>
        <w:rPr>
          <w:rFonts w:hint="eastAsia" w:ascii="仿宋" w:hAnsi="仿宋" w:eastAsia="仿宋" w:cs="仿宋"/>
          <w:b/>
          <w:bCs/>
          <w:color w:val="auto"/>
          <w:sz w:val="72"/>
          <w:szCs w:val="144"/>
          <w:highlight w:val="none"/>
        </w:rPr>
      </w:pPr>
      <w:bookmarkStart w:id="1" w:name="_Toc8472"/>
      <w:r>
        <w:rPr>
          <w:rFonts w:hint="eastAsia" w:ascii="仿宋" w:hAnsi="仿宋" w:eastAsia="仿宋" w:cs="仿宋"/>
          <w:b/>
          <w:bCs/>
          <w:color w:val="auto"/>
          <w:sz w:val="72"/>
          <w:szCs w:val="144"/>
          <w:highlight w:val="none"/>
        </w:rPr>
        <w:t>竞争性磋商文件</w:t>
      </w:r>
      <w:bookmarkEnd w:id="1"/>
    </w:p>
    <w:p w14:paraId="1B835A84">
      <w:pPr>
        <w:rPr>
          <w:rFonts w:hint="eastAsia" w:ascii="仿宋" w:hAnsi="仿宋" w:eastAsia="仿宋" w:cs="仿宋"/>
          <w:color w:val="auto"/>
          <w:highlight w:val="none"/>
        </w:rPr>
      </w:pPr>
    </w:p>
    <w:p w14:paraId="233851EC">
      <w:pPr>
        <w:rPr>
          <w:rFonts w:hint="eastAsia" w:ascii="仿宋" w:hAnsi="仿宋" w:eastAsia="仿宋" w:cs="仿宋"/>
          <w:color w:val="auto"/>
          <w:highlight w:val="none"/>
        </w:rPr>
      </w:pPr>
    </w:p>
    <w:p w14:paraId="3E03DC7C">
      <w:pPr>
        <w:rPr>
          <w:rFonts w:hint="eastAsia" w:ascii="仿宋" w:hAnsi="仿宋" w:eastAsia="仿宋" w:cs="仿宋"/>
          <w:color w:val="auto"/>
          <w:highlight w:val="none"/>
        </w:rPr>
      </w:pPr>
    </w:p>
    <w:p w14:paraId="650DBDC2">
      <w:pPr>
        <w:pStyle w:val="23"/>
        <w:rPr>
          <w:rFonts w:hint="eastAsia" w:ascii="仿宋" w:hAnsi="仿宋" w:eastAsia="仿宋" w:cs="仿宋"/>
          <w:color w:val="auto"/>
          <w:highlight w:val="none"/>
        </w:rPr>
      </w:pPr>
    </w:p>
    <w:p w14:paraId="79252F31">
      <w:pPr>
        <w:spacing w:line="360" w:lineRule="auto"/>
        <w:ind w:firstLine="3213" w:firstLineChars="1000"/>
        <w:jc w:val="left"/>
        <w:rPr>
          <w:rFonts w:hint="eastAsia" w:ascii="仿宋" w:hAnsi="仿宋" w:eastAsia="仿宋" w:cs="仿宋"/>
          <w:b/>
          <w:color w:val="auto"/>
          <w:sz w:val="32"/>
          <w:szCs w:val="32"/>
          <w:highlight w:val="none"/>
          <w:lang w:val="en-US" w:eastAsia="zh-CN"/>
        </w:rPr>
      </w:pPr>
    </w:p>
    <w:p w14:paraId="2B1C24B7">
      <w:pPr>
        <w:spacing w:line="360" w:lineRule="auto"/>
        <w:jc w:val="center"/>
        <w:rPr>
          <w:rFonts w:hint="eastAsia" w:ascii="仿宋" w:hAnsi="仿宋" w:eastAsia="仿宋" w:cs="仿宋"/>
          <w:b/>
          <w:color w:val="auto"/>
          <w:sz w:val="32"/>
          <w:szCs w:val="32"/>
          <w:highlight w:val="none"/>
        </w:rPr>
      </w:pPr>
    </w:p>
    <w:p w14:paraId="26AA7B4E">
      <w:pPr>
        <w:spacing w:line="360" w:lineRule="auto"/>
        <w:jc w:val="center"/>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陕西明德招标有限责任公司</w:t>
      </w:r>
    </w:p>
    <w:p w14:paraId="38596797">
      <w:pPr>
        <w:rPr>
          <w:rFonts w:hint="eastAsia" w:ascii="仿宋" w:hAnsi="仿宋" w:eastAsia="仿宋" w:cs="仿宋"/>
          <w:color w:val="auto"/>
          <w:highlight w:val="none"/>
        </w:rPr>
      </w:pPr>
    </w:p>
    <w:p w14:paraId="1A3CFB4B">
      <w:pPr>
        <w:rPr>
          <w:rFonts w:hint="eastAsia" w:ascii="仿宋" w:hAnsi="仿宋" w:eastAsia="仿宋" w:cs="仿宋"/>
          <w:color w:val="auto"/>
          <w:highlight w:val="none"/>
        </w:rPr>
      </w:pPr>
    </w:p>
    <w:p w14:paraId="4CD61752">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月</w:t>
      </w:r>
    </w:p>
    <w:p w14:paraId="752F80CA">
      <w:pPr>
        <w:pStyle w:val="10"/>
        <w:rPr>
          <w:rStyle w:val="21"/>
          <w:rFonts w:hint="eastAsia" w:ascii="仿宋" w:hAnsi="仿宋" w:eastAsia="仿宋" w:cs="仿宋"/>
          <w:b/>
          <w:i w:val="0"/>
          <w:caps w:val="0"/>
          <w:color w:val="auto"/>
          <w:spacing w:val="0"/>
          <w:w w:val="100"/>
          <w:kern w:val="2"/>
          <w:sz w:val="44"/>
          <w:szCs w:val="44"/>
          <w:highlight w:val="none"/>
          <w:lang w:val="en-US" w:eastAsia="zh-CN" w:bidi="ar-SA"/>
        </w:rPr>
      </w:pPr>
    </w:p>
    <w:p w14:paraId="3C9D8913">
      <w:pPr>
        <w:rPr>
          <w:rFonts w:hint="eastAsia" w:ascii="仿宋" w:hAnsi="仿宋" w:eastAsia="仿宋" w:cs="仿宋"/>
          <w:color w:val="auto"/>
          <w:highlight w:val="none"/>
          <w:lang w:val="en-US" w:eastAsia="zh-CN"/>
        </w:rPr>
      </w:pPr>
    </w:p>
    <w:sdt>
      <w:sdtPr>
        <w:rPr>
          <w:rFonts w:ascii="宋体" w:hAnsi="宋体" w:eastAsia="宋体" w:cstheme="minorBidi"/>
          <w:kern w:val="2"/>
          <w:sz w:val="21"/>
          <w:szCs w:val="24"/>
          <w:highlight w:val="none"/>
          <w:lang w:val="en-US" w:eastAsia="zh-CN" w:bidi="ar-SA"/>
        </w:rPr>
        <w:id w:val="147481517"/>
        <w15:color w:val="DBDBDB"/>
        <w:docPartObj>
          <w:docPartGallery w:val="Table of Contents"/>
          <w:docPartUnique/>
        </w:docPartObj>
      </w:sdtPr>
      <w:sdtEndPr>
        <w:rPr>
          <w:rFonts w:hint="eastAsia" w:ascii="仿宋" w:hAnsi="仿宋" w:eastAsia="仿宋" w:cs="仿宋"/>
          <w:i w:val="0"/>
          <w:caps w:val="0"/>
          <w:color w:val="auto"/>
          <w:spacing w:val="0"/>
          <w:w w:val="100"/>
          <w:kern w:val="2"/>
          <w:sz w:val="21"/>
          <w:szCs w:val="24"/>
          <w:highlight w:val="none"/>
          <w:lang w:val="en-US" w:eastAsia="zh-CN" w:bidi="ar-SA"/>
        </w:rPr>
      </w:sdtEndPr>
      <w:sdtContent>
        <w:p w14:paraId="446A1732">
          <w:pPr>
            <w:spacing w:before="0" w:beforeLines="0" w:after="0" w:afterLines="0" w:line="240" w:lineRule="auto"/>
            <w:ind w:left="0" w:leftChars="0" w:right="0" w:rightChars="0" w:firstLine="0" w:firstLineChars="0"/>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目录</w:t>
          </w:r>
        </w:p>
        <w:p w14:paraId="3E40DE26">
          <w:pPr>
            <w:pStyle w:val="24"/>
            <w:tabs>
              <w:tab w:val="right" w:leader="dot" w:pos="9026"/>
            </w:tabs>
            <w:rPr>
              <w:sz w:val="28"/>
              <w:szCs w:val="28"/>
              <w:highlight w:val="none"/>
            </w:rPr>
          </w:pPr>
          <w:r>
            <w:rPr>
              <w:rStyle w:val="21"/>
              <w:rFonts w:hint="eastAsia" w:ascii="仿宋" w:hAnsi="仿宋" w:eastAsia="仿宋" w:cs="仿宋"/>
              <w:b w:val="0"/>
              <w:i w:val="0"/>
              <w:caps w:val="0"/>
              <w:color w:val="auto"/>
              <w:spacing w:val="0"/>
              <w:w w:val="100"/>
              <w:kern w:val="2"/>
              <w:sz w:val="28"/>
              <w:szCs w:val="28"/>
              <w:highlight w:val="none"/>
              <w:lang w:val="en-US" w:eastAsia="zh-CN" w:bidi="ar-SA"/>
            </w:rPr>
            <w:fldChar w:fldCharType="begin"/>
          </w:r>
          <w:r>
            <w:rPr>
              <w:rStyle w:val="21"/>
              <w:rFonts w:hint="eastAsia" w:ascii="仿宋" w:hAnsi="仿宋" w:eastAsia="仿宋" w:cs="仿宋"/>
              <w:b w:val="0"/>
              <w:i w:val="0"/>
              <w:caps w:val="0"/>
              <w:color w:val="auto"/>
              <w:spacing w:val="0"/>
              <w:w w:val="100"/>
              <w:kern w:val="2"/>
              <w:sz w:val="28"/>
              <w:szCs w:val="28"/>
              <w:highlight w:val="none"/>
              <w:lang w:val="en-US" w:eastAsia="zh-CN" w:bidi="ar-SA"/>
            </w:rPr>
            <w:instrText xml:space="preserve">TOC \o "1-1" \h \u </w:instrText>
          </w:r>
          <w:r>
            <w:rPr>
              <w:rStyle w:val="21"/>
              <w:rFonts w:hint="eastAsia" w:ascii="仿宋" w:hAnsi="仿宋" w:eastAsia="仿宋" w:cs="仿宋"/>
              <w:b w:val="0"/>
              <w:i w:val="0"/>
              <w:caps w:val="0"/>
              <w:color w:val="auto"/>
              <w:spacing w:val="0"/>
              <w:w w:val="100"/>
              <w:kern w:val="2"/>
              <w:sz w:val="28"/>
              <w:szCs w:val="28"/>
              <w:highlight w:val="none"/>
              <w:lang w:val="en-US" w:eastAsia="zh-CN" w:bidi="ar-SA"/>
            </w:rPr>
            <w:fldChar w:fldCharType="separate"/>
          </w:r>
        </w:p>
        <w:p w14:paraId="140FE66B">
          <w:pPr>
            <w:pStyle w:val="24"/>
            <w:tabs>
              <w:tab w:val="right" w:leader="dot" w:pos="9026"/>
            </w:tabs>
            <w:rPr>
              <w:sz w:val="28"/>
              <w:szCs w:val="28"/>
              <w:highlight w:val="none"/>
            </w:rPr>
          </w:pPr>
          <w:r>
            <w:rPr>
              <w:rFonts w:hint="eastAsia" w:ascii="仿宋" w:hAnsi="仿宋" w:eastAsia="仿宋" w:cs="仿宋"/>
              <w:i w:val="0"/>
              <w:caps w:val="0"/>
              <w:color w:val="auto"/>
              <w:spacing w:val="0"/>
              <w:w w:val="100"/>
              <w:kern w:val="2"/>
              <w:sz w:val="28"/>
              <w:szCs w:val="28"/>
              <w:highlight w:val="none"/>
              <w:lang w:val="en-US" w:eastAsia="zh-CN" w:bidi="ar-SA"/>
            </w:rPr>
            <w:fldChar w:fldCharType="begin"/>
          </w:r>
          <w:r>
            <w:rPr>
              <w:rFonts w:hint="eastAsia" w:ascii="仿宋" w:hAnsi="仿宋" w:eastAsia="仿宋" w:cs="仿宋"/>
              <w:i w:val="0"/>
              <w:caps w:val="0"/>
              <w:spacing w:val="0"/>
              <w:w w:val="100"/>
              <w:kern w:val="2"/>
              <w:sz w:val="28"/>
              <w:szCs w:val="28"/>
              <w:highlight w:val="none"/>
              <w:lang w:val="en-US" w:eastAsia="zh-CN" w:bidi="ar-SA"/>
            </w:rPr>
            <w:instrText xml:space="preserve"> HYPERLINK \l _Toc27826 </w:instrText>
          </w:r>
          <w:r>
            <w:rPr>
              <w:rFonts w:hint="eastAsia" w:ascii="仿宋" w:hAnsi="仿宋" w:eastAsia="仿宋" w:cs="仿宋"/>
              <w:i w:val="0"/>
              <w:caps w:val="0"/>
              <w:spacing w:val="0"/>
              <w:w w:val="100"/>
              <w:kern w:val="2"/>
              <w:sz w:val="28"/>
              <w:szCs w:val="28"/>
              <w:highlight w:val="none"/>
              <w:lang w:val="en-US" w:eastAsia="zh-CN" w:bidi="ar-SA"/>
            </w:rPr>
            <w:fldChar w:fldCharType="separate"/>
          </w:r>
          <w:r>
            <w:rPr>
              <w:rFonts w:hint="eastAsia" w:ascii="仿宋" w:hAnsi="仿宋" w:eastAsia="仿宋" w:cs="仿宋"/>
              <w:bCs/>
              <w:i w:val="0"/>
              <w:caps w:val="0"/>
              <w:spacing w:val="0"/>
              <w:w w:val="100"/>
              <w:kern w:val="44"/>
              <w:sz w:val="28"/>
              <w:szCs w:val="28"/>
              <w:highlight w:val="none"/>
              <w:lang w:val="en-US" w:eastAsia="zh-CN" w:bidi="ar-SA"/>
            </w:rPr>
            <w:t>第一部分 磋商公告</w:t>
          </w:r>
          <w:r>
            <w:rPr>
              <w:sz w:val="28"/>
              <w:szCs w:val="28"/>
              <w:highlight w:val="none"/>
            </w:rPr>
            <w:tab/>
          </w:r>
          <w:r>
            <w:rPr>
              <w:sz w:val="28"/>
              <w:szCs w:val="28"/>
              <w:highlight w:val="none"/>
            </w:rPr>
            <w:fldChar w:fldCharType="begin"/>
          </w:r>
          <w:r>
            <w:rPr>
              <w:sz w:val="28"/>
              <w:szCs w:val="28"/>
              <w:highlight w:val="none"/>
            </w:rPr>
            <w:instrText xml:space="preserve"> PAGEREF _Toc27826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ascii="仿宋" w:hAnsi="仿宋" w:eastAsia="仿宋" w:cs="仿宋"/>
              <w:i w:val="0"/>
              <w:caps w:val="0"/>
              <w:color w:val="auto"/>
              <w:spacing w:val="0"/>
              <w:w w:val="100"/>
              <w:kern w:val="2"/>
              <w:sz w:val="28"/>
              <w:szCs w:val="28"/>
              <w:highlight w:val="none"/>
              <w:lang w:val="en-US" w:eastAsia="zh-CN" w:bidi="ar-SA"/>
            </w:rPr>
            <w:fldChar w:fldCharType="end"/>
          </w:r>
        </w:p>
        <w:p w14:paraId="0A6A53A0">
          <w:pPr>
            <w:pStyle w:val="24"/>
            <w:tabs>
              <w:tab w:val="right" w:leader="dot" w:pos="9026"/>
            </w:tabs>
            <w:rPr>
              <w:sz w:val="28"/>
              <w:szCs w:val="28"/>
              <w:highlight w:val="none"/>
            </w:rPr>
          </w:pPr>
          <w:r>
            <w:rPr>
              <w:rFonts w:hint="eastAsia" w:ascii="仿宋" w:hAnsi="仿宋" w:eastAsia="仿宋" w:cs="仿宋"/>
              <w:i w:val="0"/>
              <w:caps w:val="0"/>
              <w:color w:val="auto"/>
              <w:spacing w:val="0"/>
              <w:w w:val="100"/>
              <w:kern w:val="2"/>
              <w:sz w:val="28"/>
              <w:szCs w:val="28"/>
              <w:highlight w:val="none"/>
              <w:lang w:val="en-US" w:eastAsia="zh-CN" w:bidi="ar-SA"/>
            </w:rPr>
            <w:fldChar w:fldCharType="begin"/>
          </w:r>
          <w:r>
            <w:rPr>
              <w:rFonts w:hint="eastAsia" w:ascii="仿宋" w:hAnsi="仿宋" w:eastAsia="仿宋" w:cs="仿宋"/>
              <w:i w:val="0"/>
              <w:caps w:val="0"/>
              <w:spacing w:val="0"/>
              <w:w w:val="100"/>
              <w:kern w:val="2"/>
              <w:sz w:val="28"/>
              <w:szCs w:val="28"/>
              <w:highlight w:val="none"/>
              <w:lang w:val="en-US" w:eastAsia="zh-CN" w:bidi="ar-SA"/>
            </w:rPr>
            <w:instrText xml:space="preserve"> HYPERLINK \l _Toc2580 </w:instrText>
          </w:r>
          <w:r>
            <w:rPr>
              <w:rFonts w:hint="eastAsia" w:ascii="仿宋" w:hAnsi="仿宋" w:eastAsia="仿宋" w:cs="仿宋"/>
              <w:i w:val="0"/>
              <w:caps w:val="0"/>
              <w:spacing w:val="0"/>
              <w:w w:val="100"/>
              <w:kern w:val="2"/>
              <w:sz w:val="28"/>
              <w:szCs w:val="28"/>
              <w:highlight w:val="none"/>
              <w:lang w:val="en-US" w:eastAsia="zh-CN" w:bidi="ar-SA"/>
            </w:rPr>
            <w:fldChar w:fldCharType="separate"/>
          </w:r>
          <w:r>
            <w:rPr>
              <w:rFonts w:hint="eastAsia" w:ascii="仿宋" w:hAnsi="仿宋" w:eastAsia="仿宋" w:cs="仿宋"/>
              <w:bCs/>
              <w:i w:val="0"/>
              <w:caps w:val="0"/>
              <w:spacing w:val="0"/>
              <w:w w:val="100"/>
              <w:kern w:val="44"/>
              <w:sz w:val="28"/>
              <w:szCs w:val="28"/>
              <w:highlight w:val="none"/>
              <w:lang w:val="en-US" w:eastAsia="zh-CN" w:bidi="ar-SA"/>
            </w:rPr>
            <w:t>第二部分磋商供应商须知</w:t>
          </w:r>
          <w:r>
            <w:rPr>
              <w:sz w:val="28"/>
              <w:szCs w:val="28"/>
              <w:highlight w:val="none"/>
            </w:rPr>
            <w:tab/>
          </w:r>
          <w:r>
            <w:rPr>
              <w:sz w:val="28"/>
              <w:szCs w:val="28"/>
              <w:highlight w:val="none"/>
            </w:rPr>
            <w:fldChar w:fldCharType="begin"/>
          </w:r>
          <w:r>
            <w:rPr>
              <w:sz w:val="28"/>
              <w:szCs w:val="28"/>
              <w:highlight w:val="none"/>
            </w:rPr>
            <w:instrText xml:space="preserve"> PAGEREF _Toc2580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ascii="仿宋" w:hAnsi="仿宋" w:eastAsia="仿宋" w:cs="仿宋"/>
              <w:i w:val="0"/>
              <w:caps w:val="0"/>
              <w:color w:val="auto"/>
              <w:spacing w:val="0"/>
              <w:w w:val="100"/>
              <w:kern w:val="2"/>
              <w:sz w:val="28"/>
              <w:szCs w:val="28"/>
              <w:highlight w:val="none"/>
              <w:lang w:val="en-US" w:eastAsia="zh-CN" w:bidi="ar-SA"/>
            </w:rPr>
            <w:fldChar w:fldCharType="end"/>
          </w:r>
        </w:p>
        <w:p w14:paraId="07509C77">
          <w:pPr>
            <w:pStyle w:val="24"/>
            <w:tabs>
              <w:tab w:val="right" w:leader="dot" w:pos="9026"/>
            </w:tabs>
            <w:rPr>
              <w:sz w:val="28"/>
              <w:szCs w:val="28"/>
              <w:highlight w:val="none"/>
            </w:rPr>
          </w:pPr>
          <w:r>
            <w:rPr>
              <w:rFonts w:hint="eastAsia" w:ascii="仿宋" w:hAnsi="仿宋" w:eastAsia="仿宋" w:cs="仿宋"/>
              <w:i w:val="0"/>
              <w:caps w:val="0"/>
              <w:color w:val="auto"/>
              <w:spacing w:val="0"/>
              <w:w w:val="100"/>
              <w:kern w:val="2"/>
              <w:sz w:val="28"/>
              <w:szCs w:val="28"/>
              <w:highlight w:val="none"/>
              <w:lang w:val="en-US" w:eastAsia="zh-CN" w:bidi="ar-SA"/>
            </w:rPr>
            <w:fldChar w:fldCharType="begin"/>
          </w:r>
          <w:r>
            <w:rPr>
              <w:rFonts w:hint="eastAsia" w:ascii="仿宋" w:hAnsi="仿宋" w:eastAsia="仿宋" w:cs="仿宋"/>
              <w:i w:val="0"/>
              <w:caps w:val="0"/>
              <w:spacing w:val="0"/>
              <w:w w:val="100"/>
              <w:kern w:val="2"/>
              <w:sz w:val="28"/>
              <w:szCs w:val="28"/>
              <w:highlight w:val="none"/>
              <w:lang w:val="en-US" w:eastAsia="zh-CN" w:bidi="ar-SA"/>
            </w:rPr>
            <w:instrText xml:space="preserve"> HYPERLINK \l _Toc22350 </w:instrText>
          </w:r>
          <w:r>
            <w:rPr>
              <w:rFonts w:hint="eastAsia" w:ascii="仿宋" w:hAnsi="仿宋" w:eastAsia="仿宋" w:cs="仿宋"/>
              <w:i w:val="0"/>
              <w:caps w:val="0"/>
              <w:spacing w:val="0"/>
              <w:w w:val="100"/>
              <w:kern w:val="2"/>
              <w:sz w:val="28"/>
              <w:szCs w:val="28"/>
              <w:highlight w:val="none"/>
              <w:lang w:val="en-US" w:eastAsia="zh-CN" w:bidi="ar-SA"/>
            </w:rPr>
            <w:fldChar w:fldCharType="separate"/>
          </w:r>
          <w:r>
            <w:rPr>
              <w:rFonts w:hint="eastAsia" w:ascii="仿宋" w:hAnsi="仿宋" w:eastAsia="仿宋" w:cs="仿宋"/>
              <w:bCs/>
              <w:i w:val="0"/>
              <w:caps w:val="0"/>
              <w:spacing w:val="0"/>
              <w:w w:val="100"/>
              <w:kern w:val="44"/>
              <w:sz w:val="28"/>
              <w:szCs w:val="28"/>
              <w:highlight w:val="none"/>
              <w:lang w:val="en-US" w:eastAsia="zh-CN" w:bidi="ar-SA"/>
            </w:rPr>
            <w:t xml:space="preserve">第三部分 </w:t>
          </w:r>
          <w:r>
            <w:rPr>
              <w:rFonts w:hint="eastAsia" w:ascii="仿宋" w:hAnsi="仿宋" w:eastAsia="仿宋" w:cs="仿宋"/>
              <w:i w:val="0"/>
              <w:caps w:val="0"/>
              <w:spacing w:val="0"/>
              <w:w w:val="100"/>
              <w:kern w:val="2"/>
              <w:sz w:val="28"/>
              <w:szCs w:val="28"/>
              <w:highlight w:val="none"/>
              <w:lang w:val="en-US" w:eastAsia="zh-CN" w:bidi="ar-SA"/>
            </w:rPr>
            <w:t>采购内容及技术要求</w:t>
          </w:r>
          <w:r>
            <w:rPr>
              <w:sz w:val="28"/>
              <w:szCs w:val="28"/>
              <w:highlight w:val="none"/>
            </w:rPr>
            <w:tab/>
          </w:r>
          <w:r>
            <w:rPr>
              <w:sz w:val="28"/>
              <w:szCs w:val="28"/>
              <w:highlight w:val="none"/>
            </w:rPr>
            <w:fldChar w:fldCharType="begin"/>
          </w:r>
          <w:r>
            <w:rPr>
              <w:sz w:val="28"/>
              <w:szCs w:val="28"/>
              <w:highlight w:val="none"/>
            </w:rPr>
            <w:instrText xml:space="preserve"> PAGEREF _Toc22350 \h </w:instrText>
          </w:r>
          <w:r>
            <w:rPr>
              <w:sz w:val="28"/>
              <w:szCs w:val="28"/>
              <w:highlight w:val="none"/>
            </w:rPr>
            <w:fldChar w:fldCharType="separate"/>
          </w:r>
          <w:r>
            <w:rPr>
              <w:sz w:val="28"/>
              <w:szCs w:val="28"/>
              <w:highlight w:val="none"/>
            </w:rPr>
            <w:t>28</w:t>
          </w:r>
          <w:r>
            <w:rPr>
              <w:sz w:val="28"/>
              <w:szCs w:val="28"/>
              <w:highlight w:val="none"/>
            </w:rPr>
            <w:fldChar w:fldCharType="end"/>
          </w:r>
          <w:r>
            <w:rPr>
              <w:rFonts w:hint="eastAsia" w:ascii="仿宋" w:hAnsi="仿宋" w:eastAsia="仿宋" w:cs="仿宋"/>
              <w:i w:val="0"/>
              <w:caps w:val="0"/>
              <w:color w:val="auto"/>
              <w:spacing w:val="0"/>
              <w:w w:val="100"/>
              <w:kern w:val="2"/>
              <w:sz w:val="28"/>
              <w:szCs w:val="28"/>
              <w:highlight w:val="none"/>
              <w:lang w:val="en-US" w:eastAsia="zh-CN" w:bidi="ar-SA"/>
            </w:rPr>
            <w:fldChar w:fldCharType="end"/>
          </w:r>
        </w:p>
        <w:p w14:paraId="2743B144">
          <w:pPr>
            <w:pStyle w:val="24"/>
            <w:tabs>
              <w:tab w:val="right" w:leader="dot" w:pos="9026"/>
            </w:tabs>
            <w:rPr>
              <w:sz w:val="28"/>
              <w:szCs w:val="28"/>
              <w:highlight w:val="none"/>
            </w:rPr>
          </w:pPr>
          <w:r>
            <w:rPr>
              <w:rFonts w:hint="eastAsia" w:ascii="仿宋" w:hAnsi="仿宋" w:eastAsia="仿宋" w:cs="仿宋"/>
              <w:i w:val="0"/>
              <w:caps w:val="0"/>
              <w:color w:val="auto"/>
              <w:spacing w:val="0"/>
              <w:w w:val="100"/>
              <w:kern w:val="2"/>
              <w:sz w:val="28"/>
              <w:szCs w:val="28"/>
              <w:highlight w:val="none"/>
              <w:lang w:val="en-US" w:eastAsia="zh-CN" w:bidi="ar-SA"/>
            </w:rPr>
            <w:fldChar w:fldCharType="begin"/>
          </w:r>
          <w:r>
            <w:rPr>
              <w:rFonts w:hint="eastAsia" w:ascii="仿宋" w:hAnsi="仿宋" w:eastAsia="仿宋" w:cs="仿宋"/>
              <w:i w:val="0"/>
              <w:caps w:val="0"/>
              <w:spacing w:val="0"/>
              <w:w w:val="100"/>
              <w:kern w:val="2"/>
              <w:sz w:val="28"/>
              <w:szCs w:val="28"/>
              <w:highlight w:val="none"/>
              <w:lang w:val="en-US" w:eastAsia="zh-CN" w:bidi="ar-SA"/>
            </w:rPr>
            <w:instrText xml:space="preserve"> HYPERLINK \l _Toc19894 </w:instrText>
          </w:r>
          <w:r>
            <w:rPr>
              <w:rFonts w:hint="eastAsia" w:ascii="仿宋" w:hAnsi="仿宋" w:eastAsia="仿宋" w:cs="仿宋"/>
              <w:i w:val="0"/>
              <w:caps w:val="0"/>
              <w:spacing w:val="0"/>
              <w:w w:val="100"/>
              <w:kern w:val="2"/>
              <w:sz w:val="28"/>
              <w:szCs w:val="28"/>
              <w:highlight w:val="none"/>
              <w:lang w:val="en-US" w:eastAsia="zh-CN" w:bidi="ar-SA"/>
            </w:rPr>
            <w:fldChar w:fldCharType="separate"/>
          </w:r>
          <w:r>
            <w:rPr>
              <w:rFonts w:hint="eastAsia" w:ascii="仿宋" w:hAnsi="仿宋" w:eastAsia="仿宋" w:cs="仿宋"/>
              <w:bCs/>
              <w:i w:val="0"/>
              <w:caps w:val="0"/>
              <w:spacing w:val="0"/>
              <w:w w:val="100"/>
              <w:kern w:val="2"/>
              <w:sz w:val="28"/>
              <w:szCs w:val="28"/>
              <w:highlight w:val="none"/>
              <w:lang w:val="en-US" w:eastAsia="zh-CN" w:bidi="ar-SA"/>
            </w:rPr>
            <w:t xml:space="preserve">第四部分  </w:t>
          </w:r>
          <w:r>
            <w:rPr>
              <w:rFonts w:hint="eastAsia" w:ascii="仿宋" w:hAnsi="仿宋" w:eastAsia="仿宋" w:cs="仿宋"/>
              <w:bCs/>
              <w:i w:val="0"/>
              <w:caps w:val="0"/>
              <w:spacing w:val="0"/>
              <w:w w:val="100"/>
              <w:kern w:val="44"/>
              <w:sz w:val="28"/>
              <w:szCs w:val="28"/>
              <w:highlight w:val="none"/>
              <w:lang w:val="en-US" w:eastAsia="zh-CN" w:bidi="ar-SA"/>
            </w:rPr>
            <w:t>工程量清单</w:t>
          </w:r>
          <w:r>
            <w:rPr>
              <w:sz w:val="28"/>
              <w:szCs w:val="28"/>
              <w:highlight w:val="none"/>
            </w:rPr>
            <w:tab/>
          </w:r>
          <w:r>
            <w:rPr>
              <w:sz w:val="28"/>
              <w:szCs w:val="28"/>
              <w:highlight w:val="none"/>
            </w:rPr>
            <w:fldChar w:fldCharType="begin"/>
          </w:r>
          <w:r>
            <w:rPr>
              <w:sz w:val="28"/>
              <w:szCs w:val="28"/>
              <w:highlight w:val="none"/>
            </w:rPr>
            <w:instrText xml:space="preserve"> PAGEREF _Toc19894 \h </w:instrText>
          </w:r>
          <w:r>
            <w:rPr>
              <w:sz w:val="28"/>
              <w:szCs w:val="28"/>
              <w:highlight w:val="none"/>
            </w:rPr>
            <w:fldChar w:fldCharType="separate"/>
          </w:r>
          <w:r>
            <w:rPr>
              <w:sz w:val="28"/>
              <w:szCs w:val="28"/>
              <w:highlight w:val="none"/>
            </w:rPr>
            <w:t>29</w:t>
          </w:r>
          <w:r>
            <w:rPr>
              <w:sz w:val="28"/>
              <w:szCs w:val="28"/>
              <w:highlight w:val="none"/>
            </w:rPr>
            <w:fldChar w:fldCharType="end"/>
          </w:r>
          <w:r>
            <w:rPr>
              <w:rFonts w:hint="eastAsia" w:ascii="仿宋" w:hAnsi="仿宋" w:eastAsia="仿宋" w:cs="仿宋"/>
              <w:i w:val="0"/>
              <w:caps w:val="0"/>
              <w:color w:val="auto"/>
              <w:spacing w:val="0"/>
              <w:w w:val="100"/>
              <w:kern w:val="2"/>
              <w:sz w:val="28"/>
              <w:szCs w:val="28"/>
              <w:highlight w:val="none"/>
              <w:lang w:val="en-US" w:eastAsia="zh-CN" w:bidi="ar-SA"/>
            </w:rPr>
            <w:fldChar w:fldCharType="end"/>
          </w:r>
        </w:p>
        <w:p w14:paraId="21BA5120">
          <w:pPr>
            <w:pStyle w:val="24"/>
            <w:tabs>
              <w:tab w:val="right" w:leader="dot" w:pos="9026"/>
            </w:tabs>
            <w:rPr>
              <w:sz w:val="28"/>
              <w:szCs w:val="28"/>
              <w:highlight w:val="none"/>
            </w:rPr>
          </w:pPr>
          <w:r>
            <w:rPr>
              <w:rFonts w:hint="eastAsia" w:ascii="仿宋" w:hAnsi="仿宋" w:eastAsia="仿宋" w:cs="仿宋"/>
              <w:i w:val="0"/>
              <w:caps w:val="0"/>
              <w:color w:val="auto"/>
              <w:spacing w:val="0"/>
              <w:w w:val="100"/>
              <w:kern w:val="2"/>
              <w:sz w:val="28"/>
              <w:szCs w:val="28"/>
              <w:highlight w:val="none"/>
              <w:lang w:val="en-US" w:eastAsia="zh-CN" w:bidi="ar-SA"/>
            </w:rPr>
            <w:fldChar w:fldCharType="begin"/>
          </w:r>
          <w:r>
            <w:rPr>
              <w:rFonts w:hint="eastAsia" w:ascii="仿宋" w:hAnsi="仿宋" w:eastAsia="仿宋" w:cs="仿宋"/>
              <w:i w:val="0"/>
              <w:caps w:val="0"/>
              <w:spacing w:val="0"/>
              <w:w w:val="100"/>
              <w:kern w:val="2"/>
              <w:sz w:val="28"/>
              <w:szCs w:val="28"/>
              <w:highlight w:val="none"/>
              <w:lang w:val="en-US" w:eastAsia="zh-CN" w:bidi="ar-SA"/>
            </w:rPr>
            <w:instrText xml:space="preserve"> HYPERLINK \l _Toc9640 </w:instrText>
          </w:r>
          <w:r>
            <w:rPr>
              <w:rFonts w:hint="eastAsia" w:ascii="仿宋" w:hAnsi="仿宋" w:eastAsia="仿宋" w:cs="仿宋"/>
              <w:i w:val="0"/>
              <w:caps w:val="0"/>
              <w:spacing w:val="0"/>
              <w:w w:val="100"/>
              <w:kern w:val="2"/>
              <w:sz w:val="28"/>
              <w:szCs w:val="28"/>
              <w:highlight w:val="none"/>
              <w:lang w:val="en-US" w:eastAsia="zh-CN" w:bidi="ar-SA"/>
            </w:rPr>
            <w:fldChar w:fldCharType="separate"/>
          </w:r>
          <w:r>
            <w:rPr>
              <w:rFonts w:hint="eastAsia" w:ascii="仿宋" w:hAnsi="仿宋" w:eastAsia="仿宋" w:cs="仿宋"/>
              <w:i w:val="0"/>
              <w:caps w:val="0"/>
              <w:spacing w:val="0"/>
              <w:w w:val="100"/>
              <w:sz w:val="28"/>
              <w:szCs w:val="28"/>
              <w:highlight w:val="none"/>
            </w:rPr>
            <w:t>第五部分  拟签订的合同条款文本</w:t>
          </w:r>
          <w:r>
            <w:rPr>
              <w:sz w:val="28"/>
              <w:szCs w:val="28"/>
              <w:highlight w:val="none"/>
            </w:rPr>
            <w:tab/>
          </w:r>
          <w:r>
            <w:rPr>
              <w:sz w:val="28"/>
              <w:szCs w:val="28"/>
              <w:highlight w:val="none"/>
            </w:rPr>
            <w:fldChar w:fldCharType="begin"/>
          </w:r>
          <w:r>
            <w:rPr>
              <w:sz w:val="28"/>
              <w:szCs w:val="28"/>
              <w:highlight w:val="none"/>
            </w:rPr>
            <w:instrText xml:space="preserve"> PAGEREF _Toc9640 \h </w:instrText>
          </w:r>
          <w:r>
            <w:rPr>
              <w:sz w:val="28"/>
              <w:szCs w:val="28"/>
              <w:highlight w:val="none"/>
            </w:rPr>
            <w:fldChar w:fldCharType="separate"/>
          </w:r>
          <w:r>
            <w:rPr>
              <w:sz w:val="28"/>
              <w:szCs w:val="28"/>
              <w:highlight w:val="none"/>
            </w:rPr>
            <w:t>30</w:t>
          </w:r>
          <w:r>
            <w:rPr>
              <w:sz w:val="28"/>
              <w:szCs w:val="28"/>
              <w:highlight w:val="none"/>
            </w:rPr>
            <w:fldChar w:fldCharType="end"/>
          </w:r>
          <w:r>
            <w:rPr>
              <w:rFonts w:hint="eastAsia" w:ascii="仿宋" w:hAnsi="仿宋" w:eastAsia="仿宋" w:cs="仿宋"/>
              <w:i w:val="0"/>
              <w:caps w:val="0"/>
              <w:color w:val="auto"/>
              <w:spacing w:val="0"/>
              <w:w w:val="100"/>
              <w:kern w:val="2"/>
              <w:sz w:val="28"/>
              <w:szCs w:val="28"/>
              <w:highlight w:val="none"/>
              <w:lang w:val="en-US" w:eastAsia="zh-CN" w:bidi="ar-SA"/>
            </w:rPr>
            <w:fldChar w:fldCharType="end"/>
          </w:r>
        </w:p>
        <w:p w14:paraId="2C76BEED">
          <w:pPr>
            <w:pStyle w:val="24"/>
            <w:tabs>
              <w:tab w:val="right" w:leader="dot" w:pos="9026"/>
            </w:tabs>
            <w:rPr>
              <w:sz w:val="28"/>
              <w:szCs w:val="28"/>
              <w:highlight w:val="none"/>
            </w:rPr>
          </w:pPr>
          <w:r>
            <w:rPr>
              <w:rFonts w:hint="eastAsia" w:ascii="仿宋" w:hAnsi="仿宋" w:eastAsia="仿宋" w:cs="仿宋"/>
              <w:i w:val="0"/>
              <w:caps w:val="0"/>
              <w:color w:val="auto"/>
              <w:spacing w:val="0"/>
              <w:w w:val="100"/>
              <w:kern w:val="2"/>
              <w:sz w:val="28"/>
              <w:szCs w:val="28"/>
              <w:highlight w:val="none"/>
              <w:lang w:val="en-US" w:eastAsia="zh-CN" w:bidi="ar-SA"/>
            </w:rPr>
            <w:fldChar w:fldCharType="begin"/>
          </w:r>
          <w:r>
            <w:rPr>
              <w:rFonts w:hint="eastAsia" w:ascii="仿宋" w:hAnsi="仿宋" w:eastAsia="仿宋" w:cs="仿宋"/>
              <w:i w:val="0"/>
              <w:caps w:val="0"/>
              <w:spacing w:val="0"/>
              <w:w w:val="100"/>
              <w:kern w:val="2"/>
              <w:sz w:val="28"/>
              <w:szCs w:val="28"/>
              <w:highlight w:val="none"/>
              <w:lang w:val="en-US" w:eastAsia="zh-CN" w:bidi="ar-SA"/>
            </w:rPr>
            <w:instrText xml:space="preserve"> HYPERLINK \l _Toc21722 </w:instrText>
          </w:r>
          <w:r>
            <w:rPr>
              <w:rFonts w:hint="eastAsia" w:ascii="仿宋" w:hAnsi="仿宋" w:eastAsia="仿宋" w:cs="仿宋"/>
              <w:i w:val="0"/>
              <w:caps w:val="0"/>
              <w:spacing w:val="0"/>
              <w:w w:val="100"/>
              <w:kern w:val="2"/>
              <w:sz w:val="28"/>
              <w:szCs w:val="28"/>
              <w:highlight w:val="none"/>
              <w:lang w:val="en-US" w:eastAsia="zh-CN" w:bidi="ar-SA"/>
            </w:rPr>
            <w:fldChar w:fldCharType="separate"/>
          </w:r>
          <w:r>
            <w:rPr>
              <w:rFonts w:hint="eastAsia" w:ascii="仿宋" w:hAnsi="仿宋" w:eastAsia="仿宋" w:cs="仿宋"/>
              <w:bCs/>
              <w:i w:val="0"/>
              <w:caps w:val="0"/>
              <w:spacing w:val="0"/>
              <w:w w:val="100"/>
              <w:kern w:val="44"/>
              <w:sz w:val="28"/>
              <w:szCs w:val="28"/>
              <w:highlight w:val="none"/>
              <w:lang w:val="en-US" w:eastAsia="zh-CN" w:bidi="ar-SA"/>
            </w:rPr>
            <w:t>第六部分 竞争性磋商响应文件格式</w:t>
          </w:r>
          <w:r>
            <w:rPr>
              <w:sz w:val="28"/>
              <w:szCs w:val="28"/>
              <w:highlight w:val="none"/>
            </w:rPr>
            <w:tab/>
          </w:r>
          <w:r>
            <w:rPr>
              <w:sz w:val="28"/>
              <w:szCs w:val="28"/>
              <w:highlight w:val="none"/>
            </w:rPr>
            <w:fldChar w:fldCharType="begin"/>
          </w:r>
          <w:r>
            <w:rPr>
              <w:sz w:val="28"/>
              <w:szCs w:val="28"/>
              <w:highlight w:val="none"/>
            </w:rPr>
            <w:instrText xml:space="preserve"> PAGEREF _Toc21722 \h </w:instrText>
          </w:r>
          <w:r>
            <w:rPr>
              <w:sz w:val="28"/>
              <w:szCs w:val="28"/>
              <w:highlight w:val="none"/>
            </w:rPr>
            <w:fldChar w:fldCharType="separate"/>
          </w:r>
          <w:r>
            <w:rPr>
              <w:sz w:val="28"/>
              <w:szCs w:val="28"/>
              <w:highlight w:val="none"/>
            </w:rPr>
            <w:t>30</w:t>
          </w:r>
          <w:r>
            <w:rPr>
              <w:sz w:val="28"/>
              <w:szCs w:val="28"/>
              <w:highlight w:val="none"/>
            </w:rPr>
            <w:fldChar w:fldCharType="end"/>
          </w:r>
          <w:r>
            <w:rPr>
              <w:rFonts w:hint="eastAsia" w:ascii="仿宋" w:hAnsi="仿宋" w:eastAsia="仿宋" w:cs="仿宋"/>
              <w:i w:val="0"/>
              <w:caps w:val="0"/>
              <w:color w:val="auto"/>
              <w:spacing w:val="0"/>
              <w:w w:val="100"/>
              <w:kern w:val="2"/>
              <w:sz w:val="28"/>
              <w:szCs w:val="28"/>
              <w:highlight w:val="none"/>
              <w:lang w:val="en-US" w:eastAsia="zh-CN" w:bidi="ar-SA"/>
            </w:rPr>
            <w:fldChar w:fldCharType="end"/>
          </w:r>
        </w:p>
        <w:p w14:paraId="0F86F263">
          <w:pPr>
            <w:pStyle w:val="24"/>
            <w:tabs>
              <w:tab w:val="right" w:leader="dot" w:pos="9026"/>
            </w:tabs>
            <w:rPr>
              <w:sz w:val="28"/>
              <w:szCs w:val="28"/>
              <w:highlight w:val="none"/>
            </w:rPr>
          </w:pPr>
          <w:r>
            <w:rPr>
              <w:rFonts w:hint="eastAsia" w:ascii="仿宋" w:hAnsi="仿宋" w:eastAsia="仿宋" w:cs="仿宋"/>
              <w:i w:val="0"/>
              <w:caps w:val="0"/>
              <w:color w:val="auto"/>
              <w:spacing w:val="0"/>
              <w:w w:val="100"/>
              <w:kern w:val="2"/>
              <w:sz w:val="28"/>
              <w:szCs w:val="28"/>
              <w:highlight w:val="none"/>
              <w:lang w:val="en-US" w:eastAsia="zh-CN" w:bidi="ar-SA"/>
            </w:rPr>
            <w:fldChar w:fldCharType="begin"/>
          </w:r>
          <w:r>
            <w:rPr>
              <w:rFonts w:hint="eastAsia" w:ascii="仿宋" w:hAnsi="仿宋" w:eastAsia="仿宋" w:cs="仿宋"/>
              <w:i w:val="0"/>
              <w:caps w:val="0"/>
              <w:spacing w:val="0"/>
              <w:w w:val="100"/>
              <w:kern w:val="2"/>
              <w:sz w:val="28"/>
              <w:szCs w:val="28"/>
              <w:highlight w:val="none"/>
              <w:lang w:val="en-US" w:eastAsia="zh-CN" w:bidi="ar-SA"/>
            </w:rPr>
            <w:instrText xml:space="preserve"> HYPERLINK \l _Toc7136 </w:instrText>
          </w:r>
          <w:r>
            <w:rPr>
              <w:rFonts w:hint="eastAsia" w:ascii="仿宋" w:hAnsi="仿宋" w:eastAsia="仿宋" w:cs="仿宋"/>
              <w:i w:val="0"/>
              <w:caps w:val="0"/>
              <w:spacing w:val="0"/>
              <w:w w:val="100"/>
              <w:kern w:val="2"/>
              <w:sz w:val="28"/>
              <w:szCs w:val="28"/>
              <w:highlight w:val="none"/>
              <w:lang w:val="en-US" w:eastAsia="zh-CN" w:bidi="ar-SA"/>
            </w:rPr>
            <w:fldChar w:fldCharType="separate"/>
          </w:r>
          <w:r>
            <w:rPr>
              <w:rFonts w:hint="eastAsia" w:ascii="仿宋" w:hAnsi="仿宋" w:eastAsia="仿宋" w:cs="仿宋"/>
              <w:bCs/>
              <w:i w:val="0"/>
              <w:caps w:val="0"/>
              <w:spacing w:val="0"/>
              <w:w w:val="100"/>
              <w:kern w:val="44"/>
              <w:sz w:val="28"/>
              <w:szCs w:val="28"/>
              <w:highlight w:val="none"/>
              <w:lang w:val="en-US" w:eastAsia="zh-CN" w:bidi="ar-SA"/>
            </w:rPr>
            <w:t>第七部分 封袋正面标识式样</w:t>
          </w:r>
          <w:r>
            <w:rPr>
              <w:sz w:val="28"/>
              <w:szCs w:val="28"/>
              <w:highlight w:val="none"/>
            </w:rPr>
            <w:tab/>
          </w:r>
          <w:r>
            <w:rPr>
              <w:sz w:val="28"/>
              <w:szCs w:val="28"/>
              <w:highlight w:val="none"/>
            </w:rPr>
            <w:fldChar w:fldCharType="begin"/>
          </w:r>
          <w:r>
            <w:rPr>
              <w:sz w:val="28"/>
              <w:szCs w:val="28"/>
              <w:highlight w:val="none"/>
            </w:rPr>
            <w:instrText xml:space="preserve"> PAGEREF _Toc7136 \h </w:instrText>
          </w:r>
          <w:r>
            <w:rPr>
              <w:sz w:val="28"/>
              <w:szCs w:val="28"/>
              <w:highlight w:val="none"/>
            </w:rPr>
            <w:fldChar w:fldCharType="separate"/>
          </w:r>
          <w:r>
            <w:rPr>
              <w:sz w:val="28"/>
              <w:szCs w:val="28"/>
              <w:highlight w:val="none"/>
            </w:rPr>
            <w:t>78</w:t>
          </w:r>
          <w:r>
            <w:rPr>
              <w:sz w:val="28"/>
              <w:szCs w:val="28"/>
              <w:highlight w:val="none"/>
            </w:rPr>
            <w:fldChar w:fldCharType="end"/>
          </w:r>
          <w:r>
            <w:rPr>
              <w:rFonts w:hint="eastAsia" w:ascii="仿宋" w:hAnsi="仿宋" w:eastAsia="仿宋" w:cs="仿宋"/>
              <w:i w:val="0"/>
              <w:caps w:val="0"/>
              <w:color w:val="auto"/>
              <w:spacing w:val="0"/>
              <w:w w:val="100"/>
              <w:kern w:val="2"/>
              <w:sz w:val="28"/>
              <w:szCs w:val="28"/>
              <w:highlight w:val="none"/>
              <w:lang w:val="en-US" w:eastAsia="zh-CN" w:bidi="ar-SA"/>
            </w:rPr>
            <w:fldChar w:fldCharType="end"/>
          </w:r>
        </w:p>
        <w:p w14:paraId="26EA8FFE">
          <w:pPr>
            <w:pStyle w:val="24"/>
            <w:tabs>
              <w:tab w:val="right" w:leader="dot" w:pos="9026"/>
            </w:tabs>
            <w:rPr>
              <w:sz w:val="28"/>
              <w:szCs w:val="28"/>
              <w:highlight w:val="none"/>
            </w:rPr>
          </w:pPr>
        </w:p>
        <w:p w14:paraId="56FBDA7A">
          <w:pPr>
            <w:snapToGrid w:val="0"/>
            <w:spacing w:before="0" w:beforeAutospacing="0" w:after="0" w:afterAutospacing="0" w:line="240" w:lineRule="auto"/>
            <w:ind w:left="0" w:leftChars="0" w:right="0" w:firstLineChars="0"/>
            <w:jc w:val="center"/>
            <w:textAlignment w:val="baseline"/>
            <w:rPr>
              <w:rFonts w:hint="eastAsia" w:ascii="仿宋" w:hAnsi="仿宋" w:eastAsia="仿宋" w:cs="仿宋"/>
              <w:i w:val="0"/>
              <w:caps w:val="0"/>
              <w:color w:val="auto"/>
              <w:spacing w:val="0"/>
              <w:w w:val="100"/>
              <w:kern w:val="2"/>
              <w:sz w:val="21"/>
              <w:szCs w:val="24"/>
              <w:highlight w:val="none"/>
              <w:lang w:val="en-US" w:eastAsia="zh-CN" w:bidi="ar-SA"/>
            </w:rPr>
          </w:pPr>
          <w:r>
            <w:rPr>
              <w:rFonts w:hint="eastAsia" w:ascii="仿宋" w:hAnsi="仿宋" w:eastAsia="仿宋" w:cs="仿宋"/>
              <w:i w:val="0"/>
              <w:caps w:val="0"/>
              <w:color w:val="auto"/>
              <w:spacing w:val="0"/>
              <w:w w:val="100"/>
              <w:kern w:val="2"/>
              <w:sz w:val="28"/>
              <w:szCs w:val="28"/>
              <w:highlight w:val="none"/>
              <w:lang w:val="en-US" w:eastAsia="zh-CN" w:bidi="ar-SA"/>
            </w:rPr>
            <w:fldChar w:fldCharType="end"/>
          </w:r>
        </w:p>
      </w:sdtContent>
    </w:sdt>
    <w:p w14:paraId="7C722DCE">
      <w:pPr>
        <w:pStyle w:val="19"/>
        <w:rPr>
          <w:rFonts w:hint="eastAsia"/>
          <w:highlight w:val="none"/>
          <w:lang w:val="en-US" w:eastAsia="zh-CN"/>
        </w:rPr>
      </w:pPr>
    </w:p>
    <w:p w14:paraId="682D43DD">
      <w:pPr>
        <w:keepNext w:val="0"/>
        <w:keepLines w:val="0"/>
        <w:pageBreakBefore w:val="0"/>
        <w:widowControl/>
        <w:kinsoku/>
        <w:wordWrap/>
        <w:overflowPunct/>
        <w:topLinePunct w:val="0"/>
        <w:autoSpaceDE/>
        <w:autoSpaceDN/>
        <w:bidi w:val="0"/>
        <w:adjustRightInd/>
        <w:snapToGrid w:val="0"/>
        <w:spacing w:before="156" w:beforeAutospacing="0" w:after="156" w:afterAutospacing="0" w:line="360" w:lineRule="auto"/>
        <w:ind w:firstLine="643" w:firstLineChars="200"/>
        <w:jc w:val="center"/>
        <w:textAlignment w:val="baseline"/>
        <w:outlineLvl w:val="0"/>
        <w:rPr>
          <w:rStyle w:val="25"/>
          <w:rFonts w:hint="eastAsia" w:ascii="仿宋" w:hAnsi="仿宋" w:eastAsia="仿宋" w:cs="仿宋"/>
          <w:b/>
          <w:bCs/>
          <w:i w:val="0"/>
          <w:caps w:val="0"/>
          <w:color w:val="auto"/>
          <w:spacing w:val="0"/>
          <w:w w:val="100"/>
          <w:kern w:val="44"/>
          <w:sz w:val="32"/>
          <w:szCs w:val="44"/>
          <w:highlight w:val="none"/>
          <w:lang w:val="en-US" w:eastAsia="zh-CN" w:bidi="ar-SA"/>
        </w:rPr>
        <w:sectPr>
          <w:headerReference r:id="rId4" w:type="first"/>
          <w:headerReference r:id="rId3" w:type="default"/>
          <w:footerReference r:id="rId5" w:type="default"/>
          <w:pgSz w:w="11906" w:h="16838"/>
          <w:pgMar w:top="1440" w:right="1080" w:bottom="1701" w:left="1080" w:header="1077" w:footer="397"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bookmarkStart w:id="2" w:name="_Toc27826"/>
    </w:p>
    <w:p w14:paraId="2AB87F75">
      <w:pPr>
        <w:keepNext w:val="0"/>
        <w:keepLines w:val="0"/>
        <w:pageBreakBefore w:val="0"/>
        <w:widowControl/>
        <w:kinsoku/>
        <w:wordWrap/>
        <w:overflowPunct/>
        <w:topLinePunct w:val="0"/>
        <w:autoSpaceDE/>
        <w:autoSpaceDN/>
        <w:bidi w:val="0"/>
        <w:adjustRightInd/>
        <w:snapToGrid w:val="0"/>
        <w:spacing w:before="156" w:beforeAutospacing="0" w:after="156" w:afterAutospacing="0" w:line="360" w:lineRule="auto"/>
        <w:ind w:firstLine="643" w:firstLineChars="200"/>
        <w:jc w:val="center"/>
        <w:textAlignment w:val="baseline"/>
        <w:outlineLvl w:val="0"/>
        <w:rPr>
          <w:rStyle w:val="25"/>
          <w:rFonts w:hint="eastAsia" w:ascii="仿宋" w:hAnsi="仿宋" w:eastAsia="仿宋" w:cs="仿宋"/>
          <w:b/>
          <w:bCs/>
          <w:i w:val="0"/>
          <w:caps w:val="0"/>
          <w:color w:val="auto"/>
          <w:spacing w:val="0"/>
          <w:w w:val="100"/>
          <w:kern w:val="44"/>
          <w:sz w:val="32"/>
          <w:szCs w:val="44"/>
          <w:highlight w:val="none"/>
          <w:lang w:val="en-US" w:eastAsia="zh-CN" w:bidi="ar-SA"/>
        </w:rPr>
      </w:pPr>
      <w:r>
        <w:rPr>
          <w:rStyle w:val="25"/>
          <w:rFonts w:hint="eastAsia" w:ascii="仿宋" w:hAnsi="仿宋" w:eastAsia="仿宋" w:cs="仿宋"/>
          <w:b/>
          <w:bCs/>
          <w:i w:val="0"/>
          <w:caps w:val="0"/>
          <w:color w:val="auto"/>
          <w:spacing w:val="0"/>
          <w:w w:val="100"/>
          <w:kern w:val="44"/>
          <w:sz w:val="32"/>
          <w:szCs w:val="44"/>
          <w:highlight w:val="none"/>
          <w:lang w:val="en-US" w:eastAsia="zh-CN" w:bidi="ar-SA"/>
        </w:rPr>
        <w:t>第一部分 磋商公告</w:t>
      </w:r>
      <w:bookmarkEnd w:id="2"/>
    </w:p>
    <w:p w14:paraId="6318EC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textAlignment w:val="baseline"/>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333333"/>
          <w:spacing w:val="0"/>
          <w:sz w:val="30"/>
          <w:szCs w:val="30"/>
          <w:shd w:val="clear" w:fill="FFFFFF"/>
          <w:vertAlign w:val="baseline"/>
        </w:rPr>
        <w:t>富平县农业农村局淡村镇荆山塬片区通村路基础设施提升工程（淡村镇中合村）竞争性磋商公告</w:t>
      </w:r>
    </w:p>
    <w:p w14:paraId="123C8BD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60" w:lineRule="auto"/>
        <w:ind w:left="0" w:right="0"/>
        <w:jc w:val="left"/>
        <w:textAlignment w:val="baseline"/>
        <w:rPr>
          <w:rFonts w:hint="eastAsia" w:ascii="仿宋" w:hAnsi="仿宋" w:eastAsia="仿宋" w:cs="仿宋"/>
          <w:b w:val="0"/>
          <w:bCs w:val="0"/>
          <w:sz w:val="24"/>
          <w:szCs w:val="24"/>
        </w:rPr>
      </w:pPr>
      <w:r>
        <w:rPr>
          <w:rStyle w:val="18"/>
          <w:rFonts w:hint="eastAsia" w:ascii="仿宋" w:hAnsi="仿宋" w:eastAsia="仿宋" w:cs="仿宋"/>
          <w:b/>
          <w:bCs/>
          <w:i w:val="0"/>
          <w:iCs w:val="0"/>
          <w:caps w:val="0"/>
          <w:color w:val="333333"/>
          <w:spacing w:val="0"/>
          <w:sz w:val="24"/>
          <w:szCs w:val="24"/>
          <w:shd w:val="clear" w:fill="FFFFFF"/>
          <w:vertAlign w:val="baseline"/>
        </w:rPr>
        <w:t>项目概况</w:t>
      </w:r>
    </w:p>
    <w:p w14:paraId="2BBBAE3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淡村镇荆山塬片区通村路基础设施提升工程（淡村镇中合村）采购项目的潜在供应商应在西安市未央区太华北路甲字88号锦园国际广场10层1007室获取采购文件，并于2025年04月29日 14时00分（北京时间）前提交响应文件。</w:t>
      </w:r>
    </w:p>
    <w:p w14:paraId="696CDF0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360" w:lineRule="auto"/>
        <w:ind w:left="0" w:right="0"/>
        <w:jc w:val="left"/>
        <w:textAlignment w:val="baseline"/>
        <w:rPr>
          <w:rFonts w:hint="eastAsia" w:ascii="仿宋" w:hAnsi="仿宋" w:eastAsia="仿宋" w:cs="仿宋"/>
          <w:b w:val="0"/>
          <w:bCs w:val="0"/>
          <w:sz w:val="24"/>
          <w:szCs w:val="24"/>
        </w:rPr>
      </w:pPr>
      <w:r>
        <w:rPr>
          <w:rStyle w:val="18"/>
          <w:rFonts w:hint="eastAsia" w:ascii="仿宋" w:hAnsi="仿宋" w:eastAsia="仿宋" w:cs="仿宋"/>
          <w:b/>
          <w:bCs/>
          <w:i w:val="0"/>
          <w:iCs w:val="0"/>
          <w:caps w:val="0"/>
          <w:color w:val="333333"/>
          <w:spacing w:val="0"/>
          <w:sz w:val="24"/>
          <w:szCs w:val="24"/>
          <w:shd w:val="clear" w:fill="FFFFFF"/>
          <w:vertAlign w:val="baseline"/>
        </w:rPr>
        <w:t>一、项目基本情况</w:t>
      </w:r>
    </w:p>
    <w:p w14:paraId="4BCC6E7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项目编号：MDZB-2025-101</w:t>
      </w:r>
    </w:p>
    <w:p w14:paraId="3BA4000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项目名称：淡村镇荆山塬片区通村路基础设施提升工程（淡村镇中合村）</w:t>
      </w:r>
    </w:p>
    <w:p w14:paraId="22688E0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采购方式：竞争性磋商</w:t>
      </w:r>
    </w:p>
    <w:p w14:paraId="492A6A7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预算金额：1,000,000.00元</w:t>
      </w:r>
    </w:p>
    <w:p w14:paraId="02F3005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采购需求：</w:t>
      </w:r>
    </w:p>
    <w:p w14:paraId="3B03396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合同包1(</w:t>
      </w:r>
      <w:r>
        <w:rPr>
          <w:rFonts w:hint="eastAsia" w:ascii="仿宋" w:hAnsi="仿宋" w:eastAsia="仿宋" w:cs="仿宋"/>
          <w:i w:val="0"/>
          <w:iCs w:val="0"/>
          <w:caps w:val="0"/>
          <w:color w:val="333333"/>
          <w:spacing w:val="0"/>
          <w:sz w:val="24"/>
          <w:szCs w:val="24"/>
          <w:shd w:val="clear" w:fill="FFFFFF"/>
          <w:vertAlign w:val="baseline"/>
          <w:lang w:eastAsia="zh-CN"/>
        </w:rPr>
        <w:t>淡村镇荆山塬片区通村路基础设施提升工程</w:t>
      </w:r>
      <w:r>
        <w:rPr>
          <w:rFonts w:hint="eastAsia" w:ascii="仿宋" w:hAnsi="仿宋" w:eastAsia="仿宋" w:cs="仿宋"/>
          <w:i w:val="0"/>
          <w:iCs w:val="0"/>
          <w:caps w:val="0"/>
          <w:color w:val="333333"/>
          <w:spacing w:val="0"/>
          <w:sz w:val="24"/>
          <w:szCs w:val="24"/>
          <w:shd w:val="clear" w:fill="FFFFFF"/>
          <w:vertAlign w:val="baseline"/>
        </w:rPr>
        <w:t>（淡村镇中合村）):</w:t>
      </w:r>
    </w:p>
    <w:p w14:paraId="644AC75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合同包预算金额：1,000,000.00元</w:t>
      </w:r>
    </w:p>
    <w:p w14:paraId="78B14E5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合同包最高限价：861,471.56元</w:t>
      </w:r>
    </w:p>
    <w:tbl>
      <w:tblPr>
        <w:tblStyle w:val="16"/>
        <w:tblW w:w="99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1"/>
        <w:gridCol w:w="1095"/>
        <w:gridCol w:w="3312"/>
        <w:gridCol w:w="773"/>
        <w:gridCol w:w="1136"/>
        <w:gridCol w:w="1680"/>
        <w:gridCol w:w="1440"/>
      </w:tblGrid>
      <w:tr w14:paraId="4101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8" w:hRule="atLeast"/>
          <w:tblHeader/>
        </w:trPr>
        <w:tc>
          <w:tcPr>
            <w:tcW w:w="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47BBB5">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19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7C0C0A">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2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9DFF08">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8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CA4F08">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数量（单位）</w:t>
            </w:r>
          </w:p>
        </w:tc>
        <w:tc>
          <w:tcPr>
            <w:tcW w:w="13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445935">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12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02132B">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c>
          <w:tcPr>
            <w:tcW w:w="11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AE5F5F">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最高限价(元)</w:t>
            </w:r>
          </w:p>
        </w:tc>
      </w:tr>
      <w:tr w14:paraId="5D92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9D93F6">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8437C9">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0CC0F3">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淡村镇荆山塬片区通村路基础设施提升工程（淡村镇中合村）</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58905F">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BDF2EE">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EA9CEB">
            <w:pPr>
              <w:keepNext w:val="0"/>
              <w:keepLines w:val="0"/>
              <w:widowControl/>
              <w:suppressLineNumbers w:val="0"/>
              <w:wordWrap/>
              <w:spacing w:before="0" w:beforeAutospacing="0" w:after="0" w:afterAutospacing="0" w:line="360" w:lineRule="auto"/>
              <w:ind w:left="0" w:right="0"/>
              <w:jc w:val="right"/>
              <w:textAlignment w:val="center"/>
              <w:rPr>
                <w:rFonts w:hint="eastAsia" w:ascii="仿宋" w:hAnsi="仿宋" w:eastAsia="仿宋" w:cs="仿宋"/>
                <w:sz w:val="24"/>
                <w:szCs w:val="24"/>
              </w:rPr>
            </w:pPr>
            <w:r>
              <w:rPr>
                <w:rFonts w:hint="eastAsia" w:ascii="仿宋" w:hAnsi="仿宋" w:eastAsia="仿宋" w:cs="仿宋"/>
                <w:kern w:val="0"/>
                <w:sz w:val="24"/>
                <w:szCs w:val="24"/>
                <w:vertAlign w:val="baseline"/>
                <w:lang w:val="en-US" w:eastAsia="zh-CN" w:bidi="ar"/>
              </w:rPr>
              <w:t>1,000,000.00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4CA4B7">
            <w:pPr>
              <w:keepNext w:val="0"/>
              <w:keepLines w:val="0"/>
              <w:widowControl/>
              <w:suppressLineNumbers w:val="0"/>
              <w:wordWrap/>
              <w:spacing w:before="0" w:beforeAutospacing="0" w:after="0" w:afterAutospacing="0" w:line="360" w:lineRule="auto"/>
              <w:ind w:left="0" w:right="0"/>
              <w:jc w:val="right"/>
              <w:textAlignment w:val="center"/>
              <w:rPr>
                <w:rFonts w:hint="eastAsia" w:ascii="仿宋" w:hAnsi="仿宋" w:eastAsia="仿宋" w:cs="仿宋"/>
                <w:sz w:val="24"/>
                <w:szCs w:val="24"/>
              </w:rPr>
            </w:pPr>
            <w:r>
              <w:rPr>
                <w:rFonts w:hint="eastAsia" w:ascii="仿宋" w:hAnsi="仿宋" w:eastAsia="仿宋" w:cs="仿宋"/>
                <w:kern w:val="0"/>
                <w:sz w:val="24"/>
                <w:szCs w:val="24"/>
                <w:vertAlign w:val="baseline"/>
                <w:lang w:val="en-US" w:eastAsia="zh-CN" w:bidi="ar"/>
              </w:rPr>
              <w:t>861,471.56</w:t>
            </w:r>
          </w:p>
        </w:tc>
      </w:tr>
    </w:tbl>
    <w:p w14:paraId="613D989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本合同包不接受联合体投标</w:t>
      </w:r>
    </w:p>
    <w:p w14:paraId="6D05027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合同履行期限：具体施工起止日期以合同签订时间为准</w:t>
      </w:r>
    </w:p>
    <w:p w14:paraId="0D53696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360" w:lineRule="auto"/>
        <w:ind w:left="0" w:right="0"/>
        <w:jc w:val="left"/>
        <w:textAlignment w:val="baseline"/>
        <w:rPr>
          <w:rFonts w:hint="eastAsia" w:ascii="仿宋" w:hAnsi="仿宋" w:eastAsia="仿宋" w:cs="仿宋"/>
          <w:b w:val="0"/>
          <w:bCs w:val="0"/>
          <w:sz w:val="24"/>
          <w:szCs w:val="24"/>
        </w:rPr>
      </w:pPr>
      <w:r>
        <w:rPr>
          <w:rStyle w:val="18"/>
          <w:rFonts w:hint="eastAsia" w:ascii="仿宋" w:hAnsi="仿宋" w:eastAsia="仿宋" w:cs="仿宋"/>
          <w:b/>
          <w:bCs/>
          <w:i w:val="0"/>
          <w:iCs w:val="0"/>
          <w:caps w:val="0"/>
          <w:color w:val="333333"/>
          <w:spacing w:val="0"/>
          <w:sz w:val="24"/>
          <w:szCs w:val="24"/>
          <w:shd w:val="clear" w:fill="FFFFFF"/>
          <w:vertAlign w:val="baseline"/>
        </w:rPr>
        <w:t>二、申请人的资格要求：</w:t>
      </w:r>
    </w:p>
    <w:p w14:paraId="7085229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1.满足《中华人民共和国政府采购法》第二十二条规定;</w:t>
      </w:r>
    </w:p>
    <w:p w14:paraId="1AF62C3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2.落实政府采购政策需满足的资格要求：</w:t>
      </w:r>
    </w:p>
    <w:p w14:paraId="1D3B5D6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合同包1(</w:t>
      </w:r>
      <w:r>
        <w:rPr>
          <w:rFonts w:hint="eastAsia" w:ascii="仿宋" w:hAnsi="仿宋" w:eastAsia="仿宋" w:cs="仿宋"/>
          <w:i w:val="0"/>
          <w:iCs w:val="0"/>
          <w:caps w:val="0"/>
          <w:color w:val="333333"/>
          <w:spacing w:val="0"/>
          <w:sz w:val="24"/>
          <w:szCs w:val="24"/>
          <w:shd w:val="clear" w:fill="FFFFFF"/>
          <w:vertAlign w:val="baseline"/>
          <w:lang w:eastAsia="zh-CN"/>
        </w:rPr>
        <w:t>淡村镇荆山塬片区通村路基础设施提升工程</w:t>
      </w:r>
      <w:r>
        <w:rPr>
          <w:rFonts w:hint="eastAsia" w:ascii="仿宋" w:hAnsi="仿宋" w:eastAsia="仿宋" w:cs="仿宋"/>
          <w:i w:val="0"/>
          <w:iCs w:val="0"/>
          <w:caps w:val="0"/>
          <w:color w:val="333333"/>
          <w:spacing w:val="0"/>
          <w:sz w:val="24"/>
          <w:szCs w:val="24"/>
          <w:shd w:val="clear" w:fill="FFFFFF"/>
          <w:vertAlign w:val="baseline"/>
        </w:rPr>
        <w:t>（淡村镇中合村）)落实政府采购政策需满足的资格要求如下:</w:t>
      </w:r>
    </w:p>
    <w:p w14:paraId="4CFD0E5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本项目专门面向中小企业采购，投标人须提供《中小企业声明函》</w:t>
      </w:r>
    </w:p>
    <w:p w14:paraId="072EF6A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3.本项目的特定资格要求：</w:t>
      </w:r>
    </w:p>
    <w:p w14:paraId="4D8449A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合同包1(</w:t>
      </w:r>
      <w:r>
        <w:rPr>
          <w:rFonts w:hint="eastAsia" w:ascii="仿宋" w:hAnsi="仿宋" w:eastAsia="仿宋" w:cs="仿宋"/>
          <w:i w:val="0"/>
          <w:iCs w:val="0"/>
          <w:caps w:val="0"/>
          <w:color w:val="333333"/>
          <w:spacing w:val="0"/>
          <w:sz w:val="24"/>
          <w:szCs w:val="24"/>
          <w:shd w:val="clear" w:fill="FFFFFF"/>
          <w:vertAlign w:val="baseline"/>
          <w:lang w:eastAsia="zh-CN"/>
        </w:rPr>
        <w:t>淡村镇荆山塬片区通村路基础设施提升工程</w:t>
      </w:r>
      <w:r>
        <w:rPr>
          <w:rFonts w:hint="eastAsia" w:ascii="仿宋" w:hAnsi="仿宋" w:eastAsia="仿宋" w:cs="仿宋"/>
          <w:i w:val="0"/>
          <w:iCs w:val="0"/>
          <w:caps w:val="0"/>
          <w:color w:val="333333"/>
          <w:spacing w:val="0"/>
          <w:sz w:val="24"/>
          <w:szCs w:val="24"/>
          <w:shd w:val="clear" w:fill="FFFFFF"/>
          <w:vertAlign w:val="baseline"/>
        </w:rPr>
        <w:t>（淡村镇中合村）)特定资格要求如下:</w:t>
      </w:r>
    </w:p>
    <w:p w14:paraId="71B3125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（1）投标人需具备建设主管部门颁发的市政公用工程施工总承包三级及以上资质，且具有有效的安全生产许可证；</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（2）拟派项目负责人（项目经理）应具备或市政公用专业二级及以上注册建造师证书和有效的安全生产考核证书B证，且无在建工程;</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3）投标人不得为“信用中国”网站（www.creditchina.gov.cn）中列入失信被执行人和重大税收违法失信主体的投标人，不得为中国政府采购网（www.ccgp.gov.cn）政府采购严重违法失信行为记录名单中被财政部门禁止参加政府采购活动的投标人；</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(4)单位法定代表人为同一人或者存在直接控股、管理关系的不同投标人，不得参加同一合同项下的政府采购活动。</w:t>
      </w:r>
    </w:p>
    <w:p w14:paraId="307AF8A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360" w:lineRule="auto"/>
        <w:ind w:left="0" w:right="0"/>
        <w:jc w:val="left"/>
        <w:textAlignment w:val="baseline"/>
        <w:rPr>
          <w:rFonts w:hint="eastAsia" w:ascii="仿宋" w:hAnsi="仿宋" w:eastAsia="仿宋" w:cs="仿宋"/>
          <w:b w:val="0"/>
          <w:bCs w:val="0"/>
          <w:sz w:val="24"/>
          <w:szCs w:val="24"/>
        </w:rPr>
      </w:pPr>
      <w:r>
        <w:rPr>
          <w:rStyle w:val="18"/>
          <w:rFonts w:hint="eastAsia" w:ascii="仿宋" w:hAnsi="仿宋" w:eastAsia="仿宋" w:cs="仿宋"/>
          <w:b/>
          <w:bCs/>
          <w:i w:val="0"/>
          <w:iCs w:val="0"/>
          <w:caps w:val="0"/>
          <w:color w:val="333333"/>
          <w:spacing w:val="0"/>
          <w:sz w:val="24"/>
          <w:szCs w:val="24"/>
          <w:shd w:val="clear" w:fill="FFFFFF"/>
          <w:vertAlign w:val="baseline"/>
        </w:rPr>
        <w:t>三、获取采购文件</w:t>
      </w:r>
    </w:p>
    <w:p w14:paraId="0932F81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时间：2025年04月15日至2025年04月21日，每天上午08:00:00至12:00:00，下午14:00:00至18:00:00（北京时间）</w:t>
      </w:r>
    </w:p>
    <w:p w14:paraId="7DEF8B7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途径：西安市未央区太华北路甲字88号锦园国际广场10层1007室</w:t>
      </w:r>
    </w:p>
    <w:p w14:paraId="1400653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方式：现场获取</w:t>
      </w:r>
    </w:p>
    <w:p w14:paraId="24BA3B7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售价：0元</w:t>
      </w:r>
    </w:p>
    <w:p w14:paraId="2EBD3B8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360" w:lineRule="auto"/>
        <w:ind w:left="0" w:right="0"/>
        <w:jc w:val="left"/>
        <w:textAlignment w:val="baseline"/>
        <w:rPr>
          <w:rFonts w:hint="eastAsia" w:ascii="仿宋" w:hAnsi="仿宋" w:eastAsia="仿宋" w:cs="仿宋"/>
          <w:b w:val="0"/>
          <w:bCs w:val="0"/>
          <w:sz w:val="24"/>
          <w:szCs w:val="24"/>
        </w:rPr>
      </w:pPr>
      <w:r>
        <w:rPr>
          <w:rStyle w:val="18"/>
          <w:rFonts w:hint="eastAsia" w:ascii="仿宋" w:hAnsi="仿宋" w:eastAsia="仿宋" w:cs="仿宋"/>
          <w:b/>
          <w:bCs/>
          <w:i w:val="0"/>
          <w:iCs w:val="0"/>
          <w:caps w:val="0"/>
          <w:color w:val="333333"/>
          <w:spacing w:val="0"/>
          <w:sz w:val="24"/>
          <w:szCs w:val="24"/>
          <w:shd w:val="clear" w:fill="FFFFFF"/>
          <w:vertAlign w:val="baseline"/>
        </w:rPr>
        <w:t>四、响应文件提交</w:t>
      </w:r>
    </w:p>
    <w:p w14:paraId="5FDC947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截止时间：2025年04月29日 14时00分00秒（北京时间）</w:t>
      </w:r>
    </w:p>
    <w:p w14:paraId="074E7F7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地点：陕西省渭南市富平县富兴路中段西侧紫御台B区商务楼四层会议室</w:t>
      </w:r>
    </w:p>
    <w:p w14:paraId="210336F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360" w:lineRule="auto"/>
        <w:ind w:left="0" w:right="0"/>
        <w:jc w:val="left"/>
        <w:textAlignment w:val="baseline"/>
        <w:rPr>
          <w:rFonts w:hint="eastAsia" w:ascii="仿宋" w:hAnsi="仿宋" w:eastAsia="仿宋" w:cs="仿宋"/>
          <w:b w:val="0"/>
          <w:bCs w:val="0"/>
          <w:sz w:val="24"/>
          <w:szCs w:val="24"/>
        </w:rPr>
      </w:pPr>
      <w:r>
        <w:rPr>
          <w:rStyle w:val="18"/>
          <w:rFonts w:hint="eastAsia" w:ascii="仿宋" w:hAnsi="仿宋" w:eastAsia="仿宋" w:cs="仿宋"/>
          <w:b/>
          <w:bCs/>
          <w:i w:val="0"/>
          <w:iCs w:val="0"/>
          <w:caps w:val="0"/>
          <w:color w:val="333333"/>
          <w:spacing w:val="0"/>
          <w:sz w:val="24"/>
          <w:szCs w:val="24"/>
          <w:shd w:val="clear" w:fill="FFFFFF"/>
          <w:vertAlign w:val="baseline"/>
        </w:rPr>
        <w:t>五、开启</w:t>
      </w:r>
    </w:p>
    <w:p w14:paraId="14AB4A0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时间：2025年04月29日 14时00分00秒（北京时间）</w:t>
      </w:r>
    </w:p>
    <w:p w14:paraId="460A052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地点：陕西省渭南市富平县富兴路中段西侧紫御台B区商务楼四层会议室</w:t>
      </w:r>
    </w:p>
    <w:p w14:paraId="4E3C346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360" w:lineRule="auto"/>
        <w:ind w:left="0" w:right="0"/>
        <w:jc w:val="left"/>
        <w:textAlignment w:val="baseline"/>
        <w:rPr>
          <w:rFonts w:hint="eastAsia" w:ascii="仿宋" w:hAnsi="仿宋" w:eastAsia="仿宋" w:cs="仿宋"/>
          <w:b w:val="0"/>
          <w:bCs w:val="0"/>
          <w:sz w:val="24"/>
          <w:szCs w:val="24"/>
        </w:rPr>
      </w:pPr>
      <w:r>
        <w:rPr>
          <w:rStyle w:val="18"/>
          <w:rFonts w:hint="eastAsia" w:ascii="仿宋" w:hAnsi="仿宋" w:eastAsia="仿宋" w:cs="仿宋"/>
          <w:b/>
          <w:bCs/>
          <w:i w:val="0"/>
          <w:iCs w:val="0"/>
          <w:caps w:val="0"/>
          <w:color w:val="333333"/>
          <w:spacing w:val="0"/>
          <w:sz w:val="24"/>
          <w:szCs w:val="24"/>
          <w:shd w:val="clear" w:fill="FFFFFF"/>
          <w:vertAlign w:val="baseline"/>
        </w:rPr>
        <w:t>六、公告期限</w:t>
      </w:r>
    </w:p>
    <w:p w14:paraId="1FAA11D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自本公告发布之日起3个工作日。</w:t>
      </w:r>
    </w:p>
    <w:p w14:paraId="1AE8272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360" w:lineRule="auto"/>
        <w:ind w:left="0" w:right="0"/>
        <w:jc w:val="left"/>
        <w:textAlignment w:val="baseline"/>
        <w:rPr>
          <w:rFonts w:hint="eastAsia" w:ascii="仿宋" w:hAnsi="仿宋" w:eastAsia="仿宋" w:cs="仿宋"/>
          <w:b w:val="0"/>
          <w:bCs w:val="0"/>
          <w:sz w:val="24"/>
          <w:szCs w:val="24"/>
        </w:rPr>
      </w:pPr>
      <w:r>
        <w:rPr>
          <w:rStyle w:val="18"/>
          <w:rFonts w:hint="eastAsia" w:ascii="仿宋" w:hAnsi="仿宋" w:eastAsia="仿宋" w:cs="仿宋"/>
          <w:b/>
          <w:bCs/>
          <w:i w:val="0"/>
          <w:iCs w:val="0"/>
          <w:caps w:val="0"/>
          <w:color w:val="333333"/>
          <w:spacing w:val="0"/>
          <w:sz w:val="24"/>
          <w:szCs w:val="24"/>
          <w:shd w:val="clear" w:fill="FFFFFF"/>
          <w:vertAlign w:val="baseline"/>
        </w:rPr>
        <w:t>七、其他补充事宜</w:t>
      </w:r>
    </w:p>
    <w:p w14:paraId="70053B5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1.供应商请携带单位介绍信原件,经办人身份证原件及加盖供应商公章的复印件。</w:t>
      </w:r>
    </w:p>
    <w:p w14:paraId="49C4A63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2.需要落实的政府采购政策：</w:t>
      </w:r>
    </w:p>
    <w:p w14:paraId="2324CCE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2.1《政府采购促进中小企业发展管理办法》（财库〔2020〕46）；</w:t>
      </w:r>
    </w:p>
    <w:p w14:paraId="15B171B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2.2《财政部 司法部关于政府采购支持监狱企业发展有关问题的通知》（财库〔2014〕68号）；</w:t>
      </w:r>
    </w:p>
    <w:p w14:paraId="197E196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2.3《国务院办公厅关于建立政府强制采购节能产品制度的通知》（国办发〔2007〕51号）；</w:t>
      </w:r>
    </w:p>
    <w:p w14:paraId="31B576B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2.4《财政部民政部中国残疾人联合会关于促进残疾人就业政府采购政策的通知》（财库〔2017〕141号）；</w:t>
      </w:r>
    </w:p>
    <w:p w14:paraId="53F6BED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2.5《财政部发展改革委生态环境部市场监管总局关于调整优化节能产品、环境标志产品政府采购执行机制的通知》（财库〔2019〕9号）；</w:t>
      </w:r>
    </w:p>
    <w:p w14:paraId="2D5DF5B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2.6《关于印发环境标志产品政府采购品目清单的通知》（财库〔2019〕18号）；</w:t>
      </w:r>
    </w:p>
    <w:p w14:paraId="76B96EC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2.7《关于印发节能产品政府采购品目清单的通知》（财库〔2019〕19号）；</w:t>
      </w:r>
    </w:p>
    <w:p w14:paraId="211A65B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2.8《财政部农业农村部国家乡村振兴局关于运用政府采购政策支持乡村产业振兴的通知》财库〔2021〕19号；</w:t>
      </w:r>
    </w:p>
    <w:p w14:paraId="79D2CB7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2.9《陕西省财政厅关于印发陕西省中小企业政府采购信用融资办法》（陕财办采〔2018〕23号）；</w:t>
      </w:r>
    </w:p>
    <w:p w14:paraId="5C9C055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2.10《陕西省财政厅关于加快推进我省中小企业政府采购信用融资工作的通知》（陕财办采〔2020〕15号）；</w:t>
      </w:r>
    </w:p>
    <w:p w14:paraId="0129313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2.11关于印发《关于进一步加大政府采购支持中小企业力度的通知》（财库〔2022〕19号）；</w:t>
      </w:r>
    </w:p>
    <w:p w14:paraId="6E95DDC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2.12《财政部关于在政府采购活动中查询及使用信用记录有关问题的通知》（财库〔2016〕125号）；</w:t>
      </w:r>
    </w:p>
    <w:p w14:paraId="7053C1D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2.13其他需要落实的政府采购政策。</w:t>
      </w:r>
    </w:p>
    <w:p w14:paraId="6ABB310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56" w:right="256" w:firstLine="560"/>
        <w:jc w:val="lef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3.请投标人按照陕西省财政厅《关于政府采购投标人注册登记有关事项的通知》中的要求，通过陕西省政府采购网（http://www.ccgp-shanxi .gov.cn/）注册登记加入陕西省政府采购投标人库。</w:t>
      </w:r>
    </w:p>
    <w:p w14:paraId="03BC138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360" w:lineRule="auto"/>
        <w:ind w:left="0" w:right="0"/>
        <w:jc w:val="left"/>
        <w:textAlignment w:val="baseline"/>
        <w:rPr>
          <w:rFonts w:hint="eastAsia" w:ascii="仿宋" w:hAnsi="仿宋" w:eastAsia="仿宋" w:cs="仿宋"/>
          <w:b w:val="0"/>
          <w:bCs w:val="0"/>
          <w:sz w:val="24"/>
          <w:szCs w:val="24"/>
        </w:rPr>
      </w:pPr>
      <w:r>
        <w:rPr>
          <w:rStyle w:val="18"/>
          <w:rFonts w:hint="eastAsia" w:ascii="仿宋" w:hAnsi="仿宋" w:eastAsia="仿宋" w:cs="仿宋"/>
          <w:b/>
          <w:bCs/>
          <w:i w:val="0"/>
          <w:iCs w:val="0"/>
          <w:caps w:val="0"/>
          <w:color w:val="333333"/>
          <w:spacing w:val="0"/>
          <w:sz w:val="24"/>
          <w:szCs w:val="24"/>
          <w:shd w:val="clear" w:fill="FFFFFF"/>
          <w:vertAlign w:val="baseline"/>
        </w:rPr>
        <w:t>八、对本次招标提出询问，请按以下方式联系。</w:t>
      </w:r>
    </w:p>
    <w:p w14:paraId="43BFB2E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vertAlign w:val="baseline"/>
        </w:rPr>
        <w:t>1.采购人信息</w:t>
      </w:r>
    </w:p>
    <w:p w14:paraId="23DBBDE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名称：富平县农业农村局</w:t>
      </w:r>
    </w:p>
    <w:p w14:paraId="333807C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地址：富平县莲湖大街</w:t>
      </w:r>
    </w:p>
    <w:p w14:paraId="3FC871E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联系方式：18191504230</w:t>
      </w:r>
    </w:p>
    <w:p w14:paraId="5C270EF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vertAlign w:val="baseline"/>
        </w:rPr>
        <w:t>2.采购代理机构信息</w:t>
      </w:r>
    </w:p>
    <w:p w14:paraId="7D8A439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名称：陕西明德招标有限责任公司</w:t>
      </w:r>
    </w:p>
    <w:p w14:paraId="33CA7A6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地址：西安市未央区太华北路甲字88号锦园国际广场10层1007室</w:t>
      </w:r>
    </w:p>
    <w:p w14:paraId="7D5AB20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联系方式：18710556772</w:t>
      </w:r>
    </w:p>
    <w:p w14:paraId="31F4B6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vertAlign w:val="baseline"/>
        </w:rPr>
        <w:t>3.项目联系方式</w:t>
      </w:r>
    </w:p>
    <w:p w14:paraId="0AABC1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项目联系人：王灿</w:t>
      </w:r>
    </w:p>
    <w:p w14:paraId="6764325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电话：18710556772</w:t>
      </w:r>
    </w:p>
    <w:p w14:paraId="358DDD6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righ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陕西明德招标有限责任公司</w:t>
      </w:r>
    </w:p>
    <w:p w14:paraId="28809E0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righ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2025年04月14日</w:t>
      </w:r>
    </w:p>
    <w:p w14:paraId="711084FD">
      <w:pPr>
        <w:shd w:val="clear"/>
        <w:rPr>
          <w:rFonts w:hint="eastAsia" w:ascii="仿宋" w:hAnsi="仿宋" w:eastAsia="仿宋" w:cs="仿宋"/>
          <w:color w:val="auto"/>
          <w:sz w:val="24"/>
          <w:szCs w:val="24"/>
          <w:highlight w:val="none"/>
        </w:rPr>
      </w:pPr>
    </w:p>
    <w:p w14:paraId="7B1F9D24">
      <w:pPr>
        <w:shd w:val="clear"/>
        <w:snapToGrid w:val="0"/>
        <w:spacing w:before="156" w:beforeAutospacing="0" w:after="156" w:afterAutospacing="0" w:line="360" w:lineRule="auto"/>
        <w:ind w:firstLine="643" w:firstLineChars="200"/>
        <w:jc w:val="center"/>
        <w:textAlignment w:val="baseline"/>
        <w:rPr>
          <w:rStyle w:val="25"/>
          <w:rFonts w:hint="eastAsia" w:ascii="仿宋" w:hAnsi="仿宋" w:eastAsia="仿宋" w:cs="仿宋"/>
          <w:b/>
          <w:bCs/>
          <w:i w:val="0"/>
          <w:caps w:val="0"/>
          <w:color w:val="auto"/>
          <w:spacing w:val="0"/>
          <w:w w:val="100"/>
          <w:kern w:val="44"/>
          <w:sz w:val="32"/>
          <w:szCs w:val="44"/>
          <w:highlight w:val="none"/>
          <w:lang w:val="en-US" w:eastAsia="zh-CN" w:bidi="ar-SA"/>
        </w:rPr>
      </w:pPr>
    </w:p>
    <w:p w14:paraId="26B9A8B0">
      <w:pPr>
        <w:snapToGrid w:val="0"/>
        <w:spacing w:before="156" w:beforeAutospacing="0" w:after="156" w:afterAutospacing="0" w:line="360" w:lineRule="auto"/>
        <w:ind w:firstLine="643" w:firstLineChars="200"/>
        <w:jc w:val="center"/>
        <w:textAlignment w:val="baseline"/>
        <w:rPr>
          <w:rStyle w:val="25"/>
          <w:rFonts w:hint="eastAsia" w:ascii="仿宋" w:hAnsi="仿宋" w:eastAsia="仿宋" w:cs="仿宋"/>
          <w:b/>
          <w:bCs/>
          <w:i w:val="0"/>
          <w:caps w:val="0"/>
          <w:color w:val="auto"/>
          <w:spacing w:val="0"/>
          <w:w w:val="100"/>
          <w:kern w:val="44"/>
          <w:sz w:val="32"/>
          <w:szCs w:val="44"/>
          <w:highlight w:val="none"/>
          <w:lang w:val="en-US" w:eastAsia="zh-CN" w:bidi="ar-SA"/>
        </w:rPr>
      </w:pPr>
    </w:p>
    <w:p w14:paraId="7AF271FC">
      <w:pPr>
        <w:snapToGrid w:val="0"/>
        <w:spacing w:before="156" w:beforeAutospacing="0" w:after="156" w:afterAutospacing="0" w:line="360" w:lineRule="auto"/>
        <w:ind w:firstLine="643" w:firstLineChars="200"/>
        <w:jc w:val="center"/>
        <w:textAlignment w:val="baseline"/>
        <w:rPr>
          <w:rStyle w:val="25"/>
          <w:rFonts w:hint="eastAsia" w:ascii="仿宋" w:hAnsi="仿宋" w:eastAsia="仿宋" w:cs="仿宋"/>
          <w:b/>
          <w:bCs/>
          <w:i w:val="0"/>
          <w:caps w:val="0"/>
          <w:color w:val="auto"/>
          <w:spacing w:val="0"/>
          <w:w w:val="100"/>
          <w:kern w:val="44"/>
          <w:sz w:val="32"/>
          <w:szCs w:val="44"/>
          <w:highlight w:val="none"/>
          <w:lang w:val="en-US" w:eastAsia="zh-CN" w:bidi="ar-SA"/>
        </w:rPr>
      </w:pPr>
    </w:p>
    <w:p w14:paraId="41D6DDE1">
      <w:pPr>
        <w:keepNext w:val="0"/>
        <w:keepLines w:val="0"/>
        <w:pageBreakBefore w:val="0"/>
        <w:widowControl/>
        <w:kinsoku/>
        <w:wordWrap/>
        <w:overflowPunct/>
        <w:topLinePunct w:val="0"/>
        <w:autoSpaceDE/>
        <w:autoSpaceDN/>
        <w:bidi w:val="0"/>
        <w:adjustRightInd/>
        <w:snapToGrid w:val="0"/>
        <w:spacing w:before="156" w:beforeAutospacing="0" w:after="156" w:afterAutospacing="0" w:line="360" w:lineRule="auto"/>
        <w:ind w:firstLine="643" w:firstLineChars="200"/>
        <w:jc w:val="center"/>
        <w:textAlignment w:val="baseline"/>
        <w:outlineLvl w:val="0"/>
        <w:rPr>
          <w:rStyle w:val="21"/>
          <w:rFonts w:hint="eastAsia" w:ascii="仿宋" w:hAnsi="仿宋" w:eastAsia="仿宋" w:cs="仿宋"/>
          <w:b w:val="0"/>
          <w:i w:val="0"/>
          <w:caps w:val="0"/>
          <w:color w:val="auto"/>
          <w:spacing w:val="0"/>
          <w:w w:val="100"/>
          <w:kern w:val="2"/>
          <w:sz w:val="21"/>
          <w:szCs w:val="24"/>
          <w:highlight w:val="none"/>
          <w:lang w:val="en-US" w:eastAsia="zh-CN" w:bidi="ar-SA"/>
        </w:rPr>
      </w:pPr>
      <w:bookmarkStart w:id="3" w:name="_Toc2580"/>
      <w:r>
        <w:rPr>
          <w:rStyle w:val="25"/>
          <w:rFonts w:hint="eastAsia" w:ascii="仿宋" w:hAnsi="仿宋" w:eastAsia="仿宋" w:cs="仿宋"/>
          <w:b/>
          <w:bCs/>
          <w:i w:val="0"/>
          <w:caps w:val="0"/>
          <w:color w:val="auto"/>
          <w:spacing w:val="0"/>
          <w:w w:val="100"/>
          <w:kern w:val="44"/>
          <w:sz w:val="32"/>
          <w:szCs w:val="44"/>
          <w:highlight w:val="none"/>
          <w:lang w:val="en-US" w:eastAsia="zh-CN" w:bidi="ar-SA"/>
        </w:rPr>
        <w:t>第二部分磋商供应商须知</w:t>
      </w:r>
      <w:bookmarkEnd w:id="3"/>
    </w:p>
    <w:p w14:paraId="71640C6B">
      <w:pPr>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2"/>
          <w:sz w:val="28"/>
          <w:szCs w:val="28"/>
          <w:highlight w:val="none"/>
          <w:lang w:val="en-US" w:eastAsia="zh-CN" w:bidi="ar-SA"/>
        </w:rPr>
      </w:pPr>
      <w:r>
        <w:rPr>
          <w:rStyle w:val="21"/>
          <w:rFonts w:hint="eastAsia" w:ascii="仿宋" w:hAnsi="仿宋" w:eastAsia="仿宋" w:cs="仿宋"/>
          <w:b/>
          <w:i w:val="0"/>
          <w:caps w:val="0"/>
          <w:color w:val="auto"/>
          <w:spacing w:val="0"/>
          <w:w w:val="100"/>
          <w:kern w:val="2"/>
          <w:sz w:val="28"/>
          <w:szCs w:val="28"/>
          <w:highlight w:val="none"/>
          <w:lang w:val="en-US" w:eastAsia="zh-CN" w:bidi="ar-SA"/>
        </w:rPr>
        <w:t>供应商须知前附表</w:t>
      </w:r>
    </w:p>
    <w:tbl>
      <w:tblPr>
        <w:tblStyle w:val="16"/>
        <w:tblW w:w="97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955"/>
        <w:gridCol w:w="7000"/>
      </w:tblGrid>
      <w:tr w14:paraId="0F123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23D740C5">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0"/>
                <w:szCs w:val="22"/>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序号</w:t>
            </w:r>
          </w:p>
        </w:tc>
        <w:tc>
          <w:tcPr>
            <w:tcW w:w="1955" w:type="dxa"/>
            <w:tcBorders>
              <w:top w:val="single" w:color="000000" w:sz="4" w:space="0"/>
              <w:left w:val="single" w:color="000000" w:sz="4" w:space="0"/>
              <w:bottom w:val="single" w:color="000000" w:sz="4" w:space="0"/>
              <w:right w:val="single" w:color="000000" w:sz="4" w:space="0"/>
            </w:tcBorders>
            <w:vAlign w:val="center"/>
          </w:tcPr>
          <w:p w14:paraId="63B1D38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0"/>
                <w:szCs w:val="22"/>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条款名称</w:t>
            </w:r>
          </w:p>
        </w:tc>
        <w:tc>
          <w:tcPr>
            <w:tcW w:w="7000" w:type="dxa"/>
            <w:tcBorders>
              <w:top w:val="single" w:color="000000" w:sz="4" w:space="0"/>
              <w:left w:val="single" w:color="000000" w:sz="4" w:space="0"/>
              <w:bottom w:val="single" w:color="000000" w:sz="4" w:space="0"/>
              <w:right w:val="single" w:color="000000" w:sz="4" w:space="0"/>
            </w:tcBorders>
            <w:vAlign w:val="center"/>
          </w:tcPr>
          <w:p w14:paraId="1EABA033">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0"/>
                <w:szCs w:val="22"/>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说明和要求</w:t>
            </w:r>
          </w:p>
        </w:tc>
      </w:tr>
      <w:tr w14:paraId="7E4D4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123FE204">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w:t>
            </w:r>
          </w:p>
        </w:tc>
        <w:tc>
          <w:tcPr>
            <w:tcW w:w="1955" w:type="dxa"/>
            <w:tcBorders>
              <w:top w:val="single" w:color="000000" w:sz="4" w:space="0"/>
              <w:left w:val="single" w:color="000000" w:sz="4" w:space="0"/>
              <w:bottom w:val="single" w:color="000000" w:sz="4" w:space="0"/>
              <w:right w:val="single" w:color="000000" w:sz="4" w:space="0"/>
            </w:tcBorders>
            <w:vAlign w:val="center"/>
          </w:tcPr>
          <w:p w14:paraId="7C55D2B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采购人</w:t>
            </w:r>
          </w:p>
        </w:tc>
        <w:tc>
          <w:tcPr>
            <w:tcW w:w="7000" w:type="dxa"/>
            <w:tcBorders>
              <w:top w:val="single" w:color="000000" w:sz="4" w:space="0"/>
              <w:left w:val="single" w:color="000000" w:sz="4" w:space="0"/>
              <w:bottom w:val="single" w:color="000000" w:sz="4" w:space="0"/>
              <w:right w:val="single" w:color="000000" w:sz="4" w:space="0"/>
            </w:tcBorders>
            <w:vAlign w:val="center"/>
          </w:tcPr>
          <w:p w14:paraId="62661490">
            <w:pPr>
              <w:snapToGrid w:val="0"/>
              <w:spacing w:before="0" w:beforeAutospacing="0" w:after="0" w:afterAutospacing="0" w:line="360" w:lineRule="auto"/>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采购人名称：</w:t>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t>富平县农业农村局</w:t>
            </w:r>
          </w:p>
          <w:p w14:paraId="03286D2B">
            <w:pPr>
              <w:snapToGrid w:val="0"/>
              <w:spacing w:before="0" w:beforeAutospacing="0" w:after="0" w:afterAutospacing="0" w:line="360" w:lineRule="auto"/>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地      址：</w:t>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t>富平县莲湖大街</w:t>
            </w:r>
          </w:p>
          <w:p w14:paraId="30BF3940">
            <w:pPr>
              <w:snapToGrid w:val="0"/>
              <w:spacing w:before="0" w:beforeAutospacing="0" w:after="0" w:afterAutospacing="0" w:line="360" w:lineRule="auto"/>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联 系 方 式：</w:t>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t>0913-8210039</w:t>
            </w:r>
            <w:r>
              <w:rPr>
                <w:rFonts w:hint="eastAsia" w:ascii="仿宋" w:hAnsi="仿宋" w:eastAsia="仿宋" w:cs="仿宋"/>
                <w:i w:val="0"/>
                <w:iCs w:val="0"/>
                <w:caps w:val="0"/>
                <w:color w:val="auto"/>
                <w:spacing w:val="0"/>
                <w:sz w:val="24"/>
                <w:szCs w:val="24"/>
                <w:highlight w:val="none"/>
                <w:shd w:val="clear" w:fill="FFFFFF"/>
                <w:lang w:val="en-US" w:eastAsia="zh-CN"/>
              </w:rPr>
              <w:t xml:space="preserve">  </w:t>
            </w:r>
          </w:p>
        </w:tc>
      </w:tr>
      <w:tr w14:paraId="15102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710C3BA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w:t>
            </w:r>
          </w:p>
        </w:tc>
        <w:tc>
          <w:tcPr>
            <w:tcW w:w="1955" w:type="dxa"/>
            <w:tcBorders>
              <w:top w:val="single" w:color="000000" w:sz="4" w:space="0"/>
              <w:left w:val="single" w:color="000000" w:sz="4" w:space="0"/>
              <w:bottom w:val="single" w:color="000000" w:sz="4" w:space="0"/>
              <w:right w:val="single" w:color="000000" w:sz="4" w:space="0"/>
            </w:tcBorders>
            <w:vAlign w:val="center"/>
          </w:tcPr>
          <w:p w14:paraId="1E7211E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采购代理机构</w:t>
            </w:r>
          </w:p>
        </w:tc>
        <w:tc>
          <w:tcPr>
            <w:tcW w:w="7000" w:type="dxa"/>
            <w:tcBorders>
              <w:top w:val="single" w:color="000000" w:sz="4" w:space="0"/>
              <w:left w:val="single" w:color="000000" w:sz="4" w:space="0"/>
              <w:bottom w:val="single" w:color="000000" w:sz="4" w:space="0"/>
              <w:right w:val="single" w:color="000000" w:sz="4" w:space="0"/>
            </w:tcBorders>
            <w:vAlign w:val="center"/>
          </w:tcPr>
          <w:p w14:paraId="24463099">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名称：陕西明德招标有限责任公司 </w:t>
            </w:r>
          </w:p>
          <w:p w14:paraId="03411210">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地 址：陕西省西安市未央区太华北路甲字88号锦园国际广场10层 1007室 </w:t>
            </w:r>
          </w:p>
          <w:p w14:paraId="5263A83D">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联 系 人：王灿</w:t>
            </w:r>
          </w:p>
          <w:p w14:paraId="07FEE1B0">
            <w:pPr>
              <w:snapToGrid w:val="0"/>
              <w:spacing w:before="0" w:beforeAutospacing="0" w:after="0" w:afterAutospacing="0" w:line="360" w:lineRule="auto"/>
              <w:jc w:val="both"/>
              <w:textAlignment w:val="baseline"/>
              <w:rPr>
                <w:rStyle w:val="21"/>
                <w:rFonts w:hint="default"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电 话：18710556772</w:t>
            </w:r>
          </w:p>
        </w:tc>
      </w:tr>
      <w:tr w14:paraId="11A27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3C2E865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w:t>
            </w:r>
          </w:p>
        </w:tc>
        <w:tc>
          <w:tcPr>
            <w:tcW w:w="1955" w:type="dxa"/>
            <w:tcBorders>
              <w:top w:val="single" w:color="000000" w:sz="4" w:space="0"/>
              <w:left w:val="single" w:color="000000" w:sz="4" w:space="0"/>
              <w:bottom w:val="single" w:color="000000" w:sz="4" w:space="0"/>
              <w:right w:val="single" w:color="000000" w:sz="4" w:space="0"/>
            </w:tcBorders>
            <w:vAlign w:val="center"/>
          </w:tcPr>
          <w:p w14:paraId="21BE469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项目名称</w:t>
            </w:r>
          </w:p>
        </w:tc>
        <w:tc>
          <w:tcPr>
            <w:tcW w:w="7000" w:type="dxa"/>
            <w:tcBorders>
              <w:top w:val="single" w:color="000000" w:sz="4" w:space="0"/>
              <w:left w:val="single" w:color="000000" w:sz="4" w:space="0"/>
              <w:bottom w:val="single" w:color="000000" w:sz="4" w:space="0"/>
              <w:right w:val="single" w:color="000000" w:sz="4" w:space="0"/>
            </w:tcBorders>
            <w:vAlign w:val="bottom"/>
          </w:tcPr>
          <w:p w14:paraId="07F56569">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淡村镇荆山塬片区通村路基础设施提升工程（淡村镇中合村）</w:t>
            </w:r>
          </w:p>
        </w:tc>
      </w:tr>
      <w:tr w14:paraId="5BAF1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32E7880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w:t>
            </w:r>
          </w:p>
        </w:tc>
        <w:tc>
          <w:tcPr>
            <w:tcW w:w="1955" w:type="dxa"/>
            <w:tcBorders>
              <w:top w:val="single" w:color="000000" w:sz="4" w:space="0"/>
              <w:left w:val="single" w:color="000000" w:sz="4" w:space="0"/>
              <w:bottom w:val="single" w:color="000000" w:sz="4" w:space="0"/>
              <w:right w:val="single" w:color="000000" w:sz="4" w:space="0"/>
            </w:tcBorders>
            <w:vAlign w:val="center"/>
          </w:tcPr>
          <w:p w14:paraId="4409236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项目编号</w:t>
            </w:r>
          </w:p>
        </w:tc>
        <w:tc>
          <w:tcPr>
            <w:tcW w:w="7000" w:type="dxa"/>
            <w:tcBorders>
              <w:top w:val="single" w:color="000000" w:sz="4" w:space="0"/>
              <w:left w:val="single" w:color="000000" w:sz="4" w:space="0"/>
              <w:bottom w:val="single" w:color="000000" w:sz="4" w:space="0"/>
              <w:right w:val="single" w:color="000000" w:sz="4" w:space="0"/>
            </w:tcBorders>
            <w:vAlign w:val="center"/>
          </w:tcPr>
          <w:p w14:paraId="5BA5484E">
            <w:pPr>
              <w:tabs>
                <w:tab w:val="left" w:pos="2331"/>
              </w:tabs>
              <w:snapToGrid w:val="0"/>
              <w:spacing w:before="0" w:beforeAutospacing="0" w:after="0" w:afterAutospacing="0" w:line="240" w:lineRule="auto"/>
              <w:jc w:val="both"/>
              <w:textAlignment w:val="baseline"/>
              <w:rPr>
                <w:rStyle w:val="21"/>
                <w:rFonts w:hint="default"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MDZB-2025-101</w:t>
            </w:r>
          </w:p>
        </w:tc>
      </w:tr>
      <w:tr w14:paraId="061A4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04D4DE0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5</w:t>
            </w:r>
          </w:p>
        </w:tc>
        <w:tc>
          <w:tcPr>
            <w:tcW w:w="1955" w:type="dxa"/>
            <w:tcBorders>
              <w:top w:val="single" w:color="000000" w:sz="4" w:space="0"/>
              <w:left w:val="single" w:color="000000" w:sz="4" w:space="0"/>
              <w:bottom w:val="single" w:color="000000" w:sz="4" w:space="0"/>
              <w:right w:val="single" w:color="000000" w:sz="4" w:space="0"/>
            </w:tcBorders>
            <w:vAlign w:val="center"/>
          </w:tcPr>
          <w:p w14:paraId="66CE1C3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项目性质</w:t>
            </w:r>
          </w:p>
        </w:tc>
        <w:tc>
          <w:tcPr>
            <w:tcW w:w="7000" w:type="dxa"/>
            <w:tcBorders>
              <w:top w:val="single" w:color="000000" w:sz="4" w:space="0"/>
              <w:left w:val="single" w:color="000000" w:sz="4" w:space="0"/>
              <w:bottom w:val="single" w:color="000000" w:sz="4" w:space="0"/>
              <w:right w:val="single" w:color="000000" w:sz="4" w:space="0"/>
            </w:tcBorders>
            <w:vAlign w:val="center"/>
          </w:tcPr>
          <w:p w14:paraId="5FD6D07D">
            <w:pPr>
              <w:snapToGrid w:val="0"/>
              <w:spacing w:before="0" w:beforeAutospacing="0" w:after="0" w:afterAutospacing="0" w:line="24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财政拨款</w:t>
            </w:r>
          </w:p>
        </w:tc>
      </w:tr>
      <w:tr w14:paraId="50281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28BB4749">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6</w:t>
            </w:r>
          </w:p>
        </w:tc>
        <w:tc>
          <w:tcPr>
            <w:tcW w:w="1955" w:type="dxa"/>
            <w:tcBorders>
              <w:top w:val="single" w:color="000000" w:sz="4" w:space="0"/>
              <w:left w:val="single" w:color="000000" w:sz="4" w:space="0"/>
              <w:bottom w:val="single" w:color="000000" w:sz="4" w:space="0"/>
              <w:right w:val="single" w:color="000000" w:sz="4" w:space="0"/>
            </w:tcBorders>
            <w:vAlign w:val="center"/>
          </w:tcPr>
          <w:p w14:paraId="1023AF4E">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资金落实情况</w:t>
            </w:r>
          </w:p>
        </w:tc>
        <w:tc>
          <w:tcPr>
            <w:tcW w:w="7000" w:type="dxa"/>
            <w:tcBorders>
              <w:top w:val="single" w:color="000000" w:sz="4" w:space="0"/>
              <w:left w:val="single" w:color="000000" w:sz="4" w:space="0"/>
              <w:bottom w:val="single" w:color="000000" w:sz="4" w:space="0"/>
              <w:right w:val="single" w:color="000000" w:sz="4" w:space="0"/>
            </w:tcBorders>
            <w:vAlign w:val="center"/>
          </w:tcPr>
          <w:p w14:paraId="4DBC82AE">
            <w:pPr>
              <w:snapToGrid w:val="0"/>
              <w:spacing w:before="0" w:beforeAutospacing="0" w:after="0" w:afterAutospacing="0" w:line="24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已落实</w:t>
            </w:r>
          </w:p>
        </w:tc>
      </w:tr>
      <w:tr w14:paraId="70D2B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67C665F3">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7</w:t>
            </w:r>
          </w:p>
        </w:tc>
        <w:tc>
          <w:tcPr>
            <w:tcW w:w="1955" w:type="dxa"/>
            <w:tcBorders>
              <w:top w:val="single" w:color="000000" w:sz="4" w:space="0"/>
              <w:left w:val="single" w:color="000000" w:sz="4" w:space="0"/>
              <w:bottom w:val="single" w:color="000000" w:sz="4" w:space="0"/>
              <w:right w:val="single" w:color="000000" w:sz="4" w:space="0"/>
            </w:tcBorders>
            <w:vAlign w:val="center"/>
          </w:tcPr>
          <w:p w14:paraId="3372804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最高限价</w:t>
            </w:r>
          </w:p>
        </w:tc>
        <w:tc>
          <w:tcPr>
            <w:tcW w:w="7000" w:type="dxa"/>
            <w:tcBorders>
              <w:top w:val="single" w:color="000000" w:sz="4" w:space="0"/>
              <w:left w:val="single" w:color="000000" w:sz="4" w:space="0"/>
              <w:bottom w:val="single" w:color="000000" w:sz="4" w:space="0"/>
              <w:right w:val="single" w:color="000000" w:sz="4" w:space="0"/>
            </w:tcBorders>
            <w:vAlign w:val="center"/>
          </w:tcPr>
          <w:p w14:paraId="4D679196">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本项目最高限价为：861471.56元。供应商报价超出最高限价，作为不实质性磋商响应文件，按无效响应文件处理。</w:t>
            </w:r>
          </w:p>
        </w:tc>
      </w:tr>
      <w:tr w14:paraId="5B346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63DD7F80">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8</w:t>
            </w:r>
          </w:p>
        </w:tc>
        <w:tc>
          <w:tcPr>
            <w:tcW w:w="1955" w:type="dxa"/>
            <w:tcBorders>
              <w:top w:val="single" w:color="000000" w:sz="4" w:space="0"/>
              <w:left w:val="single" w:color="000000" w:sz="4" w:space="0"/>
              <w:bottom w:val="single" w:color="000000" w:sz="4" w:space="0"/>
              <w:right w:val="single" w:color="000000" w:sz="4" w:space="0"/>
            </w:tcBorders>
            <w:vAlign w:val="center"/>
          </w:tcPr>
          <w:p w14:paraId="28791543">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项目用途</w:t>
            </w:r>
          </w:p>
        </w:tc>
        <w:tc>
          <w:tcPr>
            <w:tcW w:w="7000" w:type="dxa"/>
            <w:tcBorders>
              <w:top w:val="single" w:color="000000" w:sz="4" w:space="0"/>
              <w:left w:val="single" w:color="000000" w:sz="4" w:space="0"/>
              <w:bottom w:val="single" w:color="000000" w:sz="4" w:space="0"/>
              <w:right w:val="single" w:color="000000" w:sz="4" w:space="0"/>
            </w:tcBorders>
            <w:vAlign w:val="center"/>
          </w:tcPr>
          <w:p w14:paraId="0695E825">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淡村镇荆山塬片区通村路基础设施提升工程（淡村镇中合村）</w:t>
            </w:r>
          </w:p>
        </w:tc>
      </w:tr>
      <w:tr w14:paraId="0A0E7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4A2A12F0">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9</w:t>
            </w:r>
          </w:p>
        </w:tc>
        <w:tc>
          <w:tcPr>
            <w:tcW w:w="1955" w:type="dxa"/>
            <w:tcBorders>
              <w:top w:val="single" w:color="000000" w:sz="4" w:space="0"/>
              <w:left w:val="single" w:color="000000" w:sz="4" w:space="0"/>
              <w:bottom w:val="single" w:color="000000" w:sz="4" w:space="0"/>
              <w:right w:val="single" w:color="000000" w:sz="4" w:space="0"/>
            </w:tcBorders>
            <w:vAlign w:val="center"/>
          </w:tcPr>
          <w:p w14:paraId="0B857C3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采购内容</w:t>
            </w:r>
          </w:p>
        </w:tc>
        <w:tc>
          <w:tcPr>
            <w:tcW w:w="7000" w:type="dxa"/>
            <w:tcBorders>
              <w:top w:val="single" w:color="000000" w:sz="4" w:space="0"/>
              <w:left w:val="single" w:color="000000" w:sz="4" w:space="0"/>
              <w:bottom w:val="single" w:color="000000" w:sz="4" w:space="0"/>
              <w:right w:val="single" w:color="000000" w:sz="4" w:space="0"/>
            </w:tcBorders>
            <w:vAlign w:val="center"/>
          </w:tcPr>
          <w:p w14:paraId="59CF8198">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淡村镇荆山塬片区通村路基础设施提升工程（淡村镇中合村）</w:t>
            </w:r>
            <w:r>
              <w:rPr>
                <w:rStyle w:val="21"/>
                <w:rFonts w:hint="eastAsia" w:ascii="仿宋" w:hAnsi="仿宋" w:eastAsia="仿宋" w:cs="仿宋"/>
                <w:b w:val="0"/>
                <w:i w:val="0"/>
                <w:caps w:val="0"/>
                <w:color w:val="auto"/>
                <w:spacing w:val="0"/>
                <w:w w:val="100"/>
                <w:kern w:val="0"/>
                <w:sz w:val="24"/>
                <w:szCs w:val="24"/>
                <w:highlight w:val="none"/>
                <w:lang w:val="en-US" w:eastAsia="zh-CN" w:bidi="ar-SA"/>
              </w:rPr>
              <w:t>，具体内容详见磋商文件采购内容与技术要求。</w:t>
            </w:r>
          </w:p>
        </w:tc>
      </w:tr>
      <w:tr w14:paraId="5AC47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087825F6">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10</w:t>
            </w:r>
          </w:p>
        </w:tc>
        <w:tc>
          <w:tcPr>
            <w:tcW w:w="1955" w:type="dxa"/>
            <w:tcBorders>
              <w:top w:val="single" w:color="000000" w:sz="4" w:space="0"/>
              <w:left w:val="single" w:color="000000" w:sz="4" w:space="0"/>
              <w:bottom w:val="single" w:color="000000" w:sz="4" w:space="0"/>
              <w:right w:val="single" w:color="000000" w:sz="4" w:space="0"/>
            </w:tcBorders>
            <w:vAlign w:val="center"/>
          </w:tcPr>
          <w:p w14:paraId="23F0BCA0">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工期、地点</w:t>
            </w:r>
          </w:p>
        </w:tc>
        <w:tc>
          <w:tcPr>
            <w:tcW w:w="7000" w:type="dxa"/>
            <w:tcBorders>
              <w:top w:val="single" w:color="000000" w:sz="4" w:space="0"/>
              <w:left w:val="single" w:color="000000" w:sz="4" w:space="0"/>
              <w:bottom w:val="single" w:color="000000" w:sz="4" w:space="0"/>
              <w:right w:val="single" w:color="000000" w:sz="4" w:space="0"/>
            </w:tcBorders>
            <w:vAlign w:val="center"/>
          </w:tcPr>
          <w:p w14:paraId="630F5C81">
            <w:pPr>
              <w:snapToGrid w:val="0"/>
              <w:spacing w:before="0" w:beforeAutospacing="0" w:after="0" w:afterAutospacing="0" w:line="360" w:lineRule="auto"/>
              <w:jc w:val="both"/>
              <w:textAlignment w:val="baseline"/>
              <w:rPr>
                <w:rStyle w:val="21"/>
                <w:rFonts w:hint="default"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工期：90日历天</w:t>
            </w:r>
          </w:p>
          <w:p w14:paraId="220A16E9">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地点：淡村镇中合村。</w:t>
            </w:r>
          </w:p>
        </w:tc>
      </w:tr>
      <w:tr w14:paraId="3FB95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3E56429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11</w:t>
            </w:r>
          </w:p>
        </w:tc>
        <w:tc>
          <w:tcPr>
            <w:tcW w:w="1955" w:type="dxa"/>
            <w:tcBorders>
              <w:top w:val="single" w:color="000000" w:sz="4" w:space="0"/>
              <w:left w:val="single" w:color="000000" w:sz="4" w:space="0"/>
              <w:bottom w:val="single" w:color="000000" w:sz="4" w:space="0"/>
              <w:right w:val="single" w:color="000000" w:sz="4" w:space="0"/>
            </w:tcBorders>
            <w:vAlign w:val="center"/>
          </w:tcPr>
          <w:p w14:paraId="6F4C881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磋商文件发售</w:t>
            </w:r>
          </w:p>
        </w:tc>
        <w:tc>
          <w:tcPr>
            <w:tcW w:w="7000" w:type="dxa"/>
            <w:tcBorders>
              <w:top w:val="single" w:color="000000" w:sz="4" w:space="0"/>
              <w:left w:val="single" w:color="000000" w:sz="4" w:space="0"/>
              <w:bottom w:val="single" w:color="000000" w:sz="4" w:space="0"/>
              <w:right w:val="single" w:color="000000" w:sz="4" w:space="0"/>
            </w:tcBorders>
            <w:vAlign w:val="center"/>
          </w:tcPr>
          <w:p w14:paraId="6B18564E">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领取时间：</w:t>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t>2025年4月15日至2025年4月25日，每天上午08:00:00至12:00:00，下午14:00:00至18:00:00（北京时间）</w:t>
            </w:r>
          </w:p>
          <w:p w14:paraId="45F3CAC8">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领取地点：陕西省西安市未央区太华北路甲字 88 号锦园国际广场 10 层 1007 室 。</w:t>
            </w:r>
          </w:p>
        </w:tc>
      </w:tr>
      <w:tr w14:paraId="0D984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037FD85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12</w:t>
            </w:r>
          </w:p>
        </w:tc>
        <w:tc>
          <w:tcPr>
            <w:tcW w:w="1955" w:type="dxa"/>
            <w:tcBorders>
              <w:top w:val="single" w:color="000000" w:sz="4" w:space="0"/>
              <w:left w:val="single" w:color="000000" w:sz="4" w:space="0"/>
              <w:bottom w:val="single" w:color="000000" w:sz="4" w:space="0"/>
              <w:right w:val="single" w:color="000000" w:sz="4" w:space="0"/>
            </w:tcBorders>
            <w:vAlign w:val="center"/>
          </w:tcPr>
          <w:p w14:paraId="3FA9608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联合体磋商</w:t>
            </w:r>
          </w:p>
        </w:tc>
        <w:tc>
          <w:tcPr>
            <w:tcW w:w="7000" w:type="dxa"/>
            <w:tcBorders>
              <w:top w:val="single" w:color="000000" w:sz="4" w:space="0"/>
              <w:left w:val="single" w:color="000000" w:sz="4" w:space="0"/>
              <w:bottom w:val="single" w:color="000000" w:sz="4" w:space="0"/>
              <w:right w:val="single" w:color="000000" w:sz="4" w:space="0"/>
            </w:tcBorders>
            <w:vAlign w:val="center"/>
          </w:tcPr>
          <w:p w14:paraId="11DA2AFA">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不接受</w:t>
            </w:r>
          </w:p>
        </w:tc>
      </w:tr>
      <w:tr w14:paraId="6E0ED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7E1E274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13</w:t>
            </w:r>
          </w:p>
        </w:tc>
        <w:tc>
          <w:tcPr>
            <w:tcW w:w="1955" w:type="dxa"/>
            <w:tcBorders>
              <w:top w:val="single" w:color="000000" w:sz="4" w:space="0"/>
              <w:left w:val="single" w:color="000000" w:sz="4" w:space="0"/>
              <w:bottom w:val="single" w:color="000000" w:sz="4" w:space="0"/>
              <w:right w:val="single" w:color="000000" w:sz="4" w:space="0"/>
            </w:tcBorders>
            <w:vAlign w:val="center"/>
          </w:tcPr>
          <w:p w14:paraId="25A2263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zh-CN" w:eastAsia="zh-CN" w:bidi="ar-SA"/>
              </w:rPr>
              <w:t>考察现场、标前答疑会</w:t>
            </w:r>
          </w:p>
        </w:tc>
        <w:tc>
          <w:tcPr>
            <w:tcW w:w="7000" w:type="dxa"/>
            <w:tcBorders>
              <w:top w:val="single" w:color="000000" w:sz="4" w:space="0"/>
              <w:left w:val="single" w:color="000000" w:sz="4" w:space="0"/>
              <w:bottom w:val="single" w:color="000000" w:sz="4" w:space="0"/>
              <w:right w:val="single" w:color="000000" w:sz="4" w:space="0"/>
            </w:tcBorders>
            <w:vAlign w:val="center"/>
          </w:tcPr>
          <w:p w14:paraId="52B1D26D">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zh-CN" w:eastAsia="zh-CN" w:bidi="ar-SA"/>
              </w:rPr>
              <w:t>不组织</w:t>
            </w:r>
          </w:p>
        </w:tc>
      </w:tr>
      <w:tr w14:paraId="394D7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3AA8553A">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14</w:t>
            </w:r>
          </w:p>
        </w:tc>
        <w:tc>
          <w:tcPr>
            <w:tcW w:w="1955" w:type="dxa"/>
            <w:tcBorders>
              <w:top w:val="single" w:color="000000" w:sz="4" w:space="0"/>
              <w:left w:val="single" w:color="000000" w:sz="4" w:space="0"/>
              <w:bottom w:val="single" w:color="000000" w:sz="4" w:space="0"/>
              <w:right w:val="single" w:color="000000" w:sz="4" w:space="0"/>
            </w:tcBorders>
            <w:vAlign w:val="center"/>
          </w:tcPr>
          <w:p w14:paraId="510A6189">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供应商对磋商文件提出问题的截止时间</w:t>
            </w:r>
          </w:p>
        </w:tc>
        <w:tc>
          <w:tcPr>
            <w:tcW w:w="7000" w:type="dxa"/>
            <w:tcBorders>
              <w:top w:val="single" w:color="000000" w:sz="4" w:space="0"/>
              <w:left w:val="single" w:color="000000" w:sz="4" w:space="0"/>
              <w:bottom w:val="single" w:color="000000" w:sz="4" w:space="0"/>
              <w:right w:val="single" w:color="000000" w:sz="4" w:space="0"/>
            </w:tcBorders>
            <w:vAlign w:val="center"/>
          </w:tcPr>
          <w:p w14:paraId="0FDBABED">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磋商文件递交截止时间3日前</w:t>
            </w:r>
          </w:p>
        </w:tc>
      </w:tr>
      <w:tr w14:paraId="39184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6C757FF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15</w:t>
            </w:r>
          </w:p>
        </w:tc>
        <w:tc>
          <w:tcPr>
            <w:tcW w:w="1955" w:type="dxa"/>
            <w:tcBorders>
              <w:top w:val="single" w:color="000000" w:sz="4" w:space="0"/>
              <w:left w:val="single" w:color="000000" w:sz="4" w:space="0"/>
              <w:bottom w:val="single" w:color="000000" w:sz="4" w:space="0"/>
              <w:right w:val="single" w:color="000000" w:sz="4" w:space="0"/>
            </w:tcBorders>
            <w:vAlign w:val="center"/>
          </w:tcPr>
          <w:p w14:paraId="2A51C7B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采购代理机构答疑的时间</w:t>
            </w:r>
          </w:p>
        </w:tc>
        <w:tc>
          <w:tcPr>
            <w:tcW w:w="7000" w:type="dxa"/>
            <w:tcBorders>
              <w:top w:val="single" w:color="000000" w:sz="4" w:space="0"/>
              <w:left w:val="single" w:color="000000" w:sz="4" w:space="0"/>
              <w:bottom w:val="single" w:color="000000" w:sz="4" w:space="0"/>
              <w:right w:val="single" w:color="000000" w:sz="4" w:space="0"/>
            </w:tcBorders>
            <w:vAlign w:val="center"/>
          </w:tcPr>
          <w:p w14:paraId="367761A7">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自收到供应商疑问2日内答疑</w:t>
            </w:r>
          </w:p>
        </w:tc>
      </w:tr>
      <w:tr w14:paraId="47508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4F8C2E1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16</w:t>
            </w:r>
          </w:p>
        </w:tc>
        <w:tc>
          <w:tcPr>
            <w:tcW w:w="1955" w:type="dxa"/>
            <w:tcBorders>
              <w:top w:val="single" w:color="000000" w:sz="4" w:space="0"/>
              <w:left w:val="single" w:color="000000" w:sz="4" w:space="0"/>
              <w:bottom w:val="single" w:color="000000" w:sz="4" w:space="0"/>
              <w:right w:val="single" w:color="000000" w:sz="4" w:space="0"/>
            </w:tcBorders>
            <w:vAlign w:val="center"/>
          </w:tcPr>
          <w:p w14:paraId="4B14E76A">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构成磋商文件的其他文件</w:t>
            </w:r>
          </w:p>
        </w:tc>
        <w:tc>
          <w:tcPr>
            <w:tcW w:w="7000" w:type="dxa"/>
            <w:tcBorders>
              <w:top w:val="single" w:color="000000" w:sz="4" w:space="0"/>
              <w:left w:val="single" w:color="000000" w:sz="4" w:space="0"/>
              <w:bottom w:val="single" w:color="000000" w:sz="4" w:space="0"/>
              <w:right w:val="single" w:color="000000" w:sz="4" w:space="0"/>
            </w:tcBorders>
            <w:vAlign w:val="center"/>
          </w:tcPr>
          <w:p w14:paraId="69688A1E">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磋商文件的澄清、修改书及有关补充通知为磋商文件的有效组成部分。</w:t>
            </w:r>
          </w:p>
        </w:tc>
      </w:tr>
      <w:tr w14:paraId="38D30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46E8DC29">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17</w:t>
            </w:r>
          </w:p>
        </w:tc>
        <w:tc>
          <w:tcPr>
            <w:tcW w:w="1955" w:type="dxa"/>
            <w:tcBorders>
              <w:top w:val="single" w:color="000000" w:sz="4" w:space="0"/>
              <w:left w:val="single" w:color="000000" w:sz="4" w:space="0"/>
              <w:bottom w:val="single" w:color="000000" w:sz="4" w:space="0"/>
              <w:right w:val="single" w:color="000000" w:sz="4" w:space="0"/>
            </w:tcBorders>
            <w:vAlign w:val="center"/>
          </w:tcPr>
          <w:p w14:paraId="3A92D45C">
            <w:pPr>
              <w:pStyle w:val="27"/>
              <w:widowControl/>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磋商文件递交截止时间和地点</w:t>
            </w:r>
          </w:p>
        </w:tc>
        <w:tc>
          <w:tcPr>
            <w:tcW w:w="7000" w:type="dxa"/>
            <w:tcBorders>
              <w:top w:val="single" w:color="000000" w:sz="4" w:space="0"/>
              <w:left w:val="single" w:color="000000" w:sz="4" w:space="0"/>
              <w:bottom w:val="single" w:color="000000" w:sz="4" w:space="0"/>
              <w:right w:val="single" w:color="000000" w:sz="4" w:space="0"/>
            </w:tcBorders>
            <w:vAlign w:val="center"/>
          </w:tcPr>
          <w:p w14:paraId="0B174850">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1.磋商文件截止时间：</w:t>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t>2025年4月29日14时00分00秒</w:t>
            </w:r>
            <w:r>
              <w:rPr>
                <w:rFonts w:hint="eastAsia" w:ascii="仿宋" w:hAnsi="仿宋" w:eastAsia="仿宋" w:cs="仿宋"/>
                <w:color w:val="auto"/>
                <w:kern w:val="0"/>
                <w:sz w:val="24"/>
                <w:highlight w:val="none"/>
                <w:lang w:eastAsia="zh-CN"/>
              </w:rPr>
              <w:t>（北京时间）</w:t>
            </w:r>
          </w:p>
          <w:p w14:paraId="022D0A68">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2.磋商时间：</w:t>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t>2025年4月29日14时00分00秒</w:t>
            </w:r>
            <w:r>
              <w:rPr>
                <w:rFonts w:hint="eastAsia" w:ascii="仿宋" w:hAnsi="仿宋" w:eastAsia="仿宋" w:cs="仿宋"/>
                <w:color w:val="auto"/>
                <w:kern w:val="0"/>
                <w:sz w:val="24"/>
                <w:highlight w:val="none"/>
                <w:lang w:eastAsia="zh-CN"/>
              </w:rPr>
              <w:t>（北京时间）</w:t>
            </w:r>
          </w:p>
          <w:p w14:paraId="13BD6442">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3.磋商地点：陕西省渭南市富平县富兴路中段西侧紫御台B区商务楼四层会议室</w:t>
            </w:r>
          </w:p>
        </w:tc>
      </w:tr>
      <w:tr w14:paraId="2BA3F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3175DE1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18</w:t>
            </w:r>
          </w:p>
        </w:tc>
        <w:tc>
          <w:tcPr>
            <w:tcW w:w="1955" w:type="dxa"/>
            <w:tcBorders>
              <w:top w:val="single" w:color="000000" w:sz="4" w:space="0"/>
              <w:left w:val="single" w:color="000000" w:sz="4" w:space="0"/>
              <w:bottom w:val="single" w:color="000000" w:sz="4" w:space="0"/>
              <w:right w:val="single" w:color="000000" w:sz="4" w:space="0"/>
            </w:tcBorders>
            <w:vAlign w:val="center"/>
          </w:tcPr>
          <w:p w14:paraId="4931EFA4">
            <w:pPr>
              <w:pStyle w:val="27"/>
              <w:widowControl/>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磋商小组的组建</w:t>
            </w:r>
          </w:p>
        </w:tc>
        <w:tc>
          <w:tcPr>
            <w:tcW w:w="7000" w:type="dxa"/>
            <w:tcBorders>
              <w:top w:val="single" w:color="000000" w:sz="4" w:space="0"/>
              <w:left w:val="single" w:color="000000" w:sz="4" w:space="0"/>
              <w:bottom w:val="single" w:color="000000" w:sz="4" w:space="0"/>
              <w:right w:val="single" w:color="000000" w:sz="4" w:space="0"/>
            </w:tcBorders>
            <w:vAlign w:val="center"/>
          </w:tcPr>
          <w:p w14:paraId="2812F2E9">
            <w:pPr>
              <w:tabs>
                <w:tab w:val="left" w:pos="1845"/>
                <w:tab w:val="right" w:pos="9014"/>
              </w:tabs>
              <w:snapToGrid w:val="0"/>
              <w:spacing w:before="0" w:beforeAutospacing="0" w:after="0" w:afterAutospacing="0" w:line="24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磋商小组构成：3人。</w:t>
            </w:r>
          </w:p>
        </w:tc>
      </w:tr>
      <w:tr w14:paraId="33BB2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0F8F76A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19</w:t>
            </w:r>
          </w:p>
        </w:tc>
        <w:tc>
          <w:tcPr>
            <w:tcW w:w="1955" w:type="dxa"/>
            <w:tcBorders>
              <w:top w:val="single" w:color="000000" w:sz="4" w:space="0"/>
              <w:left w:val="single" w:color="000000" w:sz="4" w:space="0"/>
              <w:bottom w:val="single" w:color="000000" w:sz="4" w:space="0"/>
              <w:right w:val="single" w:color="000000" w:sz="4" w:space="0"/>
            </w:tcBorders>
            <w:vAlign w:val="center"/>
          </w:tcPr>
          <w:p w14:paraId="2422D62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磋商有效期</w:t>
            </w:r>
          </w:p>
        </w:tc>
        <w:tc>
          <w:tcPr>
            <w:tcW w:w="7000" w:type="dxa"/>
            <w:tcBorders>
              <w:top w:val="single" w:color="000000" w:sz="4" w:space="0"/>
              <w:left w:val="single" w:color="000000" w:sz="4" w:space="0"/>
              <w:bottom w:val="single" w:color="000000" w:sz="4" w:space="0"/>
              <w:right w:val="single" w:color="000000" w:sz="4" w:space="0"/>
            </w:tcBorders>
            <w:vAlign w:val="center"/>
          </w:tcPr>
          <w:p w14:paraId="0735DFE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磋商供应商具有法律约束力，成交供应商的磋商响应文件有效期延长至合同执行完毕。</w:t>
            </w:r>
          </w:p>
        </w:tc>
      </w:tr>
      <w:tr w14:paraId="63527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32AD4BB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20</w:t>
            </w:r>
          </w:p>
        </w:tc>
        <w:tc>
          <w:tcPr>
            <w:tcW w:w="1955" w:type="dxa"/>
            <w:tcBorders>
              <w:top w:val="single" w:color="000000" w:sz="4" w:space="0"/>
              <w:left w:val="single" w:color="000000" w:sz="4" w:space="0"/>
              <w:bottom w:val="single" w:color="000000" w:sz="4" w:space="0"/>
              <w:right w:val="single" w:color="000000" w:sz="4" w:space="0"/>
            </w:tcBorders>
            <w:vAlign w:val="center"/>
          </w:tcPr>
          <w:p w14:paraId="134AF016">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磋商保证金</w:t>
            </w:r>
          </w:p>
        </w:tc>
        <w:tc>
          <w:tcPr>
            <w:tcW w:w="7000" w:type="dxa"/>
            <w:tcBorders>
              <w:top w:val="single" w:color="000000" w:sz="4" w:space="0"/>
              <w:left w:val="single" w:color="000000" w:sz="4" w:space="0"/>
              <w:bottom w:val="single" w:color="000000" w:sz="4" w:space="0"/>
              <w:right w:val="single" w:color="000000" w:sz="4" w:space="0"/>
            </w:tcBorders>
            <w:vAlign w:val="center"/>
          </w:tcPr>
          <w:p w14:paraId="4BF964AD">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1、本项目的投标保证金为：</w:t>
            </w:r>
          </w:p>
          <w:p w14:paraId="35F7E8CB">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大写：壹万元整（¥10000.00元）</w:t>
            </w:r>
          </w:p>
          <w:p w14:paraId="18E1782D">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2、交纳方式：转账（基本账户）、电汇、担保机构保函；</w:t>
            </w:r>
          </w:p>
          <w:p w14:paraId="5004179D">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供应商以银行转账、电汇（转账时请注明所投采购项目编号）形式缴纳投标保证金的，开标结束之后以转账形式退到供应商的账户。供应商以担保机构保函形式缴纳投标保证金的，须在第三方担保机构开具并在竞争性磋商响应文件递交截止之前到招标代理机构备案，开标结束之后将担保机构保函原件退回；</w:t>
            </w:r>
          </w:p>
          <w:p w14:paraId="095FE4EA">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4、交纳截止时间：投标文件递交截止时间。</w:t>
            </w:r>
          </w:p>
          <w:p w14:paraId="4E769AEB">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5、收款账户：</w:t>
            </w:r>
          </w:p>
          <w:p w14:paraId="060B77E9">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采购代理机构开户名称:陕西明德招标有限责任公司</w:t>
            </w:r>
          </w:p>
          <w:p w14:paraId="4EF2746C">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开户行名称:中国农业银行股份有限公司西安太华北路支行</w:t>
            </w:r>
          </w:p>
          <w:p w14:paraId="0E361771">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账号：26192001040012631 </w:t>
            </w:r>
          </w:p>
          <w:p w14:paraId="041CBF3E">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以转账方式交纳投标保证金须注明项目编号、项目名称（可简写）及用途（投标保证金），查询电话：18710556772</w:t>
            </w:r>
          </w:p>
          <w:p w14:paraId="3BD2C028">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备注：</w:t>
            </w:r>
          </w:p>
          <w:p w14:paraId="1CDF239F">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1）企业单位投标保证金须从供应商基本账户支付，如从个人户名或非基本账户支付，将被拒绝，视为自动放弃投标权利； </w:t>
            </w:r>
          </w:p>
          <w:p w14:paraId="36BFDC47">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2）其他组织和自然人投标保证金须从该自然人的账户支付，如从其他自然人账户或其他企业基本账户支付，将被拒绝，视为自动放弃投标权利；</w:t>
            </w:r>
          </w:p>
          <w:p w14:paraId="06E5A26C">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3）投标保证金的提交金额、时间不满足招标文件要求的，投标无效；</w:t>
            </w:r>
          </w:p>
          <w:p w14:paraId="73BA8591">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4）未按指定账户提交的，我公司将退回，投标人须在文件递交截止时间前按照指定账户再次提交。</w:t>
            </w:r>
          </w:p>
          <w:p w14:paraId="7085744E">
            <w:pPr>
              <w:pStyle w:val="11"/>
              <w:spacing w:line="360" w:lineRule="auto"/>
              <w:rPr>
                <w:rStyle w:val="21"/>
                <w:rFonts w:hint="eastAsia" w:ascii="仿宋" w:hAnsi="仿宋" w:eastAsia="仿宋" w:cs="仿宋"/>
                <w:b w:val="0"/>
                <w:i w:val="0"/>
                <w:caps w:val="0"/>
                <w:color w:val="auto"/>
                <w:spacing w:val="0"/>
                <w:w w:val="100"/>
                <w:sz w:val="24"/>
                <w:highlight w:val="none"/>
                <w:lang w:val="en-US" w:eastAsia="zh-CN"/>
              </w:rPr>
            </w:pPr>
            <w:r>
              <w:rPr>
                <w:rStyle w:val="21"/>
                <w:rFonts w:hint="eastAsia" w:ascii="仿宋" w:hAnsi="仿宋" w:eastAsia="仿宋" w:cs="仿宋"/>
                <w:b w:val="0"/>
                <w:i w:val="0"/>
                <w:caps w:val="0"/>
                <w:color w:val="auto"/>
                <w:spacing w:val="0"/>
                <w:w w:val="100"/>
                <w:sz w:val="24"/>
                <w:highlight w:val="none"/>
                <w:lang w:val="en-US" w:eastAsia="zh-CN"/>
              </w:rPr>
              <w:t>投标保证金退还：</w:t>
            </w:r>
          </w:p>
          <w:p w14:paraId="28CF95FF">
            <w:pPr>
              <w:pStyle w:val="11"/>
              <w:spacing w:line="360" w:lineRule="auto"/>
              <w:rPr>
                <w:rFonts w:hint="eastAsia"/>
                <w:highlight w:val="none"/>
                <w:lang w:val="en-US" w:eastAsia="zh-CN"/>
              </w:rPr>
            </w:pPr>
            <w:r>
              <w:rPr>
                <w:rStyle w:val="21"/>
                <w:rFonts w:hint="eastAsia" w:ascii="仿宋" w:hAnsi="仿宋" w:eastAsia="仿宋" w:cs="仿宋"/>
                <w:b w:val="0"/>
                <w:i w:val="0"/>
                <w:caps w:val="0"/>
                <w:color w:val="auto"/>
                <w:spacing w:val="0"/>
                <w:w w:val="100"/>
                <w:sz w:val="24"/>
                <w:highlight w:val="none"/>
                <w:lang w:val="en-US" w:eastAsia="zh-CN"/>
              </w:rPr>
              <w:t>采购人或者采购代理机构应当自成交通知书发出之日起5个工作日内退还未成交人的投标保证金，自采购合同签订之日起5个工作日内退还成交人的投标保证金（须将合同原件扫描后（PDF格式）发送至【招标合同邮箱：912993614@qq.com】，邮件名称及合同电子版名称为：项目编号+项目名称），但因投标人自身原因导致无法及时退还的除外。</w:t>
            </w:r>
          </w:p>
        </w:tc>
      </w:tr>
      <w:tr w14:paraId="0C3E1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2A86AE06">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21</w:t>
            </w:r>
          </w:p>
        </w:tc>
        <w:tc>
          <w:tcPr>
            <w:tcW w:w="1955" w:type="dxa"/>
            <w:tcBorders>
              <w:top w:val="single" w:color="000000" w:sz="4" w:space="0"/>
              <w:left w:val="single" w:color="000000" w:sz="4" w:space="0"/>
              <w:bottom w:val="single" w:color="000000" w:sz="4" w:space="0"/>
              <w:right w:val="single" w:color="000000" w:sz="4" w:space="0"/>
            </w:tcBorders>
            <w:vAlign w:val="center"/>
          </w:tcPr>
          <w:p w14:paraId="77E7768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盖章签字</w:t>
            </w:r>
          </w:p>
        </w:tc>
        <w:tc>
          <w:tcPr>
            <w:tcW w:w="7000" w:type="dxa"/>
            <w:tcBorders>
              <w:top w:val="single" w:color="000000" w:sz="4" w:space="0"/>
              <w:left w:val="single" w:color="000000" w:sz="4" w:space="0"/>
              <w:bottom w:val="single" w:color="000000" w:sz="4" w:space="0"/>
              <w:right w:val="single" w:color="000000" w:sz="4" w:space="0"/>
            </w:tcBorders>
            <w:vAlign w:val="center"/>
          </w:tcPr>
          <w:p w14:paraId="6ADFCA5B">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供应商必须按照磋商文件的规定和要求盖章、签字。</w:t>
            </w:r>
          </w:p>
        </w:tc>
      </w:tr>
      <w:tr w14:paraId="55C82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77EA7B77">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22</w:t>
            </w:r>
          </w:p>
        </w:tc>
        <w:tc>
          <w:tcPr>
            <w:tcW w:w="1955" w:type="dxa"/>
            <w:tcBorders>
              <w:top w:val="single" w:color="000000" w:sz="4" w:space="0"/>
              <w:left w:val="single" w:color="000000" w:sz="4" w:space="0"/>
              <w:bottom w:val="single" w:color="000000" w:sz="4" w:space="0"/>
              <w:right w:val="single" w:color="000000" w:sz="4" w:space="0"/>
            </w:tcBorders>
            <w:vAlign w:val="center"/>
          </w:tcPr>
          <w:p w14:paraId="1FEC4BEC">
            <w:pPr>
              <w:tabs>
                <w:tab w:val="left" w:pos="586"/>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是否允许递交备选磋商文件方案</w:t>
            </w:r>
          </w:p>
        </w:tc>
        <w:tc>
          <w:tcPr>
            <w:tcW w:w="7000" w:type="dxa"/>
            <w:tcBorders>
              <w:top w:val="single" w:color="000000" w:sz="4" w:space="0"/>
              <w:left w:val="single" w:color="000000" w:sz="4" w:space="0"/>
              <w:bottom w:val="single" w:color="000000" w:sz="4" w:space="0"/>
              <w:right w:val="single" w:color="000000" w:sz="4" w:space="0"/>
            </w:tcBorders>
            <w:vAlign w:val="center"/>
          </w:tcPr>
          <w:p w14:paraId="2B1606AC">
            <w:pPr>
              <w:tabs>
                <w:tab w:val="left" w:pos="7013"/>
              </w:tabs>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不允许</w:t>
            </w:r>
          </w:p>
        </w:tc>
      </w:tr>
      <w:tr w14:paraId="0B6A2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119D7D8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23</w:t>
            </w:r>
          </w:p>
        </w:tc>
        <w:tc>
          <w:tcPr>
            <w:tcW w:w="1955" w:type="dxa"/>
            <w:tcBorders>
              <w:top w:val="single" w:color="000000" w:sz="4" w:space="0"/>
              <w:left w:val="single" w:color="000000" w:sz="4" w:space="0"/>
              <w:bottom w:val="single" w:color="000000" w:sz="4" w:space="0"/>
              <w:right w:val="single" w:color="000000" w:sz="4" w:space="0"/>
            </w:tcBorders>
            <w:vAlign w:val="center"/>
          </w:tcPr>
          <w:p w14:paraId="4D811503">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磋商响应文件的装订、数量</w:t>
            </w:r>
          </w:p>
        </w:tc>
        <w:tc>
          <w:tcPr>
            <w:tcW w:w="7000" w:type="dxa"/>
            <w:tcBorders>
              <w:top w:val="single" w:color="000000" w:sz="4" w:space="0"/>
              <w:left w:val="single" w:color="000000" w:sz="4" w:space="0"/>
              <w:bottom w:val="single" w:color="000000" w:sz="4" w:space="0"/>
              <w:right w:val="single" w:color="000000" w:sz="4" w:space="0"/>
            </w:tcBorders>
            <w:vAlign w:val="center"/>
          </w:tcPr>
          <w:p w14:paraId="18C610A5">
            <w:pPr>
              <w:tabs>
                <w:tab w:val="left" w:pos="7013"/>
              </w:tabs>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正本1份、副本2份、电子版投标文件U盘2份（电子文件每份中包含：投标文件PDF（加盖公章的扫描件）格式一份，word格式一份，投标报价部分需提供广联达软件版和excel版）。</w:t>
            </w:r>
          </w:p>
        </w:tc>
      </w:tr>
      <w:tr w14:paraId="3C710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6A21F71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24</w:t>
            </w:r>
          </w:p>
        </w:tc>
        <w:tc>
          <w:tcPr>
            <w:tcW w:w="1955" w:type="dxa"/>
            <w:tcBorders>
              <w:top w:val="single" w:color="000000" w:sz="4" w:space="0"/>
              <w:left w:val="single" w:color="000000" w:sz="4" w:space="0"/>
              <w:bottom w:val="single" w:color="000000" w:sz="4" w:space="0"/>
              <w:right w:val="single" w:color="000000" w:sz="4" w:space="0"/>
            </w:tcBorders>
            <w:vAlign w:val="center"/>
          </w:tcPr>
          <w:p w14:paraId="5D074443">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密封</w:t>
            </w:r>
          </w:p>
        </w:tc>
        <w:tc>
          <w:tcPr>
            <w:tcW w:w="7000" w:type="dxa"/>
            <w:tcBorders>
              <w:top w:val="single" w:color="000000" w:sz="4" w:space="0"/>
              <w:left w:val="single" w:color="000000" w:sz="4" w:space="0"/>
              <w:bottom w:val="single" w:color="000000" w:sz="4" w:space="0"/>
              <w:right w:val="single" w:color="000000" w:sz="4" w:space="0"/>
            </w:tcBorders>
            <w:vAlign w:val="center"/>
          </w:tcPr>
          <w:p w14:paraId="05A5CC93">
            <w:pPr>
              <w:pStyle w:val="27"/>
              <w:widowControl/>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highlight w:val="none"/>
                <w:lang w:val="en-US" w:eastAsia="zh-CN"/>
              </w:rPr>
            </w:pPr>
            <w:r>
              <w:rPr>
                <w:rStyle w:val="21"/>
                <w:rFonts w:hint="eastAsia" w:ascii="仿宋" w:hAnsi="仿宋" w:eastAsia="仿宋" w:cs="仿宋"/>
                <w:b w:val="0"/>
                <w:i w:val="0"/>
                <w:caps w:val="0"/>
                <w:color w:val="auto"/>
                <w:spacing w:val="0"/>
                <w:w w:val="100"/>
                <w:kern w:val="0"/>
                <w:sz w:val="24"/>
                <w:highlight w:val="none"/>
                <w:lang w:val="en-US" w:eastAsia="zh-CN"/>
              </w:rPr>
              <w:t>1、电子版投标文件单独密封一个文件袋内，纸质版投标文件正本单独密封、副本单独密封。</w:t>
            </w:r>
          </w:p>
          <w:p w14:paraId="153A7695">
            <w:pPr>
              <w:pStyle w:val="27"/>
              <w:widowControl/>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highlight w:val="none"/>
                <w:lang w:val="en-US" w:eastAsia="zh-CN"/>
              </w:rPr>
            </w:pPr>
            <w:r>
              <w:rPr>
                <w:rStyle w:val="21"/>
                <w:rFonts w:hint="eastAsia" w:ascii="仿宋" w:hAnsi="仿宋" w:eastAsia="仿宋" w:cs="仿宋"/>
                <w:b w:val="0"/>
                <w:i w:val="0"/>
                <w:caps w:val="0"/>
                <w:color w:val="auto"/>
                <w:spacing w:val="0"/>
                <w:w w:val="100"/>
                <w:kern w:val="0"/>
                <w:sz w:val="24"/>
                <w:highlight w:val="none"/>
                <w:lang w:val="en-US" w:eastAsia="zh-CN"/>
              </w:rPr>
              <w:t>2、封袋应加贴封条，并在封线处加盖鲜章，标明项目编号、项目名称、包号、正本/副本/电子版、投标人名称等内容。</w:t>
            </w:r>
          </w:p>
          <w:p w14:paraId="75105FCB">
            <w:pPr>
              <w:pStyle w:val="27"/>
              <w:widowControl/>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highlight w:val="none"/>
                <w:lang w:val="en-US" w:eastAsia="zh-CN"/>
              </w:rPr>
            </w:pPr>
            <w:r>
              <w:rPr>
                <w:rStyle w:val="21"/>
                <w:rFonts w:hint="eastAsia" w:ascii="仿宋" w:hAnsi="仿宋" w:eastAsia="仿宋" w:cs="仿宋"/>
                <w:b w:val="0"/>
                <w:i w:val="0"/>
                <w:caps w:val="0"/>
                <w:color w:val="auto"/>
                <w:spacing w:val="0"/>
                <w:w w:val="100"/>
                <w:kern w:val="0"/>
                <w:sz w:val="24"/>
                <w:highlight w:val="none"/>
                <w:lang w:val="en-US" w:eastAsia="zh-CN"/>
              </w:rPr>
              <w:t>3、封套上写明：</w:t>
            </w:r>
          </w:p>
          <w:p w14:paraId="2C2B7916">
            <w:pPr>
              <w:pStyle w:val="27"/>
              <w:widowControl/>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highlight w:val="none"/>
                <w:lang w:val="en-US" w:eastAsia="zh-CN"/>
              </w:rPr>
              <w:t>详见标识</w:t>
            </w:r>
          </w:p>
        </w:tc>
      </w:tr>
      <w:tr w14:paraId="6415A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6D55AAA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25</w:t>
            </w:r>
          </w:p>
        </w:tc>
        <w:tc>
          <w:tcPr>
            <w:tcW w:w="1955" w:type="dxa"/>
            <w:tcBorders>
              <w:top w:val="single" w:color="000000" w:sz="4" w:space="0"/>
              <w:left w:val="single" w:color="000000" w:sz="4" w:space="0"/>
              <w:bottom w:val="single" w:color="000000" w:sz="4" w:space="0"/>
              <w:right w:val="single" w:color="000000" w:sz="4" w:space="0"/>
            </w:tcBorders>
            <w:vAlign w:val="center"/>
          </w:tcPr>
          <w:p w14:paraId="4E60148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供应商资质条件</w:t>
            </w:r>
          </w:p>
        </w:tc>
        <w:tc>
          <w:tcPr>
            <w:tcW w:w="7000" w:type="dxa"/>
            <w:tcBorders>
              <w:top w:val="single" w:color="000000" w:sz="4" w:space="0"/>
              <w:left w:val="single" w:color="000000" w:sz="4" w:space="0"/>
              <w:bottom w:val="single" w:color="000000" w:sz="4" w:space="0"/>
              <w:right w:val="single" w:color="000000" w:sz="4" w:space="0"/>
            </w:tcBorders>
            <w:vAlign w:val="center"/>
          </w:tcPr>
          <w:p w14:paraId="3A88D3F1">
            <w:pPr>
              <w:numPr>
                <w:ilvl w:val="0"/>
                <w:numId w:val="1"/>
              </w:num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满足《中华人民共和国政府采购法》第二十二条规定：</w:t>
            </w:r>
          </w:p>
          <w:p w14:paraId="10169619">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并提供下列材料：</w:t>
            </w:r>
          </w:p>
          <w:p w14:paraId="5657CAD3">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（1）提供合格有效的法人或者其他组织的营业执照等证明文件，自然人的身份证明；供应商是法人或其他组织的应提供营业执照等证明文件，供应商是自然人的应提供有效的自然人身份证明；</w:t>
            </w:r>
          </w:p>
          <w:p w14:paraId="1456A0D7">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2）财务状况报告：提供2023或2024年度任意一年财务报表（包括资产负债表、现金流量表、利润表和财务情况说明书）或投标人开户银行近6个月内出具的资信证明及基本账户信息表（基本存款账户开户许可证）；</w:t>
            </w:r>
          </w:p>
          <w:p w14:paraId="3966C2DE">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（3）税收缴纳证明：提供投标人开标截止日前6个月以来任意1个月时段完税凭证或税务机关开具的完税证明(任意税种)，依法免税的应提供相关文件证明；</w:t>
            </w:r>
          </w:p>
          <w:p w14:paraId="3824E655">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（4）社会保障资金缴纳证明：提供投标人开标截止日前6个月以来已缴存的任意时段的社会保障资金缴存单据或社保机构开具的社会保险参保缴费情况证明，依法不需要缴纳社会保障资金的应提供相关文件证明；</w:t>
            </w:r>
          </w:p>
          <w:p w14:paraId="71408291">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（5）提供具有履行本合同所必需的设备和专业技术能力的书面声明；</w:t>
            </w:r>
          </w:p>
          <w:p w14:paraId="53B93415">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（6）提供参加政府采购活动前3年内在经营活动中没有重大违法记录的书面声明。</w:t>
            </w:r>
          </w:p>
          <w:p w14:paraId="565794FD">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（7）具备法律、行政法规规定的其他条件(由供应商根据项目需求提供说明材料或者承诺)。</w:t>
            </w:r>
          </w:p>
          <w:p w14:paraId="5D881E44">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2、落实政府采购政策需满足的资格要求：</w:t>
            </w:r>
          </w:p>
          <w:p w14:paraId="27DEFAFD">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本项目专门面向中小企业采购，投标人须提供《中小企业声明函》</w:t>
            </w:r>
          </w:p>
          <w:p w14:paraId="3B6C42B7">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3、特定资格条件：</w:t>
            </w:r>
          </w:p>
          <w:p w14:paraId="53014CA8">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特定资格要求如下:</w:t>
            </w:r>
          </w:p>
          <w:p w14:paraId="2F834B42">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t>（1）投标人需具备建设主管部门颁发的市政公用工程施工总承包三级及以上资质，且具有有效的安全生产许可证；</w:t>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br w:type="textWrapping"/>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t>（2）拟派项目负责人（项目经理）应具备或市政公用专业二级及以上注册建造师证书和有效的安全生产考核证书B证，且无在建工程;</w:t>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br w:type="textWrapping"/>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t>（3）投标人不得为“信用中国”网站（www.creditchina.gov.cn）中列入失信被执行人和重大税收违法失信主体的投标人，不得为中国政府采购网（www.ccgp.gov.cn）政府采购严重违法失信行为记录名单中被财政部门禁止参加政府采购活动的投标人；</w:t>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br w:type="textWrapping"/>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t>(4)单位法定代表人为同一人或者存在直接控股、管理关系的不同投标人，不得参加同一合同项下的政府采购活动。</w:t>
            </w:r>
          </w:p>
        </w:tc>
      </w:tr>
      <w:tr w14:paraId="55A73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7E405D4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26</w:t>
            </w:r>
          </w:p>
        </w:tc>
        <w:tc>
          <w:tcPr>
            <w:tcW w:w="1955" w:type="dxa"/>
            <w:tcBorders>
              <w:top w:val="single" w:color="000000" w:sz="4" w:space="0"/>
              <w:left w:val="single" w:color="000000" w:sz="4" w:space="0"/>
              <w:bottom w:val="single" w:color="000000" w:sz="4" w:space="0"/>
              <w:right w:val="single" w:color="000000" w:sz="4" w:space="0"/>
            </w:tcBorders>
            <w:vAlign w:val="center"/>
          </w:tcPr>
          <w:p w14:paraId="7AC38EDF">
            <w:pPr>
              <w:pStyle w:val="27"/>
              <w:widowControl/>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磋商企业的政府采购政策</w:t>
            </w:r>
          </w:p>
        </w:tc>
        <w:tc>
          <w:tcPr>
            <w:tcW w:w="7000" w:type="dxa"/>
            <w:tcBorders>
              <w:top w:val="single" w:color="000000" w:sz="4" w:space="0"/>
              <w:left w:val="single" w:color="000000" w:sz="4" w:space="0"/>
              <w:bottom w:val="single" w:color="000000" w:sz="4" w:space="0"/>
              <w:right w:val="single" w:color="000000" w:sz="4" w:space="0"/>
            </w:tcBorders>
            <w:vAlign w:val="center"/>
          </w:tcPr>
          <w:p w14:paraId="1E7A3CA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255"/>
              <w:jc w:val="left"/>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4"/>
                <w:highlight w:val="none"/>
                <w:shd w:val="clear"/>
                <w:lang w:val="en-US" w:eastAsia="zh-CN"/>
              </w:rPr>
              <w:t>《政府采购促进中小企业发展管理办法》（财库〔2020〕46）；《财政部司法部关于政府采购支持监狱企业发展有关问题的通知》（财库〔2014〕68号）；《国务院办公厅关于建立政府强制采购节能产品制度的通知》（国办发〔2007〕51号）；《财政部 民政部 中国残疾人联合会关于促进残疾人就业政府采购政策的通知》（财库〔2017〕141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财政部农业农村部国家乡村振兴局关于运用政府采购政策支持乡村产业振兴的通知》财库〔2021〕19号；《陕西省财政厅关于印发陕西省中小企业政府采购信用融资办法》（陕财办采〔2018〕</w:t>
            </w:r>
            <w:r>
              <w:rPr>
                <w:rStyle w:val="21"/>
                <w:rFonts w:hint="eastAsia" w:ascii="仿宋" w:hAnsi="仿宋" w:eastAsia="仿宋" w:cs="仿宋"/>
                <w:b w:val="0"/>
                <w:i w:val="0"/>
                <w:caps w:val="0"/>
                <w:color w:val="auto"/>
                <w:spacing w:val="0"/>
                <w:w w:val="100"/>
                <w:kern w:val="0"/>
                <w:sz w:val="24"/>
                <w:highlight w:val="none"/>
                <w:lang w:val="en-US" w:eastAsia="zh-CN"/>
              </w:rPr>
              <w:t>23号）；《陕西省财政厅关于加快推进我省中小企业政府采购信用融资工作的通知》（陕财办采〔2020〕15号）；关于印发《关于进一步加大政府采购支持中小企业力度的通知》（财库〔2022〕19号）；《财政部关于在政府采购活动中查询及使用信用记录有关问题的通知》（财库〔2016〕125号）；其他需要落实的政府采购政策。</w:t>
            </w:r>
          </w:p>
        </w:tc>
      </w:tr>
      <w:tr w14:paraId="422F3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1BB3DEB7">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27</w:t>
            </w:r>
          </w:p>
        </w:tc>
        <w:tc>
          <w:tcPr>
            <w:tcW w:w="1955" w:type="dxa"/>
            <w:tcBorders>
              <w:top w:val="single" w:color="000000" w:sz="4" w:space="0"/>
              <w:left w:val="single" w:color="000000" w:sz="4" w:space="0"/>
              <w:bottom w:val="single" w:color="000000" w:sz="4" w:space="0"/>
              <w:right w:val="single" w:color="000000" w:sz="4" w:space="0"/>
            </w:tcBorders>
            <w:vAlign w:val="center"/>
          </w:tcPr>
          <w:p w14:paraId="7E39EA36">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代理费</w:t>
            </w:r>
          </w:p>
        </w:tc>
        <w:tc>
          <w:tcPr>
            <w:tcW w:w="7000" w:type="dxa"/>
            <w:tcBorders>
              <w:top w:val="single" w:color="000000" w:sz="4" w:space="0"/>
              <w:left w:val="single" w:color="000000" w:sz="4" w:space="0"/>
              <w:bottom w:val="single" w:color="000000" w:sz="4" w:space="0"/>
              <w:right w:val="single" w:color="000000" w:sz="4" w:space="0"/>
            </w:tcBorders>
            <w:vAlign w:val="center"/>
          </w:tcPr>
          <w:p w14:paraId="33DDAAD2">
            <w:pPr>
              <w:pStyle w:val="27"/>
              <w:widowControl/>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根据国家发改委《招标代理服务收费管理暂行办法》(计价格(2002)1980号)以及国家发改委办公厅颁发的《关于招标代理服务收费有关问题的通知》(发改办价格(2003)857号)文件规定及陕价行发【2014】88号文件规定的标准收取。</w:t>
            </w:r>
          </w:p>
          <w:p w14:paraId="63BEB2BB">
            <w:pPr>
              <w:pStyle w:val="27"/>
              <w:widowControl/>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造价及代理服务费支付时间：成交人领取</w:t>
            </w:r>
            <w:r>
              <w:rPr>
                <w:rStyle w:val="21"/>
                <w:rFonts w:hint="eastAsia" w:ascii="仿宋" w:hAnsi="仿宋" w:eastAsia="仿宋" w:cs="仿宋"/>
                <w:b w:val="0"/>
                <w:i w:val="0"/>
                <w:caps w:val="0"/>
                <w:color w:val="auto"/>
                <w:spacing w:val="0"/>
                <w:w w:val="100"/>
                <w:sz w:val="24"/>
                <w:highlight w:val="none"/>
                <w:lang w:val="en-US" w:eastAsia="zh-CN"/>
              </w:rPr>
              <w:t>成交</w:t>
            </w:r>
            <w:r>
              <w:rPr>
                <w:rStyle w:val="21"/>
                <w:rFonts w:hint="eastAsia" w:ascii="仿宋" w:hAnsi="仿宋" w:eastAsia="仿宋" w:cs="仿宋"/>
                <w:b w:val="0"/>
                <w:i w:val="0"/>
                <w:caps w:val="0"/>
                <w:color w:val="auto"/>
                <w:spacing w:val="0"/>
                <w:w w:val="100"/>
                <w:kern w:val="0"/>
                <w:sz w:val="24"/>
                <w:szCs w:val="24"/>
                <w:highlight w:val="none"/>
                <w:lang w:val="en-US" w:eastAsia="zh-CN" w:bidi="ar-SA"/>
              </w:rPr>
              <w:t>通知书前支付。</w:t>
            </w:r>
          </w:p>
          <w:p w14:paraId="7C457950">
            <w:pPr>
              <w:pStyle w:val="27"/>
              <w:widowControl/>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造价及代理服务费支付方式：由成交人一次性支付完毕。</w:t>
            </w:r>
          </w:p>
        </w:tc>
      </w:tr>
      <w:tr w14:paraId="78F89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2F03A089">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28</w:t>
            </w:r>
          </w:p>
        </w:tc>
        <w:tc>
          <w:tcPr>
            <w:tcW w:w="1955" w:type="dxa"/>
            <w:tcBorders>
              <w:top w:val="single" w:color="000000" w:sz="4" w:space="0"/>
              <w:left w:val="single" w:color="000000" w:sz="4" w:space="0"/>
              <w:bottom w:val="single" w:color="000000" w:sz="4" w:space="0"/>
              <w:right w:val="single" w:color="000000" w:sz="4" w:space="0"/>
            </w:tcBorders>
            <w:vAlign w:val="center"/>
          </w:tcPr>
          <w:p w14:paraId="34728773">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履约担保</w:t>
            </w:r>
          </w:p>
        </w:tc>
        <w:tc>
          <w:tcPr>
            <w:tcW w:w="7000" w:type="dxa"/>
            <w:tcBorders>
              <w:top w:val="single" w:color="000000" w:sz="4" w:space="0"/>
              <w:left w:val="single" w:color="000000" w:sz="4" w:space="0"/>
              <w:bottom w:val="single" w:color="000000" w:sz="4" w:space="0"/>
              <w:right w:val="single" w:color="000000" w:sz="4" w:space="0"/>
            </w:tcBorders>
            <w:vAlign w:val="center"/>
          </w:tcPr>
          <w:p w14:paraId="17C19ADD">
            <w:pPr>
              <w:pStyle w:val="27"/>
              <w:widowControl/>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本项目不要求提供。</w:t>
            </w:r>
          </w:p>
        </w:tc>
      </w:tr>
      <w:tr w14:paraId="22171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4B77F53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29</w:t>
            </w:r>
          </w:p>
        </w:tc>
        <w:tc>
          <w:tcPr>
            <w:tcW w:w="1955" w:type="dxa"/>
            <w:tcBorders>
              <w:top w:val="single" w:color="000000" w:sz="4" w:space="0"/>
              <w:left w:val="single" w:color="000000" w:sz="4" w:space="0"/>
              <w:bottom w:val="single" w:color="000000" w:sz="4" w:space="0"/>
              <w:right w:val="single" w:color="000000" w:sz="4" w:space="0"/>
            </w:tcBorders>
            <w:vAlign w:val="center"/>
          </w:tcPr>
          <w:p w14:paraId="03BCA161">
            <w:pPr>
              <w:pStyle w:val="27"/>
              <w:widowControl/>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政府采购信用融资政策</w:t>
            </w:r>
          </w:p>
          <w:p w14:paraId="3B4CDE2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p>
        </w:tc>
        <w:tc>
          <w:tcPr>
            <w:tcW w:w="7000" w:type="dxa"/>
            <w:tcBorders>
              <w:top w:val="single" w:color="000000" w:sz="4" w:space="0"/>
              <w:left w:val="single" w:color="000000" w:sz="4" w:space="0"/>
              <w:bottom w:val="single" w:color="000000" w:sz="4" w:space="0"/>
              <w:right w:val="single" w:color="000000" w:sz="4" w:space="0"/>
            </w:tcBorders>
            <w:vAlign w:val="center"/>
          </w:tcPr>
          <w:p w14:paraId="266A0A16">
            <w:pPr>
              <w:pStyle w:val="27"/>
              <w:widowControl/>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24A023F8">
            <w:pPr>
              <w:pStyle w:val="2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仿宋"/>
                <w:color w:val="auto"/>
                <w:szCs w:val="24"/>
                <w:highlight w:val="none"/>
              </w:rPr>
            </w:pPr>
            <w:r>
              <w:rPr>
                <w:rFonts w:hint="eastAsia" w:ascii="仿宋" w:hAnsi="仿宋" w:eastAsia="仿宋" w:cs="仿宋"/>
                <w:color w:val="auto"/>
                <w:sz w:val="24"/>
                <w:highlight w:val="none"/>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5D3AE77C">
            <w:pPr>
              <w:pStyle w:val="27"/>
              <w:widowControl/>
              <w:snapToGrid w:val="0"/>
              <w:spacing w:before="0" w:beforeAutospacing="0" w:after="0" w:afterAutospacing="0" w:line="360" w:lineRule="auto"/>
              <w:jc w:val="left"/>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Fonts w:hint="eastAsia" w:ascii="仿宋" w:hAnsi="仿宋" w:eastAsia="仿宋" w:cs="仿宋"/>
                <w:color w:val="auto"/>
                <w:sz w:val="24"/>
                <w:highlight w:val="none"/>
              </w:rPr>
              <w:t>网址：http://www.ccgp-shaanxi.gov.cn/zcdservice/zcd/shanxi/</w:t>
            </w:r>
          </w:p>
        </w:tc>
      </w:tr>
      <w:tr w14:paraId="5E398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19F5AF59">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30</w:t>
            </w:r>
          </w:p>
        </w:tc>
        <w:tc>
          <w:tcPr>
            <w:tcW w:w="1955" w:type="dxa"/>
            <w:tcBorders>
              <w:top w:val="single" w:color="000000" w:sz="4" w:space="0"/>
              <w:left w:val="single" w:color="000000" w:sz="4" w:space="0"/>
              <w:bottom w:val="single" w:color="000000" w:sz="4" w:space="0"/>
              <w:right w:val="single" w:color="000000" w:sz="4" w:space="0"/>
            </w:tcBorders>
            <w:vAlign w:val="center"/>
          </w:tcPr>
          <w:p w14:paraId="25DB832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其他</w:t>
            </w:r>
          </w:p>
        </w:tc>
        <w:tc>
          <w:tcPr>
            <w:tcW w:w="7000" w:type="dxa"/>
            <w:tcBorders>
              <w:top w:val="single" w:color="000000" w:sz="4" w:space="0"/>
              <w:left w:val="single" w:color="000000" w:sz="4" w:space="0"/>
              <w:bottom w:val="single" w:color="000000" w:sz="4" w:space="0"/>
              <w:right w:val="single" w:color="000000" w:sz="4" w:space="0"/>
            </w:tcBorders>
            <w:vAlign w:val="center"/>
          </w:tcPr>
          <w:p w14:paraId="65134D3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提交</w:t>
            </w:r>
            <w:r>
              <w:rPr>
                <w:rFonts w:hint="eastAsia" w:ascii="仿宋" w:hAnsi="仿宋" w:eastAsia="仿宋" w:cs="仿宋"/>
                <w:color w:val="auto"/>
                <w:sz w:val="24"/>
                <w:highlight w:val="none"/>
                <w:lang w:eastAsia="zh-CN"/>
              </w:rPr>
              <w:t>磋商响应</w:t>
            </w:r>
            <w:r>
              <w:rPr>
                <w:rFonts w:hint="eastAsia" w:ascii="仿宋" w:hAnsi="仿宋" w:eastAsia="仿宋" w:cs="仿宋"/>
                <w:color w:val="auto"/>
                <w:sz w:val="24"/>
                <w:highlight w:val="none"/>
              </w:rPr>
              <w:t>文件时需要提供以下原件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法定代表人授权书（附法定代表人身份证复印件）及被授权人身份证</w:t>
            </w:r>
            <w:r>
              <w:rPr>
                <w:rFonts w:hint="eastAsia" w:ascii="仿宋" w:hAnsi="仿宋" w:eastAsia="仿宋" w:cs="仿宋"/>
                <w:color w:val="auto"/>
                <w:sz w:val="24"/>
                <w:highlight w:val="none"/>
                <w:lang w:val="en-US" w:eastAsia="zh-CN"/>
              </w:rPr>
              <w:t>原件及复印件</w:t>
            </w:r>
            <w:r>
              <w:rPr>
                <w:rFonts w:hint="eastAsia" w:ascii="仿宋" w:hAnsi="仿宋" w:eastAsia="仿宋" w:cs="仿宋"/>
                <w:color w:val="auto"/>
                <w:sz w:val="24"/>
                <w:highlight w:val="none"/>
              </w:rPr>
              <w:t>（法定代表人直接参加投标只须提供法定代表人身份证</w:t>
            </w:r>
            <w:r>
              <w:rPr>
                <w:rFonts w:hint="eastAsia" w:ascii="仿宋" w:hAnsi="仿宋" w:eastAsia="仿宋" w:cs="仿宋"/>
                <w:color w:val="auto"/>
                <w:sz w:val="24"/>
                <w:highlight w:val="none"/>
                <w:lang w:val="en-US" w:eastAsia="zh-CN"/>
              </w:rPr>
              <w:t>原件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p>
        </w:tc>
      </w:tr>
    </w:tbl>
    <w:p w14:paraId="512818D0">
      <w:pPr>
        <w:snapToGrid w:val="0"/>
        <w:spacing w:before="312"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2"/>
          <w:sz w:val="32"/>
          <w:szCs w:val="32"/>
          <w:highlight w:val="none"/>
          <w:lang w:val="en-US" w:eastAsia="zh-CN" w:bidi="ar-SA"/>
        </w:rPr>
      </w:pPr>
      <w:r>
        <w:rPr>
          <w:rStyle w:val="21"/>
          <w:rFonts w:hint="eastAsia" w:ascii="仿宋" w:hAnsi="仿宋" w:eastAsia="仿宋" w:cs="仿宋"/>
          <w:b/>
          <w:i w:val="0"/>
          <w:caps w:val="0"/>
          <w:color w:val="auto"/>
          <w:spacing w:val="0"/>
          <w:w w:val="100"/>
          <w:kern w:val="2"/>
          <w:sz w:val="30"/>
          <w:szCs w:val="30"/>
          <w:highlight w:val="none"/>
          <w:lang w:val="en-US" w:eastAsia="zh-CN" w:bidi="ar-SA"/>
        </w:rPr>
        <w:t>磋商供应商须知正文</w:t>
      </w:r>
    </w:p>
    <w:p w14:paraId="50D7B7B8">
      <w:pPr>
        <w:snapToGrid w:val="0"/>
        <w:spacing w:before="0" w:beforeAutospacing="0" w:after="0" w:afterAutospacing="0" w:line="360" w:lineRule="auto"/>
        <w:jc w:val="left"/>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一、名词解释</w:t>
      </w:r>
    </w:p>
    <w:p w14:paraId="0EE65C25">
      <w:pPr>
        <w:snapToGrid w:val="0"/>
        <w:spacing w:before="0" w:beforeAutospacing="0" w:after="0" w:afterAutospacing="0" w:line="360" w:lineRule="auto"/>
        <w:ind w:firstLine="480" w:firstLineChars="200"/>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1.采购人：富平县农业农村局</w:t>
      </w:r>
    </w:p>
    <w:p w14:paraId="3E0D099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2.监督机构：富平县财政局</w:t>
      </w:r>
    </w:p>
    <w:p w14:paraId="46BA0E8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3.采购代理机构：陕西明德招标有限责任公司</w:t>
      </w:r>
    </w:p>
    <w:p w14:paraId="57F4CF7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4.磋商供应商：满足本次磋商要求具有相应资质和完成项目能力的供应商</w:t>
      </w:r>
    </w:p>
    <w:p w14:paraId="1ED73B6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5.成交供应商：由磋商小组推荐经采购人确认的磋商供应商</w:t>
      </w:r>
    </w:p>
    <w:p w14:paraId="557B46EA">
      <w:pPr>
        <w:snapToGrid w:val="0"/>
        <w:spacing w:before="0" w:beforeAutospacing="0" w:after="0" w:afterAutospacing="0" w:line="360" w:lineRule="auto"/>
        <w:jc w:val="left"/>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二、供应商</w:t>
      </w:r>
    </w:p>
    <w:p w14:paraId="1BF787D2">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1.合格磋商供应商</w:t>
      </w:r>
    </w:p>
    <w:p w14:paraId="4144B54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（1）具有独立承担民事责任的能力；</w:t>
      </w:r>
    </w:p>
    <w:p w14:paraId="0045A8D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（2）具有良好的商业信誉和健全的财务会计制度；</w:t>
      </w:r>
    </w:p>
    <w:p w14:paraId="70D14FF2">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（3）具有履行合同所必需的设备和专业技术能力；</w:t>
      </w:r>
    </w:p>
    <w:p w14:paraId="2CE1B511">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（4）有依法缴纳税收和社会保障资金的良好记录；</w:t>
      </w:r>
    </w:p>
    <w:p w14:paraId="0C504C0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（5）参加政府采购活动前三年内，在经营活动中没有重大违法记录；</w:t>
      </w:r>
    </w:p>
    <w:p w14:paraId="32F3780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（6）法律、行政法规规定的其它条件。</w:t>
      </w:r>
    </w:p>
    <w:p w14:paraId="4888BEEF">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2.磋商委托</w:t>
      </w:r>
    </w:p>
    <w:p w14:paraId="05EE6CAC">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如磋商供应商代表不是法定代表人，须持有《法定代表人授权书》（原件）。</w:t>
      </w:r>
    </w:p>
    <w:p w14:paraId="4218903A">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3.磋商费用</w:t>
      </w:r>
    </w:p>
    <w:p w14:paraId="28C1553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无论磋商结果如何，磋商供应商自行承担参加磋商相关的全部费用。</w:t>
      </w:r>
    </w:p>
    <w:p w14:paraId="23DEBDB5">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bCs/>
          <w:i w:val="0"/>
          <w:caps w:val="0"/>
          <w:color w:val="auto"/>
          <w:spacing w:val="0"/>
          <w:w w:val="100"/>
          <w:kern w:val="2"/>
          <w:sz w:val="24"/>
          <w:szCs w:val="24"/>
          <w:highlight w:val="none"/>
          <w:lang w:val="en-US" w:eastAsia="zh-CN" w:bidi="ar-SA"/>
        </w:rPr>
        <w:t>4.供</w:t>
      </w:r>
      <w:r>
        <w:rPr>
          <w:rStyle w:val="21"/>
          <w:rFonts w:hint="eastAsia" w:ascii="仿宋" w:hAnsi="仿宋" w:eastAsia="仿宋" w:cs="仿宋"/>
          <w:b/>
          <w:i w:val="0"/>
          <w:caps w:val="0"/>
          <w:color w:val="auto"/>
          <w:spacing w:val="0"/>
          <w:w w:val="100"/>
          <w:kern w:val="2"/>
          <w:sz w:val="24"/>
          <w:szCs w:val="24"/>
          <w:highlight w:val="none"/>
          <w:lang w:val="en-US" w:eastAsia="zh-CN" w:bidi="ar-SA"/>
        </w:rPr>
        <w:t>应商信用信息</w:t>
      </w:r>
    </w:p>
    <w:p w14:paraId="7DBD2E25">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（1）查询渠道：通过“信用中国”网站(www.creditchina.gov.cn)、中国政府采购网(www.ccgp.gov.cn)等渠道查询相关主体信用记录；</w:t>
      </w:r>
    </w:p>
    <w:p w14:paraId="7A24F5B1">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（2）查询截止时点：响应文件递交截止时间后 2 小时内查询；</w:t>
      </w:r>
    </w:p>
    <w:p w14:paraId="556BBEE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（3）查询记录和证据留存方式：（代理机构网站截图留存）；</w:t>
      </w:r>
    </w:p>
    <w:p w14:paraId="31697FCB">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（4）使用规则：对列入失信被执行人、重大税收违法失信主体、政府采购严重违法失信行为记录名单的供应商，其投标无效；</w:t>
      </w:r>
    </w:p>
    <w:p w14:paraId="3D3B1CEA">
      <w:pPr>
        <w:snapToGrid w:val="0"/>
        <w:spacing w:before="0" w:beforeAutospacing="0" w:after="0" w:afterAutospacing="0" w:line="360" w:lineRule="auto"/>
        <w:jc w:val="left"/>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三、磋商文件</w:t>
      </w:r>
    </w:p>
    <w:p w14:paraId="395140EB">
      <w:pPr>
        <w:snapToGrid w:val="0"/>
        <w:spacing w:before="0" w:beforeAutospacing="0" w:after="0" w:afterAutospacing="0" w:line="360" w:lineRule="auto"/>
        <w:ind w:firstLine="241" w:firstLineChars="1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1.磋商文件</w:t>
      </w:r>
    </w:p>
    <w:p w14:paraId="28B1E45F">
      <w:pPr>
        <w:snapToGrid w:val="0"/>
        <w:spacing w:before="0" w:beforeAutospacing="0" w:after="0" w:afterAutospacing="0" w:line="360" w:lineRule="auto"/>
        <w:ind w:firstLine="240" w:firstLineChars="1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1）磋商文件由磋商文件总目录所列内容组成；磋商供应商应详细阅读磋商文件中所有的事项、格式、条款和规范要求,在磋商响应文件中对磋商文件的各方面都应做出实质性的响应，按照磋商文件的要求提交全部资料，或没有对磋商文件做出实质性响应，应作废标处理。 </w:t>
      </w:r>
    </w:p>
    <w:p w14:paraId="74DB0BBF">
      <w:pPr>
        <w:snapToGrid w:val="0"/>
        <w:spacing w:before="0" w:beforeAutospacing="0" w:after="0" w:afterAutospacing="0" w:line="360" w:lineRule="auto"/>
        <w:ind w:firstLine="240" w:firstLineChars="100"/>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（2）采购项目需要落实的政府采购政策：依据《中华人民共和国政府采购法》和《中华人民共和国政府采购实施条例》的有关规定，落实政府采购政策：详见公告要求。 </w:t>
      </w:r>
    </w:p>
    <w:p w14:paraId="046A0527">
      <w:pPr>
        <w:snapToGrid w:val="0"/>
        <w:spacing w:before="0" w:beforeAutospacing="0" w:after="0" w:afterAutospacing="0" w:line="360" w:lineRule="auto"/>
        <w:ind w:firstLine="240" w:firstLineChars="100"/>
        <w:jc w:val="left"/>
        <w:textAlignment w:val="baseline"/>
        <w:rPr>
          <w:rStyle w:val="21"/>
          <w:rFonts w:hint="eastAsia" w:ascii="仿宋" w:hAnsi="仿宋" w:eastAsia="仿宋" w:cs="仿宋"/>
          <w:b w:val="0"/>
          <w:i w:val="0"/>
          <w:iCs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iCs w:val="0"/>
          <w:caps w:val="0"/>
          <w:color w:val="auto"/>
          <w:spacing w:val="0"/>
          <w:w w:val="100"/>
          <w:kern w:val="2"/>
          <w:sz w:val="24"/>
          <w:szCs w:val="24"/>
          <w:highlight w:val="none"/>
          <w:lang w:val="en-US" w:eastAsia="zh-CN" w:bidi="ar-SA"/>
        </w:rPr>
        <w:t>（3）在磋商采购中，有《中华人民共和国政府采购法》第三十六条第一款第（二）至第（四）项规定情形之一的，磋商组织机构应当予以废标，并将废标理由通知所有磋商供应商。</w:t>
      </w:r>
    </w:p>
    <w:p w14:paraId="6F3972CC">
      <w:pPr>
        <w:pStyle w:val="29"/>
        <w:widowControl/>
        <w:snapToGrid w:val="0"/>
        <w:spacing w:before="0" w:beforeAutospacing="1" w:after="0" w:afterAutospacing="1" w:line="360" w:lineRule="auto"/>
        <w:ind w:firstLine="241" w:firstLineChars="100"/>
        <w:jc w:val="both"/>
        <w:textAlignment w:val="baseline"/>
        <w:rPr>
          <w:rStyle w:val="21"/>
          <w:rFonts w:hint="eastAsia" w:ascii="仿宋" w:hAnsi="仿宋" w:eastAsia="仿宋" w:cs="仿宋"/>
          <w:b/>
          <w:bCs/>
          <w:i w:val="0"/>
          <w:caps w:val="0"/>
          <w:color w:val="auto"/>
          <w:spacing w:val="0"/>
          <w:w w:val="100"/>
          <w:kern w:val="2"/>
          <w:sz w:val="24"/>
          <w:szCs w:val="24"/>
          <w:highlight w:val="none"/>
          <w:lang w:val="en-US" w:eastAsia="zh-CN" w:bidi="ar-SA"/>
        </w:rPr>
      </w:pPr>
      <w:r>
        <w:rPr>
          <w:rStyle w:val="21"/>
          <w:rFonts w:hint="eastAsia" w:ascii="仿宋" w:hAnsi="仿宋" w:eastAsia="仿宋" w:cs="仿宋"/>
          <w:b/>
          <w:bCs/>
          <w:i w:val="0"/>
          <w:caps w:val="0"/>
          <w:color w:val="auto"/>
          <w:spacing w:val="0"/>
          <w:w w:val="100"/>
          <w:kern w:val="2"/>
          <w:sz w:val="24"/>
          <w:szCs w:val="24"/>
          <w:highlight w:val="none"/>
          <w:lang w:val="en-US" w:eastAsia="zh-CN" w:bidi="ar-SA"/>
        </w:rPr>
        <w:t>2.磋商文件的澄清：</w:t>
      </w:r>
    </w:p>
    <w:p w14:paraId="6BA7FB66">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任何要求对磋商文件进行澄清的磋商供应商，均应在磋商截止期三日前按磋商文件中的通讯地址以书面形式通知采购代理机构，采购代理机构对收到的书面澄清将以书面形式在磋商截止期前予以答复，并通知其它购买磋商文件的磋商供应商。</w:t>
      </w:r>
      <w:r>
        <w:rPr>
          <w:rStyle w:val="21"/>
          <w:rFonts w:hint="eastAsia" w:ascii="仿宋" w:hAnsi="仿宋" w:eastAsia="仿宋" w:cs="仿宋"/>
          <w:b/>
          <w:i w:val="0"/>
          <w:caps w:val="0"/>
          <w:color w:val="auto"/>
          <w:spacing w:val="0"/>
          <w:w w:val="100"/>
          <w:kern w:val="2"/>
          <w:sz w:val="24"/>
          <w:szCs w:val="24"/>
          <w:highlight w:val="none"/>
          <w:lang w:val="en-US" w:eastAsia="zh-CN" w:bidi="ar-SA"/>
        </w:rPr>
        <w:t>对磋商文件中有难以理解或参数有疑义的内容，须在规定时间内提交书面资料，否则视为对磋商文件再无疑义，因此带来的一切不利后果由磋商供应商自负。</w:t>
      </w:r>
    </w:p>
    <w:p w14:paraId="64860393">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2.1质疑和投诉（供应商须在法定质疑期内一次性提出针对同一采购程序环节的质疑）。</w:t>
      </w:r>
    </w:p>
    <w:p w14:paraId="533E1E1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供应商如果认为采购文件中涉及的采购需求（包括供应商资格条件、评审要素及分值设置、采购内容和要求、合同条款等）使自身的合法权益受到损害，可以在法定期限内，以书面形式向采购人提出质疑；供应商如果认为采购程序、采购过程或成交结果使自身的合法权益受到损害，可以在法定期限内，以书面形式向代理机构提出质疑。</w:t>
      </w:r>
    </w:p>
    <w:p w14:paraId="1DD85153">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2.2、质疑函应当包括以下主要内容：供应商的姓名或者名称、地址、邮编、联系人及联系电话；质疑项目的名称、编号；具体、明确的质疑事项和与质疑事项相关的请求；事实依据；必要的法律依据；提出质疑的日期。</w:t>
      </w:r>
    </w:p>
    <w:p w14:paraId="2980F49A">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2.3、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14:paraId="3CA43BD1">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2.4、有下列情形之一的，属于无效质疑，代理机构和采购人不予受理：</w:t>
      </w:r>
    </w:p>
    <w:p w14:paraId="502627EC">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（1）质疑人不是参与本次政府采购项目的供应商或潜在供应商；</w:t>
      </w:r>
    </w:p>
    <w:p w14:paraId="2708E81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（2）质疑人与质疑事项不存在利害关系的；</w:t>
      </w:r>
    </w:p>
    <w:p w14:paraId="2FFD5877">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（3）未在法定期限内提出质疑的；</w:t>
      </w:r>
    </w:p>
    <w:p w14:paraId="4AB07C19">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（4）质疑未以书面形式提出，或质疑函主要内容构成不完整的，或缺乏必要的证明材料及证明材料不完整的；</w:t>
      </w:r>
    </w:p>
    <w:p w14:paraId="305E2493">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（5）质疑函没有合法有效的签字、盖章或授权的；</w:t>
      </w:r>
    </w:p>
    <w:p w14:paraId="28EA1C31">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（6）以非法手段取得证据、材料的；</w:t>
      </w:r>
    </w:p>
    <w:p w14:paraId="6D49954F">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（7）质疑答复后，同一质疑人就同一事项再次提出质疑的；</w:t>
      </w:r>
    </w:p>
    <w:p w14:paraId="7A7E5973">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（8）不符合法律、法规、规章和政府采购监管机构规定的其他条件的。</w:t>
      </w:r>
    </w:p>
    <w:p w14:paraId="0C53D3A6">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2.5、代理机构或采购人将在收到书面质疑后7个工作日内做出答复，并以书面形式通知质疑人和其他有关供应商。</w:t>
      </w:r>
    </w:p>
    <w:p w14:paraId="4FBE405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2.6、质疑人对代理机构或采购人的答复不满意，以及代理机构或采购人未在规定时间内做出答复的，可以在答复期满后15个工作日内向政府采购监管机构提出投诉。</w:t>
      </w:r>
    </w:p>
    <w:p w14:paraId="2A506912">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2.7、供应商投诉的事项不得超出已质疑事项的范围。</w:t>
      </w:r>
    </w:p>
    <w:p w14:paraId="0BA5AC20">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2.8、对捏造事实、提供虚假材料进行质疑、投诉的行为予以严肃处理：</w:t>
      </w:r>
    </w:p>
    <w:p w14:paraId="58C0DBC7">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14:paraId="2517A4E0">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2.9、对捏造事实诬告陷害他人、诽谤他人的法律适用：</w:t>
      </w:r>
    </w:p>
    <w:p w14:paraId="534293C0">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《中华人民共和国刑法》第243条【诬告陷害罪】捏造事实诬告陷害他人，意图使他人受刑事追究，情节严重的，处三年以下有期徒刑、拘役或者管制；造成严重后果的，处三年以上十年以下有期徒刑。</w:t>
      </w:r>
    </w:p>
    <w:p w14:paraId="416E0D3F">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《中华人民共和国刑法》第246条【侮辱罪、诽谤罪】以暴力或者其他方法公然侮辱他人或者捏造事实诽谤他人，情节严重的，处三年以下有期徒刑、拘役、管制或者剥夺政治权利。</w:t>
      </w:r>
    </w:p>
    <w:p w14:paraId="01FFF363">
      <w:pPr>
        <w:snapToGrid w:val="0"/>
        <w:spacing w:before="0" w:beforeAutospacing="0" w:after="0" w:afterAutospacing="0" w:line="360" w:lineRule="auto"/>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sectPr>
          <w:footerReference r:id="rId7" w:type="first"/>
          <w:footerReference r:id="rId6" w:type="default"/>
          <w:pgSz w:w="11906" w:h="16838"/>
          <w:pgMar w:top="1440" w:right="1080" w:bottom="1701" w:left="1080" w:header="1077" w:footer="397"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1C24BF90">
      <w:pPr>
        <w:snapToGrid w:val="0"/>
        <w:spacing w:before="0" w:beforeAutospacing="0" w:after="0" w:afterAutospacing="0" w:line="360" w:lineRule="auto"/>
        <w:jc w:val="both"/>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r>
        <w:rPr>
          <w:rStyle w:val="21"/>
          <w:rFonts w:hint="eastAsia" w:ascii="仿宋" w:hAnsi="仿宋" w:eastAsia="仿宋" w:cs="仿宋"/>
          <w:b/>
          <w:bCs/>
          <w:i w:val="0"/>
          <w:caps w:val="0"/>
          <w:color w:val="auto"/>
          <w:spacing w:val="0"/>
          <w:w w:val="100"/>
          <w:kern w:val="2"/>
          <w:sz w:val="28"/>
          <w:szCs w:val="28"/>
          <w:highlight w:val="none"/>
          <w:lang w:val="en-US" w:eastAsia="zh-CN" w:bidi="ar-SA"/>
        </w:rPr>
        <w:t>附件：质疑函范本</w:t>
      </w:r>
    </w:p>
    <w:tbl>
      <w:tblPr>
        <w:tblStyle w:val="16"/>
        <w:tblW w:w="9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0"/>
      </w:tblGrid>
      <w:tr w14:paraId="7D81C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6" w:hRule="atLeast"/>
          <w:jc w:val="center"/>
        </w:trPr>
        <w:tc>
          <w:tcPr>
            <w:tcW w:w="9280" w:type="dxa"/>
            <w:tcBorders>
              <w:top w:val="single" w:color="000000" w:sz="4" w:space="0"/>
              <w:left w:val="single" w:color="000000" w:sz="4" w:space="0"/>
              <w:bottom w:val="single" w:color="000000" w:sz="4" w:space="0"/>
              <w:right w:val="single" w:color="000000" w:sz="4" w:space="0"/>
            </w:tcBorders>
            <w:vAlign w:val="top"/>
          </w:tcPr>
          <w:p w14:paraId="3F39B720">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一、质疑供应商基本信息</w:t>
            </w:r>
          </w:p>
          <w:p w14:paraId="2216C6B2">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质疑供应商</w:t>
            </w:r>
          </w:p>
          <w:p w14:paraId="26BEBDA9">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地址：                                       邮编：</w:t>
            </w:r>
          </w:p>
          <w:p w14:paraId="7194B5E1">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联系人：                                     联系电话</w:t>
            </w:r>
          </w:p>
          <w:p w14:paraId="0709704C">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授权代表：</w:t>
            </w:r>
          </w:p>
          <w:p w14:paraId="2F54DCA4">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联系电话：</w:t>
            </w:r>
          </w:p>
          <w:p w14:paraId="4D684048">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地址：                                       邮编：</w:t>
            </w:r>
          </w:p>
          <w:p w14:paraId="043A21F4">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二、质疑项目基本情况</w:t>
            </w:r>
          </w:p>
          <w:p w14:paraId="12454BDF">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质疑项目的名称：</w:t>
            </w:r>
          </w:p>
          <w:p w14:paraId="634BB95E">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质疑项目的编号：</w:t>
            </w:r>
          </w:p>
          <w:p w14:paraId="3B400605">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包号：</w:t>
            </w:r>
          </w:p>
          <w:p w14:paraId="683ED78B">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采购人名称：</w:t>
            </w:r>
          </w:p>
          <w:p w14:paraId="475D4ABC">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采购文件获取日期：</w:t>
            </w:r>
          </w:p>
          <w:p w14:paraId="44865C07">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三、质疑项目具体内容</w:t>
            </w:r>
          </w:p>
          <w:p w14:paraId="5F47A834">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质疑事项1：</w:t>
            </w:r>
          </w:p>
          <w:p w14:paraId="4FB26757">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事实依据：</w:t>
            </w:r>
          </w:p>
          <w:p w14:paraId="6BFDA8BC">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法律依据</w:t>
            </w:r>
          </w:p>
          <w:p w14:paraId="08EC351F">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质疑事项2：</w:t>
            </w:r>
          </w:p>
          <w:p w14:paraId="704C143B">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四、与质疑事项相关的质疑请求</w:t>
            </w:r>
          </w:p>
          <w:p w14:paraId="4F3C6A00">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请求：</w:t>
            </w:r>
          </w:p>
          <w:p w14:paraId="130B76D9">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签字（签章）：                          公章：</w:t>
            </w:r>
          </w:p>
          <w:p w14:paraId="2E79560B">
            <w:pPr>
              <w:pStyle w:val="30"/>
              <w:widowControl/>
              <w:snapToGrid w:val="0"/>
              <w:spacing w:before="0" w:beforeAutospacing="0" w:after="12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日期：</w:t>
            </w:r>
          </w:p>
        </w:tc>
      </w:tr>
    </w:tbl>
    <w:p w14:paraId="3E5C742A">
      <w:pPr>
        <w:rPr>
          <w:rFonts w:hint="eastAsia" w:ascii="仿宋" w:hAnsi="仿宋" w:eastAsia="仿宋" w:cs="仿宋"/>
          <w:color w:val="auto"/>
          <w:highlight w:val="none"/>
          <w:lang w:val="en-US" w:eastAsia="zh-CN"/>
        </w:rPr>
      </w:pPr>
      <w:r>
        <w:rPr>
          <w:rStyle w:val="21"/>
          <w:rFonts w:hint="eastAsia" w:ascii="仿宋" w:hAnsi="仿宋" w:eastAsia="仿宋" w:cs="仿宋"/>
          <w:b/>
          <w:i w:val="0"/>
          <w:caps w:val="0"/>
          <w:color w:val="auto"/>
          <w:spacing w:val="0"/>
          <w:w w:val="100"/>
          <w:kern w:val="2"/>
          <w:sz w:val="24"/>
          <w:szCs w:val="24"/>
          <w:highlight w:val="none"/>
          <w:lang w:val="en-US" w:eastAsia="zh-CN" w:bidi="ar-SA"/>
        </w:rPr>
        <w:br w:type="page"/>
      </w:r>
    </w:p>
    <w:p w14:paraId="329FC74A">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3.磋商文件的修改：</w:t>
      </w:r>
    </w:p>
    <w:p w14:paraId="290FCB67">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1）采购代理机构对已发出的磋商文件进行必要澄清或者修改的，在磋商文件要求提交磋商响应文件截止时间五日前，以书面形式通知所有领取磋商文件的磋商供应商，该澄清或者修改的内容作为磋商文件的组成部分，与其具有同等法律效力；</w:t>
      </w:r>
    </w:p>
    <w:p w14:paraId="50E63E99">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为方便供应商对磋商文件修改或澄清内容有充分的时间进行补充修改，采购代理机构可延长磋商截止时间和磋商时间，均应在磋商文件要求提交磋商响应文件的截止时间五日前，将变更时间书面通知所有领取磋商文件的供应商。</w:t>
      </w:r>
    </w:p>
    <w:p w14:paraId="0BB7CA08">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bCs/>
          <w:i w:val="0"/>
          <w:caps w:val="0"/>
          <w:color w:val="auto"/>
          <w:spacing w:val="0"/>
          <w:w w:val="100"/>
          <w:kern w:val="2"/>
          <w:sz w:val="24"/>
          <w:szCs w:val="24"/>
          <w:highlight w:val="none"/>
          <w:lang w:val="en-US" w:eastAsia="zh-CN" w:bidi="ar-SA"/>
        </w:rPr>
      </w:pPr>
      <w:r>
        <w:rPr>
          <w:rStyle w:val="21"/>
          <w:rFonts w:hint="eastAsia" w:ascii="仿宋" w:hAnsi="仿宋" w:eastAsia="仿宋" w:cs="仿宋"/>
          <w:b/>
          <w:bCs/>
          <w:i w:val="0"/>
          <w:caps w:val="0"/>
          <w:color w:val="auto"/>
          <w:spacing w:val="0"/>
          <w:w w:val="100"/>
          <w:kern w:val="2"/>
          <w:sz w:val="24"/>
          <w:szCs w:val="24"/>
          <w:highlight w:val="none"/>
          <w:lang w:val="en-US" w:eastAsia="zh-CN" w:bidi="ar-SA"/>
        </w:rPr>
        <w:t>4.磋商文件的领取</w:t>
      </w:r>
    </w:p>
    <w:p w14:paraId="267EADB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供应商必须从采购代理机构领取磋商文件，供应商自行转让或复制的磋商文件视为无效文件；仅作为本次磋商使用。</w:t>
      </w:r>
    </w:p>
    <w:p w14:paraId="415ABDAD">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5.磋商的处理依据</w:t>
      </w:r>
    </w:p>
    <w:p w14:paraId="3A54B0F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根据《中华人民共和国政府采购法》和《政府采购竞争性磋商采购方式管理暂行办法》的条款，本着公开、公平、公正的原则进行处理。</w:t>
      </w:r>
    </w:p>
    <w:p w14:paraId="1A8FFCF2">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6.解释权归属</w:t>
      </w:r>
    </w:p>
    <w:p w14:paraId="66E1AD35">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本次磋商文件的解释权归采购代理机构。</w:t>
      </w:r>
    </w:p>
    <w:p w14:paraId="29E1F6C9">
      <w:pPr>
        <w:snapToGrid w:val="0"/>
        <w:spacing w:before="0" w:beforeAutospacing="0" w:after="0" w:afterAutospacing="0" w:line="360" w:lineRule="auto"/>
        <w:jc w:val="left"/>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四、磋商要求</w:t>
      </w:r>
    </w:p>
    <w:p w14:paraId="291E01F1">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1.磋商内容</w:t>
      </w:r>
    </w:p>
    <w:p w14:paraId="5A73A0A1">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本次磋商为：淡村镇荆山塬片区通村路基础设施提升工程（淡村镇中合村）。供应商可根据自身的资质情况和经营范围对项目进行磋商，不得将其子目再行分解或只响应其中的一部分内容，否则磋商无效；开标、阅标、磋商、成交、签订合同均以项目为单位进行。</w:t>
      </w:r>
      <w:r>
        <w:rPr>
          <w:rFonts w:hint="eastAsia" w:ascii="仿宋" w:hAnsi="仿宋" w:eastAsia="仿宋" w:cs="仿宋"/>
          <w:color w:val="auto"/>
          <w:sz w:val="24"/>
          <w:szCs w:val="24"/>
          <w:highlight w:val="none"/>
        </w:rPr>
        <w:t>本项目采购标的所属行业为</w:t>
      </w:r>
      <w:r>
        <w:rPr>
          <w:rFonts w:hint="eastAsia" w:ascii="仿宋" w:hAnsi="仿宋" w:eastAsia="仿宋" w:cs="仿宋"/>
          <w:color w:val="auto"/>
          <w:sz w:val="24"/>
          <w:szCs w:val="24"/>
          <w:highlight w:val="none"/>
          <w:lang w:eastAsia="zh-CN"/>
        </w:rPr>
        <w:t>建筑业</w:t>
      </w:r>
      <w:r>
        <w:rPr>
          <w:rFonts w:hint="eastAsia" w:ascii="仿宋" w:hAnsi="仿宋" w:eastAsia="仿宋" w:cs="仿宋"/>
          <w:color w:val="auto"/>
          <w:sz w:val="24"/>
          <w:szCs w:val="24"/>
          <w:highlight w:val="none"/>
        </w:rPr>
        <w:t>。</w:t>
      </w:r>
    </w:p>
    <w:p w14:paraId="2939700B">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bCs w:val="0"/>
          <w:i w:val="0"/>
          <w:caps w:val="0"/>
          <w:color w:val="auto"/>
          <w:spacing w:val="0"/>
          <w:w w:val="100"/>
          <w:kern w:val="2"/>
          <w:sz w:val="24"/>
          <w:szCs w:val="24"/>
          <w:highlight w:val="none"/>
          <w:lang w:val="en-US" w:eastAsia="zh-CN" w:bidi="ar-SA"/>
        </w:rPr>
      </w:pPr>
      <w:r>
        <w:rPr>
          <w:rStyle w:val="21"/>
          <w:rFonts w:hint="eastAsia" w:ascii="仿宋" w:hAnsi="仿宋" w:eastAsia="仿宋" w:cs="仿宋"/>
          <w:b/>
          <w:bCs w:val="0"/>
          <w:i w:val="0"/>
          <w:caps w:val="0"/>
          <w:color w:val="auto"/>
          <w:spacing w:val="0"/>
          <w:w w:val="100"/>
          <w:kern w:val="2"/>
          <w:sz w:val="24"/>
          <w:szCs w:val="24"/>
          <w:highlight w:val="none"/>
          <w:lang w:val="en-US" w:eastAsia="zh-CN" w:bidi="ar-SA"/>
        </w:rPr>
        <w:t>2.供应商须满足《中华人民共和国政府采购法》第二十二条规定：</w:t>
      </w:r>
    </w:p>
    <w:p w14:paraId="07E94DEC">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（1）提供合格有效的法人或者其他组织的营业执照等证明文件，自然人的身份证明；供应商是法人或其他组织的应提供营业执照等证明文件，供应商是自然人的应提供有效的自然人身份证明；</w:t>
      </w:r>
    </w:p>
    <w:p w14:paraId="15E362D6">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（2）财务状况报告：提供2023或2024年度任意一年财务报表（包括资产负债表、现金流量表、利润表）或投标人开户银行近6个月内出具的资信证明及基本账户信息表（基本存款账户开户许可证）；</w:t>
      </w:r>
    </w:p>
    <w:p w14:paraId="2D3A1B44">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（3）税收缴纳证明：提供投标人开标截止日前6个月以来任意1个月时段完税凭证或税务机关开具的完税证明(任意税种)，依法免税的应提供相关文件证明；</w:t>
      </w:r>
    </w:p>
    <w:p w14:paraId="59B8A322">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（4）社会保障资金缴纳证明：提供投标人开标截止日前6个月以来已缴存的任意时段的社会保障资金缴存单据或社保机构开具的社会保险参保缴费情况证明，依法不需要缴纳社会保障资金的应提供相关文件证明；</w:t>
      </w:r>
    </w:p>
    <w:p w14:paraId="59F4596D">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（5）提供具有履行本合同所必需的设备和专业技术能力的书面声明；</w:t>
      </w:r>
    </w:p>
    <w:p w14:paraId="56453F94">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（6）提供参加政府采购活动前3年内在经营活动中没有重大违法记录的书面声明。</w:t>
      </w:r>
    </w:p>
    <w:p w14:paraId="26FA4FA2">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（7）具备法律、行政法规规定的其他条件(由供应商根据项目需求提供说明材料或者承诺)。</w:t>
      </w:r>
    </w:p>
    <w:p w14:paraId="308AF2B3">
      <w:pPr>
        <w:snapToGrid w:val="0"/>
        <w:spacing w:before="0" w:beforeAutospacing="0" w:after="0" w:afterAutospacing="0" w:line="360" w:lineRule="auto"/>
        <w:jc w:val="both"/>
        <w:textAlignment w:val="baseline"/>
        <w:rPr>
          <w:rStyle w:val="21"/>
          <w:rFonts w:hint="eastAsia" w:ascii="仿宋" w:hAnsi="仿宋" w:eastAsia="仿宋" w:cs="仿宋"/>
          <w:b/>
          <w:bCs/>
          <w:i w:val="0"/>
          <w:caps w:val="0"/>
          <w:color w:val="auto"/>
          <w:spacing w:val="0"/>
          <w:w w:val="100"/>
          <w:kern w:val="0"/>
          <w:sz w:val="24"/>
          <w:szCs w:val="24"/>
          <w:highlight w:val="none"/>
          <w:lang w:val="en-US" w:eastAsia="zh-CN" w:bidi="ar-SA"/>
        </w:rPr>
      </w:pPr>
      <w:r>
        <w:rPr>
          <w:rStyle w:val="21"/>
          <w:rFonts w:hint="eastAsia" w:ascii="仿宋" w:hAnsi="仿宋" w:eastAsia="仿宋" w:cs="仿宋"/>
          <w:b/>
          <w:bCs/>
          <w:i w:val="0"/>
          <w:caps w:val="0"/>
          <w:color w:val="auto"/>
          <w:spacing w:val="0"/>
          <w:w w:val="100"/>
          <w:kern w:val="0"/>
          <w:sz w:val="24"/>
          <w:szCs w:val="24"/>
          <w:highlight w:val="none"/>
          <w:lang w:val="en-US" w:eastAsia="zh-CN" w:bidi="ar-SA"/>
        </w:rPr>
        <w:t>2.1本项目的特定资格要求：</w:t>
      </w:r>
    </w:p>
    <w:p w14:paraId="487FF15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Chars="0" w:right="0" w:rightChars="0" w:firstLine="240" w:firstLineChars="100"/>
        <w:jc w:val="left"/>
        <w:textAlignment w:val="baseline"/>
        <w:outlineLvl w:val="3"/>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t>（1）投标人需具备建设主管部门颁发的市政公用工程施工总承包三级及以上资质，且具有有效的安全生产许可证；</w:t>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br w:type="textWrapping"/>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t xml:space="preserve">  （2）拟派项目负责人（项目经理）应具备或市政公用专业二级（含二级）及以上注册建造师证书和有效的安全生产考核证书(B)证，且无在建工程;</w:t>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br w:type="textWrapping"/>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t xml:space="preserve">  （3）投标人不得为“信用中国”网站（www.creditchina.gov.cn）中列入失信被执行人和重大税收违法失信主体的投标人，不得为中国政府采购网（www.ccgp.gov.cn）政府采购严重违法失信行为记录名单中被财政部门禁止参加政府采购活动的投标人；</w:t>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br w:type="textWrapping"/>
      </w:r>
      <w:r>
        <w:rPr>
          <w:rFonts w:hint="eastAsia" w:ascii="仿宋" w:hAnsi="仿宋" w:eastAsia="仿宋" w:cs="仿宋"/>
          <w:b w:val="0"/>
          <w:bCs w:val="0"/>
          <w:i w:val="0"/>
          <w:iCs w:val="0"/>
          <w:caps w:val="0"/>
          <w:color w:val="auto"/>
          <w:spacing w:val="0"/>
          <w:kern w:val="0"/>
          <w:sz w:val="24"/>
          <w:szCs w:val="24"/>
          <w:highlight w:val="none"/>
          <w:shd w:val="clear" w:fill="FFFFFF"/>
          <w:lang w:val="en-US" w:eastAsia="zh-CN" w:bidi="ar"/>
        </w:rPr>
        <w:t xml:space="preserve">  (4)单位法定代表人为同一人或者存在直接控股、管理关系的不同投标人，不得参加同一合同项下的政府采购活动。</w:t>
      </w:r>
    </w:p>
    <w:p w14:paraId="072E48EA">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bCs/>
          <w:i w:val="0"/>
          <w:caps w:val="0"/>
          <w:color w:val="auto"/>
          <w:spacing w:val="0"/>
          <w:w w:val="100"/>
          <w:kern w:val="2"/>
          <w:sz w:val="24"/>
          <w:szCs w:val="24"/>
          <w:highlight w:val="none"/>
          <w:lang w:val="en-US" w:eastAsia="zh-CN" w:bidi="ar-SA"/>
        </w:rPr>
      </w:pPr>
      <w:r>
        <w:rPr>
          <w:rStyle w:val="21"/>
          <w:rFonts w:hint="eastAsia" w:ascii="仿宋" w:hAnsi="仿宋" w:eastAsia="仿宋" w:cs="仿宋"/>
          <w:b/>
          <w:bCs/>
          <w:i w:val="0"/>
          <w:caps w:val="0"/>
          <w:color w:val="auto"/>
          <w:spacing w:val="0"/>
          <w:w w:val="100"/>
          <w:kern w:val="2"/>
          <w:sz w:val="24"/>
          <w:szCs w:val="24"/>
          <w:highlight w:val="none"/>
          <w:lang w:val="en-US" w:eastAsia="zh-CN" w:bidi="ar-SA"/>
        </w:rPr>
        <w:t>2.2落实政府采购政策需满足的资格要求：</w:t>
      </w:r>
    </w:p>
    <w:p w14:paraId="58DAA721">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本项目专门面向中小企业采购，投标人须提供《中小企业声明函》</w:t>
      </w:r>
    </w:p>
    <w:p w14:paraId="1DF8A072">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bCs/>
          <w:i w:val="0"/>
          <w:caps w:val="0"/>
          <w:color w:val="auto"/>
          <w:spacing w:val="0"/>
          <w:w w:val="100"/>
          <w:kern w:val="2"/>
          <w:sz w:val="24"/>
          <w:szCs w:val="24"/>
          <w:highlight w:val="none"/>
          <w:lang w:val="en-US" w:eastAsia="zh-CN" w:bidi="ar-SA"/>
        </w:rPr>
        <w:t>3.磋商响应文件的编制</w:t>
      </w:r>
    </w:p>
    <w:p w14:paraId="66F98BAA">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bCs/>
          <w:i w:val="0"/>
          <w:caps w:val="0"/>
          <w:color w:val="auto"/>
          <w:spacing w:val="0"/>
          <w:w w:val="100"/>
          <w:kern w:val="2"/>
          <w:sz w:val="24"/>
          <w:szCs w:val="24"/>
          <w:highlight w:val="none"/>
          <w:lang w:val="en-US" w:eastAsia="zh-CN" w:bidi="ar-SA"/>
        </w:rPr>
      </w:pPr>
      <w:r>
        <w:rPr>
          <w:rStyle w:val="21"/>
          <w:rFonts w:hint="eastAsia" w:ascii="仿宋" w:hAnsi="仿宋" w:eastAsia="仿宋" w:cs="仿宋"/>
          <w:b/>
          <w:bCs/>
          <w:i w:val="0"/>
          <w:caps w:val="0"/>
          <w:color w:val="auto"/>
          <w:spacing w:val="0"/>
          <w:w w:val="100"/>
          <w:kern w:val="2"/>
          <w:sz w:val="24"/>
          <w:szCs w:val="24"/>
          <w:highlight w:val="none"/>
          <w:lang w:val="en-US" w:eastAsia="zh-CN" w:bidi="ar-SA"/>
        </w:rPr>
        <w:t>磋商响应文件由以下部分组成，应编制在同一本文件中。</w:t>
      </w:r>
    </w:p>
    <w:p w14:paraId="6A287C5B">
      <w:pPr>
        <w:tabs>
          <w:tab w:val="left" w:pos="0"/>
        </w:tabs>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（1）供应商按照磋商文件要求，针对本项目的作出实质性响应，不得出现重大负偏离。包含以下内容：</w:t>
      </w:r>
    </w:p>
    <w:p w14:paraId="69F3E5A9">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1）磋商函；</w:t>
      </w:r>
    </w:p>
    <w:p w14:paraId="3E3E13B0">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2）法人代表身份证明书；</w:t>
      </w:r>
    </w:p>
    <w:p w14:paraId="56094D9F">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3）法定代表人授权；</w:t>
      </w:r>
    </w:p>
    <w:p w14:paraId="5ADFC4C6">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4）报价一览表；</w:t>
      </w:r>
    </w:p>
    <w:p w14:paraId="44AD4E74">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5）对磋商文件及合同条款的承诺；</w:t>
      </w:r>
    </w:p>
    <w:p w14:paraId="26FD3953">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6）已标价工程量清单；</w:t>
      </w:r>
    </w:p>
    <w:p w14:paraId="706E5A3C">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7）必备资格证明文件；</w:t>
      </w:r>
    </w:p>
    <w:p w14:paraId="3C49F83A">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8）陕西省政府采购供应商拒绝政府采购领域商业贿赂承诺书；</w:t>
      </w:r>
    </w:p>
    <w:p w14:paraId="4E5844B9">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9）</w:t>
      </w:r>
      <w:r>
        <w:rPr>
          <w:rStyle w:val="21"/>
          <w:rFonts w:hint="eastAsia" w:ascii="仿宋" w:hAnsi="仿宋" w:eastAsia="仿宋" w:cs="仿宋"/>
          <w:b w:val="0"/>
          <w:i w:val="0"/>
          <w:caps w:val="0"/>
          <w:color w:val="auto"/>
          <w:spacing w:val="0"/>
          <w:w w:val="100"/>
          <w:kern w:val="0"/>
          <w:sz w:val="24"/>
          <w:szCs w:val="24"/>
          <w:highlight w:val="none"/>
          <w:lang w:val="en-US" w:eastAsia="zh-CN" w:bidi="ar-SA"/>
        </w:rPr>
        <w:t>其他证明文件。</w:t>
      </w:r>
    </w:p>
    <w:p w14:paraId="16FBEC4B">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10）技术部分</w:t>
      </w:r>
    </w:p>
    <w:p w14:paraId="2F5329E3">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11）服务承诺及业绩</w:t>
      </w:r>
    </w:p>
    <w:p w14:paraId="0083F632">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（2）供应商不得以他人名义投标和串通投标。</w:t>
      </w:r>
    </w:p>
    <w:p w14:paraId="0E7736D7">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（3）磋商内容填写说明</w:t>
      </w:r>
    </w:p>
    <w:p w14:paraId="59EA5F83">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1）磋商响应文件格式：供应商提交的磋商响应文件应当使用磋商文件规定的全部格式（表格可以按同样格式扩展）填写，装订成册。</w:t>
      </w:r>
    </w:p>
    <w:p w14:paraId="04AE7485">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4"/>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2）磋商响应报价表的内容，要求按格式填写。</w:t>
      </w:r>
      <w:r>
        <w:rPr>
          <w:rStyle w:val="21"/>
          <w:rFonts w:hint="eastAsia" w:ascii="仿宋" w:hAnsi="仿宋" w:eastAsia="仿宋" w:cs="仿宋"/>
          <w:b w:val="0"/>
          <w:i w:val="0"/>
          <w:caps w:val="0"/>
          <w:color w:val="auto"/>
          <w:spacing w:val="-4"/>
          <w:w w:val="100"/>
          <w:kern w:val="2"/>
          <w:sz w:val="24"/>
          <w:szCs w:val="24"/>
          <w:highlight w:val="none"/>
          <w:lang w:val="en-US" w:eastAsia="zh-CN" w:bidi="ar-SA"/>
        </w:rPr>
        <w:t>若供应商填写有误，采购代理机构将默认为磋商文件要求格式。</w:t>
      </w:r>
    </w:p>
    <w:p w14:paraId="13B79D72">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（4）磋商响应文件的计量单位</w:t>
      </w:r>
    </w:p>
    <w:p w14:paraId="3D4D755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磋商响应文件中所使用的计量单位，除有特殊要求外，均采用国家法定计量单位。</w:t>
      </w:r>
    </w:p>
    <w:p w14:paraId="2A3BD948">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4.磋商报价</w:t>
      </w:r>
    </w:p>
    <w:p w14:paraId="1227593B">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1）磋商报价，应依据采购人提供的采购清单结合自身企业情况与市场情况自主报价,但不得低于成本报价。报价包括人工费、材料费、机械费、措施费、运输费、安装费、检测费、缺陷修复费、管理费、利润、税金、招标代理服务费等完成全部工作内容的全部费用，在合同实施期间,综合单价不因市场变化因素而变动。</w:t>
      </w:r>
    </w:p>
    <w:p w14:paraId="066E4DA2">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（2）供应商应在磋商响应文件中的响应报价表上，标明费用组成；任何有选择的报价不予接受；</w:t>
      </w:r>
    </w:p>
    <w:p w14:paraId="372F91F4">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（3）磋商货币：人民币；单位：元（精确到小数点后两位）；</w:t>
      </w:r>
    </w:p>
    <w:p w14:paraId="3399FBA4">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（4）响应报价表应有法定代表人或被授权人的签字；</w:t>
      </w:r>
    </w:p>
    <w:p w14:paraId="5B6DFAC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（5）合同价格：经磋商小组确认的某一供应商的最终报价，在合同执行过程中是固定不变的，不受外汇汇率及市场价格变化的影响；</w:t>
      </w:r>
    </w:p>
    <w:p w14:paraId="29FC6A9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（6）凡因供应商对磋商文件阅读不深、理解不透、误解、疏漏、或因市场行情了解不清造成的后果和风险均由供应商自负；</w:t>
      </w:r>
    </w:p>
    <w:p w14:paraId="25BB50C7">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7）供应商不得以低于成本的报价参加磋商。当磋商小组认为某个供应商的磋商价或者某些分项报价明显不合理或者低于成本，有可能影响设计质量和不能诚信履约的，可要求该供应商在规定的期限内提供书面文件予以解释说明，并提交相关证明材料；否则，磋商小组可以取消该供应商的成交候选资格。</w:t>
      </w:r>
    </w:p>
    <w:p w14:paraId="0989C2F7">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bCs w:val="0"/>
          <w:i w:val="0"/>
          <w:caps w:val="0"/>
          <w:color w:val="auto"/>
          <w:spacing w:val="0"/>
          <w:w w:val="100"/>
          <w:kern w:val="2"/>
          <w:sz w:val="24"/>
          <w:szCs w:val="24"/>
          <w:highlight w:val="none"/>
          <w:lang w:val="en-US" w:eastAsia="zh-CN" w:bidi="ar-SA"/>
        </w:rPr>
      </w:pPr>
      <w:r>
        <w:rPr>
          <w:rStyle w:val="21"/>
          <w:rFonts w:hint="eastAsia" w:ascii="仿宋" w:hAnsi="仿宋" w:eastAsia="仿宋" w:cs="仿宋"/>
          <w:b/>
          <w:bCs w:val="0"/>
          <w:i w:val="0"/>
          <w:caps w:val="0"/>
          <w:color w:val="auto"/>
          <w:spacing w:val="0"/>
          <w:w w:val="100"/>
          <w:kern w:val="2"/>
          <w:sz w:val="24"/>
          <w:szCs w:val="24"/>
          <w:highlight w:val="none"/>
          <w:lang w:val="en-US" w:eastAsia="zh-CN" w:bidi="ar-SA"/>
        </w:rPr>
        <w:t>5.磋商保证金：</w:t>
      </w:r>
    </w:p>
    <w:p w14:paraId="65F9A70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供应商须知前附表</w:t>
      </w:r>
    </w:p>
    <w:p w14:paraId="6DB84D23">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6.磋商响应文件的有效期</w:t>
      </w:r>
    </w:p>
    <w:p w14:paraId="59FA8A67">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供应商具有法律约束力，成交供应商的磋商响应文件有效期延长至合同执行完毕。</w:t>
      </w:r>
    </w:p>
    <w:p w14:paraId="0F3880B9">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7.磋商响应文件的签署及规定</w:t>
      </w:r>
    </w:p>
    <w:p w14:paraId="45D4C762">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（1）供应商须依据磋商文件内容和磋商响应文件格式的要求编制磋商响应文件；</w:t>
      </w:r>
    </w:p>
    <w:p w14:paraId="5B698D79">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（2）磋商响应文件的正本和所有的副本均需打印或用不褪色的蓝（黑）墨水填写，注明“正本/副本”字样。当副本和正本不一致时，以正本为准。统一胶装、编码，在每一页的正下方清楚标明页码；</w:t>
      </w:r>
    </w:p>
    <w:p w14:paraId="2E2AA350">
      <w:pPr>
        <w:pStyle w:val="27"/>
        <w:widowControl/>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0"/>
          <w:sz w:val="24"/>
          <w:highlight w:val="none"/>
          <w:lang w:val="en-US" w:eastAsia="zh-CN"/>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w:t>
      </w:r>
      <w:r>
        <w:rPr>
          <w:rStyle w:val="21"/>
          <w:rFonts w:hint="eastAsia" w:ascii="仿宋" w:hAnsi="仿宋" w:eastAsia="仿宋" w:cs="仿宋"/>
          <w:b w:val="0"/>
          <w:bCs/>
          <w:i w:val="0"/>
          <w:caps w:val="0"/>
          <w:color w:val="auto"/>
          <w:spacing w:val="0"/>
          <w:w w:val="100"/>
          <w:kern w:val="2"/>
          <w:sz w:val="24"/>
          <w:szCs w:val="24"/>
          <w:highlight w:val="none"/>
          <w:lang w:val="en-US" w:eastAsia="zh-CN" w:bidi="ar-SA"/>
        </w:rPr>
        <w:t>磋商响应文件一律采用书籍（胶装）方式装订。</w:t>
      </w:r>
      <w:r>
        <w:rPr>
          <w:rStyle w:val="21"/>
          <w:rFonts w:hint="eastAsia" w:ascii="仿宋" w:hAnsi="仿宋" w:eastAsia="仿宋" w:cs="仿宋"/>
          <w:b w:val="0"/>
          <w:i w:val="0"/>
          <w:caps w:val="0"/>
          <w:color w:val="auto"/>
          <w:spacing w:val="0"/>
          <w:w w:val="100"/>
          <w:kern w:val="2"/>
          <w:sz w:val="24"/>
          <w:szCs w:val="24"/>
          <w:highlight w:val="none"/>
          <w:lang w:val="en-US" w:eastAsia="zh-CN" w:bidi="ar-SA"/>
        </w:rPr>
        <w:t>正本1份、副本2份、电子版投标文件U盘2份（电子文件每份中包含：投标文件PDF（加盖公章的扫描件）格式一份，word格式一份，投标报价部分需提供广联达软件版和excel版）。</w:t>
      </w:r>
      <w:r>
        <w:rPr>
          <w:rStyle w:val="21"/>
          <w:rFonts w:hint="eastAsia" w:ascii="仿宋" w:hAnsi="仿宋" w:eastAsia="仿宋" w:cs="仿宋"/>
          <w:b w:val="0"/>
          <w:i w:val="0"/>
          <w:caps w:val="0"/>
          <w:color w:val="auto"/>
          <w:spacing w:val="0"/>
          <w:w w:val="100"/>
          <w:kern w:val="0"/>
          <w:sz w:val="24"/>
          <w:highlight w:val="none"/>
          <w:lang w:val="en-US" w:eastAsia="zh-CN"/>
        </w:rPr>
        <w:t>电子版投标文件单独密封一个文件袋内，纸质版投标文件正本单独密封、副本单独密封。封袋应加贴封条，并在封线处加盖鲜章，标明项目编号、项目名称、包号、正本/副本/电子版、投标人名称等内容。</w:t>
      </w:r>
    </w:p>
    <w:p w14:paraId="6C0A2B4C">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（4）供应商在磋商响应文件中指定的页面落款处，必须按磋商文件要求加盖印章或签字</w:t>
      </w:r>
    </w:p>
    <w:p w14:paraId="616E5D41">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（5）供应商名称应填写全称，同时加盖公章；</w:t>
      </w:r>
    </w:p>
    <w:p w14:paraId="297B6EE6">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（6）磋商响应文件的任何行间插字、涂改和增删，必须由法定代表人或被授权人在改动处旁签字方为有效；</w:t>
      </w:r>
    </w:p>
    <w:p w14:paraId="028042BA">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（7）磋商响应文件因字迹潦草或表达不清所引起的后果由供应商负责。</w:t>
      </w:r>
    </w:p>
    <w:p w14:paraId="565C28F7">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8.文字要求</w:t>
      </w:r>
    </w:p>
    <w:p w14:paraId="3D3639FC">
      <w:pPr>
        <w:snapToGrid w:val="0"/>
        <w:spacing w:before="0" w:beforeAutospacing="0" w:after="0" w:afterAutospacing="0" w:line="360" w:lineRule="auto"/>
        <w:ind w:firstLine="360" w:firstLineChars="15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本次磋商只接受简体中文文字的磋商响应文件。</w:t>
      </w:r>
    </w:p>
    <w:p w14:paraId="0B3BE67B">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9.联合磋商</w:t>
      </w:r>
    </w:p>
    <w:p w14:paraId="2831C535">
      <w:pPr>
        <w:snapToGrid w:val="0"/>
        <w:spacing w:before="0" w:beforeAutospacing="0" w:after="0" w:afterAutospacing="0" w:line="360" w:lineRule="auto"/>
        <w:ind w:firstLine="360" w:firstLineChars="15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本项目不接受联合体磋商。</w:t>
      </w:r>
    </w:p>
    <w:p w14:paraId="1437099D">
      <w:pPr>
        <w:snapToGrid w:val="0"/>
        <w:spacing w:before="0" w:beforeAutospacing="0" w:after="0" w:afterAutospacing="0" w:line="360" w:lineRule="auto"/>
        <w:jc w:val="left"/>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五、磋商响应文件封装、递交</w:t>
      </w:r>
    </w:p>
    <w:p w14:paraId="6826544D">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1.磋商响应文件的封装及标记</w:t>
      </w:r>
    </w:p>
    <w:p w14:paraId="6738C92B">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（1）磋商响应文件应按以下要求封装：</w:t>
      </w:r>
    </w:p>
    <w:p w14:paraId="26E29DFC">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6"/>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A.</w:t>
      </w:r>
      <w:r>
        <w:rPr>
          <w:rStyle w:val="21"/>
          <w:rFonts w:hint="eastAsia" w:ascii="仿宋" w:hAnsi="仿宋" w:eastAsia="仿宋" w:cs="仿宋"/>
          <w:b w:val="0"/>
          <w:i w:val="0"/>
          <w:caps w:val="0"/>
          <w:color w:val="auto"/>
          <w:spacing w:val="0"/>
          <w:w w:val="100"/>
          <w:kern w:val="0"/>
          <w:sz w:val="24"/>
          <w:highlight w:val="none"/>
          <w:lang w:val="en-US" w:eastAsia="zh-CN"/>
        </w:rPr>
        <w:t>电子版投标文件单独密封一个文件袋内，纸质版投标文件正本单独密封、副本单独密封。封袋应加贴封条，并在封线处加盖鲜章，标明项目编号、项目名称、包号、正本/副本/电子版、投标人名称等内容。</w:t>
      </w:r>
    </w:p>
    <w:p w14:paraId="6217A422">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B.封袋</w:t>
      </w:r>
      <w:r>
        <w:rPr>
          <w:rStyle w:val="21"/>
          <w:rFonts w:hint="eastAsia" w:ascii="仿宋" w:hAnsi="仿宋" w:eastAsia="仿宋" w:cs="仿宋"/>
          <w:b w:val="0"/>
          <w:i w:val="0"/>
          <w:caps w:val="0"/>
          <w:color w:val="auto"/>
          <w:spacing w:val="6"/>
          <w:w w:val="100"/>
          <w:kern w:val="2"/>
          <w:sz w:val="24"/>
          <w:szCs w:val="24"/>
          <w:highlight w:val="none"/>
          <w:lang w:val="en-US" w:eastAsia="zh-CN" w:bidi="ar-SA"/>
        </w:rPr>
        <w:t>正面</w:t>
      </w:r>
      <w:r>
        <w:rPr>
          <w:rStyle w:val="21"/>
          <w:rFonts w:hint="eastAsia" w:ascii="仿宋" w:hAnsi="仿宋" w:eastAsia="仿宋" w:cs="仿宋"/>
          <w:b w:val="0"/>
          <w:i w:val="0"/>
          <w:caps w:val="0"/>
          <w:color w:val="auto"/>
          <w:spacing w:val="0"/>
          <w:w w:val="100"/>
          <w:kern w:val="2"/>
          <w:sz w:val="24"/>
          <w:szCs w:val="24"/>
          <w:highlight w:val="none"/>
          <w:lang w:val="en-US" w:eastAsia="zh-CN" w:bidi="ar-SA"/>
        </w:rPr>
        <w:t>标识式样（参见格式A）。</w:t>
      </w:r>
    </w:p>
    <w:p w14:paraId="0E0C5631">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如果供应商未按上述要求封装及加写标记，误投或过早启封的磋商响应文件，出现此类情况的磋商响应文件，采购代理机构将拒绝接收，并退回供应商。采购代理机构对磋商响应文件的误投和提前启封概不负责。</w:t>
      </w:r>
    </w:p>
    <w:p w14:paraId="698CE646">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2.磋商响应文件递交</w:t>
      </w:r>
    </w:p>
    <w:p w14:paraId="795358FA">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（1）供应商必须在磋商文件规定的时间和地点，将全部磋商响应文件递交至采购代理机构项目承办人；</w:t>
      </w:r>
    </w:p>
    <w:p w14:paraId="66E21084">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（2）采购代理机构项目承办人在磋商文件规定的磋商响应文件递交截止时间前，只负责磋商响应文件的接收、清点、造册登记工作，并请法定代表人或被授权人签字确认，对其有效性不负任何责任；</w:t>
      </w:r>
    </w:p>
    <w:p w14:paraId="23103412">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（3）采购代理机构在宣布递交磋商响应文件时间截止之后，拒绝接收任何人送达、递交的磋商响应文件；</w:t>
      </w:r>
    </w:p>
    <w:p w14:paraId="6A1D621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（4）无论供应商成交与否或者废标，其磋商响应文件恕不退还。</w:t>
      </w:r>
    </w:p>
    <w:p w14:paraId="0FB1FE56">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3.磋商响应文件递交截止时间</w:t>
      </w:r>
    </w:p>
    <w:p w14:paraId="62CD209C">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（1）磋商供应商</w:t>
      </w:r>
      <w:r>
        <w:rPr>
          <w:rStyle w:val="21"/>
          <w:rFonts w:hint="eastAsia" w:ascii="仿宋" w:hAnsi="仿宋" w:eastAsia="仿宋" w:cs="仿宋"/>
          <w:b w:val="0"/>
          <w:i w:val="0"/>
          <w:caps w:val="0"/>
          <w:color w:val="auto"/>
          <w:spacing w:val="6"/>
          <w:w w:val="100"/>
          <w:kern w:val="2"/>
          <w:sz w:val="24"/>
          <w:szCs w:val="24"/>
          <w:highlight w:val="none"/>
          <w:lang w:val="en-US" w:eastAsia="zh-CN" w:bidi="ar-SA"/>
        </w:rPr>
        <w:t>必须在磋商文件规定的递交截止时间之前递交磋商响应文件，</w:t>
      </w:r>
      <w:r>
        <w:rPr>
          <w:rStyle w:val="21"/>
          <w:rFonts w:hint="eastAsia" w:ascii="仿宋" w:hAnsi="仿宋" w:eastAsia="仿宋" w:cs="仿宋"/>
          <w:b w:val="0"/>
          <w:i w:val="0"/>
          <w:caps w:val="0"/>
          <w:color w:val="auto"/>
          <w:spacing w:val="0"/>
          <w:w w:val="100"/>
          <w:kern w:val="2"/>
          <w:sz w:val="24"/>
          <w:szCs w:val="24"/>
          <w:highlight w:val="none"/>
          <w:lang w:val="en-US" w:eastAsia="zh-CN" w:bidi="ar-SA"/>
        </w:rPr>
        <w:t>采购代理机构在截止时间后拒绝接收任何磋商响应文件。</w:t>
      </w:r>
    </w:p>
    <w:p w14:paraId="01374899">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（2）采购代理机构因采购人推迟磋商截止时间时，应以书面的形式，通知所有供应商；在这种情况下，采购代理机构和磋商供应商的权利和义务将受到新的截止期的约束。</w:t>
      </w:r>
    </w:p>
    <w:p w14:paraId="2F053B45">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4.磋商响应文件的修改和撤回</w:t>
      </w:r>
    </w:p>
    <w:p w14:paraId="76160A9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（1）磋商响应文件递交后，如果供应商提出书面修改和撤回磋商响应文件要求，在磋商截止时间前以书面形式送达采购代理机构；</w:t>
      </w:r>
    </w:p>
    <w:p w14:paraId="0039AB1F">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（2）供应商修改磋商响应文件的书面材料，须密封送达采购代理机构，修改或补充的内容应按磋商文件要求签署、盖章、密封、标记，并作为磋商响应文件的组成部分；</w:t>
      </w:r>
    </w:p>
    <w:p w14:paraId="4C02F23B">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（3）撤回磋商响应文件应以书面的形式通知采购代理机构，撤回磋商响应文件的时间以送达采购代理机构到达日期为准；</w:t>
      </w:r>
    </w:p>
    <w:p w14:paraId="422E670F">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（4）在磋商截止时间后到磋商文件规定的磋商有效期满之间的这段时间内，供应商不得撤回其磋商响应文件；</w:t>
      </w:r>
    </w:p>
    <w:p w14:paraId="697A57C5">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（5）供应商在磋商响应文件递交截止时间后，不得对其磋商响应文件做任何修改。</w:t>
      </w:r>
    </w:p>
    <w:p w14:paraId="55D673A8">
      <w:pPr>
        <w:snapToGrid w:val="0"/>
        <w:spacing w:before="0" w:beforeAutospacing="0" w:after="0" w:afterAutospacing="0" w:line="360" w:lineRule="auto"/>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六、磋商、澄清、成交</w:t>
      </w:r>
    </w:p>
    <w:p w14:paraId="23B19AB9">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1.磋商方法</w:t>
      </w:r>
    </w:p>
    <w:p w14:paraId="0C2D496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bCs/>
          <w:i w:val="0"/>
          <w:caps w:val="0"/>
          <w:color w:val="auto"/>
          <w:spacing w:val="0"/>
          <w:w w:val="100"/>
          <w:kern w:val="2"/>
          <w:sz w:val="24"/>
          <w:szCs w:val="24"/>
          <w:highlight w:val="none"/>
          <w:u w:val="single" w:color="FF0000"/>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（1）磋商方法：采用综合评分法</w:t>
      </w:r>
    </w:p>
    <w:p w14:paraId="08D3BFB1">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14:paraId="6077FAAC">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2.磋商</w:t>
      </w:r>
    </w:p>
    <w:p w14:paraId="5EA0C7A2">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采购代理机构按竞争性磋商采购邀请书规定的时间、地点组织磋商；磋商大会由采购人代表、磋商小组成员、监督机构代表、供应商代表及采购代理机构工作人员参加，参会代表应签名报到，以证明其出席；</w:t>
      </w:r>
    </w:p>
    <w:p w14:paraId="626A6D9C">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为确保磋商工作公开、公平、公正，依法成立磋商小组。磋商小组由有关专家组成，其中技术、经济等方面的专家不少于磋商小组成员总数的三分之二，专家名单由有关人员在陕西省财政厅政府采购专家库中随机抽取，磋商小组成员应当遵守并履行下列责任和义务：</w:t>
      </w:r>
    </w:p>
    <w:p w14:paraId="3F96E895">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A.要严格遵守政府采购相关法律制度，依法履行各自职责，公正、客观、审慎地组织和参与评审工作；</w:t>
      </w:r>
    </w:p>
    <w:p w14:paraId="76F65AC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B.对磋商响应文件进行资格性、符合性检查，并做出评价；</w:t>
      </w:r>
    </w:p>
    <w:p w14:paraId="3FF1BDE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 xml:space="preserve">C.按竞争性磋商采购邀请书规定的评审方法和标准，进行比较和评价； </w:t>
      </w:r>
    </w:p>
    <w:p w14:paraId="06209522">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D.要求供应商对磋商响应文件有关事项作出解释或澄清；</w:t>
      </w:r>
    </w:p>
    <w:p w14:paraId="67F9E3FC">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E.要依法独立评审，按照竞争性磋商采购邀请书的要求和评标标准进行评标，推荐成交候选供应商名单，对评审意见承担个人责任；</w:t>
      </w:r>
    </w:p>
    <w:p w14:paraId="0303165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 xml:space="preserve">F.对需要共同认定的事项存在争议的，按照少数服从多数的原则做出结论。持不同意见的磋商小组成员应当在评审报告上签署不同意见并说明理由，否则视为同意； </w:t>
      </w:r>
    </w:p>
    <w:p w14:paraId="43B37721">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G.对评审情况以及在评审过程中获悉的国家秘密、商业秘密负有保密责任；</w:t>
      </w:r>
    </w:p>
    <w:p w14:paraId="1BDEB784">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H.配合财政部门的投诉处理工作；</w:t>
      </w:r>
    </w:p>
    <w:p w14:paraId="31E5735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I.配合采购人、采购代理机构答复供应商提出的质疑。</w:t>
      </w:r>
    </w:p>
    <w:p w14:paraId="69187720">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3.1竞争性磋商响应文件初审（含资格性审查和符合性审查）</w:t>
      </w:r>
    </w:p>
    <w:p w14:paraId="66390734">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竞争性磋商响应文件初审分为资格性审查和符合性审查。分别按照以下内容对响应文件进行检查，一项不合格即按照无效响应处理。</w:t>
      </w:r>
    </w:p>
    <w:p w14:paraId="229362AF">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竞争性磋商响应文件审查合格的为实质性响应磋商文件要求的供应商。</w:t>
      </w:r>
    </w:p>
    <w:p w14:paraId="7B199F40">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（1）资格性审查：采购人对资格证明文件进行审查，资审合格的供应商将进行符合性审查阶段，资审不合格的供应商经磋商小组确认后按无效磋商执行。</w:t>
      </w:r>
    </w:p>
    <w:p w14:paraId="53FA14A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（2）符合性审查：磋商小组将对资格审查合格的供应商进行以下审查</w:t>
      </w:r>
    </w:p>
    <w:p w14:paraId="60A7232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①响应文件的完整性(按要求编制)；</w:t>
      </w:r>
    </w:p>
    <w:p w14:paraId="615CC133">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②响应文件的有效性(按要求签署盖章)；</w:t>
      </w:r>
    </w:p>
    <w:p w14:paraId="7FB75523">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③响应文件的响应性(实质上响应磋商文件，磋商文件允许偏离的除外)；</w:t>
      </w:r>
    </w:p>
    <w:p w14:paraId="1F83B1D2">
      <w:pPr>
        <w:pStyle w:val="30"/>
        <w:widowControl/>
        <w:snapToGrid w:val="0"/>
        <w:spacing w:before="0" w:beforeAutospacing="0" w:after="120" w:afterAutospacing="0" w:line="24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④磋商报价是否超过最高限价。</w:t>
      </w:r>
    </w:p>
    <w:p w14:paraId="5C7AE77F">
      <w:pPr>
        <w:ind w:firstLine="480" w:firstLineChars="200"/>
        <w:rPr>
          <w:rFonts w:hint="default"/>
          <w:highlight w:val="none"/>
          <w:lang w:val="en-US" w:eastAsia="zh-CN"/>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⑤保证金缴纳凭证</w:t>
      </w:r>
    </w:p>
    <w:p w14:paraId="13866C1D">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bCs/>
          <w:i w:val="0"/>
          <w:caps w:val="0"/>
          <w:color w:val="auto"/>
          <w:spacing w:val="0"/>
          <w:w w:val="100"/>
          <w:kern w:val="2"/>
          <w:sz w:val="24"/>
          <w:szCs w:val="24"/>
          <w:highlight w:val="none"/>
          <w:lang w:val="en-US" w:eastAsia="zh-CN" w:bidi="ar-SA"/>
        </w:rPr>
        <w:t>3.2</w:t>
      </w:r>
      <w:r>
        <w:rPr>
          <w:rStyle w:val="21"/>
          <w:rFonts w:hint="eastAsia" w:ascii="仿宋" w:hAnsi="仿宋" w:eastAsia="仿宋" w:cs="仿宋"/>
          <w:b w:val="0"/>
          <w:i w:val="0"/>
          <w:caps w:val="0"/>
          <w:color w:val="auto"/>
          <w:spacing w:val="0"/>
          <w:w w:val="100"/>
          <w:kern w:val="2"/>
          <w:sz w:val="24"/>
          <w:szCs w:val="24"/>
          <w:highlight w:val="none"/>
          <w:lang w:val="en-US" w:eastAsia="zh-CN" w:bidi="ar-SA"/>
        </w:rPr>
        <w:t>在详细评审之前，根据</w:t>
      </w:r>
      <w:r>
        <w:rPr>
          <w:rStyle w:val="21"/>
          <w:rFonts w:hint="eastAsia" w:ascii="仿宋" w:hAnsi="仿宋" w:eastAsia="仿宋" w:cs="仿宋"/>
          <w:b/>
          <w:bCs/>
          <w:i w:val="0"/>
          <w:caps w:val="0"/>
          <w:color w:val="auto"/>
          <w:spacing w:val="0"/>
          <w:w w:val="100"/>
          <w:kern w:val="2"/>
          <w:sz w:val="24"/>
          <w:szCs w:val="24"/>
          <w:highlight w:val="none"/>
          <w:lang w:val="en-US" w:eastAsia="zh-CN" w:bidi="ar-SA"/>
        </w:rPr>
        <w:t>3.3无效磋商或磋商无效</w:t>
      </w:r>
      <w:r>
        <w:rPr>
          <w:rStyle w:val="21"/>
          <w:rFonts w:hint="eastAsia" w:ascii="仿宋" w:hAnsi="仿宋" w:eastAsia="仿宋" w:cs="仿宋"/>
          <w:b w:val="0"/>
          <w:i w:val="0"/>
          <w:caps w:val="0"/>
          <w:color w:val="auto"/>
          <w:spacing w:val="0"/>
          <w:w w:val="100"/>
          <w:kern w:val="2"/>
          <w:sz w:val="24"/>
          <w:szCs w:val="24"/>
          <w:highlight w:val="none"/>
          <w:lang w:val="en-US" w:eastAsia="zh-CN" w:bidi="ar-SA"/>
        </w:rPr>
        <w:t>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625A0A1F">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bCs/>
          <w:i w:val="0"/>
          <w:caps w:val="0"/>
          <w:color w:val="auto"/>
          <w:spacing w:val="0"/>
          <w:w w:val="100"/>
          <w:kern w:val="2"/>
          <w:sz w:val="24"/>
          <w:szCs w:val="24"/>
          <w:highlight w:val="none"/>
          <w:lang w:val="en-US" w:eastAsia="zh-CN" w:bidi="ar-SA"/>
        </w:rPr>
      </w:pPr>
      <w:r>
        <w:rPr>
          <w:rStyle w:val="21"/>
          <w:rFonts w:hint="eastAsia" w:ascii="仿宋" w:hAnsi="仿宋" w:eastAsia="仿宋" w:cs="仿宋"/>
          <w:b/>
          <w:bCs/>
          <w:i w:val="0"/>
          <w:caps w:val="0"/>
          <w:color w:val="auto"/>
          <w:spacing w:val="0"/>
          <w:w w:val="100"/>
          <w:kern w:val="2"/>
          <w:sz w:val="24"/>
          <w:szCs w:val="24"/>
          <w:highlight w:val="none"/>
          <w:lang w:val="en-US" w:eastAsia="zh-CN" w:bidi="ar-SA"/>
        </w:rPr>
        <w:t>3.3无效磋商或磋商无效</w:t>
      </w:r>
    </w:p>
    <w:p w14:paraId="5D13D79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实质上没有响应竞争性磋商文件要求的磋商将被拒绝。供应商不得通过修正或撤销不合要求的偏离从而使其磋商成为实质性响应的磋商。如发现下列情况之一的，其磋商将构成非实质性响应，按无效磋商处理：</w:t>
      </w:r>
    </w:p>
    <w:p w14:paraId="34BD39AC">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1）没有按照竞争性磋商文件要求提供的竞争性磋商响应文件或竞争性磋商响应文件构成有重大缺项；</w:t>
      </w:r>
    </w:p>
    <w:p w14:paraId="12C2528F">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2）竞争性磋商响应文件未按竞争性磋商文件要求密封、签署、盖章的；</w:t>
      </w:r>
    </w:p>
    <w:p w14:paraId="49FDB019">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3）资格证明文件不全的或无效的，或不符合国家规定的；</w:t>
      </w:r>
    </w:p>
    <w:p w14:paraId="26E1C976">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4）竞争性磋商响应文件无供应商公章、无法定代表人签字或签字人无法定代表人有效委托书的；</w:t>
      </w:r>
    </w:p>
    <w:p w14:paraId="20E012E4">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5）无磋商有效期或有效期达不到竞争性磋商文件要求的；</w:t>
      </w:r>
    </w:p>
    <w:p w14:paraId="2C0AFAE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6）供应商在同一份竞争性磋商响应文件中，有两个或多个报价的；</w:t>
      </w:r>
    </w:p>
    <w:p w14:paraId="71AAA9D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7）存在有重大缺漏项和重大偏离的；</w:t>
      </w:r>
    </w:p>
    <w:p w14:paraId="2171BCA0">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8）供应商有串通磋商、以他人名义磋商、行贿、提供虚假证明（包括第三方提供的虚假证明），开具虚假资质，出现虚假应答的，除按无效文件处理外，还将按照招投标的有关规定进行处罚；</w:t>
      </w:r>
    </w:p>
    <w:p w14:paraId="51974AB4">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9）磋商报价低于成本</w:t>
      </w:r>
      <w:r>
        <w:rPr>
          <w:rStyle w:val="21"/>
          <w:rFonts w:hint="eastAsia" w:ascii="仿宋" w:hAnsi="仿宋" w:eastAsia="仿宋" w:cs="仿宋"/>
          <w:b w:val="0"/>
          <w:bCs/>
          <w:i w:val="0"/>
          <w:caps w:val="0"/>
          <w:color w:val="auto"/>
          <w:spacing w:val="0"/>
          <w:w w:val="100"/>
          <w:kern w:val="2"/>
          <w:sz w:val="24"/>
          <w:szCs w:val="24"/>
          <w:highlight w:val="none"/>
          <w:lang w:val="en-US" w:eastAsia="zh-CN" w:bidi="ar-SA"/>
        </w:rPr>
        <w:t>价，涉嫌不正当竞争；（如果磋商小组认为某磋商报价明显不合理或者低于成本，应当要求该供应商在评审现场合理时间内作出书面说明并提供相关证明材料；供应商不能证明其报价合理性的，磋商小组应当将其作为无效磋商或者无效响应处理）；</w:t>
      </w:r>
    </w:p>
    <w:p w14:paraId="0A3C4FF7">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10）磋商报价超过磋商文件中规定的预算金额或者最高限价的；</w:t>
      </w:r>
    </w:p>
    <w:p w14:paraId="35FA31AA">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11）竞争性磋商响应文件含有采购人不能接受的附加条件的；</w:t>
      </w:r>
    </w:p>
    <w:p w14:paraId="0410DE69">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12）竞争性磋商响应文件不符合法律法规要求的。</w:t>
      </w:r>
    </w:p>
    <w:p w14:paraId="4200AEE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（2）供应商有下列情形之一的，视为供应商串通磋商，其磋商无效：</w:t>
      </w:r>
    </w:p>
    <w:p w14:paraId="5B321D6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1）不同供应商的响应文件由同一单位或者个人编制；</w:t>
      </w:r>
    </w:p>
    <w:p w14:paraId="6904AB4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2）不同供应商委托同一单位或者个人办理磋商事宜；</w:t>
      </w:r>
    </w:p>
    <w:p w14:paraId="7FDD9723">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3）不同供应商的响应文件载明的项目管理成员或者联系人员为同一人；</w:t>
      </w:r>
    </w:p>
    <w:p w14:paraId="1CE32A91">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4）不同供应商的响应文件异常一致或者磋商报价呈规律性差异；</w:t>
      </w:r>
    </w:p>
    <w:p w14:paraId="09902B44">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5）不同供应商的响应文件相互混装；</w:t>
      </w:r>
    </w:p>
    <w:p w14:paraId="4FFC2361">
      <w:pPr>
        <w:snapToGrid w:val="0"/>
        <w:spacing w:before="0" w:beforeAutospacing="0" w:after="0" w:afterAutospacing="0" w:line="360" w:lineRule="auto"/>
        <w:ind w:firstLine="480"/>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6）不同供应商的单位负责人为同一人或者存在控股、管理关系的不同单位，参与同一“包/标段”或者未划分“包/标段”的同一磋商项目。</w:t>
      </w:r>
    </w:p>
    <w:p w14:paraId="438F00F1">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3.4在资格性审查阶段，不符合磋商文件要求的，不得进入符合性审查，在符合性审查时未通过的，不得进入后续评审环节。</w:t>
      </w:r>
    </w:p>
    <w:p w14:paraId="50F2E9BC">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4.磋商澄清</w:t>
      </w:r>
    </w:p>
    <w:p w14:paraId="5077D573">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（1）磋商小组有权就磋商响应文件中含混之处向上述步骤初审合格的磋商供应商提出询问或澄清要求；磋商供应商将有关询标澄清、补正、说明的内容应以书面形式提交；</w:t>
      </w:r>
    </w:p>
    <w:p w14:paraId="159AFD54">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竞争性磋商公告、磋商响应文件作为磋商的依据，澄清、补正、说明的内容只作为磋商参考。磋商澄清时磋商供应商只作说明和解释，不得借此对磋商报价、交货期、主要技术指标等实质性内容做任何修改；如澄清、补正、说明的内容与磋商响应文件内容有重大相悖或矛盾，将被认定为无效文件；</w:t>
      </w:r>
    </w:p>
    <w:p w14:paraId="0A1C4332">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（3）供应商对磋商响应文件的澄清不得改变磋商报价及实质内容。</w:t>
      </w:r>
    </w:p>
    <w:p w14:paraId="4CEA62D4">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磋商时，磋商响应文件中出现下列情况，修正原则为：</w:t>
      </w:r>
    </w:p>
    <w:p w14:paraId="1266028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A.磋商响应文件中响应报价表内容与磋商响应文件中明细内容不一致的，以响应报价表为准；</w:t>
      </w:r>
    </w:p>
    <w:p w14:paraId="1B7CCB2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B.磋商报价的大写金额和小写金额不一致的，以大写金额为准；</w:t>
      </w:r>
    </w:p>
    <w:p w14:paraId="672A8697">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C.总价金额与按单价汇总金额不一致的，以单价金额计算结果为准；</w:t>
      </w:r>
    </w:p>
    <w:p w14:paraId="0AC20E56">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D.单价金额小数点有明显错位的，以总价为准，并修改单价；</w:t>
      </w:r>
    </w:p>
    <w:p w14:paraId="5A0C9097">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E.磋商响应文件正本与副本不一致的，以正本为准；</w:t>
      </w:r>
    </w:p>
    <w:p w14:paraId="45D56A1F">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F.多处内容交叉不符时，以磋商小组成员会评审结果为准；</w:t>
      </w:r>
    </w:p>
    <w:p w14:paraId="5931855F">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G.文字与图表不符时以文字为准；</w:t>
      </w:r>
    </w:p>
    <w:p w14:paraId="7172437B">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按上述修正错误的原则及方法调整或修正磋商响应文件的报价，磋商供应商同意后，调整后的报价对磋商供应商起约束作用。如果磋商供应商不接受修正后的报价，则其磋商活动将被拒绝，并且其磋商保证金也将被没收。</w:t>
      </w:r>
    </w:p>
    <w:p w14:paraId="7D83EDC1">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5.评审方法及内容</w:t>
      </w:r>
    </w:p>
    <w:p w14:paraId="6EEF66E0">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采用综合评分法：最后报价为最终报价，最终报价后按照磋商文件中规定的各项因素进行综合评审后，以磋商总得分最高的供应商作为成交供应商的磋商方法。若有两个或两个以上最高得分相同，推荐其中报价最低的供应商为成交候选供应商。</w:t>
      </w:r>
    </w:p>
    <w:p w14:paraId="1C854E40">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成交供应商。</w:t>
      </w:r>
    </w:p>
    <w:p w14:paraId="3781F144">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（3）磋商小组根据以下内容进行综合比较，自主打分，按最后得分由高到低汇总排序，推荐成交候选供应商；磋商小组根据磋商结果写出磋商意见。</w:t>
      </w:r>
    </w:p>
    <w:p w14:paraId="398508DB">
      <w:pPr>
        <w:snapToGrid w:val="0"/>
        <w:spacing w:before="0" w:beforeAutospacing="0" w:after="0" w:afterAutospacing="0" w:line="460" w:lineRule="atLeast"/>
        <w:ind w:firstLine="480" w:firstLineChars="200"/>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（4）评审指标分值构成（总计100分）</w:t>
      </w:r>
    </w:p>
    <w:tbl>
      <w:tblPr>
        <w:tblStyle w:val="16"/>
        <w:tblW w:w="9045"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5"/>
        <w:gridCol w:w="2305"/>
        <w:gridCol w:w="5625"/>
      </w:tblGrid>
      <w:tr w14:paraId="2AE36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045" w:type="dxa"/>
            <w:gridSpan w:val="3"/>
            <w:tcBorders>
              <w:top w:val="single" w:color="000000" w:sz="4" w:space="0"/>
              <w:left w:val="single" w:color="000000" w:sz="4" w:space="0"/>
              <w:bottom w:val="single" w:color="000000" w:sz="4" w:space="0"/>
              <w:right w:val="single" w:color="000000" w:sz="4" w:space="0"/>
            </w:tcBorders>
            <w:vAlign w:val="center"/>
          </w:tcPr>
          <w:p w14:paraId="0F123C4D">
            <w:pPr>
              <w:snapToGrid w:val="0"/>
              <w:spacing w:before="0" w:beforeAutospacing="0" w:after="0" w:afterAutospacing="0" w:line="360" w:lineRule="auto"/>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bCs/>
                <w:i w:val="0"/>
                <w:caps w:val="0"/>
                <w:color w:val="auto"/>
                <w:spacing w:val="0"/>
                <w:w w:val="100"/>
                <w:kern w:val="2"/>
                <w:sz w:val="24"/>
                <w:szCs w:val="24"/>
                <w:highlight w:val="none"/>
                <w:lang w:val="en-US" w:eastAsia="zh-CN" w:bidi="ar-SA"/>
              </w:rPr>
              <w:t>投标报价（30分）</w:t>
            </w:r>
          </w:p>
        </w:tc>
      </w:tr>
      <w:tr w14:paraId="2064B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22E26E8F">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报价评分标准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14:paraId="380C830D">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磋商总报价</w:t>
            </w:r>
          </w:p>
          <w:p w14:paraId="46EC0C20">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（30分）</w:t>
            </w:r>
          </w:p>
        </w:tc>
        <w:tc>
          <w:tcPr>
            <w:tcW w:w="5625" w:type="dxa"/>
            <w:tcBorders>
              <w:top w:val="single" w:color="000000" w:sz="4" w:space="0"/>
              <w:left w:val="single" w:color="000000" w:sz="4" w:space="0"/>
              <w:bottom w:val="single" w:color="000000" w:sz="4" w:space="0"/>
              <w:right w:val="single" w:color="000000" w:sz="4" w:space="0"/>
            </w:tcBorders>
            <w:vAlign w:val="center"/>
          </w:tcPr>
          <w:p w14:paraId="2864EB91">
            <w:pPr>
              <w:snapToGrid w:val="0"/>
              <w:spacing w:before="0" w:beforeAutospacing="0" w:after="0" w:afterAutospacing="0" w:line="360" w:lineRule="auto"/>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（1）本次招标设最高限价（采购预算）。供应商的磋商总报价超过最高限价的视为无效标，不再参与下一步评审。</w:t>
            </w:r>
          </w:p>
          <w:p w14:paraId="51827B7A">
            <w:pPr>
              <w:snapToGrid w:val="0"/>
              <w:spacing w:before="0" w:beforeAutospacing="0" w:after="0" w:afterAutospacing="0" w:line="360" w:lineRule="auto"/>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（2）满足磋商文件实质性要求且最终报价最低的供应商的价格为磋商基准价，其价格分为满分30分。</w:t>
            </w:r>
          </w:p>
          <w:p w14:paraId="06894601">
            <w:pPr>
              <w:snapToGrid w:val="0"/>
              <w:spacing w:before="0" w:beforeAutospacing="0" w:after="0" w:afterAutospacing="0" w:line="360" w:lineRule="auto"/>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（3）磋商报价得分=（磋商基准价/最终磋商报价）×30。</w:t>
            </w:r>
          </w:p>
          <w:p w14:paraId="687FFCBF">
            <w:pPr>
              <w:snapToGrid w:val="0"/>
              <w:spacing w:before="0" w:beforeAutospacing="0" w:after="0" w:afterAutospacing="0" w:line="360" w:lineRule="auto"/>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（4）磋商报价不完整的，不进入磋商基准价的计算，本项得0分。</w:t>
            </w:r>
          </w:p>
        </w:tc>
      </w:tr>
      <w:tr w14:paraId="1951B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9045" w:type="dxa"/>
            <w:gridSpan w:val="3"/>
            <w:tcBorders>
              <w:top w:val="single" w:color="000000" w:sz="4" w:space="0"/>
              <w:left w:val="single" w:color="000000" w:sz="4" w:space="0"/>
              <w:bottom w:val="single" w:color="000000" w:sz="4" w:space="0"/>
              <w:right w:val="single" w:color="000000" w:sz="4" w:space="0"/>
            </w:tcBorders>
            <w:vAlign w:val="center"/>
          </w:tcPr>
          <w:p w14:paraId="656BE067">
            <w:pPr>
              <w:snapToGrid w:val="0"/>
              <w:spacing w:before="0" w:beforeAutospacing="0" w:after="0" w:afterAutospacing="0" w:line="360" w:lineRule="auto"/>
              <w:jc w:val="both"/>
              <w:textAlignment w:val="baseline"/>
              <w:rPr>
                <w:rStyle w:val="21"/>
                <w:rFonts w:hint="eastAsia" w:ascii="仿宋" w:hAnsi="仿宋" w:eastAsia="仿宋" w:cs="仿宋"/>
                <w:b/>
                <w:bCs/>
                <w:i w:val="0"/>
                <w:caps w:val="0"/>
                <w:color w:val="auto"/>
                <w:spacing w:val="0"/>
                <w:w w:val="100"/>
                <w:kern w:val="2"/>
                <w:sz w:val="24"/>
                <w:szCs w:val="24"/>
                <w:highlight w:val="none"/>
                <w:lang w:val="en-US" w:eastAsia="zh-CN" w:bidi="ar-SA"/>
              </w:rPr>
            </w:pPr>
            <w:r>
              <w:rPr>
                <w:rStyle w:val="21"/>
                <w:rFonts w:hint="eastAsia" w:ascii="仿宋" w:hAnsi="仿宋" w:eastAsia="仿宋" w:cs="仿宋"/>
                <w:b/>
                <w:bCs/>
                <w:i w:val="0"/>
                <w:caps w:val="0"/>
                <w:color w:val="auto"/>
                <w:spacing w:val="0"/>
                <w:w w:val="100"/>
                <w:kern w:val="2"/>
                <w:sz w:val="24"/>
                <w:szCs w:val="24"/>
                <w:highlight w:val="none"/>
                <w:lang w:val="en-US" w:eastAsia="zh-CN" w:bidi="ar-SA"/>
              </w:rPr>
              <w:t>技术部分（60分）</w:t>
            </w:r>
          </w:p>
        </w:tc>
      </w:tr>
      <w:tr w14:paraId="1D6D4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115" w:type="dxa"/>
            <w:vMerge w:val="restart"/>
            <w:tcBorders>
              <w:top w:val="single" w:color="000000" w:sz="4" w:space="0"/>
              <w:left w:val="single" w:color="000000" w:sz="4" w:space="0"/>
              <w:bottom w:val="single" w:color="000000" w:sz="4" w:space="0"/>
              <w:right w:val="single" w:color="000000" w:sz="4" w:space="0"/>
            </w:tcBorders>
            <w:vAlign w:val="top"/>
          </w:tcPr>
          <w:p w14:paraId="191A18F7">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p>
          <w:p w14:paraId="36E5EC59">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p>
          <w:p w14:paraId="3D946F7A">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p>
          <w:p w14:paraId="3C8791B8">
            <w:pPr>
              <w:snapToGrid w:val="0"/>
              <w:spacing w:before="0" w:beforeAutospacing="0" w:after="0" w:afterAutospacing="0" w:line="360" w:lineRule="auto"/>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p>
          <w:p w14:paraId="1AE5B7DA">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技术部分评分标准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14:paraId="6E825D3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p>
          <w:p w14:paraId="123B77E9">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施工总体方案</w:t>
            </w:r>
          </w:p>
          <w:p w14:paraId="5252887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（10分）</w:t>
            </w:r>
          </w:p>
        </w:tc>
        <w:tc>
          <w:tcPr>
            <w:tcW w:w="5625" w:type="dxa"/>
            <w:tcBorders>
              <w:top w:val="single" w:color="000000" w:sz="4" w:space="0"/>
              <w:left w:val="single" w:color="000000" w:sz="4" w:space="0"/>
              <w:bottom w:val="single" w:color="000000" w:sz="4" w:space="0"/>
              <w:right w:val="single" w:color="000000" w:sz="4" w:space="0"/>
            </w:tcBorders>
            <w:vAlign w:val="center"/>
          </w:tcPr>
          <w:p w14:paraId="07ABAEAD">
            <w:pPr>
              <w:numPr>
                <w:ilvl w:val="0"/>
                <w:numId w:val="0"/>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1、方案明确、细节考虑到位，赋</w:t>
            </w:r>
            <w:r>
              <w:rPr>
                <w:rFonts w:hint="eastAsia" w:ascii="仿宋" w:hAnsi="仿宋" w:eastAsia="仿宋" w:cs="仿宋"/>
                <w:color w:val="auto"/>
                <w:sz w:val="24"/>
                <w:szCs w:val="24"/>
                <w:highlight w:val="none"/>
                <w:lang w:val="en-US" w:eastAsia="zh-CN"/>
              </w:rPr>
              <w:t>7-10</w:t>
            </w:r>
            <w:r>
              <w:rPr>
                <w:rFonts w:hint="eastAsia" w:ascii="仿宋" w:hAnsi="仿宋" w:eastAsia="仿宋" w:cs="仿宋"/>
                <w:color w:val="auto"/>
                <w:sz w:val="24"/>
                <w:szCs w:val="24"/>
                <w:highlight w:val="none"/>
              </w:rPr>
              <w:t>分；</w:t>
            </w:r>
          </w:p>
          <w:p w14:paraId="43667C25">
            <w:pPr>
              <w:numPr>
                <w:ilvl w:val="0"/>
                <w:numId w:val="0"/>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2、方案、细节基本明确，描述良好，赋</w:t>
            </w: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（含）分；</w:t>
            </w:r>
          </w:p>
          <w:p w14:paraId="2182FD51">
            <w:pPr>
              <w:snapToGrid w:val="0"/>
              <w:spacing w:before="0" w:beforeAutospacing="0" w:after="0" w:afterAutospacing="0" w:line="360" w:lineRule="auto"/>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rPr>
              <w:t>3、描述符合</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文件要求，内容一般，赋</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（含）分</w:t>
            </w:r>
            <w:r>
              <w:rPr>
                <w:rFonts w:hint="eastAsia" w:ascii="仿宋" w:hAnsi="仿宋" w:eastAsia="仿宋" w:cs="仿宋"/>
                <w:color w:val="auto"/>
                <w:sz w:val="24"/>
                <w:szCs w:val="24"/>
                <w:highlight w:val="none"/>
                <w:lang w:eastAsia="zh-CN"/>
              </w:rPr>
              <w:t>；</w:t>
            </w:r>
          </w:p>
        </w:tc>
      </w:tr>
      <w:tr w14:paraId="441DA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14:paraId="70F9ECA9">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14:paraId="27CEAB85">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确保工程质量的技术组织措施（6分）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14:paraId="6F537540">
            <w:pPr>
              <w:numPr>
                <w:ilvl w:val="0"/>
                <w:numId w:val="0"/>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1、措施详尽、合理、可行性度高，赋</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7EB83EB0">
            <w:pPr>
              <w:snapToGrid w:val="0"/>
              <w:spacing w:before="0" w:beforeAutospacing="0" w:after="0" w:afterAutospacing="0" w:line="360" w:lineRule="auto"/>
              <w:jc w:val="left"/>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Fonts w:hint="eastAsia" w:ascii="仿宋" w:hAnsi="仿宋" w:eastAsia="仿宋" w:cs="仿宋"/>
                <w:color w:val="auto"/>
                <w:sz w:val="24"/>
                <w:szCs w:val="24"/>
                <w:highlight w:val="none"/>
              </w:rPr>
              <w:t>2、措施基本完善、较为合理、可行性一般，赋0-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（含）分</w:t>
            </w:r>
            <w:r>
              <w:rPr>
                <w:rFonts w:hint="eastAsia" w:ascii="仿宋" w:hAnsi="仿宋" w:eastAsia="仿宋" w:cs="仿宋"/>
                <w:color w:val="auto"/>
                <w:sz w:val="24"/>
                <w:szCs w:val="24"/>
                <w:highlight w:val="none"/>
                <w:lang w:eastAsia="zh-CN"/>
              </w:rPr>
              <w:t>。</w:t>
            </w:r>
          </w:p>
        </w:tc>
      </w:tr>
      <w:tr w14:paraId="3DB06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14:paraId="76055EA8">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14:paraId="6B6D1AD7">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确保安全生产的技术组织措施（6分）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14:paraId="38E8BE53">
            <w:pPr>
              <w:numPr>
                <w:ilvl w:val="0"/>
                <w:numId w:val="0"/>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1、措施详尽、合理、可行性度高，赋</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0985D3F8">
            <w:pPr>
              <w:snapToGrid w:val="0"/>
              <w:spacing w:before="0" w:beforeAutospacing="0" w:after="0" w:afterAutospacing="0" w:line="360" w:lineRule="auto"/>
              <w:jc w:val="left"/>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Fonts w:hint="eastAsia" w:ascii="仿宋" w:hAnsi="仿宋" w:eastAsia="仿宋" w:cs="仿宋"/>
                <w:color w:val="auto"/>
                <w:sz w:val="24"/>
                <w:szCs w:val="24"/>
                <w:highlight w:val="none"/>
              </w:rPr>
              <w:t>2、措施基本完善、较为合理、可行性一般，赋0-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（含）分</w:t>
            </w:r>
            <w:r>
              <w:rPr>
                <w:rFonts w:hint="eastAsia" w:ascii="仿宋" w:hAnsi="仿宋" w:eastAsia="仿宋" w:cs="仿宋"/>
                <w:color w:val="auto"/>
                <w:sz w:val="24"/>
                <w:szCs w:val="24"/>
                <w:highlight w:val="none"/>
                <w:lang w:eastAsia="zh-CN"/>
              </w:rPr>
              <w:t>。</w:t>
            </w:r>
          </w:p>
        </w:tc>
      </w:tr>
      <w:tr w14:paraId="7945A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14:paraId="723181AC">
            <w:pPr>
              <w:snapToGrid w:val="0"/>
              <w:spacing w:before="0" w:beforeAutospacing="0" w:after="0" w:afterAutospacing="0" w:line="360" w:lineRule="auto"/>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14:paraId="777910E3">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确保文明施工的技术组织措施（6分）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14:paraId="0E3B4286">
            <w:pPr>
              <w:numPr>
                <w:ilvl w:val="0"/>
                <w:numId w:val="0"/>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1、措施详尽、合理、可行性度高，赋</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3FDFF3C5">
            <w:pPr>
              <w:snapToGrid w:val="0"/>
              <w:spacing w:before="0" w:beforeAutospacing="0" w:after="0" w:afterAutospacing="0" w:line="360" w:lineRule="auto"/>
              <w:jc w:val="left"/>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Fonts w:hint="eastAsia" w:ascii="仿宋" w:hAnsi="仿宋" w:eastAsia="仿宋" w:cs="仿宋"/>
                <w:color w:val="auto"/>
                <w:sz w:val="24"/>
                <w:szCs w:val="24"/>
                <w:highlight w:val="none"/>
              </w:rPr>
              <w:t>2、措施基本完善、较为合理、可行性一般，赋0-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（含）分</w:t>
            </w:r>
            <w:r>
              <w:rPr>
                <w:rFonts w:hint="eastAsia" w:ascii="仿宋" w:hAnsi="仿宋" w:eastAsia="仿宋" w:cs="仿宋"/>
                <w:color w:val="auto"/>
                <w:sz w:val="24"/>
                <w:szCs w:val="24"/>
                <w:highlight w:val="none"/>
                <w:lang w:eastAsia="zh-CN"/>
              </w:rPr>
              <w:t>。</w:t>
            </w:r>
          </w:p>
        </w:tc>
      </w:tr>
      <w:tr w14:paraId="78B1B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14:paraId="2B4455AC">
            <w:pPr>
              <w:snapToGrid w:val="0"/>
              <w:spacing w:before="0" w:beforeAutospacing="0" w:after="0" w:afterAutospacing="0" w:line="360" w:lineRule="auto"/>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14:paraId="1A6F1CD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确保环境保护的技术组织措施（6分）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14:paraId="7889F748">
            <w:pPr>
              <w:numPr>
                <w:ilvl w:val="0"/>
                <w:numId w:val="0"/>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1、措施详尽、合理、可行性度高，赋</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17F70FA4">
            <w:pPr>
              <w:snapToGrid w:val="0"/>
              <w:spacing w:before="0" w:beforeAutospacing="0" w:after="0" w:afterAutospacing="0" w:line="360" w:lineRule="auto"/>
              <w:jc w:val="left"/>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Fonts w:hint="eastAsia" w:ascii="仿宋" w:hAnsi="仿宋" w:eastAsia="仿宋" w:cs="仿宋"/>
                <w:color w:val="auto"/>
                <w:sz w:val="24"/>
                <w:szCs w:val="24"/>
                <w:highlight w:val="none"/>
              </w:rPr>
              <w:t>2、措施基本完善、较为合理、可行性一般，赋0-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（含）分</w:t>
            </w:r>
            <w:r>
              <w:rPr>
                <w:rFonts w:hint="eastAsia" w:ascii="仿宋" w:hAnsi="仿宋" w:eastAsia="仿宋" w:cs="仿宋"/>
                <w:color w:val="auto"/>
                <w:sz w:val="24"/>
                <w:szCs w:val="24"/>
                <w:highlight w:val="none"/>
                <w:lang w:eastAsia="zh-CN"/>
              </w:rPr>
              <w:t>。</w:t>
            </w:r>
          </w:p>
        </w:tc>
      </w:tr>
      <w:tr w14:paraId="5DFC5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14:paraId="439440D6">
            <w:pPr>
              <w:snapToGrid w:val="0"/>
              <w:spacing w:before="0" w:beforeAutospacing="0" w:after="0" w:afterAutospacing="0" w:line="360" w:lineRule="auto"/>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14:paraId="5235D795">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确保工期的技术组织措施</w:t>
            </w:r>
            <w:r>
              <w:rPr>
                <w:rStyle w:val="21"/>
                <w:rFonts w:hint="eastAsia" w:ascii="仿宋" w:hAnsi="仿宋" w:eastAsia="仿宋" w:cs="仿宋"/>
                <w:b w:val="0"/>
                <w:i w:val="0"/>
                <w:caps w:val="0"/>
                <w:color w:val="auto"/>
                <w:spacing w:val="0"/>
                <w:w w:val="100"/>
                <w:kern w:val="2"/>
                <w:sz w:val="24"/>
                <w:szCs w:val="24"/>
                <w:highlight w:val="none"/>
                <w:lang w:val="en-US" w:eastAsia="zh-CN" w:bidi="ar-SA"/>
              </w:rPr>
              <w:t>（6分）</w:t>
            </w:r>
          </w:p>
        </w:tc>
        <w:tc>
          <w:tcPr>
            <w:tcW w:w="5625" w:type="dxa"/>
            <w:tcBorders>
              <w:top w:val="single" w:color="000000" w:sz="4" w:space="0"/>
              <w:left w:val="single" w:color="000000" w:sz="4" w:space="0"/>
              <w:bottom w:val="single" w:color="000000" w:sz="4" w:space="0"/>
              <w:right w:val="single" w:color="000000" w:sz="4" w:space="0"/>
            </w:tcBorders>
            <w:vAlign w:val="center"/>
          </w:tcPr>
          <w:p w14:paraId="3066263B">
            <w:pPr>
              <w:snapToGrid w:val="0"/>
              <w:spacing w:before="0" w:beforeAutospacing="0" w:after="0" w:afterAutospacing="0" w:line="360" w:lineRule="auto"/>
              <w:jc w:val="left"/>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1、措施详尽、合理、可行性度高，赋3-6分；</w:t>
            </w:r>
          </w:p>
          <w:p w14:paraId="3FD34329">
            <w:pPr>
              <w:snapToGrid w:val="0"/>
              <w:spacing w:before="0" w:beforeAutospacing="0" w:after="0" w:afterAutospacing="0" w:line="360" w:lineRule="auto"/>
              <w:jc w:val="left"/>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2、措施基本完善、较为合理、可行性一般，赋0-3（含）分。</w:t>
            </w:r>
          </w:p>
        </w:tc>
      </w:tr>
      <w:tr w14:paraId="4AF5F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14:paraId="501C8840">
            <w:pPr>
              <w:snapToGrid w:val="0"/>
              <w:spacing w:before="0" w:beforeAutospacing="0" w:after="0" w:afterAutospacing="0" w:line="360" w:lineRule="auto"/>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14:paraId="03CCA89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施工组织、项目管理机构与劳动力安排计划 （6分）</w:t>
            </w:r>
          </w:p>
        </w:tc>
        <w:tc>
          <w:tcPr>
            <w:tcW w:w="5625" w:type="dxa"/>
            <w:tcBorders>
              <w:top w:val="single" w:color="000000" w:sz="4" w:space="0"/>
              <w:left w:val="single" w:color="000000" w:sz="4" w:space="0"/>
              <w:bottom w:val="single" w:color="000000" w:sz="4" w:space="0"/>
              <w:right w:val="single" w:color="000000" w:sz="4" w:space="0"/>
            </w:tcBorders>
            <w:vAlign w:val="center"/>
          </w:tcPr>
          <w:p w14:paraId="788AD6F1">
            <w:pPr>
              <w:snapToGrid w:val="0"/>
              <w:spacing w:before="0" w:beforeAutospacing="0" w:after="0" w:afterAutospacing="0" w:line="360" w:lineRule="auto"/>
              <w:jc w:val="left"/>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1、人员配备合理、分工明确、管理制度完善，赋3-6分；</w:t>
            </w:r>
          </w:p>
          <w:p w14:paraId="2697CE94">
            <w:pPr>
              <w:snapToGrid w:val="0"/>
              <w:spacing w:before="0" w:beforeAutospacing="0" w:after="0" w:afterAutospacing="0" w:line="360" w:lineRule="auto"/>
              <w:jc w:val="left"/>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2、人员配备、分工较为明确、管理制度较为完善，赋0-3（含）分；</w:t>
            </w:r>
          </w:p>
        </w:tc>
      </w:tr>
      <w:tr w14:paraId="4ACE0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14:paraId="01639340">
            <w:pPr>
              <w:snapToGrid w:val="0"/>
              <w:spacing w:before="0" w:beforeAutospacing="0" w:after="0" w:afterAutospacing="0" w:line="360" w:lineRule="auto"/>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14:paraId="7EFBCD99">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施工总平面布置</w:t>
            </w:r>
          </w:p>
          <w:p w14:paraId="466BDB8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（4分）</w:t>
            </w:r>
          </w:p>
        </w:tc>
        <w:tc>
          <w:tcPr>
            <w:tcW w:w="5625" w:type="dxa"/>
            <w:tcBorders>
              <w:top w:val="single" w:color="000000" w:sz="4" w:space="0"/>
              <w:left w:val="single" w:color="000000" w:sz="4" w:space="0"/>
              <w:bottom w:val="single" w:color="000000" w:sz="4" w:space="0"/>
              <w:right w:val="single" w:color="000000" w:sz="4" w:space="0"/>
            </w:tcBorders>
            <w:vAlign w:val="center"/>
          </w:tcPr>
          <w:p w14:paraId="2B3A164F">
            <w:pPr>
              <w:snapToGrid w:val="0"/>
              <w:spacing w:before="0" w:beforeAutospacing="0" w:after="0" w:afterAutospacing="0" w:line="240" w:lineRule="auto"/>
              <w:jc w:val="left"/>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合理、可行计0-4分。</w:t>
            </w:r>
          </w:p>
        </w:tc>
      </w:tr>
      <w:tr w14:paraId="399C2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14:paraId="477967EF">
            <w:pPr>
              <w:snapToGrid w:val="0"/>
              <w:spacing w:before="0" w:beforeAutospacing="0" w:after="0" w:afterAutospacing="0" w:line="360" w:lineRule="auto"/>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14:paraId="045229E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施工机械配备和材料投入计划（6分）</w:t>
            </w:r>
          </w:p>
        </w:tc>
        <w:tc>
          <w:tcPr>
            <w:tcW w:w="5625" w:type="dxa"/>
            <w:tcBorders>
              <w:top w:val="single" w:color="000000" w:sz="4" w:space="0"/>
              <w:left w:val="single" w:color="000000" w:sz="4" w:space="0"/>
              <w:bottom w:val="single" w:color="000000" w:sz="4" w:space="0"/>
              <w:right w:val="single" w:color="000000" w:sz="4" w:space="0"/>
            </w:tcBorders>
            <w:vAlign w:val="center"/>
          </w:tcPr>
          <w:p w14:paraId="3AA96769">
            <w:pPr>
              <w:snapToGrid w:val="0"/>
              <w:spacing w:before="0" w:beforeAutospacing="0" w:after="0" w:afterAutospacing="0" w:line="360" w:lineRule="auto"/>
              <w:jc w:val="left"/>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1、提供的证明材料齐全，满足项目要求，赋3-6分；</w:t>
            </w:r>
          </w:p>
          <w:p w14:paraId="6FBD1593">
            <w:pPr>
              <w:snapToGrid w:val="0"/>
              <w:spacing w:before="0" w:beforeAutospacing="0" w:after="0" w:afterAutospacing="0" w:line="360" w:lineRule="auto"/>
              <w:jc w:val="left"/>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2、提供的证明材料一般，赋0-3（含）分。</w:t>
            </w:r>
          </w:p>
        </w:tc>
      </w:tr>
      <w:tr w14:paraId="568D8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tcBorders>
              <w:top w:val="single" w:color="000000" w:sz="4" w:space="0"/>
              <w:left w:val="single" w:color="000000" w:sz="4" w:space="0"/>
              <w:bottom w:val="single" w:color="000000" w:sz="4" w:space="0"/>
              <w:right w:val="single" w:color="000000" w:sz="4" w:space="0"/>
            </w:tcBorders>
            <w:vAlign w:val="top"/>
          </w:tcPr>
          <w:p w14:paraId="40FFAE50">
            <w:pPr>
              <w:snapToGrid w:val="0"/>
              <w:spacing w:before="0" w:beforeAutospacing="0" w:after="0" w:afterAutospacing="0" w:line="360" w:lineRule="auto"/>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14:paraId="6577E3D0">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项目风险预测与防范，事故应急预案 （4分）</w:t>
            </w:r>
          </w:p>
        </w:tc>
        <w:tc>
          <w:tcPr>
            <w:tcW w:w="5625" w:type="dxa"/>
            <w:tcBorders>
              <w:top w:val="single" w:color="000000" w:sz="4" w:space="0"/>
              <w:left w:val="single" w:color="000000" w:sz="4" w:space="0"/>
              <w:bottom w:val="single" w:color="000000" w:sz="4" w:space="0"/>
              <w:right w:val="single" w:color="000000" w:sz="4" w:space="0"/>
            </w:tcBorders>
            <w:vAlign w:val="center"/>
          </w:tcPr>
          <w:p w14:paraId="55DFCC37">
            <w:pPr>
              <w:numPr>
                <w:ilvl w:val="0"/>
                <w:numId w:val="2"/>
              </w:numPr>
              <w:snapToGrid w:val="0"/>
              <w:spacing w:before="0" w:beforeAutospacing="0" w:after="0" w:afterAutospacing="0" w:line="360" w:lineRule="auto"/>
              <w:jc w:val="left"/>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详尽、合理、可行性度高，赋2-4分；</w:t>
            </w:r>
          </w:p>
          <w:p w14:paraId="7DCB62FD">
            <w:pPr>
              <w:pStyle w:val="11"/>
              <w:numPr>
                <w:ilvl w:val="0"/>
                <w:numId w:val="2"/>
              </w:numPr>
              <w:rPr>
                <w:rFonts w:hint="eastAsia"/>
                <w:highlight w:val="none"/>
                <w:lang w:val="en-US" w:eastAsia="zh-CN"/>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基本完善、较为合理、可行性一般，赋0-2（含）分。</w:t>
            </w:r>
          </w:p>
          <w:p w14:paraId="71285C39">
            <w:pPr>
              <w:snapToGrid w:val="0"/>
              <w:spacing w:before="0" w:beforeAutospacing="0" w:after="0" w:afterAutospacing="0" w:line="360" w:lineRule="auto"/>
              <w:jc w:val="left"/>
              <w:textAlignment w:val="baseline"/>
              <w:rPr>
                <w:rStyle w:val="21"/>
                <w:rFonts w:hint="default" w:ascii="仿宋" w:hAnsi="仿宋" w:eastAsia="仿宋" w:cs="仿宋"/>
                <w:b w:val="0"/>
                <w:bCs/>
                <w:i w:val="0"/>
                <w:caps w:val="0"/>
                <w:color w:val="auto"/>
                <w:spacing w:val="0"/>
                <w:w w:val="100"/>
                <w:kern w:val="2"/>
                <w:sz w:val="24"/>
                <w:szCs w:val="24"/>
                <w:highlight w:val="none"/>
                <w:lang w:val="en-US" w:eastAsia="zh-CN" w:bidi="ar-SA"/>
              </w:rPr>
            </w:pPr>
          </w:p>
        </w:tc>
      </w:tr>
      <w:tr w14:paraId="37088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045" w:type="dxa"/>
            <w:gridSpan w:val="3"/>
            <w:tcBorders>
              <w:top w:val="single" w:color="000000" w:sz="4" w:space="0"/>
              <w:left w:val="single" w:color="000000" w:sz="4" w:space="0"/>
              <w:bottom w:val="single" w:color="000000" w:sz="4" w:space="0"/>
              <w:right w:val="single" w:color="000000" w:sz="4" w:space="0"/>
            </w:tcBorders>
            <w:vAlign w:val="top"/>
          </w:tcPr>
          <w:p w14:paraId="484628CB">
            <w:pPr>
              <w:snapToGrid w:val="0"/>
              <w:spacing w:before="0" w:beforeAutospacing="0" w:after="0" w:afterAutospacing="0" w:line="360" w:lineRule="auto"/>
              <w:jc w:val="left"/>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bCs/>
                <w:i w:val="0"/>
                <w:caps w:val="0"/>
                <w:color w:val="auto"/>
                <w:spacing w:val="0"/>
                <w:w w:val="100"/>
                <w:kern w:val="2"/>
                <w:sz w:val="24"/>
                <w:szCs w:val="24"/>
                <w:highlight w:val="none"/>
                <w:lang w:val="en-US" w:eastAsia="zh-CN" w:bidi="ar-SA"/>
              </w:rPr>
              <w:t>商务部分（10分）</w:t>
            </w:r>
          </w:p>
        </w:tc>
      </w:tr>
      <w:tr w14:paraId="4670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70BC7A99">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商务部分评分标准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14:paraId="03E4CD77">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项目完工后的维修及保修承诺（4分）</w:t>
            </w:r>
          </w:p>
        </w:tc>
        <w:tc>
          <w:tcPr>
            <w:tcW w:w="5625" w:type="dxa"/>
            <w:tcBorders>
              <w:top w:val="single" w:color="000000" w:sz="4" w:space="0"/>
              <w:left w:val="single" w:color="000000" w:sz="4" w:space="0"/>
              <w:bottom w:val="single" w:color="000000" w:sz="4" w:space="0"/>
              <w:right w:val="single" w:color="000000" w:sz="4" w:space="0"/>
            </w:tcBorders>
            <w:vAlign w:val="center"/>
          </w:tcPr>
          <w:p w14:paraId="0074CCF0">
            <w:pPr>
              <w:snapToGrid w:val="0"/>
              <w:spacing w:before="0" w:beforeAutospacing="0" w:after="0" w:afterAutospacing="0" w:line="360" w:lineRule="auto"/>
              <w:jc w:val="left"/>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项目完工后的维修服务及保修承诺：全面、可行、完善计2-4分，一般可行、较全面计1-2（含）分，不太可行、不够全面计0-1（含）分。</w:t>
            </w:r>
          </w:p>
        </w:tc>
      </w:tr>
      <w:tr w14:paraId="6281D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115" w:type="dxa"/>
            <w:tcBorders>
              <w:top w:val="single" w:color="000000" w:sz="4" w:space="0"/>
              <w:left w:val="single" w:color="000000" w:sz="4" w:space="0"/>
              <w:bottom w:val="single" w:color="000000" w:sz="4" w:space="0"/>
              <w:right w:val="single" w:color="000000" w:sz="4" w:space="0"/>
            </w:tcBorders>
            <w:vAlign w:val="center"/>
          </w:tcPr>
          <w:p w14:paraId="1B868D5D">
            <w:pPr>
              <w:snapToGrid w:val="0"/>
              <w:spacing w:before="0" w:beforeAutospacing="0" w:after="0" w:afterAutospacing="0" w:line="360" w:lineRule="auto"/>
              <w:ind w:firstLine="240" w:firstLineChars="100"/>
              <w:jc w:val="both"/>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bCs/>
                <w:i w:val="0"/>
                <w:caps w:val="0"/>
                <w:color w:val="auto"/>
                <w:spacing w:val="0"/>
                <w:w w:val="100"/>
                <w:kern w:val="2"/>
                <w:sz w:val="24"/>
                <w:szCs w:val="24"/>
                <w:highlight w:val="none"/>
                <w:lang w:val="en-US" w:eastAsia="zh-CN" w:bidi="ar-SA"/>
              </w:rPr>
              <w:t>业绩</w:t>
            </w:r>
          </w:p>
        </w:tc>
        <w:tc>
          <w:tcPr>
            <w:tcW w:w="2305" w:type="dxa"/>
            <w:tcBorders>
              <w:top w:val="single" w:color="000000" w:sz="4" w:space="0"/>
              <w:left w:val="single" w:color="000000" w:sz="4" w:space="0"/>
              <w:bottom w:val="single" w:color="000000" w:sz="4" w:space="0"/>
              <w:right w:val="single" w:color="000000" w:sz="4" w:space="0"/>
            </w:tcBorders>
            <w:vAlign w:val="center"/>
          </w:tcPr>
          <w:p w14:paraId="65FC1963">
            <w:pPr>
              <w:snapToGrid w:val="0"/>
              <w:spacing w:before="0" w:beforeAutospacing="0" w:after="0" w:afterAutospacing="0" w:line="360" w:lineRule="auto"/>
              <w:jc w:val="center"/>
              <w:textAlignment w:val="baseline"/>
              <w:rPr>
                <w:rStyle w:val="21"/>
                <w:rFonts w:hint="eastAsia" w:ascii="仿宋" w:hAnsi="仿宋" w:eastAsia="仿宋" w:cs="仿宋"/>
                <w:b w:val="0"/>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提供近三年（2022年1月1日至今）类似的业绩证明（6分）</w:t>
            </w:r>
          </w:p>
        </w:tc>
        <w:tc>
          <w:tcPr>
            <w:tcW w:w="5625" w:type="dxa"/>
            <w:tcBorders>
              <w:top w:val="single" w:color="000000" w:sz="4" w:space="0"/>
              <w:left w:val="single" w:color="000000" w:sz="4" w:space="0"/>
              <w:bottom w:val="single" w:color="000000" w:sz="4" w:space="0"/>
              <w:right w:val="single" w:color="000000" w:sz="4" w:space="0"/>
            </w:tcBorders>
            <w:vAlign w:val="center"/>
          </w:tcPr>
          <w:p w14:paraId="5A43A360">
            <w:pPr>
              <w:snapToGrid w:val="0"/>
              <w:spacing w:before="0" w:beforeAutospacing="0" w:after="0" w:afterAutospacing="0" w:line="360" w:lineRule="auto"/>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提供近三年（2022年1月1日至今）类似的业绩证明，提供一份得2分，此项计6分，（以递交文件截止日起前三年内类似业绩，投标文件中所附合同复印件加盖公章为准）。</w:t>
            </w:r>
          </w:p>
        </w:tc>
      </w:tr>
    </w:tbl>
    <w:p w14:paraId="5E3DFC76">
      <w:pPr>
        <w:snapToGrid w:val="0"/>
        <w:spacing w:before="0" w:beforeAutospacing="0" w:after="0" w:afterAutospacing="0" w:line="360" w:lineRule="auto"/>
        <w:ind w:left="480" w:hanging="48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p>
    <w:p w14:paraId="766CBBA4">
      <w:pPr>
        <w:snapToGrid w:val="0"/>
        <w:spacing w:before="0" w:beforeAutospacing="0" w:after="0" w:afterAutospacing="0" w:line="360" w:lineRule="auto"/>
        <w:ind w:left="480" w:hanging="48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注：①磋商小组打分超过得分界限或未按本方法赋分时，磋商小组的打分按废票处理</w:t>
      </w:r>
    </w:p>
    <w:p w14:paraId="3AC0D1DB">
      <w:pPr>
        <w:snapToGrid w:val="0"/>
        <w:spacing w:before="0" w:beforeAutospacing="0" w:after="0" w:afterAutospacing="0" w:line="360" w:lineRule="auto"/>
        <w:ind w:left="479" w:leftChars="228"/>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②各种计算数字均保留两位小数，第三位“四舍五入”。 </w:t>
      </w:r>
    </w:p>
    <w:p w14:paraId="6D74E2E5">
      <w:pPr>
        <w:snapToGrid w:val="0"/>
        <w:spacing w:before="0" w:beforeAutospacing="0" w:after="0" w:afterAutospacing="0" w:line="360" w:lineRule="auto"/>
        <w:ind w:left="479" w:leftChars="228" w:firstLineChars="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③关于小微企业、监狱企业、福利性单位的说明：</w:t>
      </w:r>
    </w:p>
    <w:p w14:paraId="70B06F23">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A.扣除后的价格只作为其评标价，但不作为其中标（</w:t>
      </w:r>
      <w:r>
        <w:rPr>
          <w:rStyle w:val="21"/>
          <w:rFonts w:hint="eastAsia" w:ascii="仿宋" w:hAnsi="仿宋" w:eastAsia="仿宋" w:cs="仿宋"/>
          <w:b w:val="0"/>
          <w:i w:val="0"/>
          <w:caps w:val="0"/>
          <w:color w:val="auto"/>
          <w:spacing w:val="0"/>
          <w:w w:val="100"/>
          <w:sz w:val="24"/>
          <w:highlight w:val="none"/>
          <w:lang w:val="en-US" w:eastAsia="zh-CN"/>
        </w:rPr>
        <w:t>成交</w:t>
      </w:r>
      <w:r>
        <w:rPr>
          <w:rStyle w:val="21"/>
          <w:rFonts w:hint="eastAsia" w:ascii="仿宋" w:hAnsi="仿宋" w:eastAsia="仿宋" w:cs="仿宋"/>
          <w:b w:val="0"/>
          <w:i w:val="0"/>
          <w:caps w:val="0"/>
          <w:color w:val="auto"/>
          <w:spacing w:val="0"/>
          <w:w w:val="100"/>
          <w:kern w:val="2"/>
          <w:sz w:val="24"/>
          <w:szCs w:val="24"/>
          <w:highlight w:val="none"/>
          <w:lang w:val="en-US" w:eastAsia="zh-CN" w:bidi="ar-SA"/>
        </w:rPr>
        <w:t>）价格。</w:t>
      </w:r>
    </w:p>
    <w:p w14:paraId="1B9B59AA">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B.满足价格扣除的，须在报价一览表备注栏中注明扣除类型，并按格式要求填写声明函、提供相应证明材料，对未在报价一览表备注栏中注明是否属于小微企业、监狱企业、福利性单位的或未填写声明函的或填写后没有附证明材料的，在评审时不予扣除； </w:t>
      </w:r>
    </w:p>
    <w:p w14:paraId="383906E2">
      <w:pPr>
        <w:snapToGrid w:val="0"/>
        <w:spacing w:before="0" w:beforeAutospacing="0" w:after="0" w:afterAutospacing="0" w:line="360" w:lineRule="auto"/>
        <w:ind w:firstLine="482" w:firstLineChars="200"/>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6.成交</w:t>
      </w:r>
    </w:p>
    <w:p w14:paraId="4477DFDB">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（1）采购代理机构在磋商结束后1个工作日内将磋商结果报告送达采购人，采购人在收到磋商结果报告后4个工作日内，按照磋商结果报告中推荐的成交候选供应商确定成交供应商，同时书面复函采购代理机构；</w:t>
      </w:r>
    </w:p>
    <w:p w14:paraId="4275F004">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（2）采购代理机构收到采购人“成交复函”后，1个工作日在财政部门指定的政府采购信息媒体上发布公告，向成交供应商发出“成交通知书”。</w:t>
      </w:r>
    </w:p>
    <w:p w14:paraId="51EB203F">
      <w:pPr>
        <w:snapToGrid w:val="0"/>
        <w:spacing w:before="0" w:beforeAutospacing="0" w:after="0" w:afterAutospacing="0" w:line="360" w:lineRule="auto"/>
        <w:jc w:val="left"/>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七、签订合同</w:t>
      </w:r>
    </w:p>
    <w:p w14:paraId="66780C7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成交后，成交供应商（单位）在收到成交通知书后25个日历日内，应按磋商文件的要求与采购人洽谈合同条款，并签订施工合同，同时送监督机构备案，磋商文件及成交供应商（单位）的磋商响应文件均作为合同的组成部分；</w:t>
      </w:r>
    </w:p>
    <w:p w14:paraId="129E9927">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政府采购合同履行中，单位需追加与合同标的相同的货物、工程或者服务的，在不改变合同其他条款的前提下，可以与成交供应商协商签订补充合同，但所有补充合同的采购金额不得超过原合同采购金额的百分之十；</w:t>
      </w:r>
    </w:p>
    <w:p w14:paraId="066481EC">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3.根据需要，采购代理机构可会同采购人负责监督、协调和处理履约过程中出现的问题。</w:t>
      </w:r>
    </w:p>
    <w:p w14:paraId="2103163B">
      <w:pPr>
        <w:snapToGrid w:val="0"/>
        <w:spacing w:before="0" w:beforeAutospacing="0" w:after="0" w:afterAutospacing="0" w:line="360" w:lineRule="auto"/>
        <w:jc w:val="left"/>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八、成交服务费</w:t>
      </w:r>
    </w:p>
    <w:p w14:paraId="0FCE9AC3">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1.招标代理服务费由成交人缴纳。</w:t>
      </w:r>
    </w:p>
    <w:p w14:paraId="6693925B">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成交人应根据国家发改委《招标代理服务收费管理暂行办法》(计价格(2002)1980号)以及国家发改委办公厅颁发的《关于招标代理服务收费有关问题的通知》(发改办价格(2003)857号)文件规定及陕价行发【2014】88号文件规定的标准收取。此服务费应计入磋商报价中，但不需要单独开列。</w:t>
      </w:r>
    </w:p>
    <w:p w14:paraId="4B98B750">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3.招标代理服务费交纳信息</w:t>
      </w:r>
    </w:p>
    <w:p w14:paraId="37EE5D61">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公司名称；陕西明德招标有限责任公司</w:t>
      </w:r>
    </w:p>
    <w:p w14:paraId="490E561E">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账    号: 26192001040012631</w:t>
      </w:r>
    </w:p>
    <w:p w14:paraId="2AF24734">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开 户 行：中国农业银行股份有限公司西安太华北路支行</w:t>
      </w:r>
    </w:p>
    <w:p w14:paraId="41573CC5">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联 系 人：王灿</w:t>
      </w:r>
    </w:p>
    <w:p w14:paraId="6E5A2E9B">
      <w:pPr>
        <w:snapToGrid w:val="0"/>
        <w:spacing w:before="0" w:beforeAutospacing="0" w:after="0" w:afterAutospacing="0" w:line="360" w:lineRule="auto"/>
        <w:ind w:firstLine="720" w:firstLineChars="300"/>
        <w:jc w:val="both"/>
        <w:textAlignment w:val="baseline"/>
        <w:rPr>
          <w:rStyle w:val="21"/>
          <w:rFonts w:hint="default"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联系电话：18710556772</w:t>
      </w:r>
    </w:p>
    <w:p w14:paraId="3B5B80C1">
      <w:pPr>
        <w:snapToGrid w:val="0"/>
        <w:spacing w:before="0" w:beforeAutospacing="0" w:after="0" w:afterAutospacing="0" w:line="360" w:lineRule="auto"/>
        <w:jc w:val="left"/>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九、其它事项</w:t>
      </w:r>
    </w:p>
    <w:p w14:paraId="537B4822">
      <w:pPr>
        <w:snapToGrid w:val="0"/>
        <w:spacing w:before="0" w:beforeAutospacing="0" w:after="0" w:afterAutospacing="0" w:line="450" w:lineRule="exact"/>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磋商后，如果发生有效供应商不足三家(财库〔2015〕124号规定的情形、陕财办采资〔2018〕26号规定的特殊情形处理除外)或所有供应商的报价均超过采购预算，采购人不能支付的情况，可决定废标或选用其它采购方式进行采购。</w:t>
      </w:r>
    </w:p>
    <w:p w14:paraId="559C20CE">
      <w:pPr>
        <w:snapToGrid w:val="0"/>
        <w:spacing w:before="0" w:beforeAutospacing="0" w:after="0" w:afterAutospacing="0" w:line="450" w:lineRule="exact"/>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成交供应商确定后，成交供应商无正当理由拖延或拒签合同的，或未能按照规定的时间提供履约担保，采购人有权取消其成交资格，并按评审顺序重新确定成交供应商。同时报请监督机构予以通报，并没收其保证金。给采购人造成损失超过磋商保证金额的，还应当对超过部分予以赔偿，并依法承担相应法律责任。</w:t>
      </w:r>
    </w:p>
    <w:p w14:paraId="030D53DD">
      <w:pPr>
        <w:pStyle w:val="13"/>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br w:type="page"/>
      </w:r>
    </w:p>
    <w:p w14:paraId="649BAB09">
      <w:pPr>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360" w:lineRule="auto"/>
        <w:ind w:firstLine="643" w:firstLineChars="200"/>
        <w:jc w:val="center"/>
        <w:textAlignment w:val="baseline"/>
        <w:outlineLvl w:val="0"/>
        <w:rPr>
          <w:rStyle w:val="25"/>
          <w:rFonts w:hint="eastAsia" w:ascii="仿宋" w:hAnsi="仿宋" w:eastAsia="仿宋" w:cs="仿宋"/>
          <w:b/>
          <w:bCs/>
          <w:i w:val="0"/>
          <w:caps w:val="0"/>
          <w:color w:val="auto"/>
          <w:spacing w:val="0"/>
          <w:w w:val="100"/>
          <w:kern w:val="44"/>
          <w:sz w:val="32"/>
          <w:szCs w:val="44"/>
          <w:highlight w:val="none"/>
          <w:lang w:val="en-US" w:eastAsia="zh-CN" w:bidi="ar-SA"/>
        </w:rPr>
      </w:pPr>
      <w:r>
        <w:rPr>
          <w:rStyle w:val="31"/>
          <w:rFonts w:hint="eastAsia" w:ascii="仿宋" w:hAnsi="仿宋" w:eastAsia="仿宋" w:cs="仿宋"/>
          <w:b/>
          <w:i w:val="0"/>
          <w:caps w:val="0"/>
          <w:color w:val="auto"/>
          <w:spacing w:val="0"/>
          <w:w w:val="100"/>
          <w:kern w:val="2"/>
          <w:sz w:val="32"/>
          <w:szCs w:val="32"/>
          <w:highlight w:val="none"/>
          <w:lang w:val="en-US" w:eastAsia="zh-CN" w:bidi="ar-SA"/>
        </w:rPr>
        <w:t xml:space="preserve"> </w:t>
      </w:r>
      <w:bookmarkStart w:id="4" w:name="_Toc22350"/>
      <w:r>
        <w:rPr>
          <w:rStyle w:val="31"/>
          <w:rFonts w:hint="eastAsia" w:ascii="仿宋" w:hAnsi="仿宋" w:eastAsia="仿宋" w:cs="仿宋"/>
          <w:b/>
          <w:i w:val="0"/>
          <w:caps w:val="0"/>
          <w:color w:val="auto"/>
          <w:spacing w:val="0"/>
          <w:w w:val="100"/>
          <w:kern w:val="2"/>
          <w:sz w:val="32"/>
          <w:szCs w:val="32"/>
          <w:highlight w:val="none"/>
          <w:lang w:val="en-US" w:eastAsia="zh-CN" w:bidi="ar-SA"/>
        </w:rPr>
        <w:t>采购内容及技术要求</w:t>
      </w:r>
      <w:bookmarkEnd w:id="4"/>
    </w:p>
    <w:p w14:paraId="7DD31E95">
      <w:pPr>
        <w:pStyle w:val="15"/>
        <w:spacing w:before="0" w:beforeAutospacing="0" w:after="0" w:afterAutospacing="0"/>
        <w:ind w:firstLine="420"/>
        <w:rPr>
          <w:rFonts w:hint="eastAsia" w:ascii="仿宋" w:hAnsi="仿宋" w:eastAsia="仿宋" w:cs="仿宋"/>
          <w:snapToGrid w:val="0"/>
          <w:color w:val="auto"/>
          <w:sz w:val="21"/>
          <w:szCs w:val="21"/>
          <w:highlight w:val="none"/>
        </w:rPr>
      </w:pPr>
    </w:p>
    <w:p w14:paraId="3FB67DC2">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一、项目概况</w:t>
      </w:r>
    </w:p>
    <w:p w14:paraId="67AE629C">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修复破损混凝土路4850㎡</w:t>
      </w:r>
    </w:p>
    <w:p w14:paraId="76D628E1">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二、商务要求</w:t>
      </w:r>
    </w:p>
    <w:p w14:paraId="5D554ECD">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1.工程内容：具体详见施工图纸、工程量清单、招标文件规定的全部内容及招标人要求的所有内容。</w:t>
      </w:r>
    </w:p>
    <w:p w14:paraId="0E5DB9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300" w:afterAutospacing="0" w:line="600" w:lineRule="atLeast"/>
        <w:ind w:left="0" w:right="0" w:firstLine="0"/>
        <w:jc w:val="both"/>
        <w:textAlignment w:val="baseline"/>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2.工程地点：淡村镇中合村</w:t>
      </w:r>
    </w:p>
    <w:p w14:paraId="280451D3">
      <w:pPr>
        <w:pStyle w:val="15"/>
        <w:spacing w:before="0" w:beforeAutospacing="0" w:after="0" w:afterAutospacing="0" w:line="450" w:lineRule="atLeas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3.计划工期：90日历天</w:t>
      </w:r>
    </w:p>
    <w:p w14:paraId="0D52E6D9">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4.质量标准：合格。</w:t>
      </w:r>
    </w:p>
    <w:p w14:paraId="73152C0B">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59648276">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1026551D">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67CB14FC">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0F67268B">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43FB1E85">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21556222">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7A4DF056">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08442093">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184A6AB5">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21699306">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23AE4E64">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343C7376">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4DC6C184">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17FDCB9B">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6924D858">
      <w:pPr>
        <w:pStyle w:val="15"/>
        <w:spacing w:before="0" w:beforeAutospacing="0" w:after="0" w:afterAutospacing="0" w:line="450" w:lineRule="atLeast"/>
        <w:ind w:firstLine="480" w:firstLineChars="200"/>
        <w:rPr>
          <w:rFonts w:hint="eastAsia" w:ascii="仿宋" w:hAnsi="仿宋" w:eastAsia="仿宋" w:cs="仿宋"/>
          <w:color w:val="auto"/>
          <w:sz w:val="24"/>
          <w:szCs w:val="24"/>
          <w:highlight w:val="none"/>
          <w:lang w:val="en-US" w:eastAsia="zh-CN"/>
        </w:rPr>
      </w:pPr>
    </w:p>
    <w:p w14:paraId="0ADCDF0A">
      <w:pPr>
        <w:pStyle w:val="13"/>
        <w:rPr>
          <w:rFonts w:hint="eastAsia" w:ascii="仿宋" w:hAnsi="仿宋" w:eastAsia="仿宋" w:cs="仿宋"/>
          <w:color w:val="auto"/>
          <w:sz w:val="24"/>
          <w:szCs w:val="24"/>
          <w:highlight w:val="none"/>
          <w:lang w:val="en-US" w:eastAsia="zh-CN"/>
        </w:rPr>
      </w:pPr>
    </w:p>
    <w:p w14:paraId="56C130B4">
      <w:pPr>
        <w:pStyle w:val="13"/>
        <w:rPr>
          <w:rFonts w:hint="eastAsia" w:ascii="仿宋" w:hAnsi="仿宋" w:eastAsia="仿宋" w:cs="仿宋"/>
          <w:color w:val="auto"/>
          <w:sz w:val="24"/>
          <w:szCs w:val="24"/>
          <w:highlight w:val="none"/>
          <w:lang w:val="en-US" w:eastAsia="zh-CN"/>
        </w:rPr>
      </w:pPr>
    </w:p>
    <w:p w14:paraId="0A1A855D">
      <w:pPr>
        <w:rPr>
          <w:rStyle w:val="21"/>
          <w:rFonts w:hint="eastAsia" w:ascii="仿宋" w:hAnsi="仿宋" w:eastAsia="仿宋" w:cs="仿宋"/>
          <w:b/>
          <w:bCs/>
          <w:i w:val="0"/>
          <w:caps w:val="0"/>
          <w:color w:val="auto"/>
          <w:spacing w:val="0"/>
          <w:w w:val="100"/>
          <w:kern w:val="2"/>
          <w:sz w:val="30"/>
          <w:szCs w:val="30"/>
          <w:highlight w:val="none"/>
          <w:lang w:val="en-US" w:eastAsia="zh-CN" w:bidi="ar-SA"/>
        </w:rPr>
      </w:pPr>
      <w:bookmarkStart w:id="5" w:name="_Toc19894"/>
      <w:r>
        <w:rPr>
          <w:rStyle w:val="21"/>
          <w:rFonts w:hint="eastAsia" w:ascii="仿宋" w:hAnsi="仿宋" w:eastAsia="仿宋" w:cs="仿宋"/>
          <w:b/>
          <w:bCs/>
          <w:i w:val="0"/>
          <w:caps w:val="0"/>
          <w:color w:val="auto"/>
          <w:spacing w:val="0"/>
          <w:w w:val="100"/>
          <w:kern w:val="2"/>
          <w:sz w:val="30"/>
          <w:szCs w:val="30"/>
          <w:highlight w:val="none"/>
          <w:lang w:val="en-US" w:eastAsia="zh-CN" w:bidi="ar-SA"/>
        </w:rPr>
        <w:br w:type="page"/>
      </w:r>
    </w:p>
    <w:p w14:paraId="3EE5D4A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baseline"/>
        <w:outlineLvl w:val="0"/>
        <w:rPr>
          <w:rFonts w:hint="eastAsia" w:ascii="仿宋" w:hAnsi="仿宋" w:eastAsia="仿宋" w:cs="仿宋"/>
          <w:b w:val="0"/>
          <w:color w:val="auto"/>
          <w:kern w:val="2"/>
          <w:sz w:val="28"/>
          <w:szCs w:val="28"/>
          <w:highlight w:val="none"/>
          <w:lang w:val="en-US" w:eastAsia="zh-CN" w:bidi="ar-SA"/>
        </w:rPr>
      </w:pPr>
      <w:r>
        <w:rPr>
          <w:rStyle w:val="21"/>
          <w:rFonts w:hint="eastAsia" w:ascii="仿宋" w:hAnsi="仿宋" w:eastAsia="仿宋" w:cs="仿宋"/>
          <w:b/>
          <w:bCs/>
          <w:i w:val="0"/>
          <w:caps w:val="0"/>
          <w:color w:val="auto"/>
          <w:spacing w:val="0"/>
          <w:w w:val="100"/>
          <w:kern w:val="2"/>
          <w:sz w:val="30"/>
          <w:szCs w:val="30"/>
          <w:highlight w:val="none"/>
          <w:lang w:val="en-US" w:eastAsia="zh-CN" w:bidi="ar-SA"/>
        </w:rPr>
        <w:t xml:space="preserve">第四部分  </w:t>
      </w:r>
      <w:r>
        <w:rPr>
          <w:rStyle w:val="25"/>
          <w:rFonts w:hint="eastAsia" w:ascii="仿宋" w:hAnsi="仿宋" w:eastAsia="仿宋" w:cs="仿宋"/>
          <w:b/>
          <w:bCs/>
          <w:i w:val="0"/>
          <w:caps w:val="0"/>
          <w:color w:val="auto"/>
          <w:spacing w:val="0"/>
          <w:w w:val="100"/>
          <w:kern w:val="44"/>
          <w:sz w:val="30"/>
          <w:szCs w:val="30"/>
          <w:highlight w:val="none"/>
          <w:lang w:val="en-US" w:eastAsia="zh-CN" w:bidi="ar-SA"/>
        </w:rPr>
        <w:t>工程量清单</w:t>
      </w:r>
      <w:bookmarkEnd w:id="5"/>
    </w:p>
    <w:p w14:paraId="136C7BF3">
      <w:pPr>
        <w:jc w:val="center"/>
        <w:rPr>
          <w:rStyle w:val="21"/>
          <w:rFonts w:hint="eastAsia" w:ascii="仿宋" w:hAnsi="仿宋" w:eastAsia="仿宋" w:cs="仿宋"/>
          <w:b w:val="0"/>
          <w:i w:val="0"/>
          <w:caps w:val="0"/>
          <w:color w:val="auto"/>
          <w:spacing w:val="0"/>
          <w:w w:val="100"/>
          <w:kern w:val="2"/>
          <w:sz w:val="20"/>
          <w:szCs w:val="24"/>
          <w:highlight w:val="none"/>
          <w:lang w:val="en-US" w:eastAsia="zh-CN" w:bidi="ar-SA"/>
        </w:rPr>
      </w:pPr>
      <w:r>
        <w:rPr>
          <w:rFonts w:hint="eastAsia" w:ascii="仿宋" w:hAnsi="仿宋" w:eastAsia="仿宋" w:cs="仿宋"/>
          <w:b/>
          <w:bCs/>
          <w:color w:val="auto"/>
          <w:sz w:val="28"/>
          <w:szCs w:val="28"/>
          <w:highlight w:val="none"/>
          <w:lang w:val="en-US" w:eastAsia="zh-CN"/>
        </w:rPr>
        <w:t>工程量清单（另附）</w:t>
      </w:r>
      <w:r>
        <w:rPr>
          <w:rStyle w:val="21"/>
          <w:rFonts w:hint="eastAsia" w:ascii="仿宋" w:hAnsi="仿宋" w:eastAsia="仿宋" w:cs="仿宋"/>
          <w:b w:val="0"/>
          <w:i w:val="0"/>
          <w:caps w:val="0"/>
          <w:color w:val="auto"/>
          <w:spacing w:val="0"/>
          <w:w w:val="100"/>
          <w:kern w:val="2"/>
          <w:sz w:val="20"/>
          <w:szCs w:val="24"/>
          <w:highlight w:val="none"/>
          <w:lang w:val="en-US" w:eastAsia="zh-CN" w:bidi="ar-SA"/>
        </w:rPr>
        <w:br w:type="page"/>
      </w:r>
    </w:p>
    <w:p w14:paraId="7B6380F7">
      <w:pPr>
        <w:snapToGrid w:val="0"/>
        <w:spacing w:before="0" w:beforeAutospacing="0" w:after="0" w:afterAutospacing="0" w:line="240" w:lineRule="auto"/>
        <w:jc w:val="both"/>
        <w:textAlignment w:val="baseline"/>
        <w:rPr>
          <w:rStyle w:val="21"/>
          <w:rFonts w:hint="eastAsia" w:ascii="仿宋" w:hAnsi="仿宋" w:eastAsia="仿宋" w:cs="仿宋"/>
          <w:b w:val="0"/>
          <w:i w:val="0"/>
          <w:caps w:val="0"/>
          <w:color w:val="auto"/>
          <w:spacing w:val="0"/>
          <w:w w:val="100"/>
          <w:kern w:val="2"/>
          <w:sz w:val="28"/>
          <w:szCs w:val="36"/>
          <w:highlight w:val="none"/>
          <w:lang w:val="en-US" w:eastAsia="zh-CN" w:bidi="ar-SA"/>
        </w:rPr>
      </w:pPr>
    </w:p>
    <w:p w14:paraId="286A04BD">
      <w:pPr>
        <w:keepNext w:val="0"/>
        <w:keepLines w:val="0"/>
        <w:pageBreakBefore w:val="0"/>
        <w:widowControl/>
        <w:kinsoku/>
        <w:wordWrap/>
        <w:overflowPunct/>
        <w:topLinePunct w:val="0"/>
        <w:autoSpaceDE/>
        <w:autoSpaceDN/>
        <w:bidi w:val="0"/>
        <w:adjustRightInd/>
        <w:snapToGrid/>
        <w:jc w:val="center"/>
        <w:textAlignment w:val="baseline"/>
        <w:outlineLvl w:val="0"/>
        <w:rPr>
          <w:rStyle w:val="25"/>
          <w:rFonts w:hint="eastAsia" w:ascii="仿宋" w:hAnsi="仿宋" w:eastAsia="仿宋" w:cs="仿宋"/>
          <w:i w:val="0"/>
          <w:caps w:val="0"/>
          <w:color w:val="auto"/>
          <w:spacing w:val="0"/>
          <w:w w:val="100"/>
          <w:sz w:val="30"/>
          <w:szCs w:val="30"/>
          <w:highlight w:val="none"/>
        </w:rPr>
      </w:pPr>
      <w:bookmarkStart w:id="6" w:name="_Toc9640"/>
      <w:r>
        <w:rPr>
          <w:rStyle w:val="25"/>
          <w:rFonts w:hint="eastAsia" w:ascii="仿宋" w:hAnsi="仿宋" w:eastAsia="仿宋" w:cs="仿宋"/>
          <w:i w:val="0"/>
          <w:caps w:val="0"/>
          <w:color w:val="auto"/>
          <w:spacing w:val="0"/>
          <w:w w:val="100"/>
          <w:sz w:val="30"/>
          <w:szCs w:val="30"/>
          <w:highlight w:val="none"/>
        </w:rPr>
        <w:t>第五部分  拟签订的合同条款文本</w:t>
      </w:r>
      <w:bookmarkEnd w:id="6"/>
    </w:p>
    <w:p w14:paraId="778EC4DA">
      <w:pPr>
        <w:rPr>
          <w:rFonts w:hint="eastAsia" w:ascii="仿宋" w:hAnsi="仿宋" w:eastAsia="仿宋" w:cs="仿宋"/>
          <w:highlight w:val="none"/>
        </w:rPr>
      </w:pPr>
      <w:bookmarkStart w:id="7" w:name="_Toc27513"/>
      <w:bookmarkStart w:id="8" w:name="_Toc23457"/>
      <w:bookmarkStart w:id="9" w:name="_Toc29416"/>
      <w:bookmarkStart w:id="10" w:name="_Toc504146800"/>
      <w:bookmarkStart w:id="11" w:name="_Toc6517"/>
      <w:bookmarkStart w:id="12" w:name="_Toc444759797"/>
      <w:bookmarkStart w:id="13" w:name="_Toc30141"/>
      <w:bookmarkStart w:id="14" w:name="_Toc24036"/>
      <w:bookmarkStart w:id="15" w:name="_Toc6169"/>
    </w:p>
    <w:bookmarkEnd w:id="7"/>
    <w:bookmarkEnd w:id="8"/>
    <w:bookmarkEnd w:id="9"/>
    <w:bookmarkEnd w:id="10"/>
    <w:bookmarkEnd w:id="11"/>
    <w:bookmarkEnd w:id="12"/>
    <w:bookmarkEnd w:id="13"/>
    <w:bookmarkEnd w:id="14"/>
    <w:bookmarkEnd w:id="15"/>
    <w:p w14:paraId="7C96CF1E">
      <w:pPr>
        <w:tabs>
          <w:tab w:val="left" w:pos="7665"/>
        </w:tabs>
        <w:spacing w:line="510" w:lineRule="exact"/>
        <w:ind w:firstLine="331" w:firstLineChars="150"/>
        <w:rPr>
          <w:rFonts w:hint="eastAsia" w:ascii="宋体" w:hAnsi="宋体" w:cs="宋体"/>
          <w:b/>
          <w:bCs/>
          <w:kern w:val="0"/>
          <w:sz w:val="22"/>
          <w:highlight w:val="none"/>
          <w:shd w:val="clear" w:color="auto" w:fill="auto"/>
        </w:rPr>
      </w:pPr>
      <w:bookmarkStart w:id="16" w:name="_Toc21722"/>
      <w:r>
        <w:rPr>
          <w:rFonts w:hint="eastAsia" w:ascii="宋体" w:hAnsi="宋体" w:cs="宋体"/>
          <w:b/>
          <w:bCs/>
          <w:kern w:val="0"/>
          <w:sz w:val="22"/>
          <w:highlight w:val="none"/>
          <w:shd w:val="clear" w:color="auto" w:fill="auto"/>
        </w:rPr>
        <w:t>（</w:t>
      </w:r>
      <w:r>
        <w:rPr>
          <w:rFonts w:hint="eastAsia" w:hAnsi="宋体" w:cs="宋体"/>
          <w:kern w:val="0"/>
          <w:sz w:val="22"/>
          <w:highlight w:val="none"/>
          <w:shd w:val="clear" w:color="auto" w:fill="auto"/>
        </w:rPr>
        <w:t>本格式条款供甲乙双方签订合同参考，采购人可根据项目的实际情况增减条款和内容</w:t>
      </w:r>
      <w:r>
        <w:rPr>
          <w:rFonts w:hint="eastAsia" w:ascii="宋体" w:hAnsi="宋体" w:cs="宋体"/>
          <w:b/>
          <w:bCs/>
          <w:kern w:val="0"/>
          <w:sz w:val="22"/>
          <w:highlight w:val="none"/>
          <w:shd w:val="clear" w:color="auto" w:fill="auto"/>
        </w:rPr>
        <w:t>）</w:t>
      </w:r>
    </w:p>
    <w:p w14:paraId="59A9A6AD">
      <w:pPr>
        <w:jc w:val="left"/>
        <w:rPr>
          <w:rFonts w:eastAsia="仿宋_GB2312"/>
          <w:bCs/>
          <w:color w:val="000000"/>
          <w:sz w:val="32"/>
          <w:szCs w:val="32"/>
          <w:highlight w:val="none"/>
          <w:shd w:val="clear" w:color="auto" w:fill="auto"/>
        </w:rPr>
      </w:pPr>
      <w:r>
        <w:rPr>
          <w:rFonts w:eastAsia="仿宋_GB2312"/>
          <w:bCs/>
          <w:color w:val="000000"/>
          <w:sz w:val="32"/>
          <w:szCs w:val="32"/>
          <w:highlight w:val="none"/>
          <w:shd w:val="clear" w:color="auto" w:fill="auto"/>
        </w:rPr>
        <w:t>（GF—201</w:t>
      </w:r>
      <w:r>
        <w:rPr>
          <w:rFonts w:hint="eastAsia" w:eastAsia="仿宋_GB2312"/>
          <w:bCs/>
          <w:color w:val="000000"/>
          <w:sz w:val="32"/>
          <w:szCs w:val="32"/>
          <w:highlight w:val="none"/>
          <w:shd w:val="clear" w:color="auto" w:fill="auto"/>
        </w:rPr>
        <w:t>7</w:t>
      </w:r>
      <w:r>
        <w:rPr>
          <w:rFonts w:eastAsia="仿宋_GB2312"/>
          <w:bCs/>
          <w:color w:val="000000"/>
          <w:sz w:val="32"/>
          <w:szCs w:val="32"/>
          <w:highlight w:val="none"/>
          <w:shd w:val="clear" w:color="auto" w:fill="auto"/>
        </w:rPr>
        <w:t>—</w:t>
      </w:r>
      <w:r>
        <w:rPr>
          <w:rFonts w:hint="eastAsia" w:eastAsia="仿宋_GB2312"/>
          <w:bCs/>
          <w:color w:val="000000"/>
          <w:sz w:val="32"/>
          <w:szCs w:val="32"/>
          <w:highlight w:val="none"/>
          <w:shd w:val="clear" w:color="auto" w:fill="auto"/>
        </w:rPr>
        <w:t>0201）</w:t>
      </w:r>
    </w:p>
    <w:p w14:paraId="3620A4E1">
      <w:pPr>
        <w:jc w:val="center"/>
        <w:rPr>
          <w:rFonts w:eastAsia="华文中宋"/>
          <w:b/>
          <w:color w:val="000000"/>
          <w:sz w:val="52"/>
          <w:szCs w:val="52"/>
          <w:highlight w:val="none"/>
          <w:shd w:val="clear" w:color="auto" w:fill="auto"/>
        </w:rPr>
      </w:pPr>
    </w:p>
    <w:p w14:paraId="08BEC112">
      <w:pPr>
        <w:jc w:val="center"/>
        <w:rPr>
          <w:rFonts w:eastAsia="华文中宋"/>
          <w:b/>
          <w:color w:val="000000"/>
          <w:sz w:val="52"/>
          <w:szCs w:val="52"/>
          <w:highlight w:val="none"/>
          <w:shd w:val="clear" w:color="auto" w:fill="auto"/>
        </w:rPr>
      </w:pPr>
    </w:p>
    <w:p w14:paraId="15EE5C16">
      <w:pPr>
        <w:jc w:val="center"/>
        <w:rPr>
          <w:rFonts w:eastAsia="华文中宋"/>
          <w:b/>
          <w:color w:val="000000"/>
          <w:sz w:val="52"/>
          <w:szCs w:val="52"/>
          <w:highlight w:val="none"/>
          <w:shd w:val="clear" w:color="auto" w:fill="auto"/>
        </w:rPr>
      </w:pPr>
    </w:p>
    <w:p w14:paraId="38FE6871">
      <w:pPr>
        <w:jc w:val="center"/>
        <w:rPr>
          <w:rFonts w:eastAsia="华文中宋"/>
          <w:b/>
          <w:color w:val="000000"/>
          <w:sz w:val="52"/>
          <w:szCs w:val="52"/>
          <w:highlight w:val="none"/>
          <w:shd w:val="clear" w:color="auto" w:fill="auto"/>
        </w:rPr>
      </w:pPr>
    </w:p>
    <w:p w14:paraId="31AC1F25">
      <w:pPr>
        <w:jc w:val="center"/>
        <w:rPr>
          <w:rFonts w:hint="eastAsia" w:eastAsia="华文中宋"/>
          <w:b/>
          <w:color w:val="000000"/>
          <w:sz w:val="72"/>
          <w:szCs w:val="52"/>
          <w:highlight w:val="none"/>
          <w:shd w:val="clear" w:color="auto" w:fill="auto"/>
          <w:lang w:eastAsia="zh-CN"/>
        </w:rPr>
      </w:pPr>
      <w:r>
        <w:rPr>
          <w:rFonts w:eastAsia="华文中宋"/>
          <w:b/>
          <w:color w:val="000000"/>
          <w:sz w:val="72"/>
          <w:szCs w:val="52"/>
          <w:highlight w:val="none"/>
          <w:shd w:val="clear" w:color="auto" w:fill="auto"/>
        </w:rPr>
        <w:t>建设工程施工合同</w:t>
      </w:r>
    </w:p>
    <w:p w14:paraId="446E5DA0">
      <w:pPr>
        <w:jc w:val="center"/>
        <w:rPr>
          <w:rFonts w:eastAsia="华文中宋"/>
          <w:b/>
          <w:color w:val="000000"/>
          <w:sz w:val="52"/>
          <w:szCs w:val="52"/>
          <w:highlight w:val="none"/>
          <w:shd w:val="clear" w:color="auto" w:fill="auto"/>
        </w:rPr>
      </w:pPr>
      <w:r>
        <w:rPr>
          <w:rFonts w:eastAsia="华文中宋"/>
          <w:b/>
          <w:color w:val="000000"/>
          <w:sz w:val="52"/>
          <w:szCs w:val="52"/>
          <w:highlight w:val="none"/>
          <w:shd w:val="clear" w:color="auto" w:fill="auto"/>
        </w:rPr>
        <w:t>（示范文本）</w:t>
      </w:r>
    </w:p>
    <w:p w14:paraId="2F9BD933">
      <w:pPr>
        <w:jc w:val="center"/>
        <w:rPr>
          <w:rFonts w:eastAsia="华文中宋"/>
          <w:b/>
          <w:color w:val="000000"/>
          <w:sz w:val="52"/>
          <w:szCs w:val="52"/>
          <w:highlight w:val="none"/>
          <w:shd w:val="clear" w:color="auto" w:fill="auto"/>
        </w:rPr>
      </w:pPr>
    </w:p>
    <w:p w14:paraId="6384B221">
      <w:pPr>
        <w:jc w:val="center"/>
        <w:rPr>
          <w:rFonts w:eastAsia="黑体"/>
          <w:b/>
          <w:color w:val="000000"/>
          <w:sz w:val="72"/>
          <w:szCs w:val="72"/>
          <w:highlight w:val="none"/>
          <w:shd w:val="clear" w:color="auto" w:fill="auto"/>
        </w:rPr>
      </w:pPr>
    </w:p>
    <w:p w14:paraId="242104F9">
      <w:pPr>
        <w:jc w:val="center"/>
        <w:rPr>
          <w:rFonts w:eastAsia="楷体_GB2312"/>
          <w:b/>
          <w:color w:val="000000"/>
          <w:sz w:val="72"/>
          <w:szCs w:val="72"/>
          <w:highlight w:val="none"/>
          <w:shd w:val="clear" w:color="auto" w:fill="auto"/>
        </w:rPr>
      </w:pPr>
    </w:p>
    <w:p w14:paraId="789C8A88">
      <w:pPr>
        <w:jc w:val="center"/>
        <w:rPr>
          <w:rFonts w:eastAsia="黑体"/>
          <w:b/>
          <w:color w:val="000000"/>
          <w:sz w:val="52"/>
          <w:szCs w:val="52"/>
          <w:highlight w:val="none"/>
          <w:shd w:val="clear" w:color="auto" w:fill="auto"/>
        </w:rPr>
      </w:pPr>
    </w:p>
    <w:p w14:paraId="392247CD">
      <w:pPr>
        <w:jc w:val="center"/>
        <w:rPr>
          <w:rFonts w:eastAsia="黑体"/>
          <w:b/>
          <w:color w:val="000000"/>
          <w:sz w:val="52"/>
          <w:szCs w:val="52"/>
          <w:highlight w:val="none"/>
          <w:shd w:val="clear" w:color="auto" w:fill="auto"/>
        </w:rPr>
      </w:pPr>
    </w:p>
    <w:p w14:paraId="007FC357">
      <w:pPr>
        <w:jc w:val="center"/>
        <w:rPr>
          <w:rFonts w:eastAsia="黑体"/>
          <w:b/>
          <w:color w:val="000000"/>
          <w:sz w:val="52"/>
          <w:szCs w:val="52"/>
          <w:highlight w:val="none"/>
          <w:shd w:val="clear" w:color="auto" w:fill="auto"/>
        </w:rPr>
      </w:pPr>
    </w:p>
    <w:p w14:paraId="3505E0FD">
      <w:pPr>
        <w:jc w:val="center"/>
        <w:rPr>
          <w:rFonts w:eastAsia="黑体"/>
          <w:b/>
          <w:color w:val="000000"/>
          <w:sz w:val="52"/>
          <w:szCs w:val="52"/>
          <w:highlight w:val="none"/>
          <w:shd w:val="clear" w:color="auto" w:fill="auto"/>
        </w:rPr>
      </w:pPr>
    </w:p>
    <w:p w14:paraId="6121D005">
      <w:pPr>
        <w:jc w:val="center"/>
        <w:rPr>
          <w:rFonts w:eastAsia="黑体"/>
          <w:b/>
          <w:color w:val="000000"/>
          <w:sz w:val="52"/>
          <w:szCs w:val="52"/>
          <w:highlight w:val="none"/>
          <w:shd w:val="clear" w:color="auto" w:fill="auto"/>
        </w:rPr>
      </w:pPr>
    </w:p>
    <w:p w14:paraId="7F74050C">
      <w:pPr>
        <w:rPr>
          <w:b/>
          <w:color w:val="000000"/>
          <w:sz w:val="28"/>
          <w:szCs w:val="28"/>
          <w:highlight w:val="none"/>
          <w:shd w:val="clear" w:color="auto" w:fill="auto"/>
        </w:rPr>
      </w:pPr>
    </w:p>
    <w:p w14:paraId="37080FB0">
      <w:pPr>
        <w:rPr>
          <w:b/>
          <w:color w:val="000000"/>
          <w:sz w:val="28"/>
          <w:szCs w:val="28"/>
          <w:highlight w:val="none"/>
          <w:shd w:val="clear" w:color="auto" w:fill="auto"/>
        </w:rPr>
      </w:pPr>
    </w:p>
    <w:p w14:paraId="663F1F2E">
      <w:pPr>
        <w:rPr>
          <w:b/>
          <w:color w:val="000000"/>
          <w:sz w:val="28"/>
          <w:szCs w:val="28"/>
          <w:highlight w:val="none"/>
          <w:shd w:val="clear" w:color="auto" w:fill="auto"/>
        </w:rPr>
      </w:pPr>
    </w:p>
    <w:p w14:paraId="4593019C">
      <w:pPr>
        <w:ind w:right="2719" w:rightChars="1295" w:firstLine="2738" w:firstLineChars="1304"/>
        <w:jc w:val="distribute"/>
        <w:rPr>
          <w:b/>
          <w:color w:val="000000"/>
          <w:sz w:val="32"/>
          <w:szCs w:val="28"/>
          <w:highlight w:val="none"/>
          <w:shd w:val="clear" w:color="auto" w:fill="auto"/>
        </w:rPr>
      </w:pPr>
      <w:r>
        <w:rPr>
          <w:highlight w:val="none"/>
          <w:shd w:val="clear" w:color="auto" w:fill="auto"/>
        </w:rP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21" name="文本框 2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75DE76B8">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3360;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&#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BzS1x2AAAAAkBAAAPAAAAAAAAAAEAIAAAACIAAABk&#10;cnMvZG93bnJldi54bWxQSwECFAAUAAAACACHTuJAR1wVQQYCAAAOBAAADgAAAAAAAAABACAAAAAn&#10;AQAAZHJzL2Uyb0RvYy54bWxQSwUGAAAAAAYABgBZAQAAnwUAAAAA&#10;">
                <v:fill on="f" focussize="0,0"/>
                <v:stroke color="#FFFFFF" joinstyle="miter"/>
                <v:imagedata o:title=""/>
                <o:lock v:ext="edit" aspectratio="f"/>
                <v:textbox>
                  <w:txbxContent>
                    <w:p w14:paraId="75DE76B8">
                      <w:pPr>
                        <w:rPr>
                          <w:b/>
                          <w:bCs/>
                          <w:sz w:val="32"/>
                        </w:rPr>
                      </w:pPr>
                      <w:r>
                        <w:rPr>
                          <w:rFonts w:hint="eastAsia"/>
                          <w:b/>
                          <w:bCs/>
                          <w:sz w:val="32"/>
                        </w:rPr>
                        <w:t>制定</w:t>
                      </w:r>
                    </w:p>
                  </w:txbxContent>
                </v:textbox>
              </v:shape>
            </w:pict>
          </mc:Fallback>
        </mc:AlternateContent>
      </w:r>
      <w:r>
        <w:rPr>
          <w:b/>
          <w:color w:val="000000"/>
          <w:sz w:val="32"/>
          <w:szCs w:val="28"/>
          <w:highlight w:val="none"/>
          <w:shd w:val="clear" w:color="auto" w:fill="auto"/>
        </w:rPr>
        <w:t>住房城乡建设部</w:t>
      </w:r>
    </w:p>
    <w:p w14:paraId="6AA28496">
      <w:pPr>
        <w:ind w:right="2719" w:rightChars="1295" w:firstLine="2750" w:firstLineChars="856"/>
        <w:jc w:val="distribute"/>
        <w:rPr>
          <w:b/>
          <w:color w:val="000000"/>
          <w:sz w:val="32"/>
          <w:szCs w:val="28"/>
          <w:highlight w:val="none"/>
          <w:shd w:val="clear" w:color="auto" w:fill="auto"/>
        </w:rPr>
      </w:pPr>
      <w:r>
        <w:rPr>
          <w:b/>
          <w:color w:val="000000"/>
          <w:sz w:val="32"/>
          <w:szCs w:val="28"/>
          <w:highlight w:val="none"/>
          <w:shd w:val="clear" w:color="auto" w:fill="auto"/>
        </w:rPr>
        <w:t>国家工商行政管理总局</w:t>
      </w:r>
    </w:p>
    <w:p w14:paraId="1F95D4B6">
      <w:pPr>
        <w:pStyle w:val="10"/>
        <w:spacing w:line="294" w:lineRule="auto"/>
        <w:jc w:val="center"/>
        <w:rPr>
          <w:rFonts w:ascii="宋体" w:hAnsi="宋体" w:eastAsia="宋体" w:cs="宋体"/>
          <w:sz w:val="35"/>
          <w:szCs w:val="35"/>
          <w:highlight w:val="none"/>
        </w:rPr>
      </w:pPr>
      <w:r>
        <w:rPr>
          <w:rFonts w:ascii="Times New Roman" w:hAnsi="Times New Roman"/>
          <w:b w:val="0"/>
          <w:color w:val="000000"/>
          <w:highlight w:val="none"/>
          <w:shd w:val="clear" w:color="auto" w:fill="auto"/>
        </w:rPr>
        <w:br w:type="page"/>
      </w:r>
      <w:r>
        <w:rPr>
          <w:rFonts w:ascii="宋体" w:hAnsi="宋体" w:eastAsia="宋体" w:cs="宋体"/>
          <w:b/>
          <w:bCs/>
          <w:spacing w:val="5"/>
          <w:sz w:val="35"/>
          <w:szCs w:val="35"/>
          <w:highlight w:val="none"/>
        </w:rPr>
        <w:t>第一部分</w:t>
      </w:r>
      <w:r>
        <w:rPr>
          <w:rFonts w:ascii="宋体" w:hAnsi="宋体" w:eastAsia="宋体" w:cs="宋体"/>
          <w:spacing w:val="5"/>
          <w:sz w:val="35"/>
          <w:szCs w:val="35"/>
          <w:highlight w:val="none"/>
        </w:rPr>
        <w:t xml:space="preserve"> </w:t>
      </w:r>
      <w:r>
        <w:rPr>
          <w:rFonts w:ascii="宋体" w:hAnsi="宋体" w:eastAsia="宋体" w:cs="宋体"/>
          <w:b/>
          <w:bCs/>
          <w:spacing w:val="5"/>
          <w:sz w:val="35"/>
          <w:szCs w:val="35"/>
          <w:highlight w:val="none"/>
        </w:rPr>
        <w:t>合同协议书</w:t>
      </w:r>
    </w:p>
    <w:p w14:paraId="3D985048">
      <w:pPr>
        <w:pStyle w:val="10"/>
        <w:spacing w:line="362" w:lineRule="auto"/>
        <w:rPr>
          <w:highlight w:val="none"/>
        </w:rPr>
      </w:pPr>
    </w:p>
    <w:p w14:paraId="77B8972F">
      <w:pPr>
        <w:spacing w:before="78" w:line="345" w:lineRule="auto"/>
        <w:ind w:left="15" w:right="2346" w:firstLine="6"/>
        <w:rPr>
          <w:rFonts w:ascii="仿宋" w:hAnsi="仿宋" w:eastAsia="仿宋" w:cs="仿宋"/>
          <w:spacing w:val="1"/>
          <w:sz w:val="24"/>
          <w:szCs w:val="24"/>
          <w:highlight w:val="none"/>
        </w:rPr>
      </w:pPr>
      <w:r>
        <w:rPr>
          <w:rFonts w:ascii="仿宋" w:hAnsi="仿宋" w:eastAsia="仿宋" w:cs="仿宋"/>
          <w:b/>
          <w:bCs/>
          <w:spacing w:val="-2"/>
          <w:sz w:val="24"/>
          <w:szCs w:val="24"/>
          <w:highlight w:val="none"/>
        </w:rPr>
        <w:t>发包人（全称</w:t>
      </w:r>
      <w:r>
        <w:rPr>
          <w:rFonts w:ascii="仿宋" w:hAnsi="仿宋" w:eastAsia="仿宋" w:cs="仿宋"/>
          <w:b/>
          <w:bCs/>
          <w:spacing w:val="16"/>
          <w:sz w:val="24"/>
          <w:szCs w:val="24"/>
          <w:highlight w:val="none"/>
        </w:rPr>
        <w:t>）：</w:t>
      </w:r>
      <w:r>
        <w:rPr>
          <w:rFonts w:ascii="仿宋" w:hAnsi="仿宋" w:eastAsia="仿宋" w:cs="仿宋"/>
          <w:spacing w:val="-2"/>
          <w:sz w:val="24"/>
          <w:szCs w:val="24"/>
          <w:highlight w:val="none"/>
          <w:u w:val="single" w:color="auto"/>
        </w:rPr>
        <w:t>富平县</w:t>
      </w:r>
      <w:r>
        <w:rPr>
          <w:rFonts w:hint="eastAsia" w:ascii="仿宋" w:hAnsi="仿宋" w:eastAsia="仿宋" w:cs="仿宋"/>
          <w:spacing w:val="-2"/>
          <w:sz w:val="24"/>
          <w:szCs w:val="24"/>
          <w:highlight w:val="none"/>
          <w:u w:val="single" w:color="auto"/>
          <w:lang w:eastAsia="zh-CN"/>
        </w:rPr>
        <w:t>农业农村局</w:t>
      </w:r>
      <w:r>
        <w:rPr>
          <w:rFonts w:ascii="仿宋" w:hAnsi="仿宋" w:eastAsia="仿宋" w:cs="仿宋"/>
          <w:spacing w:val="-2"/>
          <w:sz w:val="24"/>
          <w:szCs w:val="24"/>
          <w:highlight w:val="none"/>
          <w:u w:val="single" w:color="auto"/>
        </w:rPr>
        <w:t xml:space="preserve">                 </w:t>
      </w:r>
      <w:r>
        <w:rPr>
          <w:rFonts w:ascii="仿宋" w:hAnsi="仿宋" w:eastAsia="仿宋" w:cs="仿宋"/>
          <w:spacing w:val="1"/>
          <w:sz w:val="24"/>
          <w:szCs w:val="24"/>
          <w:highlight w:val="none"/>
        </w:rPr>
        <w:t xml:space="preserve"> </w:t>
      </w:r>
    </w:p>
    <w:p w14:paraId="22862938">
      <w:pPr>
        <w:spacing w:before="78" w:line="345" w:lineRule="auto"/>
        <w:ind w:left="15" w:right="2346" w:firstLine="6"/>
        <w:rPr>
          <w:rFonts w:ascii="仿宋" w:hAnsi="仿宋" w:eastAsia="仿宋" w:cs="仿宋"/>
          <w:sz w:val="24"/>
          <w:szCs w:val="24"/>
          <w:highlight w:val="none"/>
        </w:rPr>
      </w:pPr>
      <w:r>
        <w:rPr>
          <w:rFonts w:ascii="仿宋" w:hAnsi="仿宋" w:eastAsia="仿宋" w:cs="仿宋"/>
          <w:b/>
          <w:bCs/>
          <w:spacing w:val="-5"/>
          <w:sz w:val="24"/>
          <w:szCs w:val="24"/>
          <w:highlight w:val="none"/>
        </w:rPr>
        <w:t>承包人（全称</w:t>
      </w:r>
      <w:r>
        <w:rPr>
          <w:rFonts w:ascii="仿宋" w:hAnsi="仿宋" w:eastAsia="仿宋" w:cs="仿宋"/>
          <w:b/>
          <w:bCs/>
          <w:sz w:val="24"/>
          <w:szCs w:val="24"/>
          <w:highlight w:val="none"/>
        </w:rPr>
        <w:t>）：</w:t>
      </w:r>
      <w:r>
        <w:rPr>
          <w:rFonts w:ascii="仿宋" w:hAnsi="仿宋" w:eastAsia="仿宋" w:cs="仿宋"/>
          <w:sz w:val="24"/>
          <w:szCs w:val="24"/>
          <w:highlight w:val="none"/>
          <w:u w:val="single" w:color="auto"/>
        </w:rPr>
        <w:t xml:space="preserve">                                 </w:t>
      </w:r>
    </w:p>
    <w:p w14:paraId="4570D49B">
      <w:pPr>
        <w:spacing w:before="39" w:line="345" w:lineRule="auto"/>
        <w:ind w:left="14" w:right="96" w:firstLine="482"/>
        <w:rPr>
          <w:rFonts w:ascii="仿宋" w:hAnsi="仿宋" w:eastAsia="仿宋" w:cs="仿宋"/>
          <w:sz w:val="24"/>
          <w:szCs w:val="24"/>
          <w:highlight w:val="none"/>
        </w:rPr>
      </w:pPr>
      <w:r>
        <w:rPr>
          <w:rFonts w:ascii="仿宋" w:hAnsi="仿宋" w:eastAsia="仿宋" w:cs="仿宋"/>
          <w:spacing w:val="2"/>
          <w:sz w:val="24"/>
          <w:szCs w:val="24"/>
          <w:highlight w:val="none"/>
        </w:rPr>
        <w:t>根据《中华人民共和国民法典》、《中华人民共和国建筑法》及有关法律规定，</w:t>
      </w:r>
      <w:r>
        <w:rPr>
          <w:rFonts w:ascii="仿宋" w:hAnsi="仿宋" w:eastAsia="仿宋" w:cs="仿宋"/>
          <w:spacing w:val="8"/>
          <w:sz w:val="24"/>
          <w:szCs w:val="24"/>
          <w:highlight w:val="none"/>
        </w:rPr>
        <w:t xml:space="preserve"> </w:t>
      </w:r>
      <w:r>
        <w:rPr>
          <w:rFonts w:ascii="仿宋" w:hAnsi="仿宋" w:eastAsia="仿宋" w:cs="仿宋"/>
          <w:spacing w:val="-4"/>
          <w:sz w:val="24"/>
          <w:szCs w:val="24"/>
          <w:highlight w:val="none"/>
        </w:rPr>
        <w:t>遵循平等、</w:t>
      </w:r>
      <w:r>
        <w:rPr>
          <w:rFonts w:ascii="仿宋" w:hAnsi="仿宋" w:eastAsia="仿宋" w:cs="仿宋"/>
          <w:spacing w:val="-48"/>
          <w:sz w:val="24"/>
          <w:szCs w:val="24"/>
          <w:highlight w:val="none"/>
        </w:rPr>
        <w:t xml:space="preserve"> </w:t>
      </w:r>
      <w:r>
        <w:rPr>
          <w:rFonts w:ascii="仿宋" w:hAnsi="仿宋" w:eastAsia="仿宋" w:cs="仿宋"/>
          <w:spacing w:val="-4"/>
          <w:sz w:val="24"/>
          <w:szCs w:val="24"/>
          <w:highlight w:val="none"/>
        </w:rPr>
        <w:t>自愿、公平和诚实信用的原则，双方就</w:t>
      </w:r>
      <w:r>
        <w:rPr>
          <w:rFonts w:ascii="仿宋" w:hAnsi="仿宋" w:eastAsia="仿宋" w:cs="仿宋"/>
          <w:sz w:val="24"/>
          <w:szCs w:val="24"/>
          <w:highlight w:val="none"/>
          <w:u w:val="single" w:color="auto"/>
        </w:rPr>
        <w:tab/>
      </w:r>
      <w:r>
        <w:rPr>
          <w:rFonts w:hint="eastAsia" w:ascii="仿宋" w:hAnsi="仿宋" w:eastAsia="仿宋" w:cs="仿宋"/>
          <w:sz w:val="24"/>
          <w:szCs w:val="24"/>
          <w:highlight w:val="none"/>
          <w:u w:val="single" w:color="auto"/>
          <w:lang w:val="en-US" w:eastAsia="zh-CN"/>
        </w:rPr>
        <w:t xml:space="preserve">                </w:t>
      </w:r>
      <w:r>
        <w:rPr>
          <w:rFonts w:ascii="仿宋" w:hAnsi="仿宋" w:eastAsia="仿宋" w:cs="仿宋"/>
          <w:spacing w:val="-99"/>
          <w:sz w:val="24"/>
          <w:szCs w:val="24"/>
          <w:highlight w:val="none"/>
        </w:rPr>
        <w:t xml:space="preserve"> </w:t>
      </w:r>
      <w:r>
        <w:rPr>
          <w:rFonts w:ascii="仿宋" w:hAnsi="仿宋" w:eastAsia="仿宋" w:cs="仿宋"/>
          <w:spacing w:val="-1"/>
          <w:sz w:val="24"/>
          <w:szCs w:val="24"/>
          <w:highlight w:val="none"/>
        </w:rPr>
        <w:t>工程施工及有关事项协商一致，共同达成如下协议：</w:t>
      </w:r>
    </w:p>
    <w:p w14:paraId="2A163D1E">
      <w:pPr>
        <w:spacing w:before="299" w:line="221" w:lineRule="auto"/>
        <w:ind w:left="493"/>
        <w:outlineLvl w:val="2"/>
        <w:rPr>
          <w:rFonts w:ascii="黑体" w:hAnsi="黑体" w:eastAsia="黑体" w:cs="黑体"/>
          <w:sz w:val="24"/>
          <w:szCs w:val="24"/>
          <w:highlight w:val="none"/>
        </w:rPr>
      </w:pPr>
      <w:r>
        <w:rPr>
          <w:rFonts w:ascii="黑体" w:hAnsi="黑体" w:eastAsia="黑体" w:cs="黑体"/>
          <w:spacing w:val="-3"/>
          <w:sz w:val="24"/>
          <w:szCs w:val="24"/>
          <w:highlight w:val="none"/>
        </w:rPr>
        <w:t>一、工程概况</w:t>
      </w:r>
    </w:p>
    <w:p w14:paraId="5BAB85BB">
      <w:pPr>
        <w:spacing w:before="302" w:line="355" w:lineRule="auto"/>
        <w:ind w:left="474" w:right="2579" w:firstLine="24"/>
        <w:jc w:val="both"/>
        <w:rPr>
          <w:rFonts w:ascii="仿宋" w:hAnsi="仿宋" w:eastAsia="仿宋" w:cs="仿宋"/>
          <w:spacing w:val="6"/>
          <w:sz w:val="24"/>
          <w:szCs w:val="24"/>
          <w:highlight w:val="none"/>
        </w:rPr>
      </w:pPr>
      <w:r>
        <w:rPr>
          <w:rFonts w:ascii="Times New Roman" w:hAnsi="Times New Roman" w:eastAsia="Times New Roman" w:cs="Times New Roman"/>
          <w:spacing w:val="-9"/>
          <w:sz w:val="24"/>
          <w:szCs w:val="24"/>
          <w:highlight w:val="none"/>
        </w:rPr>
        <w:t>1.</w:t>
      </w:r>
      <w:r>
        <w:rPr>
          <w:rFonts w:ascii="仿宋" w:hAnsi="仿宋" w:eastAsia="仿宋" w:cs="仿宋"/>
          <w:spacing w:val="-9"/>
          <w:sz w:val="24"/>
          <w:szCs w:val="24"/>
          <w:highlight w:val="none"/>
        </w:rPr>
        <w:t>工程名称：</w:t>
      </w:r>
      <w:r>
        <w:rPr>
          <w:rFonts w:ascii="仿宋" w:hAnsi="仿宋" w:eastAsia="仿宋" w:cs="仿宋"/>
          <w:sz w:val="24"/>
          <w:szCs w:val="24"/>
          <w:highlight w:val="none"/>
          <w:u w:val="single" w:color="auto"/>
        </w:rPr>
        <w:t xml:space="preserve">                                     </w:t>
      </w:r>
      <w:r>
        <w:rPr>
          <w:rFonts w:ascii="仿宋" w:hAnsi="仿宋" w:eastAsia="仿宋" w:cs="仿宋"/>
          <w:spacing w:val="-9"/>
          <w:sz w:val="24"/>
          <w:szCs w:val="24"/>
          <w:highlight w:val="none"/>
        </w:rPr>
        <w:t>。</w:t>
      </w:r>
      <w:r>
        <w:rPr>
          <w:rFonts w:ascii="仿宋" w:hAnsi="仿宋" w:eastAsia="仿宋" w:cs="仿宋"/>
          <w:spacing w:val="6"/>
          <w:sz w:val="24"/>
          <w:szCs w:val="24"/>
          <w:highlight w:val="none"/>
        </w:rPr>
        <w:t xml:space="preserve"> </w:t>
      </w:r>
    </w:p>
    <w:p w14:paraId="2F7275AB">
      <w:pPr>
        <w:spacing w:before="302" w:line="355" w:lineRule="auto"/>
        <w:ind w:left="474" w:right="2579" w:firstLine="24"/>
        <w:jc w:val="both"/>
        <w:rPr>
          <w:rFonts w:ascii="仿宋" w:hAnsi="仿宋" w:eastAsia="仿宋" w:cs="仿宋"/>
          <w:spacing w:val="6"/>
          <w:sz w:val="24"/>
          <w:szCs w:val="24"/>
          <w:highlight w:val="none"/>
        </w:rPr>
      </w:pPr>
      <w:r>
        <w:rPr>
          <w:rFonts w:ascii="Times New Roman" w:hAnsi="Times New Roman" w:eastAsia="Times New Roman" w:cs="Times New Roman"/>
          <w:spacing w:val="-6"/>
          <w:sz w:val="24"/>
          <w:szCs w:val="24"/>
          <w:highlight w:val="none"/>
        </w:rPr>
        <w:t>2.</w:t>
      </w:r>
      <w:r>
        <w:rPr>
          <w:rFonts w:ascii="仿宋" w:hAnsi="仿宋" w:eastAsia="仿宋" w:cs="仿宋"/>
          <w:spacing w:val="-6"/>
          <w:sz w:val="24"/>
          <w:szCs w:val="24"/>
          <w:highlight w:val="none"/>
        </w:rPr>
        <w:t>工程地点：</w:t>
      </w:r>
      <w:r>
        <w:rPr>
          <w:rFonts w:ascii="仿宋" w:hAnsi="仿宋" w:eastAsia="仿宋" w:cs="仿宋"/>
          <w:sz w:val="24"/>
          <w:szCs w:val="24"/>
          <w:highlight w:val="none"/>
          <w:u w:val="single" w:color="auto"/>
        </w:rPr>
        <w:t xml:space="preserve">                                     </w:t>
      </w:r>
      <w:r>
        <w:rPr>
          <w:rFonts w:ascii="仿宋" w:hAnsi="仿宋" w:eastAsia="仿宋" w:cs="仿宋"/>
          <w:spacing w:val="-6"/>
          <w:sz w:val="24"/>
          <w:szCs w:val="24"/>
          <w:highlight w:val="none"/>
        </w:rPr>
        <w:t>。</w:t>
      </w:r>
      <w:r>
        <w:rPr>
          <w:rFonts w:ascii="仿宋" w:hAnsi="仿宋" w:eastAsia="仿宋" w:cs="仿宋"/>
          <w:spacing w:val="6"/>
          <w:sz w:val="24"/>
          <w:szCs w:val="24"/>
          <w:highlight w:val="none"/>
        </w:rPr>
        <w:t xml:space="preserve"> </w:t>
      </w:r>
      <w:r>
        <w:rPr>
          <w:rFonts w:ascii="Times New Roman" w:hAnsi="Times New Roman" w:eastAsia="Times New Roman" w:cs="Times New Roman"/>
          <w:spacing w:val="-4"/>
          <w:sz w:val="24"/>
          <w:szCs w:val="24"/>
          <w:highlight w:val="none"/>
        </w:rPr>
        <w:t>3.</w:t>
      </w:r>
      <w:r>
        <w:rPr>
          <w:rFonts w:ascii="仿宋" w:hAnsi="仿宋" w:eastAsia="仿宋" w:cs="仿宋"/>
          <w:spacing w:val="-4"/>
          <w:sz w:val="24"/>
          <w:szCs w:val="24"/>
          <w:highlight w:val="none"/>
        </w:rPr>
        <w:t>工程立项批准文号：</w:t>
      </w:r>
      <w:r>
        <w:rPr>
          <w:rFonts w:ascii="仿宋" w:hAnsi="仿宋" w:eastAsia="仿宋" w:cs="仿宋"/>
          <w:spacing w:val="4"/>
          <w:sz w:val="24"/>
          <w:szCs w:val="24"/>
          <w:highlight w:val="none"/>
          <w:u w:val="single" w:color="auto"/>
        </w:rPr>
        <w:t xml:space="preserve">                            </w:t>
      </w:r>
      <w:r>
        <w:rPr>
          <w:rFonts w:ascii="仿宋" w:hAnsi="仿宋" w:eastAsia="仿宋" w:cs="仿宋"/>
          <w:spacing w:val="-4"/>
          <w:sz w:val="24"/>
          <w:szCs w:val="24"/>
          <w:highlight w:val="none"/>
        </w:rPr>
        <w:t>。</w:t>
      </w:r>
      <w:r>
        <w:rPr>
          <w:rFonts w:ascii="仿宋" w:hAnsi="仿宋" w:eastAsia="仿宋" w:cs="仿宋"/>
          <w:spacing w:val="14"/>
          <w:sz w:val="24"/>
          <w:szCs w:val="24"/>
          <w:highlight w:val="none"/>
        </w:rPr>
        <w:t xml:space="preserve"> </w:t>
      </w:r>
      <w:r>
        <w:rPr>
          <w:rFonts w:ascii="Times New Roman" w:hAnsi="Times New Roman" w:eastAsia="Times New Roman" w:cs="Times New Roman"/>
          <w:spacing w:val="-9"/>
          <w:sz w:val="24"/>
          <w:szCs w:val="24"/>
          <w:highlight w:val="none"/>
        </w:rPr>
        <w:t>4.</w:t>
      </w:r>
      <w:r>
        <w:rPr>
          <w:rFonts w:ascii="Times New Roman" w:hAnsi="Times New Roman" w:eastAsia="Times New Roman" w:cs="Times New Roman"/>
          <w:spacing w:val="-30"/>
          <w:sz w:val="24"/>
          <w:szCs w:val="24"/>
          <w:highlight w:val="none"/>
        </w:rPr>
        <w:t xml:space="preserve"> </w:t>
      </w:r>
      <w:r>
        <w:rPr>
          <w:rFonts w:ascii="仿宋" w:hAnsi="仿宋" w:eastAsia="仿宋" w:cs="仿宋"/>
          <w:spacing w:val="-9"/>
          <w:sz w:val="24"/>
          <w:szCs w:val="24"/>
          <w:highlight w:val="none"/>
        </w:rPr>
        <w:t>资金来源：</w:t>
      </w:r>
      <w:r>
        <w:rPr>
          <w:rFonts w:ascii="仿宋" w:hAnsi="仿宋" w:eastAsia="仿宋" w:cs="仿宋"/>
          <w:sz w:val="24"/>
          <w:szCs w:val="24"/>
          <w:highlight w:val="none"/>
          <w:u w:val="single" w:color="auto"/>
        </w:rPr>
        <w:t xml:space="preserve">                                     </w:t>
      </w:r>
      <w:r>
        <w:rPr>
          <w:rFonts w:ascii="仿宋" w:hAnsi="仿宋" w:eastAsia="仿宋" w:cs="仿宋"/>
          <w:spacing w:val="-9"/>
          <w:sz w:val="24"/>
          <w:szCs w:val="24"/>
          <w:highlight w:val="none"/>
        </w:rPr>
        <w:t>。</w:t>
      </w:r>
      <w:r>
        <w:rPr>
          <w:rFonts w:ascii="仿宋" w:hAnsi="仿宋" w:eastAsia="仿宋" w:cs="仿宋"/>
          <w:sz w:val="24"/>
          <w:szCs w:val="24"/>
          <w:highlight w:val="none"/>
        </w:rPr>
        <w:t xml:space="preserve"> </w:t>
      </w:r>
      <w:r>
        <w:rPr>
          <w:rFonts w:ascii="Times New Roman" w:hAnsi="Times New Roman" w:eastAsia="Times New Roman" w:cs="Times New Roman"/>
          <w:spacing w:val="-6"/>
          <w:sz w:val="24"/>
          <w:szCs w:val="24"/>
          <w:highlight w:val="none"/>
        </w:rPr>
        <w:t>5.</w:t>
      </w:r>
      <w:r>
        <w:rPr>
          <w:rFonts w:ascii="仿宋" w:hAnsi="仿宋" w:eastAsia="仿宋" w:cs="仿宋"/>
          <w:spacing w:val="-6"/>
          <w:sz w:val="24"/>
          <w:szCs w:val="24"/>
          <w:highlight w:val="none"/>
        </w:rPr>
        <w:t>工程内容：</w:t>
      </w:r>
      <w:r>
        <w:rPr>
          <w:rFonts w:ascii="仿宋" w:hAnsi="仿宋" w:eastAsia="仿宋" w:cs="仿宋"/>
          <w:sz w:val="24"/>
          <w:szCs w:val="24"/>
          <w:highlight w:val="none"/>
          <w:u w:val="single" w:color="auto"/>
        </w:rPr>
        <w:t xml:space="preserve">                                     </w:t>
      </w:r>
      <w:r>
        <w:rPr>
          <w:rFonts w:ascii="仿宋" w:hAnsi="仿宋" w:eastAsia="仿宋" w:cs="仿宋"/>
          <w:spacing w:val="-6"/>
          <w:sz w:val="24"/>
          <w:szCs w:val="24"/>
          <w:highlight w:val="none"/>
        </w:rPr>
        <w:t>。</w:t>
      </w:r>
      <w:r>
        <w:rPr>
          <w:rFonts w:ascii="仿宋" w:hAnsi="仿宋" w:eastAsia="仿宋" w:cs="仿宋"/>
          <w:spacing w:val="6"/>
          <w:sz w:val="24"/>
          <w:szCs w:val="24"/>
          <w:highlight w:val="none"/>
        </w:rPr>
        <w:t xml:space="preserve"> </w:t>
      </w:r>
    </w:p>
    <w:p w14:paraId="7B6433A5">
      <w:pPr>
        <w:spacing w:before="302" w:line="355" w:lineRule="auto"/>
        <w:ind w:left="474" w:right="2579" w:firstLine="24"/>
        <w:jc w:val="both"/>
        <w:rPr>
          <w:rFonts w:ascii="仿宋" w:hAnsi="仿宋" w:eastAsia="仿宋" w:cs="仿宋"/>
          <w:sz w:val="24"/>
          <w:szCs w:val="24"/>
          <w:highlight w:val="none"/>
        </w:rPr>
      </w:pPr>
      <w:r>
        <w:rPr>
          <w:rFonts w:ascii="Times New Roman" w:hAnsi="Times New Roman" w:eastAsia="Times New Roman" w:cs="Times New Roman"/>
          <w:spacing w:val="-1"/>
          <w:sz w:val="24"/>
          <w:szCs w:val="24"/>
          <w:highlight w:val="none"/>
        </w:rPr>
        <w:t>6.</w:t>
      </w:r>
      <w:r>
        <w:rPr>
          <w:rFonts w:ascii="仿宋" w:hAnsi="仿宋" w:eastAsia="仿宋" w:cs="仿宋"/>
          <w:spacing w:val="-1"/>
          <w:sz w:val="24"/>
          <w:szCs w:val="24"/>
          <w:highlight w:val="none"/>
        </w:rPr>
        <w:t>工程承包范围：</w:t>
      </w:r>
    </w:p>
    <w:p w14:paraId="28CC09C4">
      <w:pPr>
        <w:pStyle w:val="10"/>
        <w:tabs>
          <w:tab w:val="left" w:pos="6222"/>
        </w:tabs>
        <w:spacing w:before="74"/>
        <w:ind w:left="463"/>
        <w:rPr>
          <w:highlight w:val="none"/>
          <w:u w:val="single" w:color="auto"/>
        </w:rPr>
      </w:pPr>
      <w:r>
        <w:rPr>
          <w:highlight w:val="none"/>
          <w:u w:val="single" w:color="auto"/>
        </w:rPr>
        <w:tab/>
      </w:r>
    </w:p>
    <w:p w14:paraId="65767657">
      <w:pPr>
        <w:spacing w:before="78" w:line="223" w:lineRule="auto"/>
        <w:ind w:left="373"/>
        <w:outlineLvl w:val="2"/>
        <w:rPr>
          <w:rFonts w:ascii="黑体" w:hAnsi="黑体" w:eastAsia="黑体" w:cs="黑体"/>
          <w:sz w:val="24"/>
          <w:szCs w:val="24"/>
          <w:highlight w:val="none"/>
        </w:rPr>
      </w:pPr>
      <w:r>
        <w:rPr>
          <w:rFonts w:ascii="黑体" w:hAnsi="黑体" w:eastAsia="黑体" w:cs="黑体"/>
          <w:spacing w:val="-3"/>
          <w:sz w:val="24"/>
          <w:szCs w:val="24"/>
          <w:highlight w:val="none"/>
        </w:rPr>
        <w:t>二、合同工期</w:t>
      </w:r>
    </w:p>
    <w:p w14:paraId="01C8D9B6">
      <w:pPr>
        <w:spacing w:before="299" w:line="345" w:lineRule="auto"/>
        <w:ind w:left="476" w:right="3369"/>
        <w:rPr>
          <w:rFonts w:ascii="仿宋" w:hAnsi="仿宋" w:eastAsia="仿宋" w:cs="仿宋"/>
          <w:sz w:val="24"/>
          <w:szCs w:val="24"/>
          <w:highlight w:val="none"/>
        </w:rPr>
      </w:pPr>
      <w:r>
        <w:rPr>
          <w:rFonts w:ascii="仿宋" w:hAnsi="仿宋" w:eastAsia="仿宋" w:cs="仿宋"/>
          <w:spacing w:val="-16"/>
          <w:sz w:val="24"/>
          <w:szCs w:val="24"/>
          <w:highlight w:val="none"/>
        </w:rPr>
        <w:t>计划开工日期：</w:t>
      </w:r>
      <w:r>
        <w:rPr>
          <w:rFonts w:ascii="仿宋" w:hAnsi="仿宋" w:eastAsia="仿宋" w:cs="仿宋"/>
          <w:sz w:val="24"/>
          <w:szCs w:val="24"/>
          <w:highlight w:val="none"/>
          <w:u w:val="single" w:color="auto"/>
        </w:rPr>
        <w:t xml:space="preserve">          </w:t>
      </w:r>
      <w:r>
        <w:rPr>
          <w:rFonts w:ascii="仿宋" w:hAnsi="仿宋" w:eastAsia="仿宋" w:cs="仿宋"/>
          <w:spacing w:val="-92"/>
          <w:sz w:val="24"/>
          <w:szCs w:val="24"/>
          <w:highlight w:val="none"/>
        </w:rPr>
        <w:t xml:space="preserve"> </w:t>
      </w:r>
      <w:r>
        <w:rPr>
          <w:rFonts w:ascii="仿宋" w:hAnsi="仿宋" w:eastAsia="仿宋" w:cs="仿宋"/>
          <w:spacing w:val="-16"/>
          <w:sz w:val="24"/>
          <w:szCs w:val="24"/>
          <w:highlight w:val="none"/>
        </w:rPr>
        <w:t>年</w:t>
      </w:r>
      <w:r>
        <w:rPr>
          <w:rFonts w:ascii="仿宋" w:hAnsi="仿宋" w:eastAsia="仿宋" w:cs="仿宋"/>
          <w:spacing w:val="23"/>
          <w:sz w:val="24"/>
          <w:szCs w:val="24"/>
          <w:highlight w:val="none"/>
          <w:u w:val="single" w:color="auto"/>
        </w:rPr>
        <w:t xml:space="preserve">     </w:t>
      </w:r>
      <w:r>
        <w:rPr>
          <w:rFonts w:ascii="仿宋" w:hAnsi="仿宋" w:eastAsia="仿宋" w:cs="仿宋"/>
          <w:spacing w:val="-88"/>
          <w:sz w:val="24"/>
          <w:szCs w:val="24"/>
          <w:highlight w:val="none"/>
        </w:rPr>
        <w:t xml:space="preserve"> </w:t>
      </w:r>
      <w:r>
        <w:rPr>
          <w:rFonts w:ascii="仿宋" w:hAnsi="仿宋" w:eastAsia="仿宋" w:cs="仿宋"/>
          <w:spacing w:val="-16"/>
          <w:sz w:val="24"/>
          <w:szCs w:val="24"/>
          <w:highlight w:val="none"/>
        </w:rPr>
        <w:t>月</w:t>
      </w:r>
      <w:r>
        <w:rPr>
          <w:rFonts w:ascii="仿宋" w:hAnsi="仿宋" w:eastAsia="仿宋" w:cs="仿宋"/>
          <w:spacing w:val="23"/>
          <w:sz w:val="24"/>
          <w:szCs w:val="24"/>
          <w:highlight w:val="none"/>
          <w:u w:val="single" w:color="auto"/>
        </w:rPr>
        <w:t xml:space="preserve">     </w:t>
      </w:r>
      <w:r>
        <w:rPr>
          <w:rFonts w:ascii="仿宋" w:hAnsi="仿宋" w:eastAsia="仿宋" w:cs="仿宋"/>
          <w:spacing w:val="-48"/>
          <w:sz w:val="24"/>
          <w:szCs w:val="24"/>
          <w:highlight w:val="none"/>
        </w:rPr>
        <w:t xml:space="preserve"> </w:t>
      </w:r>
      <w:r>
        <w:rPr>
          <w:rFonts w:ascii="仿宋" w:hAnsi="仿宋" w:eastAsia="仿宋" w:cs="仿宋"/>
          <w:spacing w:val="-16"/>
          <w:sz w:val="24"/>
          <w:szCs w:val="24"/>
          <w:highlight w:val="none"/>
        </w:rPr>
        <w:t>日。</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计划竣工日期：</w:t>
      </w:r>
      <w:r>
        <w:rPr>
          <w:rFonts w:ascii="仿宋" w:hAnsi="仿宋" w:eastAsia="仿宋" w:cs="仿宋"/>
          <w:sz w:val="24"/>
          <w:szCs w:val="24"/>
          <w:highlight w:val="none"/>
          <w:u w:val="single" w:color="auto"/>
        </w:rPr>
        <w:t xml:space="preserve">          </w:t>
      </w:r>
      <w:r>
        <w:rPr>
          <w:rFonts w:ascii="仿宋" w:hAnsi="仿宋" w:eastAsia="仿宋" w:cs="仿宋"/>
          <w:spacing w:val="-92"/>
          <w:sz w:val="24"/>
          <w:szCs w:val="24"/>
          <w:highlight w:val="none"/>
        </w:rPr>
        <w:t xml:space="preserve"> </w:t>
      </w:r>
      <w:r>
        <w:rPr>
          <w:rFonts w:ascii="仿宋" w:hAnsi="仿宋" w:eastAsia="仿宋" w:cs="仿宋"/>
          <w:spacing w:val="-16"/>
          <w:sz w:val="24"/>
          <w:szCs w:val="24"/>
          <w:highlight w:val="none"/>
        </w:rPr>
        <w:t>年</w:t>
      </w:r>
      <w:r>
        <w:rPr>
          <w:rFonts w:ascii="仿宋" w:hAnsi="仿宋" w:eastAsia="仿宋" w:cs="仿宋"/>
          <w:spacing w:val="23"/>
          <w:sz w:val="24"/>
          <w:szCs w:val="24"/>
          <w:highlight w:val="none"/>
          <w:u w:val="single" w:color="auto"/>
        </w:rPr>
        <w:t xml:space="preserve">     </w:t>
      </w:r>
      <w:r>
        <w:rPr>
          <w:rFonts w:ascii="仿宋" w:hAnsi="仿宋" w:eastAsia="仿宋" w:cs="仿宋"/>
          <w:spacing w:val="-88"/>
          <w:sz w:val="24"/>
          <w:szCs w:val="24"/>
          <w:highlight w:val="none"/>
        </w:rPr>
        <w:t xml:space="preserve"> </w:t>
      </w:r>
      <w:r>
        <w:rPr>
          <w:rFonts w:ascii="仿宋" w:hAnsi="仿宋" w:eastAsia="仿宋" w:cs="仿宋"/>
          <w:spacing w:val="-16"/>
          <w:sz w:val="24"/>
          <w:szCs w:val="24"/>
          <w:highlight w:val="none"/>
        </w:rPr>
        <w:t>月</w:t>
      </w:r>
      <w:r>
        <w:rPr>
          <w:rFonts w:ascii="仿宋" w:hAnsi="仿宋" w:eastAsia="仿宋" w:cs="仿宋"/>
          <w:spacing w:val="23"/>
          <w:sz w:val="24"/>
          <w:szCs w:val="24"/>
          <w:highlight w:val="none"/>
          <w:u w:val="single" w:color="auto"/>
        </w:rPr>
        <w:t xml:space="preserve">     </w:t>
      </w:r>
      <w:r>
        <w:rPr>
          <w:rFonts w:ascii="仿宋" w:hAnsi="仿宋" w:eastAsia="仿宋" w:cs="仿宋"/>
          <w:spacing w:val="-48"/>
          <w:sz w:val="24"/>
          <w:szCs w:val="24"/>
          <w:highlight w:val="none"/>
        </w:rPr>
        <w:t xml:space="preserve"> </w:t>
      </w:r>
      <w:r>
        <w:rPr>
          <w:rFonts w:ascii="仿宋" w:hAnsi="仿宋" w:eastAsia="仿宋" w:cs="仿宋"/>
          <w:spacing w:val="-16"/>
          <w:sz w:val="24"/>
          <w:szCs w:val="24"/>
          <w:highlight w:val="none"/>
        </w:rPr>
        <w:t>日。</w:t>
      </w:r>
    </w:p>
    <w:p w14:paraId="1C68A2CE">
      <w:pPr>
        <w:spacing w:before="38" w:line="345" w:lineRule="auto"/>
        <w:ind w:left="15" w:right="41" w:firstLine="466"/>
        <w:rPr>
          <w:rFonts w:ascii="仿宋" w:hAnsi="仿宋" w:eastAsia="仿宋" w:cs="仿宋"/>
          <w:sz w:val="24"/>
          <w:szCs w:val="24"/>
          <w:highlight w:val="none"/>
        </w:rPr>
      </w:pPr>
      <w:r>
        <w:rPr>
          <w:rFonts w:ascii="仿宋" w:hAnsi="仿宋" w:eastAsia="仿宋" w:cs="仿宋"/>
          <w:spacing w:val="4"/>
          <w:sz w:val="24"/>
          <w:szCs w:val="24"/>
          <w:highlight w:val="none"/>
        </w:rPr>
        <w:t>工期总日历天数：</w:t>
      </w:r>
      <w:r>
        <w:rPr>
          <w:rFonts w:ascii="仿宋" w:hAnsi="仿宋" w:eastAsia="仿宋" w:cs="仿宋"/>
          <w:spacing w:val="1"/>
          <w:sz w:val="24"/>
          <w:szCs w:val="24"/>
          <w:highlight w:val="none"/>
          <w:u w:val="single" w:color="auto"/>
        </w:rPr>
        <w:t xml:space="preserve">          </w:t>
      </w:r>
      <w:r>
        <w:rPr>
          <w:rFonts w:ascii="仿宋" w:hAnsi="仿宋" w:eastAsia="仿宋" w:cs="仿宋"/>
          <w:spacing w:val="-103"/>
          <w:sz w:val="24"/>
          <w:szCs w:val="24"/>
          <w:highlight w:val="none"/>
        </w:rPr>
        <w:t xml:space="preserve"> </w:t>
      </w:r>
      <w:r>
        <w:rPr>
          <w:rFonts w:ascii="仿宋" w:hAnsi="仿宋" w:eastAsia="仿宋" w:cs="仿宋"/>
          <w:spacing w:val="4"/>
          <w:sz w:val="24"/>
          <w:szCs w:val="24"/>
          <w:highlight w:val="none"/>
        </w:rPr>
        <w:t>天。工期总日历天数与根据前述计划开竣工日期计</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算的工期天数不一致的，以工期总日历天数为准。</w:t>
      </w:r>
    </w:p>
    <w:p w14:paraId="70526A7F">
      <w:pPr>
        <w:spacing w:before="159" w:line="222" w:lineRule="auto"/>
        <w:ind w:left="494"/>
        <w:outlineLvl w:val="2"/>
        <w:rPr>
          <w:rFonts w:ascii="黑体" w:hAnsi="黑体" w:eastAsia="黑体" w:cs="黑体"/>
          <w:sz w:val="24"/>
          <w:szCs w:val="24"/>
          <w:highlight w:val="none"/>
        </w:rPr>
      </w:pPr>
      <w:r>
        <w:rPr>
          <w:rFonts w:ascii="黑体" w:hAnsi="黑体" w:eastAsia="黑体" w:cs="黑体"/>
          <w:spacing w:val="-3"/>
          <w:sz w:val="24"/>
          <w:szCs w:val="24"/>
          <w:highlight w:val="none"/>
        </w:rPr>
        <w:t>三、质量标准</w:t>
      </w:r>
    </w:p>
    <w:p w14:paraId="5981B4F3">
      <w:pPr>
        <w:spacing w:before="299" w:line="221" w:lineRule="auto"/>
        <w:ind w:left="482"/>
        <w:rPr>
          <w:rFonts w:ascii="仿宋" w:hAnsi="仿宋" w:eastAsia="仿宋" w:cs="仿宋"/>
          <w:sz w:val="24"/>
          <w:szCs w:val="24"/>
          <w:highlight w:val="none"/>
        </w:rPr>
      </w:pPr>
      <w:r>
        <w:rPr>
          <w:rFonts w:ascii="仿宋" w:hAnsi="仿宋" w:eastAsia="仿宋" w:cs="仿宋"/>
          <w:spacing w:val="-4"/>
          <w:sz w:val="24"/>
          <w:szCs w:val="24"/>
          <w:highlight w:val="none"/>
        </w:rPr>
        <w:t>工程质量符合</w:t>
      </w:r>
      <w:r>
        <w:rPr>
          <w:rFonts w:ascii="仿宋" w:hAnsi="仿宋" w:eastAsia="仿宋" w:cs="仿宋"/>
          <w:spacing w:val="25"/>
          <w:sz w:val="24"/>
          <w:szCs w:val="24"/>
          <w:highlight w:val="none"/>
          <w:u w:val="single" w:color="auto"/>
        </w:rPr>
        <w:t xml:space="preserve"> </w:t>
      </w:r>
      <w:r>
        <w:rPr>
          <w:rFonts w:ascii="仿宋" w:hAnsi="仿宋" w:eastAsia="仿宋" w:cs="仿宋"/>
          <w:spacing w:val="-4"/>
          <w:sz w:val="24"/>
          <w:szCs w:val="24"/>
          <w:highlight w:val="none"/>
          <w:u w:val="single" w:color="auto"/>
        </w:rPr>
        <w:t xml:space="preserve">合格 </w:t>
      </w:r>
      <w:r>
        <w:rPr>
          <w:rFonts w:ascii="仿宋" w:hAnsi="仿宋" w:eastAsia="仿宋" w:cs="仿宋"/>
          <w:spacing w:val="-4"/>
          <w:sz w:val="24"/>
          <w:szCs w:val="24"/>
          <w:highlight w:val="none"/>
        </w:rPr>
        <w:t>标准。</w:t>
      </w:r>
    </w:p>
    <w:p w14:paraId="1D5B9CCA">
      <w:pPr>
        <w:spacing w:before="300" w:line="222" w:lineRule="auto"/>
        <w:ind w:left="503"/>
        <w:outlineLvl w:val="2"/>
        <w:rPr>
          <w:rFonts w:ascii="黑体" w:hAnsi="黑体" w:eastAsia="黑体" w:cs="黑体"/>
          <w:sz w:val="24"/>
          <w:szCs w:val="24"/>
          <w:highlight w:val="none"/>
        </w:rPr>
      </w:pPr>
      <w:r>
        <w:rPr>
          <w:rFonts w:ascii="黑体" w:hAnsi="黑体" w:eastAsia="黑体" w:cs="黑体"/>
          <w:spacing w:val="-2"/>
          <w:sz w:val="24"/>
          <w:szCs w:val="24"/>
          <w:highlight w:val="none"/>
        </w:rPr>
        <w:t>四、签约合同价与合同价格形式</w:t>
      </w:r>
    </w:p>
    <w:p w14:paraId="03A9BBBF">
      <w:pPr>
        <w:spacing w:before="301" w:line="222" w:lineRule="auto"/>
        <w:ind w:left="508"/>
        <w:rPr>
          <w:rFonts w:ascii="仿宋" w:hAnsi="仿宋" w:eastAsia="仿宋" w:cs="仿宋"/>
          <w:sz w:val="24"/>
          <w:szCs w:val="24"/>
          <w:highlight w:val="none"/>
        </w:rPr>
      </w:pPr>
      <w:r>
        <w:rPr>
          <w:rFonts w:ascii="Times New Roman" w:hAnsi="Times New Roman" w:eastAsia="Times New Roman" w:cs="Times New Roman"/>
          <w:spacing w:val="-4"/>
          <w:sz w:val="24"/>
          <w:szCs w:val="24"/>
          <w:highlight w:val="none"/>
        </w:rPr>
        <w:t>1.</w:t>
      </w:r>
      <w:r>
        <w:rPr>
          <w:rFonts w:ascii="仿宋" w:hAnsi="仿宋" w:eastAsia="仿宋" w:cs="仿宋"/>
          <w:spacing w:val="-4"/>
          <w:sz w:val="24"/>
          <w:szCs w:val="24"/>
          <w:highlight w:val="none"/>
        </w:rPr>
        <w:t>签约合同价为：</w:t>
      </w:r>
    </w:p>
    <w:p w14:paraId="1B117602">
      <w:pPr>
        <w:spacing w:before="180" w:line="338" w:lineRule="auto"/>
        <w:ind w:left="485" w:right="2609" w:firstLine="134"/>
        <w:rPr>
          <w:rFonts w:ascii="仿宋" w:hAnsi="仿宋" w:eastAsia="仿宋" w:cs="仿宋"/>
          <w:spacing w:val="-5"/>
          <w:sz w:val="24"/>
          <w:szCs w:val="24"/>
          <w:highlight w:val="none"/>
        </w:rPr>
      </w:pPr>
      <w:r>
        <w:rPr>
          <w:rFonts w:ascii="仿宋" w:hAnsi="仿宋" w:eastAsia="仿宋" w:cs="仿宋"/>
          <w:spacing w:val="-5"/>
          <w:sz w:val="24"/>
          <w:szCs w:val="24"/>
          <w:highlight w:val="none"/>
        </w:rPr>
        <w:t>人民币（大写）</w:t>
      </w:r>
      <w:r>
        <w:rPr>
          <w:rFonts w:ascii="仿宋" w:hAnsi="仿宋" w:eastAsia="仿宋" w:cs="仿宋"/>
          <w:spacing w:val="8"/>
          <w:sz w:val="24"/>
          <w:szCs w:val="24"/>
          <w:highlight w:val="none"/>
          <w:u w:val="single" w:color="auto"/>
        </w:rPr>
        <w:t xml:space="preserve">       </w:t>
      </w:r>
      <w:r>
        <w:rPr>
          <w:rFonts w:ascii="仿宋" w:hAnsi="仿宋" w:eastAsia="仿宋" w:cs="仿宋"/>
          <w:spacing w:val="-101"/>
          <w:sz w:val="24"/>
          <w:szCs w:val="24"/>
          <w:highlight w:val="none"/>
        </w:rPr>
        <w:t xml:space="preserve"> </w:t>
      </w:r>
      <w:r>
        <w:rPr>
          <w:rFonts w:ascii="Times New Roman" w:hAnsi="Times New Roman" w:eastAsia="Times New Roman" w:cs="Times New Roman"/>
          <w:spacing w:val="-5"/>
          <w:sz w:val="24"/>
          <w:szCs w:val="24"/>
          <w:highlight w:val="none"/>
        </w:rPr>
        <w:t>(¥</w:t>
      </w:r>
      <w:r>
        <w:rPr>
          <w:rFonts w:ascii="Times New Roman" w:hAnsi="Times New Roman" w:eastAsia="Times New Roman" w:cs="Times New Roman"/>
          <w:spacing w:val="-5"/>
          <w:sz w:val="24"/>
          <w:szCs w:val="24"/>
          <w:highlight w:val="none"/>
          <w:u w:val="single" w:color="auto"/>
        </w:rPr>
        <w:t xml:space="preserve">                         </w:t>
      </w:r>
      <w:r>
        <w:rPr>
          <w:rFonts w:ascii="Times New Roman" w:hAnsi="Times New Roman" w:eastAsia="Times New Roman" w:cs="Times New Roman"/>
          <w:spacing w:val="-40"/>
          <w:sz w:val="24"/>
          <w:szCs w:val="24"/>
          <w:highlight w:val="none"/>
        </w:rPr>
        <w:t xml:space="preserve"> </w:t>
      </w:r>
      <w:r>
        <w:rPr>
          <w:rFonts w:ascii="仿宋" w:hAnsi="仿宋" w:eastAsia="仿宋" w:cs="仿宋"/>
          <w:spacing w:val="-5"/>
          <w:sz w:val="24"/>
          <w:szCs w:val="24"/>
          <w:highlight w:val="none"/>
        </w:rPr>
        <w:t>元</w:t>
      </w:r>
      <w:r>
        <w:rPr>
          <w:rFonts w:ascii="Times New Roman" w:hAnsi="Times New Roman" w:eastAsia="Times New Roman" w:cs="Times New Roman"/>
          <w:spacing w:val="-5"/>
          <w:sz w:val="24"/>
          <w:szCs w:val="24"/>
          <w:highlight w:val="none"/>
        </w:rPr>
        <w:t>)</w:t>
      </w:r>
      <w:r>
        <w:rPr>
          <w:rFonts w:ascii="仿宋" w:hAnsi="仿宋" w:eastAsia="仿宋" w:cs="仿宋"/>
          <w:spacing w:val="-5"/>
          <w:sz w:val="24"/>
          <w:szCs w:val="24"/>
          <w:highlight w:val="none"/>
        </w:rPr>
        <w:t>；</w:t>
      </w:r>
    </w:p>
    <w:p w14:paraId="3FA87FD0">
      <w:pPr>
        <w:spacing w:before="180" w:line="338" w:lineRule="auto"/>
        <w:ind w:left="485" w:right="2609" w:firstLine="134"/>
        <w:rPr>
          <w:rFonts w:hint="eastAsia" w:ascii="仿宋" w:hAnsi="仿宋" w:eastAsia="仿宋" w:cs="仿宋"/>
          <w:sz w:val="24"/>
          <w:szCs w:val="24"/>
          <w:highlight w:val="none"/>
          <w:lang w:eastAsia="zh-CN"/>
        </w:rPr>
      </w:pPr>
      <w:r>
        <w:rPr>
          <w:rFonts w:ascii="仿宋" w:hAnsi="仿宋" w:eastAsia="仿宋" w:cs="仿宋"/>
          <w:sz w:val="24"/>
          <w:szCs w:val="24"/>
          <w:highlight w:val="none"/>
        </w:rPr>
        <w:t xml:space="preserve"> </w:t>
      </w:r>
      <w:r>
        <w:rPr>
          <w:rFonts w:ascii="Times New Roman" w:hAnsi="Times New Roman" w:eastAsia="Times New Roman" w:cs="Times New Roman"/>
          <w:spacing w:val="-1"/>
          <w:sz w:val="24"/>
          <w:szCs w:val="24"/>
          <w:highlight w:val="none"/>
        </w:rPr>
        <w:t>2.</w:t>
      </w:r>
      <w:r>
        <w:rPr>
          <w:rFonts w:ascii="仿宋" w:hAnsi="仿宋" w:eastAsia="仿宋" w:cs="仿宋"/>
          <w:spacing w:val="-1"/>
          <w:sz w:val="24"/>
          <w:szCs w:val="24"/>
          <w:highlight w:val="none"/>
        </w:rPr>
        <w:t>合同价格形式：</w:t>
      </w:r>
      <w:r>
        <w:rPr>
          <w:rFonts w:ascii="仿宋" w:hAnsi="仿宋" w:eastAsia="仿宋" w:cs="仿宋"/>
          <w:spacing w:val="-1"/>
          <w:sz w:val="24"/>
          <w:szCs w:val="24"/>
          <w:highlight w:val="none"/>
          <w:u w:val="single" w:color="auto"/>
        </w:rPr>
        <w:t>固</w:t>
      </w:r>
      <w:r>
        <w:rPr>
          <w:rFonts w:hint="eastAsia" w:ascii="仿宋" w:hAnsi="仿宋" w:eastAsia="仿宋" w:cs="仿宋"/>
          <w:spacing w:val="-1"/>
          <w:sz w:val="24"/>
          <w:szCs w:val="24"/>
          <w:highlight w:val="none"/>
          <w:u w:val="single" w:color="auto"/>
          <w:lang w:eastAsia="zh-CN"/>
        </w:rPr>
        <w:t>定</w:t>
      </w:r>
      <w:r>
        <w:rPr>
          <w:rFonts w:hint="eastAsia" w:ascii="仿宋" w:hAnsi="仿宋" w:eastAsia="仿宋" w:cs="仿宋"/>
          <w:spacing w:val="-1"/>
          <w:sz w:val="24"/>
          <w:szCs w:val="24"/>
          <w:highlight w:val="none"/>
          <w:u w:val="single" w:color="auto"/>
          <w:lang w:val="en-US" w:eastAsia="zh-CN"/>
        </w:rPr>
        <w:t>总价</w:t>
      </w:r>
    </w:p>
    <w:p w14:paraId="3B2890EB">
      <w:pPr>
        <w:spacing w:before="78" w:line="222" w:lineRule="auto"/>
        <w:ind w:left="476"/>
        <w:outlineLvl w:val="2"/>
        <w:rPr>
          <w:rFonts w:ascii="黑体" w:hAnsi="黑体" w:eastAsia="黑体" w:cs="黑体"/>
          <w:sz w:val="24"/>
          <w:szCs w:val="24"/>
          <w:highlight w:val="none"/>
        </w:rPr>
      </w:pPr>
      <w:r>
        <w:rPr>
          <w:rFonts w:ascii="黑体" w:hAnsi="黑体" w:eastAsia="黑体" w:cs="黑体"/>
          <w:spacing w:val="-3"/>
          <w:sz w:val="24"/>
          <w:szCs w:val="24"/>
          <w:highlight w:val="none"/>
        </w:rPr>
        <w:t>五、项目经理</w:t>
      </w:r>
    </w:p>
    <w:p w14:paraId="262AF48D">
      <w:pPr>
        <w:spacing w:before="299" w:line="224" w:lineRule="auto"/>
        <w:ind w:left="476"/>
        <w:rPr>
          <w:rFonts w:ascii="仿宋" w:hAnsi="仿宋" w:eastAsia="仿宋" w:cs="仿宋"/>
          <w:sz w:val="24"/>
          <w:szCs w:val="24"/>
          <w:highlight w:val="none"/>
        </w:rPr>
      </w:pPr>
      <w:r>
        <w:rPr>
          <w:rFonts w:ascii="仿宋" w:hAnsi="仿宋" w:eastAsia="仿宋" w:cs="仿宋"/>
          <w:spacing w:val="-1"/>
          <w:sz w:val="24"/>
          <w:szCs w:val="24"/>
          <w:highlight w:val="none"/>
        </w:rPr>
        <w:t>承包人项目经理：</w:t>
      </w:r>
      <w:r>
        <w:rPr>
          <w:rFonts w:ascii="仿宋" w:hAnsi="仿宋" w:eastAsia="仿宋" w:cs="仿宋"/>
          <w:spacing w:val="-1"/>
          <w:sz w:val="24"/>
          <w:szCs w:val="24"/>
          <w:highlight w:val="none"/>
          <w:u w:val="single" w:color="auto"/>
        </w:rPr>
        <w:t xml:space="preserve">          </w:t>
      </w:r>
      <w:r>
        <w:rPr>
          <w:rFonts w:ascii="仿宋" w:hAnsi="仿宋" w:eastAsia="仿宋" w:cs="仿宋"/>
          <w:spacing w:val="-1"/>
          <w:sz w:val="24"/>
          <w:szCs w:val="24"/>
          <w:highlight w:val="none"/>
        </w:rPr>
        <w:t>。</w:t>
      </w:r>
    </w:p>
    <w:p w14:paraId="2C962F8C">
      <w:pPr>
        <w:spacing w:before="296" w:line="222" w:lineRule="auto"/>
        <w:ind w:left="477"/>
        <w:outlineLvl w:val="2"/>
        <w:rPr>
          <w:rFonts w:ascii="黑体" w:hAnsi="黑体" w:eastAsia="黑体" w:cs="黑体"/>
          <w:sz w:val="24"/>
          <w:szCs w:val="24"/>
          <w:highlight w:val="none"/>
        </w:rPr>
      </w:pPr>
      <w:r>
        <w:rPr>
          <w:rFonts w:ascii="黑体" w:hAnsi="黑体" w:eastAsia="黑体" w:cs="黑体"/>
          <w:spacing w:val="-3"/>
          <w:sz w:val="24"/>
          <w:szCs w:val="24"/>
          <w:highlight w:val="none"/>
        </w:rPr>
        <w:t>六、合同文件构成</w:t>
      </w:r>
    </w:p>
    <w:p w14:paraId="375BB98D">
      <w:pPr>
        <w:spacing w:before="300" w:line="222" w:lineRule="auto"/>
        <w:ind w:left="477"/>
        <w:rPr>
          <w:rFonts w:ascii="仿宋" w:hAnsi="仿宋" w:eastAsia="仿宋" w:cs="仿宋"/>
          <w:sz w:val="24"/>
          <w:szCs w:val="24"/>
          <w:highlight w:val="none"/>
        </w:rPr>
      </w:pPr>
      <w:r>
        <w:rPr>
          <w:rFonts w:ascii="仿宋" w:hAnsi="仿宋" w:eastAsia="仿宋" w:cs="仿宋"/>
          <w:spacing w:val="-1"/>
          <w:sz w:val="24"/>
          <w:szCs w:val="24"/>
          <w:highlight w:val="none"/>
        </w:rPr>
        <w:t>本协议书与下列文件一起构成合同文件：</w:t>
      </w:r>
    </w:p>
    <w:p w14:paraId="3B3DE8D0">
      <w:pPr>
        <w:spacing w:before="179" w:line="222" w:lineRule="auto"/>
        <w:ind w:left="481"/>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Times New Roman" w:hAnsi="Times New Roman" w:eastAsia="Times New Roman" w:cs="Times New Roman"/>
          <w:spacing w:val="-2"/>
          <w:sz w:val="24"/>
          <w:szCs w:val="24"/>
          <w:highlight w:val="none"/>
        </w:rPr>
        <w:t>1</w:t>
      </w:r>
      <w:r>
        <w:rPr>
          <w:rFonts w:ascii="仿宋" w:hAnsi="仿宋" w:eastAsia="仿宋" w:cs="仿宋"/>
          <w:spacing w:val="-2"/>
          <w:sz w:val="24"/>
          <w:szCs w:val="24"/>
          <w:highlight w:val="none"/>
        </w:rPr>
        <w:t>）中标</w:t>
      </w:r>
      <w:r>
        <w:rPr>
          <w:rFonts w:hint="eastAsia" w:ascii="仿宋" w:hAnsi="仿宋" w:eastAsia="仿宋" w:cs="仿宋"/>
          <w:spacing w:val="-2"/>
          <w:sz w:val="24"/>
          <w:szCs w:val="24"/>
          <w:highlight w:val="none"/>
          <w:lang w:eastAsia="zh-CN"/>
        </w:rPr>
        <w:t>（</w:t>
      </w:r>
      <w:r>
        <w:rPr>
          <w:rStyle w:val="21"/>
          <w:rFonts w:hint="eastAsia" w:ascii="仿宋" w:hAnsi="仿宋" w:eastAsia="仿宋" w:cs="仿宋"/>
          <w:b w:val="0"/>
          <w:i w:val="0"/>
          <w:caps w:val="0"/>
          <w:color w:val="auto"/>
          <w:spacing w:val="0"/>
          <w:w w:val="100"/>
          <w:sz w:val="24"/>
          <w:highlight w:val="none"/>
          <w:lang w:val="en-US" w:eastAsia="zh-CN"/>
        </w:rPr>
        <w:t>成交</w:t>
      </w:r>
      <w:r>
        <w:rPr>
          <w:rFonts w:hint="eastAsia" w:ascii="仿宋" w:hAnsi="仿宋" w:eastAsia="仿宋" w:cs="仿宋"/>
          <w:spacing w:val="-2"/>
          <w:sz w:val="24"/>
          <w:szCs w:val="24"/>
          <w:highlight w:val="none"/>
          <w:lang w:eastAsia="zh-CN"/>
        </w:rPr>
        <w:t>）</w:t>
      </w:r>
      <w:r>
        <w:rPr>
          <w:rFonts w:ascii="仿宋" w:hAnsi="仿宋" w:eastAsia="仿宋" w:cs="仿宋"/>
          <w:spacing w:val="-2"/>
          <w:sz w:val="24"/>
          <w:szCs w:val="24"/>
          <w:highlight w:val="none"/>
        </w:rPr>
        <w:t>通知书（如果有</w:t>
      </w:r>
      <w:r>
        <w:rPr>
          <w:rFonts w:ascii="仿宋" w:hAnsi="仿宋" w:eastAsia="仿宋" w:cs="仿宋"/>
          <w:spacing w:val="1"/>
          <w:sz w:val="24"/>
          <w:szCs w:val="24"/>
          <w:highlight w:val="none"/>
        </w:rPr>
        <w:t>）；</w:t>
      </w:r>
    </w:p>
    <w:p w14:paraId="6A399983">
      <w:pPr>
        <w:spacing w:before="179" w:line="222" w:lineRule="auto"/>
        <w:ind w:left="481"/>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Times New Roman" w:hAnsi="Times New Roman" w:eastAsia="Times New Roman" w:cs="Times New Roman"/>
          <w:spacing w:val="-2"/>
          <w:sz w:val="24"/>
          <w:szCs w:val="24"/>
          <w:highlight w:val="none"/>
        </w:rPr>
        <w:t>2</w:t>
      </w:r>
      <w:r>
        <w:rPr>
          <w:rFonts w:ascii="仿宋" w:hAnsi="仿宋" w:eastAsia="仿宋" w:cs="仿宋"/>
          <w:spacing w:val="-2"/>
          <w:sz w:val="24"/>
          <w:szCs w:val="24"/>
          <w:highlight w:val="none"/>
        </w:rPr>
        <w:t>）投标函及其附录（如果有</w:t>
      </w:r>
      <w:r>
        <w:rPr>
          <w:rFonts w:ascii="仿宋" w:hAnsi="仿宋" w:eastAsia="仿宋" w:cs="仿宋"/>
          <w:spacing w:val="3"/>
          <w:sz w:val="24"/>
          <w:szCs w:val="24"/>
          <w:highlight w:val="none"/>
        </w:rPr>
        <w:t>）；</w:t>
      </w:r>
    </w:p>
    <w:p w14:paraId="26208DE5">
      <w:pPr>
        <w:spacing w:before="178" w:line="222" w:lineRule="auto"/>
        <w:ind w:left="481"/>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3</w:t>
      </w:r>
      <w:r>
        <w:rPr>
          <w:rFonts w:ascii="仿宋" w:hAnsi="仿宋" w:eastAsia="仿宋" w:cs="仿宋"/>
          <w:spacing w:val="-1"/>
          <w:sz w:val="24"/>
          <w:szCs w:val="24"/>
          <w:highlight w:val="none"/>
        </w:rPr>
        <w:t>）富平县</w:t>
      </w:r>
      <w:r>
        <w:rPr>
          <w:rFonts w:hint="eastAsia" w:ascii="仿宋" w:hAnsi="仿宋" w:eastAsia="仿宋" w:cs="仿宋"/>
          <w:spacing w:val="-1"/>
          <w:sz w:val="24"/>
          <w:szCs w:val="24"/>
          <w:highlight w:val="none"/>
          <w:lang w:eastAsia="zh-CN"/>
        </w:rPr>
        <w:t>农业农村局</w:t>
      </w:r>
      <w:r>
        <w:rPr>
          <w:rFonts w:ascii="仿宋" w:hAnsi="仿宋" w:eastAsia="仿宋" w:cs="仿宋"/>
          <w:spacing w:val="-1"/>
          <w:sz w:val="24"/>
          <w:szCs w:val="24"/>
          <w:highlight w:val="none"/>
        </w:rPr>
        <w:t>《工程项目管理办法》；</w:t>
      </w:r>
    </w:p>
    <w:p w14:paraId="6359BA87">
      <w:pPr>
        <w:spacing w:before="181" w:line="222" w:lineRule="auto"/>
        <w:ind w:left="481"/>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Times New Roman" w:hAnsi="Times New Roman" w:eastAsia="Times New Roman" w:cs="Times New Roman"/>
          <w:spacing w:val="-2"/>
          <w:sz w:val="24"/>
          <w:szCs w:val="24"/>
          <w:highlight w:val="none"/>
        </w:rPr>
        <w:t>4</w:t>
      </w:r>
      <w:r>
        <w:rPr>
          <w:rFonts w:ascii="仿宋" w:hAnsi="仿宋" w:eastAsia="仿宋" w:cs="仿宋"/>
          <w:spacing w:val="-2"/>
          <w:sz w:val="24"/>
          <w:szCs w:val="24"/>
          <w:highlight w:val="none"/>
        </w:rPr>
        <w:t>）《富平县政府投资项目管理办法》；</w:t>
      </w:r>
    </w:p>
    <w:p w14:paraId="3B4756C5">
      <w:pPr>
        <w:spacing w:before="179" w:line="222" w:lineRule="auto"/>
        <w:ind w:left="481"/>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Times New Roman" w:hAnsi="Times New Roman" w:eastAsia="Times New Roman" w:cs="Times New Roman"/>
          <w:spacing w:val="-2"/>
          <w:sz w:val="24"/>
          <w:szCs w:val="24"/>
          <w:highlight w:val="none"/>
        </w:rPr>
        <w:t>5</w:t>
      </w:r>
      <w:r>
        <w:rPr>
          <w:rFonts w:ascii="仿宋" w:hAnsi="仿宋" w:eastAsia="仿宋" w:cs="仿宋"/>
          <w:spacing w:val="-2"/>
          <w:sz w:val="24"/>
          <w:szCs w:val="24"/>
          <w:highlight w:val="none"/>
        </w:rPr>
        <w:t>）专用合同条款及其附件；</w:t>
      </w:r>
    </w:p>
    <w:p w14:paraId="109150D9">
      <w:pPr>
        <w:spacing w:before="180" w:line="222" w:lineRule="auto"/>
        <w:ind w:left="481"/>
        <w:rPr>
          <w:rFonts w:ascii="仿宋" w:hAnsi="仿宋" w:eastAsia="仿宋" w:cs="仿宋"/>
          <w:sz w:val="24"/>
          <w:szCs w:val="24"/>
          <w:highlight w:val="none"/>
        </w:rPr>
      </w:pPr>
      <w:r>
        <w:rPr>
          <w:rFonts w:ascii="仿宋" w:hAnsi="仿宋" w:eastAsia="仿宋" w:cs="仿宋"/>
          <w:spacing w:val="-3"/>
          <w:sz w:val="24"/>
          <w:szCs w:val="24"/>
          <w:highlight w:val="none"/>
        </w:rPr>
        <w:t>（</w:t>
      </w:r>
      <w:r>
        <w:rPr>
          <w:rFonts w:ascii="Times New Roman" w:hAnsi="Times New Roman" w:eastAsia="Times New Roman" w:cs="Times New Roman"/>
          <w:spacing w:val="-3"/>
          <w:sz w:val="24"/>
          <w:szCs w:val="24"/>
          <w:highlight w:val="none"/>
        </w:rPr>
        <w:t>6</w:t>
      </w:r>
      <w:r>
        <w:rPr>
          <w:rFonts w:ascii="仿宋" w:hAnsi="仿宋" w:eastAsia="仿宋" w:cs="仿宋"/>
          <w:spacing w:val="-3"/>
          <w:sz w:val="24"/>
          <w:szCs w:val="24"/>
          <w:highlight w:val="none"/>
        </w:rPr>
        <w:t>）通用合同条款；</w:t>
      </w:r>
    </w:p>
    <w:p w14:paraId="43319FBC">
      <w:pPr>
        <w:spacing w:before="179" w:line="222" w:lineRule="auto"/>
        <w:ind w:left="481"/>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Times New Roman" w:hAnsi="Times New Roman" w:eastAsia="Times New Roman" w:cs="Times New Roman"/>
          <w:spacing w:val="-2"/>
          <w:sz w:val="24"/>
          <w:szCs w:val="24"/>
          <w:highlight w:val="none"/>
        </w:rPr>
        <w:t>7</w:t>
      </w:r>
      <w:r>
        <w:rPr>
          <w:rFonts w:ascii="仿宋" w:hAnsi="仿宋" w:eastAsia="仿宋" w:cs="仿宋"/>
          <w:spacing w:val="-2"/>
          <w:sz w:val="24"/>
          <w:szCs w:val="24"/>
          <w:highlight w:val="none"/>
        </w:rPr>
        <w:t>）技术标准和要求；</w:t>
      </w:r>
    </w:p>
    <w:p w14:paraId="7B423430">
      <w:pPr>
        <w:spacing w:before="179" w:line="222" w:lineRule="auto"/>
        <w:ind w:left="481"/>
        <w:rPr>
          <w:rFonts w:ascii="仿宋" w:hAnsi="仿宋" w:eastAsia="仿宋" w:cs="仿宋"/>
          <w:sz w:val="24"/>
          <w:szCs w:val="24"/>
          <w:highlight w:val="none"/>
        </w:rPr>
      </w:pPr>
      <w:r>
        <w:rPr>
          <w:rFonts w:ascii="仿宋" w:hAnsi="仿宋" w:eastAsia="仿宋" w:cs="仿宋"/>
          <w:spacing w:val="-4"/>
          <w:sz w:val="24"/>
          <w:szCs w:val="24"/>
          <w:highlight w:val="none"/>
        </w:rPr>
        <w:t>（</w:t>
      </w:r>
      <w:r>
        <w:rPr>
          <w:rFonts w:ascii="Times New Roman" w:hAnsi="Times New Roman" w:eastAsia="Times New Roman" w:cs="Times New Roman"/>
          <w:spacing w:val="-4"/>
          <w:sz w:val="24"/>
          <w:szCs w:val="24"/>
          <w:highlight w:val="none"/>
        </w:rPr>
        <w:t>8</w:t>
      </w:r>
      <w:r>
        <w:rPr>
          <w:rFonts w:ascii="仿宋" w:hAnsi="仿宋" w:eastAsia="仿宋" w:cs="仿宋"/>
          <w:spacing w:val="-4"/>
          <w:sz w:val="24"/>
          <w:szCs w:val="24"/>
          <w:highlight w:val="none"/>
        </w:rPr>
        <w:t>）图纸；</w:t>
      </w:r>
    </w:p>
    <w:p w14:paraId="4A8C46B4">
      <w:pPr>
        <w:spacing w:before="179" w:line="221" w:lineRule="auto"/>
        <w:ind w:left="481"/>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Times New Roman" w:hAnsi="Times New Roman" w:eastAsia="Times New Roman" w:cs="Times New Roman"/>
          <w:spacing w:val="-2"/>
          <w:sz w:val="24"/>
          <w:szCs w:val="24"/>
          <w:highlight w:val="none"/>
        </w:rPr>
        <w:t>9</w:t>
      </w:r>
      <w:r>
        <w:rPr>
          <w:rFonts w:ascii="仿宋" w:hAnsi="仿宋" w:eastAsia="仿宋" w:cs="仿宋"/>
          <w:spacing w:val="-2"/>
          <w:sz w:val="24"/>
          <w:szCs w:val="24"/>
          <w:highlight w:val="none"/>
        </w:rPr>
        <w:t>）已标价工程量清单或预算书；</w:t>
      </w:r>
    </w:p>
    <w:p w14:paraId="30679598">
      <w:pPr>
        <w:spacing w:before="181" w:line="222" w:lineRule="auto"/>
        <w:ind w:left="481"/>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Times New Roman" w:hAnsi="Times New Roman" w:eastAsia="Times New Roman" w:cs="Times New Roman"/>
          <w:spacing w:val="-2"/>
          <w:sz w:val="24"/>
          <w:szCs w:val="24"/>
          <w:highlight w:val="none"/>
        </w:rPr>
        <w:t>10</w:t>
      </w:r>
      <w:r>
        <w:rPr>
          <w:rFonts w:ascii="仿宋" w:hAnsi="仿宋" w:eastAsia="仿宋" w:cs="仿宋"/>
          <w:spacing w:val="-2"/>
          <w:sz w:val="24"/>
          <w:szCs w:val="24"/>
          <w:highlight w:val="none"/>
        </w:rPr>
        <w:t>）其他合同文件。</w:t>
      </w:r>
    </w:p>
    <w:p w14:paraId="7F696891">
      <w:pPr>
        <w:spacing w:before="180" w:line="219" w:lineRule="auto"/>
        <w:ind w:left="478"/>
        <w:rPr>
          <w:rFonts w:ascii="仿宋" w:hAnsi="仿宋" w:eastAsia="仿宋" w:cs="仿宋"/>
          <w:sz w:val="24"/>
          <w:szCs w:val="24"/>
          <w:highlight w:val="none"/>
        </w:rPr>
      </w:pPr>
      <w:r>
        <w:rPr>
          <w:rFonts w:ascii="仿宋" w:hAnsi="仿宋" w:eastAsia="仿宋" w:cs="仿宋"/>
          <w:spacing w:val="-1"/>
          <w:sz w:val="24"/>
          <w:szCs w:val="24"/>
          <w:highlight w:val="none"/>
        </w:rPr>
        <w:t>在合同订立及履行过程中形成的与合同有关的文件均构成合同文件组成部分。</w:t>
      </w:r>
    </w:p>
    <w:p w14:paraId="06796271">
      <w:pPr>
        <w:spacing w:before="183" w:line="350" w:lineRule="auto"/>
        <w:ind w:right="193" w:firstLine="478"/>
        <w:rPr>
          <w:rFonts w:ascii="仿宋" w:hAnsi="仿宋" w:eastAsia="仿宋" w:cs="仿宋"/>
          <w:sz w:val="24"/>
          <w:szCs w:val="24"/>
          <w:highlight w:val="none"/>
        </w:rPr>
      </w:pPr>
      <w:r>
        <w:rPr>
          <w:rFonts w:ascii="仿宋" w:hAnsi="仿宋" w:eastAsia="仿宋" w:cs="仿宋"/>
          <w:spacing w:val="-1"/>
          <w:sz w:val="24"/>
          <w:szCs w:val="24"/>
          <w:highlight w:val="none"/>
        </w:rPr>
        <w:t>上述各项合同文件包括合同当事人就该项合同文件所作出的补充和修改，属于同</w:t>
      </w:r>
      <w:r>
        <w:rPr>
          <w:rFonts w:ascii="仿宋" w:hAnsi="仿宋" w:eastAsia="仿宋" w:cs="仿宋"/>
          <w:spacing w:val="16"/>
          <w:sz w:val="24"/>
          <w:szCs w:val="24"/>
          <w:highlight w:val="none"/>
        </w:rPr>
        <w:t xml:space="preserve"> </w:t>
      </w:r>
      <w:r>
        <w:rPr>
          <w:rFonts w:ascii="仿宋" w:hAnsi="仿宋" w:eastAsia="仿宋" w:cs="仿宋"/>
          <w:spacing w:val="-1"/>
          <w:sz w:val="24"/>
          <w:szCs w:val="24"/>
          <w:highlight w:val="none"/>
        </w:rPr>
        <w:t>一类内容的文件，应以最新签署的为准。专用合同条款及其附件须经合同当事人签字</w:t>
      </w:r>
      <w:r>
        <w:rPr>
          <w:rFonts w:ascii="仿宋" w:hAnsi="仿宋" w:eastAsia="仿宋" w:cs="仿宋"/>
          <w:spacing w:val="16"/>
          <w:sz w:val="24"/>
          <w:szCs w:val="24"/>
          <w:highlight w:val="none"/>
        </w:rPr>
        <w:t xml:space="preserve"> </w:t>
      </w:r>
      <w:r>
        <w:rPr>
          <w:rFonts w:ascii="仿宋" w:hAnsi="仿宋" w:eastAsia="仿宋" w:cs="仿宋"/>
          <w:spacing w:val="-5"/>
          <w:sz w:val="24"/>
          <w:szCs w:val="24"/>
          <w:highlight w:val="none"/>
        </w:rPr>
        <w:t>或盖章。</w:t>
      </w:r>
    </w:p>
    <w:p w14:paraId="46932216">
      <w:pPr>
        <w:spacing w:before="159" w:line="222" w:lineRule="auto"/>
        <w:ind w:left="468"/>
        <w:outlineLvl w:val="2"/>
        <w:rPr>
          <w:rFonts w:ascii="黑体" w:hAnsi="黑体" w:eastAsia="黑体" w:cs="黑体"/>
          <w:sz w:val="24"/>
          <w:szCs w:val="24"/>
          <w:highlight w:val="none"/>
        </w:rPr>
      </w:pPr>
      <w:r>
        <w:rPr>
          <w:rFonts w:ascii="黑体" w:hAnsi="黑体" w:eastAsia="黑体" w:cs="黑体"/>
          <w:spacing w:val="-3"/>
          <w:sz w:val="24"/>
          <w:szCs w:val="24"/>
          <w:highlight w:val="none"/>
        </w:rPr>
        <w:t>七、承诺</w:t>
      </w:r>
    </w:p>
    <w:p w14:paraId="17B0731C">
      <w:pPr>
        <w:spacing w:before="300" w:line="345" w:lineRule="auto"/>
        <w:ind w:right="42" w:firstLine="487"/>
        <w:rPr>
          <w:rFonts w:ascii="仿宋" w:hAnsi="仿宋" w:eastAsia="仿宋" w:cs="仿宋"/>
          <w:sz w:val="24"/>
          <w:szCs w:val="24"/>
          <w:highlight w:val="none"/>
        </w:rPr>
      </w:pPr>
      <w:r>
        <w:rPr>
          <w:rFonts w:ascii="Times New Roman" w:hAnsi="Times New Roman" w:eastAsia="Times New Roman" w:cs="Times New Roman"/>
          <w:spacing w:val="4"/>
          <w:sz w:val="24"/>
          <w:szCs w:val="24"/>
          <w:highlight w:val="none"/>
        </w:rPr>
        <w:t>1.</w:t>
      </w:r>
      <w:r>
        <w:rPr>
          <w:rFonts w:ascii="Times New Roman" w:hAnsi="Times New Roman" w:eastAsia="Times New Roman" w:cs="Times New Roman"/>
          <w:spacing w:val="-23"/>
          <w:sz w:val="24"/>
          <w:szCs w:val="24"/>
          <w:highlight w:val="none"/>
        </w:rPr>
        <w:t xml:space="preserve"> </w:t>
      </w:r>
      <w:r>
        <w:rPr>
          <w:rFonts w:ascii="仿宋" w:hAnsi="仿宋" w:eastAsia="仿宋" w:cs="仿宋"/>
          <w:spacing w:val="4"/>
          <w:sz w:val="24"/>
          <w:szCs w:val="24"/>
          <w:highlight w:val="none"/>
        </w:rPr>
        <w:t>发包人承诺按照法律规定履行项目审批手续、筹集工程建设资金并按照合同约</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定的期限和方式支付合同价款。</w:t>
      </w:r>
    </w:p>
    <w:p w14:paraId="1241CF5E">
      <w:pPr>
        <w:spacing w:before="39" w:line="343" w:lineRule="auto"/>
        <w:ind w:left="1" w:right="41" w:firstLine="463"/>
        <w:rPr>
          <w:rFonts w:ascii="仿宋" w:hAnsi="仿宋" w:eastAsia="仿宋" w:cs="仿宋"/>
          <w:sz w:val="24"/>
          <w:szCs w:val="24"/>
          <w:highlight w:val="none"/>
        </w:rPr>
      </w:pPr>
      <w:r>
        <w:rPr>
          <w:rFonts w:ascii="Times New Roman" w:hAnsi="Times New Roman" w:eastAsia="Times New Roman" w:cs="Times New Roman"/>
          <w:spacing w:val="12"/>
          <w:sz w:val="24"/>
          <w:szCs w:val="24"/>
          <w:highlight w:val="none"/>
        </w:rPr>
        <w:t>2.</w:t>
      </w:r>
      <w:r>
        <w:rPr>
          <w:rFonts w:ascii="Times New Roman" w:hAnsi="Times New Roman" w:eastAsia="Times New Roman" w:cs="Times New Roman"/>
          <w:spacing w:val="-30"/>
          <w:sz w:val="24"/>
          <w:szCs w:val="24"/>
          <w:highlight w:val="none"/>
        </w:rPr>
        <w:t xml:space="preserve"> </w:t>
      </w:r>
      <w:r>
        <w:rPr>
          <w:rFonts w:ascii="仿宋" w:hAnsi="仿宋" w:eastAsia="仿宋" w:cs="仿宋"/>
          <w:spacing w:val="12"/>
          <w:sz w:val="24"/>
          <w:szCs w:val="24"/>
          <w:highlight w:val="none"/>
        </w:rPr>
        <w:t>承包人承诺按照法律规定及合同约定组织完成工程施工，确保</w:t>
      </w:r>
      <w:r>
        <w:rPr>
          <w:rFonts w:ascii="仿宋" w:hAnsi="仿宋" w:eastAsia="仿宋" w:cs="仿宋"/>
          <w:spacing w:val="11"/>
          <w:sz w:val="24"/>
          <w:szCs w:val="24"/>
          <w:highlight w:val="none"/>
        </w:rPr>
        <w:t>工程质量和安</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全，不进行转包及违法分包，并在缺陷责任期及保修期内承担相应的工程维修责任。</w:t>
      </w:r>
    </w:p>
    <w:p w14:paraId="14C637AA">
      <w:pPr>
        <w:spacing w:before="44" w:line="344" w:lineRule="auto"/>
        <w:ind w:left="2" w:right="41" w:firstLine="467"/>
        <w:rPr>
          <w:rFonts w:ascii="仿宋" w:hAnsi="仿宋" w:eastAsia="仿宋" w:cs="仿宋"/>
          <w:sz w:val="24"/>
          <w:szCs w:val="24"/>
          <w:highlight w:val="none"/>
        </w:rPr>
      </w:pPr>
      <w:r>
        <w:rPr>
          <w:rFonts w:ascii="Times New Roman" w:hAnsi="Times New Roman" w:eastAsia="Times New Roman" w:cs="Times New Roman"/>
          <w:spacing w:val="5"/>
          <w:sz w:val="24"/>
          <w:szCs w:val="24"/>
          <w:highlight w:val="none"/>
        </w:rPr>
        <w:t>3.</w:t>
      </w:r>
      <w:r>
        <w:rPr>
          <w:rFonts w:ascii="Times New Roman" w:hAnsi="Times New Roman" w:eastAsia="Times New Roman" w:cs="Times New Roman"/>
          <w:spacing w:val="-30"/>
          <w:sz w:val="24"/>
          <w:szCs w:val="24"/>
          <w:highlight w:val="none"/>
        </w:rPr>
        <w:t xml:space="preserve"> </w:t>
      </w:r>
      <w:r>
        <w:rPr>
          <w:rFonts w:ascii="仿宋" w:hAnsi="仿宋" w:eastAsia="仿宋" w:cs="仿宋"/>
          <w:spacing w:val="5"/>
          <w:sz w:val="24"/>
          <w:szCs w:val="24"/>
          <w:highlight w:val="none"/>
        </w:rPr>
        <w:t>发包人和承包人通过招投标形式签订合同的，双方理解</w:t>
      </w:r>
      <w:r>
        <w:rPr>
          <w:rFonts w:ascii="仿宋" w:hAnsi="仿宋" w:eastAsia="仿宋" w:cs="仿宋"/>
          <w:spacing w:val="4"/>
          <w:sz w:val="24"/>
          <w:szCs w:val="24"/>
          <w:highlight w:val="none"/>
        </w:rPr>
        <w:t>并承诺不再就同一工程</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另行签订与合同实质性内容相背离的协议。</w:t>
      </w:r>
    </w:p>
    <w:p w14:paraId="25CEEA9D">
      <w:pPr>
        <w:spacing w:before="41" w:line="222" w:lineRule="auto"/>
        <w:ind w:left="469"/>
        <w:rPr>
          <w:rFonts w:ascii="黑体" w:hAnsi="黑体" w:eastAsia="黑体" w:cs="黑体"/>
          <w:sz w:val="24"/>
          <w:szCs w:val="24"/>
          <w:highlight w:val="none"/>
        </w:rPr>
      </w:pPr>
      <w:r>
        <w:rPr>
          <w:rFonts w:ascii="黑体" w:hAnsi="黑体" w:eastAsia="黑体" w:cs="黑体"/>
          <w:b/>
          <w:bCs/>
          <w:spacing w:val="-4"/>
          <w:sz w:val="24"/>
          <w:szCs w:val="24"/>
          <w:highlight w:val="none"/>
        </w:rPr>
        <w:t>八、词语含义</w:t>
      </w:r>
    </w:p>
    <w:p w14:paraId="1852BA69">
      <w:pPr>
        <w:spacing w:before="179" w:line="222" w:lineRule="auto"/>
        <w:ind w:left="477"/>
        <w:rPr>
          <w:rFonts w:ascii="仿宋" w:hAnsi="仿宋" w:eastAsia="仿宋" w:cs="仿宋"/>
          <w:sz w:val="24"/>
          <w:szCs w:val="24"/>
          <w:highlight w:val="none"/>
        </w:rPr>
      </w:pPr>
      <w:r>
        <w:rPr>
          <w:rFonts w:ascii="仿宋" w:hAnsi="仿宋" w:eastAsia="仿宋" w:cs="仿宋"/>
          <w:spacing w:val="-1"/>
          <w:sz w:val="24"/>
          <w:szCs w:val="24"/>
          <w:highlight w:val="none"/>
        </w:rPr>
        <w:t>本协议书中词语含义与第二部分通用合同条款中赋予的含义相同。</w:t>
      </w:r>
    </w:p>
    <w:p w14:paraId="4B5898EE">
      <w:pPr>
        <w:spacing w:line="222" w:lineRule="auto"/>
        <w:rPr>
          <w:rFonts w:ascii="仿宋" w:hAnsi="仿宋" w:eastAsia="仿宋" w:cs="仿宋"/>
          <w:sz w:val="24"/>
          <w:szCs w:val="24"/>
          <w:highlight w:val="none"/>
        </w:rPr>
        <w:sectPr>
          <w:headerReference r:id="rId8" w:type="default"/>
          <w:footerReference r:id="rId9" w:type="default"/>
          <w:pgSz w:w="11906" w:h="16839"/>
          <w:pgMar w:top="1101" w:right="1416" w:bottom="1156" w:left="1435" w:header="1091" w:footer="994" w:gutter="0"/>
          <w:pgNumType w:fmt="decimal"/>
          <w:cols w:space="720" w:num="1"/>
        </w:sectPr>
      </w:pPr>
    </w:p>
    <w:p w14:paraId="77D45A25">
      <w:pPr>
        <w:spacing w:before="78" w:line="223" w:lineRule="auto"/>
        <w:ind w:left="480"/>
        <w:outlineLvl w:val="2"/>
        <w:rPr>
          <w:rFonts w:ascii="黑体" w:hAnsi="黑体" w:eastAsia="黑体" w:cs="黑体"/>
          <w:sz w:val="24"/>
          <w:szCs w:val="24"/>
          <w:highlight w:val="none"/>
        </w:rPr>
      </w:pPr>
      <w:r>
        <w:rPr>
          <w:rFonts w:ascii="黑体" w:hAnsi="黑体" w:eastAsia="黑体" w:cs="黑体"/>
          <w:spacing w:val="-3"/>
          <w:sz w:val="24"/>
          <w:szCs w:val="24"/>
          <w:highlight w:val="none"/>
        </w:rPr>
        <w:t>九、签订时间</w:t>
      </w:r>
    </w:p>
    <w:p w14:paraId="6865950C">
      <w:pPr>
        <w:spacing w:before="298" w:line="222" w:lineRule="auto"/>
        <w:ind w:left="481"/>
        <w:rPr>
          <w:rFonts w:ascii="仿宋" w:hAnsi="仿宋" w:eastAsia="仿宋" w:cs="仿宋"/>
          <w:sz w:val="24"/>
          <w:szCs w:val="24"/>
          <w:highlight w:val="none"/>
        </w:rPr>
      </w:pPr>
      <w:r>
        <w:rPr>
          <w:rFonts w:ascii="仿宋" w:hAnsi="仿宋" w:eastAsia="仿宋" w:cs="仿宋"/>
          <w:spacing w:val="-14"/>
          <w:sz w:val="24"/>
          <w:szCs w:val="24"/>
          <w:highlight w:val="none"/>
        </w:rPr>
        <w:t>本合同于</w:t>
      </w:r>
      <w:r>
        <w:rPr>
          <w:rFonts w:ascii="仿宋" w:hAnsi="仿宋" w:eastAsia="仿宋" w:cs="仿宋"/>
          <w:sz w:val="24"/>
          <w:szCs w:val="24"/>
          <w:highlight w:val="none"/>
          <w:u w:val="single" w:color="auto"/>
        </w:rPr>
        <w:t xml:space="preserve">         </w:t>
      </w:r>
      <w:r>
        <w:rPr>
          <w:rFonts w:ascii="仿宋" w:hAnsi="仿宋" w:eastAsia="仿宋" w:cs="仿宋"/>
          <w:spacing w:val="-92"/>
          <w:sz w:val="24"/>
          <w:szCs w:val="24"/>
          <w:highlight w:val="none"/>
        </w:rPr>
        <w:t xml:space="preserve"> </w:t>
      </w:r>
      <w:r>
        <w:rPr>
          <w:rFonts w:ascii="仿宋" w:hAnsi="仿宋" w:eastAsia="仿宋" w:cs="仿宋"/>
          <w:spacing w:val="-14"/>
          <w:sz w:val="24"/>
          <w:szCs w:val="24"/>
          <w:highlight w:val="none"/>
        </w:rPr>
        <w:t>年</w:t>
      </w:r>
      <w:r>
        <w:rPr>
          <w:rFonts w:ascii="仿宋" w:hAnsi="仿宋" w:eastAsia="仿宋" w:cs="仿宋"/>
          <w:sz w:val="24"/>
          <w:szCs w:val="24"/>
          <w:highlight w:val="none"/>
          <w:u w:val="single" w:color="auto"/>
        </w:rPr>
        <w:t xml:space="preserve">    </w:t>
      </w:r>
      <w:r>
        <w:rPr>
          <w:rFonts w:ascii="仿宋" w:hAnsi="仿宋" w:eastAsia="仿宋" w:cs="仿宋"/>
          <w:spacing w:val="-93"/>
          <w:sz w:val="24"/>
          <w:szCs w:val="24"/>
          <w:highlight w:val="none"/>
        </w:rPr>
        <w:t xml:space="preserve"> </w:t>
      </w:r>
      <w:r>
        <w:rPr>
          <w:rFonts w:ascii="仿宋" w:hAnsi="仿宋" w:eastAsia="仿宋" w:cs="仿宋"/>
          <w:spacing w:val="-14"/>
          <w:sz w:val="24"/>
          <w:szCs w:val="24"/>
          <w:highlight w:val="none"/>
        </w:rPr>
        <w:t>月</w:t>
      </w:r>
      <w:r>
        <w:rPr>
          <w:rFonts w:ascii="仿宋" w:hAnsi="仿宋" w:eastAsia="仿宋" w:cs="仿宋"/>
          <w:spacing w:val="40"/>
          <w:sz w:val="24"/>
          <w:szCs w:val="24"/>
          <w:highlight w:val="none"/>
          <w:u w:val="single" w:color="auto"/>
        </w:rPr>
        <w:t xml:space="preserve">   </w:t>
      </w:r>
      <w:r>
        <w:rPr>
          <w:rFonts w:ascii="仿宋" w:hAnsi="仿宋" w:eastAsia="仿宋" w:cs="仿宋"/>
          <w:spacing w:val="-53"/>
          <w:sz w:val="24"/>
          <w:szCs w:val="24"/>
          <w:highlight w:val="none"/>
        </w:rPr>
        <w:t xml:space="preserve"> </w:t>
      </w:r>
      <w:r>
        <w:rPr>
          <w:rFonts w:ascii="仿宋" w:hAnsi="仿宋" w:eastAsia="仿宋" w:cs="仿宋"/>
          <w:spacing w:val="-14"/>
          <w:sz w:val="24"/>
          <w:szCs w:val="24"/>
          <w:highlight w:val="none"/>
        </w:rPr>
        <w:t>日签订。</w:t>
      </w:r>
    </w:p>
    <w:p w14:paraId="193F1DE4">
      <w:pPr>
        <w:spacing w:before="298" w:line="223" w:lineRule="auto"/>
        <w:ind w:left="477"/>
        <w:outlineLvl w:val="2"/>
        <w:rPr>
          <w:rFonts w:ascii="黑体" w:hAnsi="黑体" w:eastAsia="黑体" w:cs="黑体"/>
          <w:sz w:val="24"/>
          <w:szCs w:val="24"/>
          <w:highlight w:val="none"/>
        </w:rPr>
      </w:pPr>
      <w:r>
        <w:rPr>
          <w:rFonts w:ascii="黑体" w:hAnsi="黑体" w:eastAsia="黑体" w:cs="黑体"/>
          <w:spacing w:val="-3"/>
          <w:sz w:val="24"/>
          <w:szCs w:val="24"/>
          <w:highlight w:val="none"/>
        </w:rPr>
        <w:t>十、签订地点</w:t>
      </w:r>
    </w:p>
    <w:p w14:paraId="58FEAD61">
      <w:pPr>
        <w:spacing w:before="298" w:line="219" w:lineRule="auto"/>
        <w:ind w:left="481"/>
        <w:rPr>
          <w:rFonts w:ascii="仿宋" w:hAnsi="仿宋" w:eastAsia="仿宋" w:cs="仿宋"/>
          <w:sz w:val="24"/>
          <w:szCs w:val="24"/>
          <w:highlight w:val="none"/>
        </w:rPr>
      </w:pPr>
      <w:r>
        <w:rPr>
          <w:rFonts w:ascii="仿宋" w:hAnsi="仿宋" w:eastAsia="仿宋" w:cs="仿宋"/>
          <w:spacing w:val="-3"/>
          <w:sz w:val="24"/>
          <w:szCs w:val="24"/>
          <w:highlight w:val="none"/>
        </w:rPr>
        <w:t>本合同在</w:t>
      </w:r>
      <w:r>
        <w:rPr>
          <w:rFonts w:ascii="仿宋" w:hAnsi="仿宋" w:eastAsia="仿宋" w:cs="仿宋"/>
          <w:spacing w:val="39"/>
          <w:sz w:val="24"/>
          <w:szCs w:val="24"/>
          <w:highlight w:val="none"/>
          <w:u w:val="single" w:color="auto"/>
        </w:rPr>
        <w:t xml:space="preserve"> </w:t>
      </w:r>
      <w:r>
        <w:rPr>
          <w:rFonts w:ascii="仿宋" w:hAnsi="仿宋" w:eastAsia="仿宋" w:cs="仿宋"/>
          <w:spacing w:val="-3"/>
          <w:sz w:val="24"/>
          <w:szCs w:val="24"/>
          <w:highlight w:val="none"/>
          <w:u w:val="single" w:color="auto"/>
        </w:rPr>
        <w:t>富平县</w:t>
      </w:r>
      <w:r>
        <w:rPr>
          <w:rFonts w:hint="eastAsia" w:ascii="仿宋" w:hAnsi="仿宋" w:eastAsia="仿宋" w:cs="仿宋"/>
          <w:spacing w:val="-3"/>
          <w:sz w:val="24"/>
          <w:szCs w:val="24"/>
          <w:highlight w:val="none"/>
          <w:u w:val="single" w:color="auto"/>
          <w:lang w:val="en-US" w:eastAsia="zh-CN"/>
        </w:rPr>
        <w:t xml:space="preserve">     </w:t>
      </w:r>
      <w:r>
        <w:rPr>
          <w:rFonts w:ascii="仿宋" w:hAnsi="仿宋" w:eastAsia="仿宋" w:cs="仿宋"/>
          <w:spacing w:val="-3"/>
          <w:sz w:val="24"/>
          <w:szCs w:val="24"/>
          <w:highlight w:val="none"/>
        </w:rPr>
        <w:t>签订。</w:t>
      </w:r>
    </w:p>
    <w:p w14:paraId="1E2C98C1">
      <w:pPr>
        <w:spacing w:before="303" w:line="222" w:lineRule="auto"/>
        <w:ind w:left="477"/>
        <w:outlineLvl w:val="2"/>
        <w:rPr>
          <w:rFonts w:ascii="黑体" w:hAnsi="黑体" w:eastAsia="黑体" w:cs="黑体"/>
          <w:sz w:val="24"/>
          <w:szCs w:val="24"/>
          <w:highlight w:val="none"/>
        </w:rPr>
      </w:pPr>
      <w:r>
        <w:rPr>
          <w:rFonts w:ascii="黑体" w:hAnsi="黑体" w:eastAsia="黑体" w:cs="黑体"/>
          <w:spacing w:val="-2"/>
          <w:sz w:val="24"/>
          <w:szCs w:val="24"/>
          <w:highlight w:val="none"/>
        </w:rPr>
        <w:t>十一、补充协议</w:t>
      </w:r>
    </w:p>
    <w:p w14:paraId="1CEADE02">
      <w:pPr>
        <w:spacing w:before="299" w:line="221" w:lineRule="auto"/>
        <w:ind w:left="487"/>
        <w:rPr>
          <w:rFonts w:ascii="仿宋" w:hAnsi="仿宋" w:eastAsia="仿宋" w:cs="仿宋"/>
          <w:sz w:val="24"/>
          <w:szCs w:val="24"/>
          <w:highlight w:val="none"/>
        </w:rPr>
      </w:pPr>
      <w:r>
        <w:rPr>
          <w:rFonts w:ascii="仿宋" w:hAnsi="仿宋" w:eastAsia="仿宋" w:cs="仿宋"/>
          <w:spacing w:val="-1"/>
          <w:sz w:val="24"/>
          <w:szCs w:val="24"/>
          <w:highlight w:val="none"/>
        </w:rPr>
        <w:t>合同未尽事宜，合同当事人另行签订补充协议，补充协议是合同的组成部分。</w:t>
      </w:r>
    </w:p>
    <w:p w14:paraId="753E5AAC">
      <w:pPr>
        <w:spacing w:before="301" w:line="221" w:lineRule="auto"/>
        <w:ind w:left="477"/>
        <w:outlineLvl w:val="2"/>
        <w:rPr>
          <w:rFonts w:ascii="黑体" w:hAnsi="黑体" w:eastAsia="黑体" w:cs="黑体"/>
          <w:sz w:val="24"/>
          <w:szCs w:val="24"/>
          <w:highlight w:val="none"/>
        </w:rPr>
      </w:pPr>
      <w:r>
        <w:rPr>
          <w:rFonts w:ascii="黑体" w:hAnsi="黑体" w:eastAsia="黑体" w:cs="黑体"/>
          <w:spacing w:val="-2"/>
          <w:sz w:val="24"/>
          <w:szCs w:val="24"/>
          <w:highlight w:val="none"/>
        </w:rPr>
        <w:t>十二、合同生效</w:t>
      </w:r>
    </w:p>
    <w:p w14:paraId="56327215">
      <w:pPr>
        <w:spacing w:before="301" w:line="220" w:lineRule="auto"/>
        <w:ind w:left="481"/>
        <w:rPr>
          <w:rFonts w:ascii="仿宋" w:hAnsi="仿宋" w:eastAsia="仿宋" w:cs="仿宋"/>
          <w:sz w:val="24"/>
          <w:szCs w:val="24"/>
          <w:highlight w:val="none"/>
        </w:rPr>
      </w:pPr>
      <w:r>
        <w:rPr>
          <w:rFonts w:ascii="仿宋" w:hAnsi="仿宋" w:eastAsia="仿宋" w:cs="仿宋"/>
          <w:spacing w:val="-3"/>
          <w:sz w:val="24"/>
          <w:szCs w:val="24"/>
          <w:highlight w:val="none"/>
        </w:rPr>
        <w:t>本合同自</w:t>
      </w:r>
      <w:r>
        <w:rPr>
          <w:rFonts w:ascii="仿宋" w:hAnsi="仿宋" w:eastAsia="仿宋" w:cs="仿宋"/>
          <w:spacing w:val="-3"/>
          <w:sz w:val="24"/>
          <w:szCs w:val="24"/>
          <w:highlight w:val="none"/>
          <w:u w:val="single" w:color="auto"/>
        </w:rPr>
        <w:t xml:space="preserve"> 双方签字并加盖单位公章后</w:t>
      </w:r>
      <w:r>
        <w:rPr>
          <w:rFonts w:ascii="仿宋" w:hAnsi="仿宋" w:eastAsia="仿宋" w:cs="仿宋"/>
          <w:spacing w:val="42"/>
          <w:sz w:val="24"/>
          <w:szCs w:val="24"/>
          <w:highlight w:val="none"/>
          <w:u w:val="single" w:color="auto"/>
        </w:rPr>
        <w:t xml:space="preserve"> </w:t>
      </w:r>
      <w:r>
        <w:rPr>
          <w:rFonts w:ascii="仿宋" w:hAnsi="仿宋" w:eastAsia="仿宋" w:cs="仿宋"/>
          <w:spacing w:val="-3"/>
          <w:sz w:val="24"/>
          <w:szCs w:val="24"/>
          <w:highlight w:val="none"/>
        </w:rPr>
        <w:t>生效。</w:t>
      </w:r>
    </w:p>
    <w:p w14:paraId="41611FE0">
      <w:pPr>
        <w:spacing w:before="302" w:line="222" w:lineRule="auto"/>
        <w:ind w:left="477"/>
        <w:outlineLvl w:val="2"/>
        <w:rPr>
          <w:rFonts w:ascii="黑体" w:hAnsi="黑体" w:eastAsia="黑体" w:cs="黑体"/>
          <w:sz w:val="24"/>
          <w:szCs w:val="24"/>
          <w:highlight w:val="none"/>
        </w:rPr>
      </w:pPr>
      <w:r>
        <w:rPr>
          <w:rFonts w:ascii="黑体" w:hAnsi="黑体" w:eastAsia="黑体" w:cs="黑体"/>
          <w:spacing w:val="-2"/>
          <w:sz w:val="24"/>
          <w:szCs w:val="24"/>
          <w:highlight w:val="none"/>
        </w:rPr>
        <w:t>十三、合同份数</w:t>
      </w:r>
    </w:p>
    <w:p w14:paraId="4C1FD801">
      <w:pPr>
        <w:pStyle w:val="10"/>
        <w:spacing w:line="271" w:lineRule="auto"/>
        <w:rPr>
          <w:highlight w:val="none"/>
        </w:rPr>
      </w:pPr>
      <w:r>
        <w:rPr>
          <w:rFonts w:ascii="仿宋" w:hAnsi="仿宋" w:eastAsia="仿宋" w:cs="仿宋"/>
          <w:spacing w:val="2"/>
          <w:sz w:val="24"/>
          <w:szCs w:val="24"/>
          <w:highlight w:val="none"/>
        </w:rPr>
        <w:t>本合同一式陆份，均具有同等法律效力，正本贰份，双方各执壹份；副本肆份，</w:t>
      </w:r>
      <w:r>
        <w:rPr>
          <w:rFonts w:ascii="仿宋" w:hAnsi="仿宋" w:eastAsia="仿宋" w:cs="仿宋"/>
          <w:spacing w:val="8"/>
          <w:sz w:val="24"/>
          <w:szCs w:val="24"/>
          <w:highlight w:val="none"/>
        </w:rPr>
        <w:t xml:space="preserve"> </w:t>
      </w:r>
      <w:r>
        <w:rPr>
          <w:rFonts w:ascii="仿宋" w:hAnsi="仿宋" w:eastAsia="仿宋" w:cs="仿宋"/>
          <w:spacing w:val="-1"/>
          <w:sz w:val="24"/>
          <w:szCs w:val="24"/>
          <w:highlight w:val="none"/>
        </w:rPr>
        <w:t>双方各执贰份。当正副本不一致时，以正本为准。</w:t>
      </w:r>
    </w:p>
    <w:p w14:paraId="2CC70D99">
      <w:pPr>
        <w:pStyle w:val="10"/>
        <w:spacing w:line="272" w:lineRule="auto"/>
        <w:rPr>
          <w:highlight w:val="none"/>
        </w:rPr>
      </w:pPr>
    </w:p>
    <w:p w14:paraId="7BDC9E03">
      <w:pPr>
        <w:pStyle w:val="10"/>
        <w:spacing w:line="272" w:lineRule="auto"/>
        <w:rPr>
          <w:highlight w:val="none"/>
        </w:rPr>
      </w:pPr>
    </w:p>
    <w:p w14:paraId="527C128E">
      <w:pPr>
        <w:spacing w:before="78" w:line="212" w:lineRule="auto"/>
        <w:ind w:left="9"/>
        <w:rPr>
          <w:rFonts w:ascii="Times New Roman" w:hAnsi="Times New Roman" w:eastAsia="Times New Roman" w:cs="Times New Roman"/>
          <w:sz w:val="24"/>
          <w:szCs w:val="24"/>
          <w:highlight w:val="none"/>
        </w:rPr>
      </w:pPr>
      <w:r>
        <w:rPr>
          <w:rFonts w:ascii="仿宋" w:hAnsi="仿宋" w:eastAsia="仿宋" w:cs="仿宋"/>
          <w:spacing w:val="-2"/>
          <w:sz w:val="24"/>
          <w:szCs w:val="24"/>
          <w:highlight w:val="none"/>
        </w:rPr>
        <w:t xml:space="preserve">发包人：  </w:t>
      </w:r>
      <w:r>
        <w:rPr>
          <w:rFonts w:ascii="Times New Roman" w:hAnsi="Times New Roman" w:eastAsia="Times New Roman" w:cs="Times New Roman"/>
          <w:spacing w:val="-2"/>
          <w:sz w:val="24"/>
          <w:szCs w:val="24"/>
          <w:highlight w:val="none"/>
        </w:rPr>
        <w:t>(</w:t>
      </w:r>
      <w:r>
        <w:rPr>
          <w:rFonts w:ascii="仿宋" w:hAnsi="仿宋" w:eastAsia="仿宋" w:cs="仿宋"/>
          <w:spacing w:val="-2"/>
          <w:sz w:val="24"/>
          <w:szCs w:val="24"/>
          <w:highlight w:val="none"/>
        </w:rPr>
        <w:t>公章</w:t>
      </w:r>
      <w:r>
        <w:rPr>
          <w:rFonts w:ascii="Times New Roman" w:hAnsi="Times New Roman" w:eastAsia="Times New Roman" w:cs="Times New Roman"/>
          <w:spacing w:val="-2"/>
          <w:sz w:val="24"/>
          <w:szCs w:val="24"/>
          <w:highlight w:val="none"/>
        </w:rPr>
        <w:t xml:space="preserve">)                             </w:t>
      </w:r>
      <w:r>
        <w:rPr>
          <w:rFonts w:ascii="仿宋" w:hAnsi="仿宋" w:eastAsia="仿宋" w:cs="仿宋"/>
          <w:spacing w:val="-2"/>
          <w:sz w:val="24"/>
          <w:szCs w:val="24"/>
          <w:highlight w:val="none"/>
        </w:rPr>
        <w:t xml:space="preserve">承包人：  </w:t>
      </w:r>
      <w:r>
        <w:rPr>
          <w:rFonts w:ascii="Times New Roman" w:hAnsi="Times New Roman" w:eastAsia="Times New Roman" w:cs="Times New Roman"/>
          <w:spacing w:val="-2"/>
          <w:sz w:val="24"/>
          <w:szCs w:val="24"/>
          <w:highlight w:val="none"/>
        </w:rPr>
        <w:t>(</w:t>
      </w:r>
      <w:r>
        <w:rPr>
          <w:rFonts w:ascii="仿宋" w:hAnsi="仿宋" w:eastAsia="仿宋" w:cs="仿宋"/>
          <w:spacing w:val="-2"/>
          <w:sz w:val="24"/>
          <w:szCs w:val="24"/>
          <w:highlight w:val="none"/>
        </w:rPr>
        <w:t>公章</w:t>
      </w:r>
      <w:r>
        <w:rPr>
          <w:rFonts w:ascii="Times New Roman" w:hAnsi="Times New Roman" w:eastAsia="Times New Roman" w:cs="Times New Roman"/>
          <w:spacing w:val="-2"/>
          <w:sz w:val="24"/>
          <w:szCs w:val="24"/>
          <w:highlight w:val="none"/>
        </w:rPr>
        <w:t>)</w:t>
      </w:r>
    </w:p>
    <w:p w14:paraId="49A8F0C8">
      <w:pPr>
        <w:pStyle w:val="10"/>
        <w:spacing w:line="289" w:lineRule="auto"/>
        <w:rPr>
          <w:highlight w:val="none"/>
        </w:rPr>
      </w:pPr>
    </w:p>
    <w:p w14:paraId="400626B2">
      <w:pPr>
        <w:spacing w:before="78" w:line="223" w:lineRule="auto"/>
        <w:ind w:left="10"/>
        <w:rPr>
          <w:rFonts w:ascii="仿宋" w:hAnsi="仿宋" w:eastAsia="仿宋" w:cs="仿宋"/>
          <w:sz w:val="24"/>
          <w:szCs w:val="24"/>
          <w:highlight w:val="none"/>
        </w:rPr>
      </w:pPr>
      <w:r>
        <w:rPr>
          <w:rFonts w:ascii="仿宋" w:hAnsi="仿宋" w:eastAsia="仿宋" w:cs="仿宋"/>
          <w:spacing w:val="-4"/>
          <w:sz w:val="24"/>
          <w:szCs w:val="24"/>
          <w:highlight w:val="none"/>
        </w:rPr>
        <w:t>法定代表人：</w:t>
      </w:r>
      <w:r>
        <w:rPr>
          <w:rFonts w:ascii="仿宋" w:hAnsi="仿宋" w:eastAsia="仿宋" w:cs="仿宋"/>
          <w:spacing w:val="1"/>
          <w:sz w:val="24"/>
          <w:szCs w:val="24"/>
          <w:highlight w:val="none"/>
        </w:rPr>
        <w:t xml:space="preserve">                    </w:t>
      </w:r>
      <w:r>
        <w:rPr>
          <w:rFonts w:hint="eastAsia" w:ascii="仿宋" w:hAnsi="仿宋" w:eastAsia="仿宋" w:cs="仿宋"/>
          <w:spacing w:val="1"/>
          <w:sz w:val="24"/>
          <w:szCs w:val="24"/>
          <w:highlight w:val="none"/>
          <w:lang w:val="en-US" w:eastAsia="zh-CN"/>
        </w:rPr>
        <w:t xml:space="preserve">           </w:t>
      </w:r>
      <w:r>
        <w:rPr>
          <w:rFonts w:ascii="仿宋" w:hAnsi="仿宋" w:eastAsia="仿宋" w:cs="仿宋"/>
          <w:spacing w:val="-4"/>
          <w:sz w:val="24"/>
          <w:szCs w:val="24"/>
          <w:highlight w:val="none"/>
        </w:rPr>
        <w:t>法定代表人：</w:t>
      </w:r>
    </w:p>
    <w:p w14:paraId="4F84B2EE">
      <w:pPr>
        <w:spacing w:before="178" w:line="224" w:lineRule="auto"/>
        <w:ind w:left="6"/>
        <w:rPr>
          <w:rFonts w:ascii="仿宋" w:hAnsi="仿宋" w:eastAsia="仿宋" w:cs="仿宋"/>
          <w:sz w:val="24"/>
          <w:szCs w:val="24"/>
          <w:highlight w:val="none"/>
        </w:rPr>
      </w:pPr>
      <w:r>
        <w:rPr>
          <w:rFonts w:ascii="仿宋" w:hAnsi="仿宋" w:eastAsia="仿宋" w:cs="仿宋"/>
          <w:spacing w:val="-10"/>
          <w:sz w:val="24"/>
          <w:szCs w:val="24"/>
          <w:highlight w:val="none"/>
        </w:rPr>
        <w:t>或</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ascii="仿宋" w:hAnsi="仿宋" w:eastAsia="仿宋" w:cs="仿宋"/>
          <w:spacing w:val="-10"/>
          <w:sz w:val="24"/>
          <w:szCs w:val="24"/>
          <w:highlight w:val="none"/>
        </w:rPr>
        <w:t>或</w:t>
      </w:r>
    </w:p>
    <w:p w14:paraId="612E6796">
      <w:pPr>
        <w:spacing w:before="176" w:line="223" w:lineRule="auto"/>
        <w:ind w:left="4"/>
        <w:rPr>
          <w:rFonts w:ascii="仿宋" w:hAnsi="仿宋" w:eastAsia="仿宋" w:cs="仿宋"/>
          <w:sz w:val="24"/>
          <w:szCs w:val="24"/>
          <w:highlight w:val="none"/>
        </w:rPr>
      </w:pPr>
      <w:r>
        <w:rPr>
          <w:rFonts w:ascii="仿宋" w:hAnsi="仿宋" w:eastAsia="仿宋" w:cs="仿宋"/>
          <w:spacing w:val="-2"/>
          <w:sz w:val="24"/>
          <w:szCs w:val="24"/>
          <w:highlight w:val="none"/>
        </w:rPr>
        <w:t>其委托代理人（签字</w:t>
      </w:r>
      <w:r>
        <w:rPr>
          <w:rFonts w:ascii="仿宋" w:hAnsi="仿宋" w:eastAsia="仿宋" w:cs="仿宋"/>
          <w:spacing w:val="-1"/>
          <w:sz w:val="24"/>
          <w:szCs w:val="24"/>
          <w:highlight w:val="none"/>
        </w:rPr>
        <w:t>）：</w:t>
      </w:r>
      <w:r>
        <w:rPr>
          <w:rFonts w:ascii="仿宋" w:hAnsi="仿宋" w:eastAsia="仿宋" w:cs="仿宋"/>
          <w:spacing w:val="1"/>
          <w:sz w:val="24"/>
          <w:szCs w:val="24"/>
          <w:highlight w:val="none"/>
        </w:rPr>
        <w:t xml:space="preserve">           </w:t>
      </w:r>
      <w:r>
        <w:rPr>
          <w:rFonts w:hint="eastAsia" w:ascii="仿宋" w:hAnsi="仿宋" w:eastAsia="仿宋" w:cs="仿宋"/>
          <w:spacing w:val="1"/>
          <w:sz w:val="24"/>
          <w:szCs w:val="24"/>
          <w:highlight w:val="none"/>
          <w:lang w:val="en-US" w:eastAsia="zh-CN"/>
        </w:rPr>
        <w:t xml:space="preserve">          </w:t>
      </w:r>
      <w:r>
        <w:rPr>
          <w:rFonts w:ascii="仿宋" w:hAnsi="仿宋" w:eastAsia="仿宋" w:cs="仿宋"/>
          <w:spacing w:val="-2"/>
          <w:sz w:val="24"/>
          <w:szCs w:val="24"/>
          <w:highlight w:val="none"/>
        </w:rPr>
        <w:t>其委托代理人（签字</w:t>
      </w:r>
      <w:r>
        <w:rPr>
          <w:rFonts w:ascii="仿宋" w:hAnsi="仿宋" w:eastAsia="仿宋" w:cs="仿宋"/>
          <w:spacing w:val="-1"/>
          <w:sz w:val="24"/>
          <w:szCs w:val="24"/>
          <w:highlight w:val="none"/>
        </w:rPr>
        <w:t>）：</w:t>
      </w:r>
    </w:p>
    <w:p w14:paraId="34B78AF0">
      <w:pPr>
        <w:pStyle w:val="10"/>
        <w:spacing w:line="282" w:lineRule="auto"/>
        <w:rPr>
          <w:highlight w:val="none"/>
        </w:rPr>
      </w:pPr>
    </w:p>
    <w:p w14:paraId="7B196259">
      <w:pPr>
        <w:spacing w:before="79" w:line="222" w:lineRule="auto"/>
        <w:ind w:left="3"/>
        <w:rPr>
          <w:rFonts w:hint="default" w:ascii="仿宋" w:hAnsi="仿宋" w:eastAsia="仿宋" w:cs="仿宋"/>
          <w:sz w:val="24"/>
          <w:szCs w:val="24"/>
          <w:highlight w:val="none"/>
          <w:lang w:val="en-US" w:eastAsia="zh-CN"/>
        </w:rPr>
      </w:pPr>
      <w:r>
        <w:rPr>
          <w:rFonts w:ascii="仿宋" w:hAnsi="仿宋" w:eastAsia="仿宋" w:cs="仿宋"/>
          <w:spacing w:val="-1"/>
          <w:sz w:val="24"/>
          <w:szCs w:val="24"/>
          <w:highlight w:val="none"/>
        </w:rPr>
        <w:t>组织机构代码</w:t>
      </w:r>
      <w:r>
        <w:rPr>
          <w:rFonts w:ascii="Times New Roman" w:hAnsi="Times New Roman" w:eastAsia="Times New Roman" w:cs="Times New Roman"/>
          <w:spacing w:val="-1"/>
          <w:sz w:val="24"/>
          <w:szCs w:val="24"/>
          <w:highlight w:val="none"/>
        </w:rPr>
        <w:t>:</w:t>
      </w:r>
      <w:r>
        <w:rPr>
          <w:rFonts w:hint="eastAsia" w:ascii="Times New Roman" w:hAnsi="Times New Roman" w:eastAsia="宋体" w:cs="Times New Roman"/>
          <w:spacing w:val="-1"/>
          <w:sz w:val="24"/>
          <w:szCs w:val="24"/>
          <w:highlight w:val="none"/>
          <w:lang w:val="en-US" w:eastAsia="zh-CN"/>
        </w:rPr>
        <w:t xml:space="preserve">                               </w:t>
      </w:r>
      <w:r>
        <w:rPr>
          <w:rFonts w:ascii="仿宋" w:hAnsi="仿宋" w:eastAsia="仿宋" w:cs="仿宋"/>
          <w:spacing w:val="-1"/>
          <w:sz w:val="24"/>
          <w:szCs w:val="24"/>
          <w:highlight w:val="none"/>
        </w:rPr>
        <w:t>组织机构</w:t>
      </w:r>
      <w:r>
        <w:rPr>
          <w:rFonts w:ascii="仿宋" w:hAnsi="仿宋" w:eastAsia="仿宋" w:cs="仿宋"/>
          <w:spacing w:val="-2"/>
          <w:sz w:val="24"/>
          <w:szCs w:val="24"/>
          <w:highlight w:val="none"/>
        </w:rPr>
        <w:t>代码：</w:t>
      </w:r>
      <w:r>
        <w:rPr>
          <w:rFonts w:hint="eastAsia" w:ascii="仿宋" w:hAnsi="仿宋" w:eastAsia="仿宋" w:cs="仿宋"/>
          <w:spacing w:val="-2"/>
          <w:sz w:val="24"/>
          <w:szCs w:val="24"/>
          <w:highlight w:val="none"/>
          <w:lang w:val="en-US" w:eastAsia="zh-CN"/>
        </w:rPr>
        <w:t xml:space="preserve">               </w:t>
      </w:r>
    </w:p>
    <w:p w14:paraId="53346487">
      <w:pPr>
        <w:spacing w:before="179" w:line="345" w:lineRule="auto"/>
        <w:ind w:left="20" w:right="1633" w:hanging="17"/>
        <w:rPr>
          <w:rFonts w:hint="eastAsia" w:ascii="仿宋" w:hAnsi="仿宋" w:eastAsia="仿宋" w:cs="仿宋"/>
          <w:spacing w:val="-5"/>
          <w:sz w:val="24"/>
          <w:szCs w:val="24"/>
          <w:highlight w:val="none"/>
          <w:lang w:val="en-US" w:eastAsia="zh-CN"/>
        </w:rPr>
      </w:pPr>
      <w:r>
        <w:rPr>
          <w:rFonts w:ascii="仿宋" w:hAnsi="仿宋" w:eastAsia="仿宋" w:cs="仿宋"/>
          <w:spacing w:val="-5"/>
          <w:sz w:val="24"/>
          <w:szCs w:val="24"/>
          <w:highlight w:val="none"/>
        </w:rPr>
        <w:t>地址：</w:t>
      </w:r>
      <w:r>
        <w:rPr>
          <w:rFonts w:hint="eastAsia" w:ascii="仿宋" w:hAnsi="仿宋" w:eastAsia="仿宋" w:cs="仿宋"/>
          <w:spacing w:val="-5"/>
          <w:sz w:val="24"/>
          <w:szCs w:val="24"/>
          <w:highlight w:val="none"/>
          <w:lang w:val="en-US" w:eastAsia="zh-CN"/>
        </w:rPr>
        <w:t xml:space="preserve">                       </w:t>
      </w:r>
      <w:r>
        <w:rPr>
          <w:rFonts w:ascii="仿宋" w:hAnsi="仿宋" w:eastAsia="仿宋" w:cs="仿宋"/>
          <w:spacing w:val="17"/>
          <w:sz w:val="24"/>
          <w:szCs w:val="24"/>
          <w:highlight w:val="none"/>
        </w:rPr>
        <w:t xml:space="preserve"> </w:t>
      </w:r>
      <w:r>
        <w:rPr>
          <w:rFonts w:hint="eastAsia" w:ascii="仿宋" w:hAnsi="仿宋" w:eastAsia="仿宋" w:cs="仿宋"/>
          <w:spacing w:val="17"/>
          <w:sz w:val="24"/>
          <w:szCs w:val="24"/>
          <w:highlight w:val="none"/>
          <w:lang w:val="en-US" w:eastAsia="zh-CN"/>
        </w:rPr>
        <w:t xml:space="preserve">           </w:t>
      </w:r>
      <w:r>
        <w:rPr>
          <w:rFonts w:ascii="仿宋" w:hAnsi="仿宋" w:eastAsia="仿宋" w:cs="仿宋"/>
          <w:spacing w:val="-5"/>
          <w:sz w:val="24"/>
          <w:szCs w:val="24"/>
          <w:highlight w:val="none"/>
        </w:rPr>
        <w:t>地址：</w:t>
      </w:r>
      <w:r>
        <w:rPr>
          <w:rFonts w:hint="eastAsia" w:ascii="仿宋" w:hAnsi="仿宋" w:eastAsia="仿宋" w:cs="仿宋"/>
          <w:spacing w:val="-5"/>
          <w:sz w:val="24"/>
          <w:szCs w:val="24"/>
          <w:highlight w:val="none"/>
          <w:lang w:val="en-US" w:eastAsia="zh-CN"/>
        </w:rPr>
        <w:t xml:space="preserve">                   </w:t>
      </w:r>
    </w:p>
    <w:p w14:paraId="6D091C58">
      <w:pPr>
        <w:spacing w:before="179" w:line="345" w:lineRule="auto"/>
        <w:ind w:left="20" w:right="1633" w:hanging="17"/>
        <w:rPr>
          <w:rFonts w:hint="default" w:ascii="仿宋" w:hAnsi="仿宋" w:eastAsia="仿宋" w:cs="仿宋"/>
          <w:sz w:val="24"/>
          <w:szCs w:val="24"/>
          <w:highlight w:val="none"/>
          <w:lang w:val="en-US"/>
        </w:rPr>
      </w:pPr>
      <w:r>
        <w:rPr>
          <w:rFonts w:ascii="仿宋" w:hAnsi="仿宋" w:eastAsia="仿宋" w:cs="仿宋"/>
          <w:spacing w:val="-4"/>
          <w:sz w:val="24"/>
          <w:szCs w:val="24"/>
          <w:highlight w:val="none"/>
        </w:rPr>
        <w:t>邮政编码</w:t>
      </w:r>
      <w:r>
        <w:rPr>
          <w:rFonts w:hint="eastAsia" w:ascii="仿宋" w:hAnsi="仿宋" w:eastAsia="仿宋" w:cs="仿宋"/>
          <w:spacing w:val="-4"/>
          <w:sz w:val="24"/>
          <w:szCs w:val="24"/>
          <w:highlight w:val="none"/>
          <w:lang w:val="en-US" w:eastAsia="zh-CN"/>
        </w:rPr>
        <w:t xml:space="preserve">                                     </w:t>
      </w:r>
      <w:r>
        <w:rPr>
          <w:rFonts w:ascii="仿宋" w:hAnsi="仿宋" w:eastAsia="仿宋" w:cs="仿宋"/>
          <w:spacing w:val="-4"/>
          <w:sz w:val="24"/>
          <w:szCs w:val="24"/>
          <w:highlight w:val="none"/>
        </w:rPr>
        <w:t>邮政编码：</w:t>
      </w:r>
      <w:r>
        <w:rPr>
          <w:rFonts w:hint="eastAsia" w:ascii="仿宋" w:hAnsi="仿宋" w:eastAsia="仿宋" w:cs="仿宋"/>
          <w:spacing w:val="-4"/>
          <w:sz w:val="24"/>
          <w:szCs w:val="24"/>
          <w:highlight w:val="none"/>
          <w:lang w:val="en-US" w:eastAsia="zh-CN"/>
        </w:rPr>
        <w:t xml:space="preserve">                   </w:t>
      </w:r>
    </w:p>
    <w:p w14:paraId="761B1E72">
      <w:pPr>
        <w:spacing w:before="38" w:line="346" w:lineRule="auto"/>
        <w:ind w:left="5" w:right="1873" w:firstLine="23"/>
        <w:rPr>
          <w:rFonts w:hint="default" w:ascii="仿宋" w:hAnsi="仿宋" w:eastAsia="仿宋" w:cs="仿宋"/>
          <w:spacing w:val="-5"/>
          <w:sz w:val="24"/>
          <w:szCs w:val="24"/>
          <w:highlight w:val="none"/>
          <w:lang w:val="en-US" w:eastAsia="zh-CN"/>
        </w:rPr>
      </w:pPr>
      <w:r>
        <w:rPr>
          <w:rFonts w:ascii="仿宋" w:hAnsi="仿宋" w:eastAsia="仿宋" w:cs="仿宋"/>
          <w:spacing w:val="-5"/>
          <w:sz w:val="24"/>
          <w:szCs w:val="24"/>
          <w:highlight w:val="none"/>
        </w:rPr>
        <w:t>电  话：</w:t>
      </w:r>
      <w:r>
        <w:rPr>
          <w:rFonts w:hint="eastAsia" w:ascii="仿宋" w:hAnsi="仿宋" w:eastAsia="仿宋" w:cs="仿宋"/>
          <w:spacing w:val="-5"/>
          <w:sz w:val="24"/>
          <w:szCs w:val="24"/>
          <w:highlight w:val="none"/>
          <w:lang w:val="en-US" w:eastAsia="zh-CN"/>
        </w:rPr>
        <w:t xml:space="preserve">                                    </w:t>
      </w:r>
      <w:r>
        <w:rPr>
          <w:rFonts w:ascii="仿宋" w:hAnsi="仿宋" w:eastAsia="仿宋" w:cs="仿宋"/>
          <w:spacing w:val="42"/>
          <w:sz w:val="24"/>
          <w:szCs w:val="24"/>
          <w:highlight w:val="none"/>
        </w:rPr>
        <w:t xml:space="preserve"> </w:t>
      </w:r>
      <w:r>
        <w:rPr>
          <w:rFonts w:ascii="仿宋" w:hAnsi="仿宋" w:eastAsia="仿宋" w:cs="仿宋"/>
          <w:spacing w:val="-5"/>
          <w:sz w:val="24"/>
          <w:szCs w:val="24"/>
          <w:highlight w:val="none"/>
        </w:rPr>
        <w:t>电</w:t>
      </w:r>
      <w:r>
        <w:rPr>
          <w:rFonts w:ascii="仿宋" w:hAnsi="仿宋" w:eastAsia="仿宋" w:cs="仿宋"/>
          <w:spacing w:val="8"/>
          <w:sz w:val="24"/>
          <w:szCs w:val="24"/>
          <w:highlight w:val="none"/>
        </w:rPr>
        <w:t xml:space="preserve">  </w:t>
      </w:r>
      <w:r>
        <w:rPr>
          <w:rFonts w:ascii="仿宋" w:hAnsi="仿宋" w:eastAsia="仿宋" w:cs="仿宋"/>
          <w:spacing w:val="-5"/>
          <w:sz w:val="24"/>
          <w:szCs w:val="24"/>
          <w:highlight w:val="none"/>
        </w:rPr>
        <w:t>话：</w:t>
      </w:r>
      <w:r>
        <w:rPr>
          <w:rFonts w:hint="eastAsia" w:ascii="仿宋" w:hAnsi="仿宋" w:eastAsia="仿宋" w:cs="仿宋"/>
          <w:spacing w:val="-5"/>
          <w:sz w:val="24"/>
          <w:szCs w:val="24"/>
          <w:highlight w:val="none"/>
          <w:lang w:val="en-US" w:eastAsia="zh-CN"/>
        </w:rPr>
        <w:t xml:space="preserve">                        </w:t>
      </w:r>
    </w:p>
    <w:p w14:paraId="74C473DD">
      <w:pPr>
        <w:spacing w:before="38" w:line="346" w:lineRule="auto"/>
        <w:ind w:left="5" w:right="1873" w:firstLine="23"/>
        <w:rPr>
          <w:rFonts w:hint="default" w:ascii="仿宋" w:hAnsi="仿宋" w:eastAsia="仿宋" w:cs="仿宋"/>
          <w:sz w:val="24"/>
          <w:szCs w:val="24"/>
          <w:highlight w:val="none"/>
          <w:lang w:val="en-US" w:eastAsia="zh-CN"/>
        </w:rPr>
      </w:pPr>
      <w:r>
        <w:rPr>
          <w:rFonts w:ascii="仿宋" w:hAnsi="仿宋" w:eastAsia="仿宋" w:cs="仿宋"/>
          <w:spacing w:val="-15"/>
          <w:sz w:val="24"/>
          <w:szCs w:val="24"/>
          <w:highlight w:val="none"/>
        </w:rPr>
        <w:t>传</w:t>
      </w:r>
      <w:r>
        <w:rPr>
          <w:rFonts w:ascii="仿宋" w:hAnsi="仿宋" w:eastAsia="仿宋" w:cs="仿宋"/>
          <w:spacing w:val="17"/>
          <w:sz w:val="24"/>
          <w:szCs w:val="24"/>
          <w:highlight w:val="none"/>
        </w:rPr>
        <w:t xml:space="preserve">  </w:t>
      </w:r>
      <w:r>
        <w:rPr>
          <w:rFonts w:ascii="仿宋" w:hAnsi="仿宋" w:eastAsia="仿宋" w:cs="仿宋"/>
          <w:spacing w:val="-15"/>
          <w:sz w:val="24"/>
          <w:szCs w:val="24"/>
          <w:highlight w:val="none"/>
        </w:rPr>
        <w:t>真</w:t>
      </w:r>
      <w:r>
        <w:rPr>
          <w:rFonts w:ascii="仿宋" w:hAnsi="仿宋" w:eastAsia="仿宋" w:cs="仿宋"/>
          <w:spacing w:val="-85"/>
          <w:sz w:val="24"/>
          <w:szCs w:val="24"/>
          <w:highlight w:val="none"/>
        </w:rPr>
        <w:t xml:space="preserve"> </w:t>
      </w:r>
      <w:r>
        <w:rPr>
          <w:rFonts w:ascii="仿宋" w:hAnsi="仿宋" w:eastAsia="仿宋" w:cs="仿宋"/>
          <w:spacing w:val="-15"/>
          <w:sz w:val="24"/>
          <w:szCs w:val="24"/>
          <w:highlight w:val="none"/>
        </w:rPr>
        <w:t>：</w:t>
      </w:r>
      <w:r>
        <w:rPr>
          <w:rFonts w:hint="eastAsia" w:ascii="仿宋" w:hAnsi="仿宋" w:eastAsia="仿宋" w:cs="仿宋"/>
          <w:spacing w:val="-15"/>
          <w:sz w:val="24"/>
          <w:szCs w:val="24"/>
          <w:highlight w:val="none"/>
          <w:lang w:val="en-US" w:eastAsia="zh-CN"/>
        </w:rPr>
        <w:t xml:space="preserve">                                            </w:t>
      </w:r>
      <w:r>
        <w:rPr>
          <w:rFonts w:ascii="仿宋" w:hAnsi="仿宋" w:eastAsia="仿宋" w:cs="仿宋"/>
          <w:spacing w:val="18"/>
          <w:sz w:val="24"/>
          <w:szCs w:val="24"/>
          <w:highlight w:val="none"/>
        </w:rPr>
        <w:t xml:space="preserve"> </w:t>
      </w:r>
      <w:r>
        <w:rPr>
          <w:rFonts w:ascii="仿宋" w:hAnsi="仿宋" w:eastAsia="仿宋" w:cs="仿宋"/>
          <w:spacing w:val="-15"/>
          <w:sz w:val="24"/>
          <w:szCs w:val="24"/>
          <w:highlight w:val="none"/>
        </w:rPr>
        <w:t>传</w:t>
      </w:r>
      <w:r>
        <w:rPr>
          <w:rFonts w:ascii="仿宋" w:hAnsi="仿宋" w:eastAsia="仿宋" w:cs="仿宋"/>
          <w:spacing w:val="12"/>
          <w:sz w:val="24"/>
          <w:szCs w:val="24"/>
          <w:highlight w:val="none"/>
        </w:rPr>
        <w:t xml:space="preserve">  </w:t>
      </w:r>
      <w:r>
        <w:rPr>
          <w:rFonts w:ascii="仿宋" w:hAnsi="仿宋" w:eastAsia="仿宋" w:cs="仿宋"/>
          <w:spacing w:val="-15"/>
          <w:sz w:val="24"/>
          <w:szCs w:val="24"/>
          <w:highlight w:val="none"/>
        </w:rPr>
        <w:t>真</w:t>
      </w:r>
      <w:r>
        <w:rPr>
          <w:rFonts w:ascii="仿宋" w:hAnsi="仿宋" w:eastAsia="仿宋" w:cs="仿宋"/>
          <w:spacing w:val="-86"/>
          <w:sz w:val="24"/>
          <w:szCs w:val="24"/>
          <w:highlight w:val="none"/>
        </w:rPr>
        <w:t xml:space="preserve"> </w:t>
      </w:r>
      <w:r>
        <w:rPr>
          <w:rFonts w:ascii="仿宋" w:hAnsi="仿宋" w:eastAsia="仿宋" w:cs="仿宋"/>
          <w:spacing w:val="-15"/>
          <w:sz w:val="24"/>
          <w:szCs w:val="24"/>
          <w:highlight w:val="none"/>
        </w:rPr>
        <w:t>：</w:t>
      </w:r>
      <w:r>
        <w:rPr>
          <w:rFonts w:hint="eastAsia" w:ascii="仿宋" w:hAnsi="仿宋" w:eastAsia="仿宋" w:cs="仿宋"/>
          <w:spacing w:val="-15"/>
          <w:sz w:val="24"/>
          <w:szCs w:val="24"/>
          <w:highlight w:val="none"/>
          <w:lang w:val="en-US" w:eastAsia="zh-CN"/>
        </w:rPr>
        <w:t xml:space="preserve">                             </w:t>
      </w:r>
    </w:p>
    <w:p w14:paraId="03F3C07C">
      <w:pPr>
        <w:spacing w:before="37" w:line="221" w:lineRule="auto"/>
        <w:ind w:left="29"/>
        <w:outlineLvl w:val="1"/>
        <w:rPr>
          <w:rFonts w:hint="default" w:ascii="仿宋" w:hAnsi="仿宋" w:eastAsia="仿宋" w:cs="仿宋"/>
          <w:sz w:val="24"/>
          <w:szCs w:val="24"/>
          <w:highlight w:val="none"/>
          <w:lang w:val="en-US" w:eastAsia="zh-CN"/>
        </w:rPr>
      </w:pPr>
      <w:r>
        <w:rPr>
          <w:rFonts w:ascii="仿宋" w:hAnsi="仿宋" w:eastAsia="仿宋" w:cs="仿宋"/>
          <w:spacing w:val="-9"/>
          <w:sz w:val="24"/>
          <w:szCs w:val="24"/>
          <w:highlight w:val="none"/>
        </w:rPr>
        <w:t>电子信箱：</w:t>
      </w:r>
      <w:r>
        <w:rPr>
          <w:rFonts w:hint="eastAsia" w:ascii="仿宋" w:hAnsi="仿宋" w:eastAsia="仿宋" w:cs="仿宋"/>
          <w:spacing w:val="-9"/>
          <w:sz w:val="24"/>
          <w:szCs w:val="24"/>
          <w:highlight w:val="none"/>
          <w:lang w:val="en-US" w:eastAsia="zh-CN"/>
        </w:rPr>
        <w:t xml:space="preserve">                                       </w:t>
      </w:r>
      <w:r>
        <w:rPr>
          <w:rFonts w:ascii="仿宋" w:hAnsi="仿宋" w:eastAsia="仿宋" w:cs="仿宋"/>
          <w:spacing w:val="-9"/>
          <w:sz w:val="24"/>
          <w:szCs w:val="24"/>
          <w:highlight w:val="none"/>
        </w:rPr>
        <w:t>电子信箱：</w:t>
      </w:r>
      <w:r>
        <w:rPr>
          <w:rFonts w:hint="eastAsia" w:ascii="仿宋" w:hAnsi="仿宋" w:eastAsia="仿宋" w:cs="仿宋"/>
          <w:spacing w:val="-9"/>
          <w:sz w:val="24"/>
          <w:szCs w:val="24"/>
          <w:highlight w:val="none"/>
          <w:lang w:val="en-US" w:eastAsia="zh-CN"/>
        </w:rPr>
        <w:t xml:space="preserve">                           </w:t>
      </w:r>
    </w:p>
    <w:p w14:paraId="394CF714">
      <w:pPr>
        <w:spacing w:before="181" w:line="346" w:lineRule="auto"/>
        <w:ind w:right="1753" w:firstLine="2"/>
        <w:rPr>
          <w:rFonts w:ascii="仿宋" w:hAnsi="仿宋" w:eastAsia="仿宋" w:cs="仿宋"/>
          <w:sz w:val="24"/>
          <w:szCs w:val="24"/>
          <w:highlight w:val="none"/>
        </w:rPr>
      </w:pPr>
      <w:r>
        <w:rPr>
          <w:rFonts w:ascii="仿宋" w:hAnsi="仿宋" w:eastAsia="仿宋" w:cs="仿宋"/>
          <w:sz w:val="24"/>
          <w:szCs w:val="24"/>
          <w:highlight w:val="none"/>
        </w:rPr>
        <w:t>开户银行：</w:t>
      </w:r>
      <w:r>
        <w:rPr>
          <w:rFonts w:hint="eastAsia" w:ascii="仿宋" w:hAnsi="仿宋" w:eastAsia="仿宋" w:cs="仿宋"/>
          <w:sz w:val="24"/>
          <w:szCs w:val="24"/>
          <w:highlight w:val="none"/>
          <w:lang w:val="en-US" w:eastAsia="zh-CN"/>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ascii="仿宋" w:hAnsi="仿宋" w:eastAsia="仿宋" w:cs="仿宋"/>
          <w:sz w:val="24"/>
          <w:szCs w:val="24"/>
          <w:highlight w:val="none"/>
        </w:rPr>
        <w:t>开户银行：</w:t>
      </w:r>
    </w:p>
    <w:p w14:paraId="74EEA813">
      <w:pPr>
        <w:spacing w:before="181" w:line="346" w:lineRule="auto"/>
        <w:ind w:right="1753" w:firstLine="2"/>
        <w:rPr>
          <w:rFonts w:hint="default" w:ascii="仿宋" w:hAnsi="仿宋" w:eastAsia="仿宋" w:cs="仿宋"/>
          <w:sz w:val="24"/>
          <w:szCs w:val="24"/>
          <w:highlight w:val="none"/>
          <w:lang w:val="en-US" w:eastAsia="zh-CN"/>
        </w:rPr>
      </w:pPr>
      <w:r>
        <w:rPr>
          <w:rFonts w:ascii="仿宋" w:hAnsi="仿宋" w:eastAsia="仿宋" w:cs="仿宋"/>
          <w:spacing w:val="-3"/>
          <w:sz w:val="24"/>
          <w:szCs w:val="24"/>
          <w:highlight w:val="none"/>
        </w:rPr>
        <w:t>账  号：</w:t>
      </w:r>
      <w:r>
        <w:rPr>
          <w:rFonts w:hint="eastAsia" w:ascii="仿宋" w:hAnsi="仿宋" w:eastAsia="仿宋" w:cs="仿宋"/>
          <w:spacing w:val="-3"/>
          <w:sz w:val="24"/>
          <w:szCs w:val="24"/>
          <w:highlight w:val="none"/>
          <w:lang w:val="en-US" w:eastAsia="zh-CN"/>
        </w:rPr>
        <w:t xml:space="preserve">                                     </w:t>
      </w:r>
      <w:r>
        <w:rPr>
          <w:rFonts w:ascii="仿宋" w:hAnsi="仿宋" w:eastAsia="仿宋" w:cs="仿宋"/>
          <w:spacing w:val="-4"/>
          <w:sz w:val="24"/>
          <w:szCs w:val="24"/>
          <w:highlight w:val="none"/>
        </w:rPr>
        <w:t>账</w:t>
      </w:r>
      <w:r>
        <w:rPr>
          <w:rFonts w:ascii="仿宋" w:hAnsi="仿宋" w:eastAsia="仿宋" w:cs="仿宋"/>
          <w:spacing w:val="10"/>
          <w:sz w:val="24"/>
          <w:szCs w:val="24"/>
          <w:highlight w:val="none"/>
        </w:rPr>
        <w:t xml:space="preserve">  </w:t>
      </w:r>
      <w:r>
        <w:rPr>
          <w:rFonts w:ascii="仿宋" w:hAnsi="仿宋" w:eastAsia="仿宋" w:cs="仿宋"/>
          <w:spacing w:val="-4"/>
          <w:sz w:val="24"/>
          <w:szCs w:val="24"/>
          <w:highlight w:val="none"/>
        </w:rPr>
        <w:t>号：</w:t>
      </w:r>
      <w:r>
        <w:rPr>
          <w:rFonts w:hint="eastAsia" w:ascii="仿宋" w:hAnsi="仿宋" w:eastAsia="仿宋" w:cs="仿宋"/>
          <w:spacing w:val="-4"/>
          <w:sz w:val="24"/>
          <w:szCs w:val="24"/>
          <w:highlight w:val="none"/>
          <w:lang w:val="en-US" w:eastAsia="zh-CN"/>
        </w:rPr>
        <w:t xml:space="preserve">                          </w:t>
      </w:r>
    </w:p>
    <w:p w14:paraId="68B66BD9">
      <w:pPr>
        <w:spacing w:line="346" w:lineRule="auto"/>
        <w:rPr>
          <w:rFonts w:ascii="仿宋" w:hAnsi="仿宋" w:eastAsia="仿宋" w:cs="仿宋"/>
          <w:sz w:val="24"/>
          <w:szCs w:val="24"/>
          <w:highlight w:val="none"/>
        </w:rPr>
        <w:sectPr>
          <w:headerReference r:id="rId10" w:type="default"/>
          <w:footerReference r:id="rId11" w:type="default"/>
          <w:pgSz w:w="11906" w:h="16839"/>
          <w:pgMar w:top="1101" w:right="1416" w:bottom="1156" w:left="1429" w:header="1091" w:footer="994" w:gutter="0"/>
          <w:pgNumType w:fmt="decimal"/>
          <w:cols w:space="720" w:num="1"/>
        </w:sectPr>
      </w:pPr>
    </w:p>
    <w:p w14:paraId="1D337031">
      <w:pPr>
        <w:pStyle w:val="10"/>
        <w:spacing w:line="322" w:lineRule="auto"/>
        <w:rPr>
          <w:highlight w:val="none"/>
        </w:rPr>
      </w:pPr>
    </w:p>
    <w:p w14:paraId="2B759AD6">
      <w:pPr>
        <w:spacing w:before="78" w:line="219" w:lineRule="auto"/>
        <w:ind w:left="3250"/>
        <w:outlineLvl w:val="1"/>
        <w:rPr>
          <w:rFonts w:ascii="宋体" w:hAnsi="宋体" w:eastAsia="宋体" w:cs="宋体"/>
          <w:sz w:val="24"/>
          <w:szCs w:val="24"/>
          <w:highlight w:val="none"/>
        </w:rPr>
      </w:pPr>
      <w:r>
        <w:rPr>
          <w:rFonts w:ascii="宋体" w:hAnsi="宋体" w:eastAsia="宋体" w:cs="宋体"/>
          <w:b/>
          <w:bCs/>
          <w:spacing w:val="-3"/>
          <w:sz w:val="24"/>
          <w:szCs w:val="24"/>
          <w:highlight w:val="none"/>
        </w:rPr>
        <w:t>第二部分</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通用合同条款</w:t>
      </w:r>
    </w:p>
    <w:p w14:paraId="5570F5B6">
      <w:pPr>
        <w:pStyle w:val="10"/>
        <w:spacing w:line="321" w:lineRule="auto"/>
        <w:rPr>
          <w:highlight w:val="none"/>
        </w:rPr>
      </w:pPr>
    </w:p>
    <w:p w14:paraId="3F7EB333">
      <w:pPr>
        <w:spacing w:before="78" w:line="221" w:lineRule="auto"/>
        <w:ind w:left="14"/>
        <w:rPr>
          <w:rFonts w:ascii="仿宋" w:hAnsi="仿宋" w:eastAsia="仿宋" w:cs="仿宋"/>
          <w:sz w:val="24"/>
          <w:szCs w:val="24"/>
          <w:highlight w:val="none"/>
        </w:rPr>
      </w:pPr>
      <w:r>
        <w:rPr>
          <w:rFonts w:ascii="仿宋" w:hAnsi="仿宋" w:eastAsia="仿宋" w:cs="仿宋"/>
          <w:spacing w:val="-1"/>
          <w:sz w:val="24"/>
          <w:szCs w:val="24"/>
          <w:highlight w:val="none"/>
        </w:rPr>
        <w:t>1.通用合同条款执行《建设工程施工合同》（GF-2017-0201）的“通用合同条款</w:t>
      </w:r>
      <w:r>
        <w:rPr>
          <w:rFonts w:ascii="仿宋" w:hAnsi="仿宋" w:eastAsia="仿宋" w:cs="仿宋"/>
          <w:spacing w:val="-71"/>
          <w:sz w:val="24"/>
          <w:szCs w:val="24"/>
          <w:highlight w:val="none"/>
        </w:rPr>
        <w:t xml:space="preserve"> </w:t>
      </w:r>
      <w:r>
        <w:rPr>
          <w:rFonts w:ascii="仿宋" w:hAnsi="仿宋" w:eastAsia="仿宋" w:cs="仿宋"/>
          <w:spacing w:val="-1"/>
          <w:sz w:val="24"/>
          <w:szCs w:val="24"/>
          <w:highlight w:val="none"/>
        </w:rPr>
        <w:t>”，</w:t>
      </w:r>
    </w:p>
    <w:p w14:paraId="0EF41C4D">
      <w:pPr>
        <w:spacing w:before="25" w:line="222" w:lineRule="auto"/>
        <w:ind w:left="6"/>
        <w:rPr>
          <w:rFonts w:ascii="仿宋" w:hAnsi="仿宋" w:eastAsia="仿宋" w:cs="仿宋"/>
          <w:sz w:val="24"/>
          <w:szCs w:val="24"/>
          <w:highlight w:val="none"/>
        </w:rPr>
      </w:pPr>
      <w:r>
        <w:rPr>
          <w:rFonts w:ascii="仿宋" w:hAnsi="仿宋" w:eastAsia="仿宋" w:cs="仿宋"/>
          <w:spacing w:val="-5"/>
          <w:sz w:val="24"/>
          <w:szCs w:val="24"/>
          <w:highlight w:val="none"/>
        </w:rPr>
        <w:t>此处略。</w:t>
      </w:r>
    </w:p>
    <w:p w14:paraId="68E712CD">
      <w:pPr>
        <w:spacing w:before="23" w:line="222" w:lineRule="auto"/>
        <w:rPr>
          <w:rFonts w:ascii="仿宋" w:hAnsi="仿宋" w:eastAsia="仿宋" w:cs="仿宋"/>
          <w:sz w:val="24"/>
          <w:szCs w:val="24"/>
          <w:highlight w:val="none"/>
        </w:rPr>
      </w:pPr>
      <w:r>
        <w:rPr>
          <w:rFonts w:ascii="仿宋" w:hAnsi="仿宋" w:eastAsia="仿宋" w:cs="仿宋"/>
          <w:spacing w:val="-1"/>
          <w:sz w:val="24"/>
          <w:szCs w:val="24"/>
          <w:highlight w:val="none"/>
        </w:rPr>
        <w:t>2.通用合同条款中若与专用合同条款冲突时，以专用合同条款为准。</w:t>
      </w:r>
    </w:p>
    <w:p w14:paraId="7EF7CD46">
      <w:pPr>
        <w:spacing w:line="222" w:lineRule="auto"/>
        <w:rPr>
          <w:rFonts w:ascii="仿宋" w:hAnsi="仿宋" w:eastAsia="仿宋" w:cs="仿宋"/>
          <w:sz w:val="24"/>
          <w:szCs w:val="24"/>
          <w:highlight w:val="none"/>
        </w:rPr>
        <w:sectPr>
          <w:headerReference r:id="rId12" w:type="default"/>
          <w:footerReference r:id="rId13" w:type="default"/>
          <w:pgSz w:w="11906" w:h="16839"/>
          <w:pgMar w:top="1101" w:right="1416" w:bottom="1156" w:left="1427" w:header="1091" w:footer="994" w:gutter="0"/>
          <w:pgNumType w:fmt="decimal"/>
          <w:cols w:space="720" w:num="1"/>
        </w:sectPr>
      </w:pPr>
    </w:p>
    <w:p w14:paraId="45DAC1DE">
      <w:pPr>
        <w:pStyle w:val="10"/>
        <w:spacing w:line="322" w:lineRule="auto"/>
        <w:rPr>
          <w:highlight w:val="none"/>
        </w:rPr>
      </w:pPr>
    </w:p>
    <w:p w14:paraId="24A29517">
      <w:pPr>
        <w:spacing w:before="78" w:line="219" w:lineRule="auto"/>
        <w:ind w:left="3246"/>
        <w:rPr>
          <w:rFonts w:ascii="宋体" w:hAnsi="宋体" w:eastAsia="宋体" w:cs="宋体"/>
          <w:sz w:val="24"/>
          <w:szCs w:val="24"/>
          <w:highlight w:val="none"/>
        </w:rPr>
      </w:pPr>
      <w:r>
        <w:rPr>
          <w:rFonts w:ascii="宋体" w:hAnsi="宋体" w:eastAsia="宋体" w:cs="宋体"/>
          <w:b/>
          <w:bCs/>
          <w:spacing w:val="-3"/>
          <w:sz w:val="24"/>
          <w:szCs w:val="24"/>
          <w:highlight w:val="none"/>
        </w:rPr>
        <w:t>第三部分</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专用合同条款</w:t>
      </w:r>
    </w:p>
    <w:p w14:paraId="1B5E6AAC">
      <w:pPr>
        <w:spacing w:before="78" w:line="221" w:lineRule="auto"/>
        <w:ind w:left="12"/>
        <w:outlineLvl w:val="2"/>
        <w:rPr>
          <w:rFonts w:ascii="黑体" w:hAnsi="黑体" w:eastAsia="黑体" w:cs="黑体"/>
          <w:sz w:val="24"/>
          <w:szCs w:val="24"/>
          <w:highlight w:val="none"/>
        </w:rPr>
      </w:pPr>
      <w:r>
        <w:rPr>
          <w:rFonts w:ascii="Times New Roman" w:hAnsi="Times New Roman" w:eastAsia="Times New Roman" w:cs="Times New Roman"/>
          <w:spacing w:val="-7"/>
          <w:sz w:val="24"/>
          <w:szCs w:val="24"/>
          <w:highlight w:val="none"/>
        </w:rPr>
        <w:t>1.</w:t>
      </w:r>
      <w:r>
        <w:rPr>
          <w:rFonts w:ascii="Times New Roman" w:hAnsi="Times New Roman" w:eastAsia="Times New Roman" w:cs="Times New Roman"/>
          <w:spacing w:val="6"/>
          <w:sz w:val="24"/>
          <w:szCs w:val="24"/>
          <w:highlight w:val="none"/>
        </w:rPr>
        <w:t xml:space="preserve">  </w:t>
      </w:r>
      <w:r>
        <w:rPr>
          <w:rFonts w:ascii="黑体" w:hAnsi="黑体" w:eastAsia="黑体" w:cs="黑体"/>
          <w:spacing w:val="-7"/>
          <w:sz w:val="24"/>
          <w:szCs w:val="24"/>
          <w:highlight w:val="none"/>
        </w:rPr>
        <w:t>一般约定</w:t>
      </w:r>
    </w:p>
    <w:p w14:paraId="7BC620B8">
      <w:pPr>
        <w:spacing w:before="301" w:line="222" w:lineRule="auto"/>
        <w:ind w:left="492"/>
        <w:outlineLvl w:val="0"/>
        <w:rPr>
          <w:rFonts w:ascii="黑体" w:hAnsi="黑体" w:eastAsia="黑体" w:cs="黑体"/>
          <w:sz w:val="24"/>
          <w:szCs w:val="24"/>
          <w:highlight w:val="none"/>
        </w:rPr>
      </w:pPr>
      <w:r>
        <w:rPr>
          <w:rFonts w:ascii="Times New Roman" w:hAnsi="Times New Roman" w:eastAsia="Times New Roman" w:cs="Times New Roman"/>
          <w:spacing w:val="-6"/>
          <w:sz w:val="24"/>
          <w:szCs w:val="24"/>
          <w:highlight w:val="none"/>
        </w:rPr>
        <w:t>1.1</w:t>
      </w:r>
      <w:r>
        <w:rPr>
          <w:rFonts w:ascii="Times New Roman" w:hAnsi="Times New Roman" w:eastAsia="Times New Roman" w:cs="Times New Roman"/>
          <w:spacing w:val="6"/>
          <w:sz w:val="24"/>
          <w:szCs w:val="24"/>
          <w:highlight w:val="none"/>
        </w:rPr>
        <w:t xml:space="preserve">  </w:t>
      </w:r>
      <w:r>
        <w:rPr>
          <w:rFonts w:ascii="黑体" w:hAnsi="黑体" w:eastAsia="黑体" w:cs="黑体"/>
          <w:spacing w:val="-6"/>
          <w:sz w:val="24"/>
          <w:szCs w:val="24"/>
          <w:highlight w:val="none"/>
        </w:rPr>
        <w:t>词语定义</w:t>
      </w:r>
    </w:p>
    <w:p w14:paraId="5FC4DC6F">
      <w:pPr>
        <w:spacing w:before="298" w:line="224" w:lineRule="auto"/>
        <w:ind w:left="492"/>
        <w:rPr>
          <w:rFonts w:ascii="仿宋" w:hAnsi="仿宋" w:eastAsia="仿宋" w:cs="仿宋"/>
          <w:sz w:val="24"/>
          <w:szCs w:val="24"/>
          <w:highlight w:val="none"/>
        </w:rPr>
      </w:pPr>
      <w:r>
        <w:rPr>
          <w:rFonts w:ascii="Times New Roman" w:hAnsi="Times New Roman" w:eastAsia="Times New Roman" w:cs="Times New Roman"/>
          <w:spacing w:val="-8"/>
          <w:sz w:val="24"/>
          <w:szCs w:val="24"/>
          <w:highlight w:val="none"/>
        </w:rPr>
        <w:t>1.1.1</w:t>
      </w:r>
      <w:r>
        <w:rPr>
          <w:rFonts w:ascii="Times New Roman" w:hAnsi="Times New Roman" w:eastAsia="Times New Roman" w:cs="Times New Roman"/>
          <w:spacing w:val="26"/>
          <w:w w:val="101"/>
          <w:sz w:val="24"/>
          <w:szCs w:val="24"/>
          <w:highlight w:val="none"/>
        </w:rPr>
        <w:t xml:space="preserve"> </w:t>
      </w:r>
      <w:r>
        <w:rPr>
          <w:rFonts w:ascii="仿宋" w:hAnsi="仿宋" w:eastAsia="仿宋" w:cs="仿宋"/>
          <w:spacing w:val="-8"/>
          <w:sz w:val="24"/>
          <w:szCs w:val="24"/>
          <w:highlight w:val="none"/>
        </w:rPr>
        <w:t>合同</w:t>
      </w:r>
    </w:p>
    <w:p w14:paraId="264AB4A8">
      <w:pPr>
        <w:spacing w:before="100" w:line="231" w:lineRule="auto"/>
        <w:ind w:right="41" w:firstLine="630" w:firstLineChars="300"/>
        <w:rPr>
          <w:rFonts w:ascii="仿宋" w:hAnsi="仿宋" w:eastAsia="仿宋" w:cs="仿宋"/>
          <w:sz w:val="24"/>
          <w:szCs w:val="24"/>
          <w:highlight w:val="none"/>
        </w:rPr>
      </w:pPr>
      <w:r>
        <w:rPr>
          <w:highlight w:val="none"/>
        </w:rPr>
        <w:fldChar w:fldCharType="begin"/>
      </w:r>
      <w:r>
        <w:rPr>
          <w:highlight w:val="none"/>
        </w:rPr>
        <w:instrText xml:space="preserve"> HYPERLINK "1.1.1.10" </w:instrText>
      </w:r>
      <w:r>
        <w:rPr>
          <w:highlight w:val="none"/>
        </w:rPr>
        <w:fldChar w:fldCharType="separate"/>
      </w:r>
      <w:r>
        <w:rPr>
          <w:rFonts w:ascii="Times New Roman" w:hAnsi="Times New Roman" w:eastAsia="Times New Roman" w:cs="Times New Roman"/>
          <w:sz w:val="24"/>
          <w:szCs w:val="24"/>
          <w:highlight w:val="none"/>
        </w:rPr>
        <w:t>1.1.1.10</w:t>
      </w:r>
      <w:r>
        <w:rPr>
          <w:rFonts w:ascii="Times New Roman" w:hAnsi="Times New Roman" w:eastAsia="Times New Roman" w:cs="Times New Roman"/>
          <w:sz w:val="24"/>
          <w:szCs w:val="24"/>
          <w:highlight w:val="none"/>
        </w:rPr>
        <w:fldChar w:fldCharType="end"/>
      </w:r>
      <w:r>
        <w:rPr>
          <w:rFonts w:ascii="Times New Roman" w:hAnsi="Times New Roman" w:eastAsia="Times New Roman" w:cs="Times New Roman"/>
          <w:spacing w:val="18"/>
          <w:sz w:val="24"/>
          <w:szCs w:val="24"/>
          <w:highlight w:val="none"/>
        </w:rPr>
        <w:t xml:space="preserve"> </w:t>
      </w:r>
      <w:r>
        <w:rPr>
          <w:rFonts w:ascii="仿宋" w:hAnsi="仿宋" w:eastAsia="仿宋" w:cs="仿宋"/>
          <w:sz w:val="24"/>
          <w:szCs w:val="24"/>
          <w:highlight w:val="none"/>
        </w:rPr>
        <w:t>其他合同文件包括：</w:t>
      </w:r>
      <w:r>
        <w:rPr>
          <w:rFonts w:ascii="仿宋" w:hAnsi="仿宋" w:eastAsia="仿宋" w:cs="仿宋"/>
          <w:sz w:val="24"/>
          <w:szCs w:val="24"/>
          <w:highlight w:val="none"/>
          <w:u w:val="single" w:color="auto"/>
        </w:rPr>
        <w:t>是指经合同当事人约</w:t>
      </w:r>
      <w:r>
        <w:rPr>
          <w:rFonts w:ascii="仿宋" w:hAnsi="仿宋" w:eastAsia="仿宋" w:cs="仿宋"/>
          <w:spacing w:val="-1"/>
          <w:sz w:val="24"/>
          <w:szCs w:val="24"/>
          <w:highlight w:val="none"/>
          <w:u w:val="single" w:color="auto"/>
        </w:rPr>
        <w:t>定的与工程施工有关的具有合同约束</w:t>
      </w:r>
      <w:r>
        <w:rPr>
          <w:rFonts w:ascii="仿宋" w:hAnsi="仿宋" w:eastAsia="仿宋" w:cs="仿宋"/>
          <w:spacing w:val="1"/>
          <w:sz w:val="24"/>
          <w:szCs w:val="24"/>
          <w:highlight w:val="none"/>
          <w:u w:val="single" w:color="auto"/>
        </w:rPr>
        <w:t>力的文件或书面协议。</w:t>
      </w:r>
    </w:p>
    <w:p w14:paraId="13FA244D">
      <w:pPr>
        <w:spacing w:line="240" w:lineRule="auto"/>
        <w:ind w:left="0" w:right="0"/>
        <w:rPr>
          <w:rFonts w:hint="eastAsia" w:ascii="仿宋" w:hAnsi="仿宋" w:eastAsia="仿宋" w:cs="仿宋"/>
          <w:spacing w:val="-2"/>
          <w:sz w:val="24"/>
          <w:szCs w:val="24"/>
          <w:highlight w:val="none"/>
          <w:lang w:eastAsia="zh-CN"/>
        </w:rPr>
      </w:pPr>
      <w:r>
        <w:rPr>
          <w:rFonts w:ascii="Times New Roman" w:hAnsi="Times New Roman" w:eastAsia="Times New Roman" w:cs="Times New Roman"/>
          <w:spacing w:val="-2"/>
          <w:sz w:val="24"/>
          <w:szCs w:val="24"/>
          <w:highlight w:val="none"/>
        </w:rPr>
        <w:t xml:space="preserve">1.1.2  </w:t>
      </w:r>
      <w:r>
        <w:rPr>
          <w:rFonts w:ascii="仿宋" w:hAnsi="仿宋" w:eastAsia="仿宋" w:cs="仿宋"/>
          <w:spacing w:val="-2"/>
          <w:sz w:val="24"/>
          <w:szCs w:val="24"/>
          <w:highlight w:val="none"/>
        </w:rPr>
        <w:t>合同当事人及其他相关</w:t>
      </w:r>
      <w:r>
        <w:rPr>
          <w:rFonts w:hint="eastAsia" w:ascii="仿宋" w:hAnsi="仿宋" w:eastAsia="仿宋" w:cs="仿宋"/>
          <w:spacing w:val="-2"/>
          <w:sz w:val="24"/>
          <w:szCs w:val="24"/>
          <w:highlight w:val="none"/>
          <w:lang w:eastAsia="zh-CN"/>
        </w:rPr>
        <w:t>方</w:t>
      </w:r>
    </w:p>
    <w:p w14:paraId="456E5C18">
      <w:pPr>
        <w:spacing w:before="101" w:line="293" w:lineRule="auto"/>
        <w:ind w:left="492" w:right="5353"/>
        <w:rPr>
          <w:rFonts w:ascii="仿宋" w:hAnsi="仿宋" w:eastAsia="仿宋" w:cs="仿宋"/>
          <w:sz w:val="24"/>
          <w:szCs w:val="24"/>
          <w:highlight w:val="none"/>
        </w:rPr>
      </w:pPr>
      <w:r>
        <w:rPr>
          <w:rFonts w:ascii="仿宋" w:hAnsi="仿宋" w:eastAsia="仿宋" w:cs="仿宋"/>
          <w:spacing w:val="6"/>
          <w:sz w:val="24"/>
          <w:szCs w:val="24"/>
          <w:highlight w:val="none"/>
        </w:rPr>
        <w:t xml:space="preserve"> </w:t>
      </w:r>
      <w:r>
        <w:rPr>
          <w:highlight w:val="none"/>
        </w:rPr>
        <w:fldChar w:fldCharType="begin"/>
      </w:r>
      <w:r>
        <w:rPr>
          <w:highlight w:val="none"/>
        </w:rPr>
        <w:instrText xml:space="preserve"> HYPERLINK "1.1.2.4" </w:instrText>
      </w:r>
      <w:r>
        <w:rPr>
          <w:highlight w:val="none"/>
        </w:rPr>
        <w:fldChar w:fldCharType="separate"/>
      </w:r>
      <w:r>
        <w:rPr>
          <w:rFonts w:ascii="Times New Roman" w:hAnsi="Times New Roman" w:eastAsia="Times New Roman" w:cs="Times New Roman"/>
          <w:spacing w:val="-5"/>
          <w:sz w:val="24"/>
          <w:szCs w:val="24"/>
          <w:highlight w:val="none"/>
        </w:rPr>
        <w:t>1.1.2.4</w:t>
      </w:r>
      <w:r>
        <w:rPr>
          <w:rFonts w:ascii="Times New Roman" w:hAnsi="Times New Roman" w:eastAsia="Times New Roman" w:cs="Times New Roman"/>
          <w:spacing w:val="-5"/>
          <w:sz w:val="24"/>
          <w:szCs w:val="24"/>
          <w:highlight w:val="none"/>
        </w:rPr>
        <w:fldChar w:fldCharType="end"/>
      </w:r>
      <w:r>
        <w:rPr>
          <w:rFonts w:ascii="Times New Roman" w:hAnsi="Times New Roman" w:eastAsia="Times New Roman" w:cs="Times New Roman"/>
          <w:spacing w:val="25"/>
          <w:w w:val="101"/>
          <w:sz w:val="24"/>
          <w:szCs w:val="24"/>
          <w:highlight w:val="none"/>
        </w:rPr>
        <w:t xml:space="preserve"> </w:t>
      </w:r>
      <w:r>
        <w:rPr>
          <w:rFonts w:ascii="仿宋" w:hAnsi="仿宋" w:eastAsia="仿宋" w:cs="仿宋"/>
          <w:spacing w:val="-5"/>
          <w:sz w:val="24"/>
          <w:szCs w:val="24"/>
          <w:highlight w:val="none"/>
        </w:rPr>
        <w:t>监理人：</w:t>
      </w:r>
    </w:p>
    <w:p w14:paraId="5062BFBC">
      <w:pPr>
        <w:spacing w:before="173" w:line="354" w:lineRule="auto"/>
        <w:ind w:left="478" w:right="1870" w:firstLine="3"/>
        <w:jc w:val="both"/>
        <w:rPr>
          <w:rFonts w:ascii="仿宋" w:hAnsi="仿宋" w:eastAsia="仿宋" w:cs="仿宋"/>
          <w:sz w:val="24"/>
          <w:szCs w:val="24"/>
          <w:highlight w:val="none"/>
        </w:rPr>
      </w:pPr>
      <w:r>
        <w:rPr>
          <w:rFonts w:ascii="仿宋" w:hAnsi="仿宋" w:eastAsia="仿宋" w:cs="仿宋"/>
          <w:spacing w:val="-17"/>
          <w:sz w:val="24"/>
          <w:szCs w:val="24"/>
          <w:highlight w:val="none"/>
        </w:rPr>
        <w:t>名</w:t>
      </w:r>
      <w:r>
        <w:rPr>
          <w:rFonts w:ascii="仿宋" w:hAnsi="仿宋" w:eastAsia="仿宋" w:cs="仿宋"/>
          <w:spacing w:val="3"/>
          <w:sz w:val="24"/>
          <w:szCs w:val="24"/>
          <w:highlight w:val="none"/>
        </w:rPr>
        <w:t xml:space="preserve">    </w:t>
      </w:r>
      <w:r>
        <w:rPr>
          <w:rFonts w:ascii="仿宋" w:hAnsi="仿宋" w:eastAsia="仿宋" w:cs="仿宋"/>
          <w:spacing w:val="-17"/>
          <w:sz w:val="24"/>
          <w:szCs w:val="24"/>
          <w:highlight w:val="none"/>
        </w:rPr>
        <w:t>称</w:t>
      </w:r>
      <w:r>
        <w:rPr>
          <w:rFonts w:ascii="仿宋" w:hAnsi="仿宋" w:eastAsia="仿宋" w:cs="仿宋"/>
          <w:spacing w:val="-83"/>
          <w:sz w:val="24"/>
          <w:szCs w:val="24"/>
          <w:highlight w:val="none"/>
        </w:rPr>
        <w:t xml:space="preserve"> </w:t>
      </w:r>
      <w:r>
        <w:rPr>
          <w:rFonts w:ascii="仿宋" w:hAnsi="仿宋" w:eastAsia="仿宋" w:cs="仿宋"/>
          <w:spacing w:val="-32"/>
          <w:sz w:val="24"/>
          <w:szCs w:val="24"/>
          <w:highlight w:val="none"/>
        </w:rPr>
        <w:t>：</w:t>
      </w:r>
      <w:r>
        <w:rPr>
          <w:rFonts w:ascii="仿宋" w:hAnsi="仿宋" w:eastAsia="仿宋" w:cs="仿宋"/>
          <w:sz w:val="24"/>
          <w:szCs w:val="24"/>
          <w:highlight w:val="none"/>
          <w:u w:val="single" w:color="auto"/>
        </w:rPr>
        <w:t xml:space="preserve">                                            </w:t>
      </w:r>
      <w:r>
        <w:rPr>
          <w:rFonts w:ascii="仿宋" w:hAnsi="仿宋" w:eastAsia="仿宋" w:cs="仿宋"/>
          <w:spacing w:val="-87"/>
          <w:sz w:val="24"/>
          <w:szCs w:val="24"/>
          <w:highlight w:val="none"/>
        </w:rPr>
        <w:t xml:space="preserve"> </w:t>
      </w:r>
      <w:r>
        <w:rPr>
          <w:rFonts w:ascii="仿宋" w:hAnsi="仿宋" w:eastAsia="仿宋" w:cs="仿宋"/>
          <w:spacing w:val="-32"/>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资质类别和等级</w:t>
      </w:r>
      <w:r>
        <w:rPr>
          <w:rFonts w:ascii="仿宋" w:hAnsi="仿宋" w:eastAsia="仿宋" w:cs="仿宋"/>
          <w:spacing w:val="-29"/>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pacing w:val="-29"/>
          <w:sz w:val="24"/>
          <w:szCs w:val="24"/>
          <w:highlight w:val="none"/>
        </w:rPr>
        <w:t>；</w:t>
      </w:r>
      <w:r>
        <w:rPr>
          <w:rFonts w:ascii="仿宋" w:hAnsi="仿宋" w:eastAsia="仿宋" w:cs="仿宋"/>
          <w:spacing w:val="1"/>
          <w:sz w:val="24"/>
          <w:szCs w:val="24"/>
          <w:highlight w:val="none"/>
        </w:rPr>
        <w:t xml:space="preserve"> </w:t>
      </w:r>
      <w:r>
        <w:rPr>
          <w:rFonts w:ascii="仿宋" w:hAnsi="仿宋" w:eastAsia="仿宋" w:cs="仿宋"/>
          <w:spacing w:val="-4"/>
          <w:sz w:val="24"/>
          <w:szCs w:val="24"/>
          <w:highlight w:val="none"/>
        </w:rPr>
        <w:t>联系电话</w:t>
      </w:r>
      <w:r>
        <w:rPr>
          <w:rFonts w:ascii="仿宋" w:hAnsi="仿宋" w:eastAsia="仿宋" w:cs="仿宋"/>
          <w:spacing w:val="-15"/>
          <w:sz w:val="24"/>
          <w:szCs w:val="24"/>
          <w:highlight w:val="none"/>
        </w:rPr>
        <w:t>：</w:t>
      </w:r>
      <w:r>
        <w:rPr>
          <w:rFonts w:ascii="仿宋" w:hAnsi="仿宋" w:eastAsia="仿宋" w:cs="仿宋"/>
          <w:sz w:val="24"/>
          <w:szCs w:val="24"/>
          <w:highlight w:val="none"/>
          <w:u w:val="single" w:color="auto"/>
        </w:rPr>
        <w:t xml:space="preserve">                                            </w:t>
      </w:r>
      <w:r>
        <w:rPr>
          <w:rFonts w:ascii="仿宋" w:hAnsi="仿宋" w:eastAsia="仿宋" w:cs="仿宋"/>
          <w:spacing w:val="-86"/>
          <w:sz w:val="24"/>
          <w:szCs w:val="24"/>
          <w:highlight w:val="none"/>
        </w:rPr>
        <w:t xml:space="preserve"> </w:t>
      </w:r>
      <w:r>
        <w:rPr>
          <w:rFonts w:ascii="仿宋" w:hAnsi="仿宋" w:eastAsia="仿宋" w:cs="仿宋"/>
          <w:spacing w:val="-15"/>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电子信箱</w:t>
      </w:r>
      <w:r>
        <w:rPr>
          <w:rFonts w:ascii="仿宋" w:hAnsi="仿宋" w:eastAsia="仿宋" w:cs="仿宋"/>
          <w:spacing w:val="-15"/>
          <w:sz w:val="24"/>
          <w:szCs w:val="24"/>
          <w:highlight w:val="none"/>
        </w:rPr>
        <w:t>：</w:t>
      </w:r>
      <w:r>
        <w:rPr>
          <w:rFonts w:ascii="仿宋" w:hAnsi="仿宋" w:eastAsia="仿宋" w:cs="仿宋"/>
          <w:sz w:val="24"/>
          <w:szCs w:val="24"/>
          <w:highlight w:val="none"/>
          <w:u w:val="single" w:color="auto"/>
        </w:rPr>
        <w:t xml:space="preserve">                                            </w:t>
      </w:r>
      <w:r>
        <w:rPr>
          <w:rFonts w:ascii="仿宋" w:hAnsi="仿宋" w:eastAsia="仿宋" w:cs="仿宋"/>
          <w:spacing w:val="-86"/>
          <w:sz w:val="24"/>
          <w:szCs w:val="24"/>
          <w:highlight w:val="none"/>
        </w:rPr>
        <w:t xml:space="preserve"> </w:t>
      </w:r>
      <w:r>
        <w:rPr>
          <w:rFonts w:ascii="仿宋" w:hAnsi="仿宋" w:eastAsia="仿宋" w:cs="仿宋"/>
          <w:spacing w:val="-15"/>
          <w:sz w:val="24"/>
          <w:szCs w:val="24"/>
          <w:highlight w:val="none"/>
        </w:rPr>
        <w:t>；</w:t>
      </w:r>
      <w:r>
        <w:rPr>
          <w:rFonts w:ascii="仿宋" w:hAnsi="仿宋" w:eastAsia="仿宋" w:cs="仿宋"/>
          <w:sz w:val="24"/>
          <w:szCs w:val="24"/>
          <w:highlight w:val="none"/>
        </w:rPr>
        <w:t xml:space="preserve"> 通信地址：</w:t>
      </w:r>
      <w:r>
        <w:rPr>
          <w:rFonts w:ascii="仿宋" w:hAnsi="仿宋" w:eastAsia="仿宋" w:cs="仿宋"/>
          <w:sz w:val="24"/>
          <w:szCs w:val="24"/>
          <w:highlight w:val="none"/>
          <w:u w:val="single" w:color="auto"/>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pacing w:val="-1"/>
          <w:sz w:val="24"/>
          <w:szCs w:val="24"/>
          <w:highlight w:val="none"/>
        </w:rPr>
        <w:t>。</w:t>
      </w:r>
    </w:p>
    <w:p w14:paraId="41D6FBD3">
      <w:pPr>
        <w:spacing w:before="39" w:line="223" w:lineRule="auto"/>
        <w:ind w:left="492"/>
        <w:rPr>
          <w:rFonts w:ascii="仿宋" w:hAnsi="仿宋" w:eastAsia="仿宋" w:cs="仿宋"/>
          <w:sz w:val="24"/>
          <w:szCs w:val="24"/>
          <w:highlight w:val="none"/>
        </w:rPr>
      </w:pPr>
      <w:r>
        <w:rPr>
          <w:rFonts w:ascii="Times New Roman" w:hAnsi="Times New Roman" w:eastAsia="Times New Roman" w:cs="Times New Roman"/>
          <w:spacing w:val="-5"/>
          <w:sz w:val="24"/>
          <w:szCs w:val="24"/>
          <w:highlight w:val="none"/>
        </w:rPr>
        <w:t>1.1.3</w:t>
      </w:r>
      <w:r>
        <w:rPr>
          <w:rFonts w:ascii="Times New Roman" w:hAnsi="Times New Roman" w:eastAsia="Times New Roman" w:cs="Times New Roman"/>
          <w:spacing w:val="10"/>
          <w:sz w:val="24"/>
          <w:szCs w:val="24"/>
          <w:highlight w:val="none"/>
        </w:rPr>
        <w:t xml:space="preserve">  </w:t>
      </w:r>
      <w:r>
        <w:rPr>
          <w:rFonts w:ascii="仿宋" w:hAnsi="仿宋" w:eastAsia="仿宋" w:cs="仿宋"/>
          <w:spacing w:val="-5"/>
          <w:sz w:val="24"/>
          <w:szCs w:val="24"/>
          <w:highlight w:val="none"/>
        </w:rPr>
        <w:t>工程和设备</w:t>
      </w:r>
    </w:p>
    <w:p w14:paraId="29900FD4">
      <w:pPr>
        <w:spacing w:before="177" w:line="292" w:lineRule="auto"/>
        <w:ind w:left="2" w:right="41" w:firstLine="490"/>
        <w:rPr>
          <w:rFonts w:ascii="仿宋" w:hAnsi="仿宋" w:eastAsia="仿宋" w:cs="仿宋"/>
          <w:sz w:val="24"/>
          <w:szCs w:val="24"/>
          <w:highlight w:val="none"/>
        </w:rPr>
      </w:pPr>
      <w:r>
        <w:rPr>
          <w:highlight w:val="none"/>
        </w:rPr>
        <w:fldChar w:fldCharType="begin"/>
      </w:r>
      <w:r>
        <w:rPr>
          <w:highlight w:val="none"/>
        </w:rPr>
        <w:instrText xml:space="preserve"> HYPERLINK "1.1.3.7" </w:instrText>
      </w:r>
      <w:r>
        <w:rPr>
          <w:highlight w:val="none"/>
        </w:rPr>
        <w:fldChar w:fldCharType="separate"/>
      </w:r>
      <w:r>
        <w:rPr>
          <w:rFonts w:ascii="Times New Roman" w:hAnsi="Times New Roman" w:eastAsia="Times New Roman" w:cs="Times New Roman"/>
          <w:spacing w:val="2"/>
          <w:sz w:val="24"/>
          <w:szCs w:val="24"/>
          <w:highlight w:val="none"/>
        </w:rPr>
        <w:t>1.1.3.7</w:t>
      </w:r>
      <w:r>
        <w:rPr>
          <w:rFonts w:ascii="Times New Roman" w:hAnsi="Times New Roman" w:eastAsia="Times New Roman" w:cs="Times New Roman"/>
          <w:spacing w:val="2"/>
          <w:sz w:val="24"/>
          <w:szCs w:val="24"/>
          <w:highlight w:val="none"/>
        </w:rPr>
        <w:fldChar w:fldCharType="end"/>
      </w:r>
      <w:r>
        <w:rPr>
          <w:rFonts w:ascii="Times New Roman" w:hAnsi="Times New Roman" w:eastAsia="Times New Roman" w:cs="Times New Roman"/>
          <w:spacing w:val="2"/>
          <w:sz w:val="24"/>
          <w:szCs w:val="24"/>
          <w:highlight w:val="none"/>
        </w:rPr>
        <w:t xml:space="preserve">  </w:t>
      </w:r>
      <w:r>
        <w:rPr>
          <w:rFonts w:ascii="仿宋" w:hAnsi="仿宋" w:eastAsia="仿宋" w:cs="仿宋"/>
          <w:spacing w:val="2"/>
          <w:sz w:val="24"/>
          <w:szCs w:val="24"/>
          <w:highlight w:val="none"/>
        </w:rPr>
        <w:t>作为施工现场组成部分的</w:t>
      </w:r>
      <w:r>
        <w:rPr>
          <w:rFonts w:ascii="仿宋" w:hAnsi="仿宋" w:eastAsia="仿宋" w:cs="仿宋"/>
          <w:spacing w:val="1"/>
          <w:sz w:val="24"/>
          <w:szCs w:val="24"/>
          <w:highlight w:val="none"/>
        </w:rPr>
        <w:t>其他场所包括：</w:t>
      </w:r>
      <w:r>
        <w:rPr>
          <w:rFonts w:ascii="仿宋" w:hAnsi="仿宋" w:eastAsia="仿宋" w:cs="仿宋"/>
          <w:spacing w:val="1"/>
          <w:sz w:val="24"/>
          <w:szCs w:val="24"/>
          <w:highlight w:val="none"/>
          <w:u w:val="single" w:color="auto"/>
        </w:rPr>
        <w:t>符合通用合同条款规定的发包</w:t>
      </w:r>
      <w:r>
        <w:rPr>
          <w:rFonts w:ascii="仿宋" w:hAnsi="仿宋" w:eastAsia="仿宋" w:cs="仿宋"/>
          <w:sz w:val="24"/>
          <w:szCs w:val="24"/>
          <w:highlight w:val="none"/>
        </w:rPr>
        <w:t xml:space="preserve"> </w:t>
      </w:r>
      <w:r>
        <w:rPr>
          <w:rFonts w:ascii="仿宋" w:hAnsi="仿宋" w:eastAsia="仿宋" w:cs="仿宋"/>
          <w:spacing w:val="-3"/>
          <w:sz w:val="24"/>
          <w:szCs w:val="24"/>
          <w:highlight w:val="none"/>
          <w:u w:val="single" w:color="auto"/>
        </w:rPr>
        <w:t>提供的施工场地</w:t>
      </w:r>
      <w:r>
        <w:rPr>
          <w:rFonts w:ascii="仿宋" w:hAnsi="仿宋" w:eastAsia="仿宋" w:cs="仿宋"/>
          <w:spacing w:val="-3"/>
          <w:sz w:val="24"/>
          <w:szCs w:val="24"/>
          <w:highlight w:val="none"/>
        </w:rPr>
        <w:t>。</w:t>
      </w:r>
    </w:p>
    <w:p w14:paraId="334469FB">
      <w:pPr>
        <w:spacing w:before="178" w:line="222" w:lineRule="auto"/>
        <w:ind w:left="492"/>
        <w:rPr>
          <w:rFonts w:ascii="仿宋" w:hAnsi="仿宋" w:eastAsia="仿宋" w:cs="仿宋"/>
          <w:sz w:val="24"/>
          <w:szCs w:val="24"/>
          <w:highlight w:val="none"/>
        </w:rPr>
      </w:pPr>
      <w:r>
        <w:rPr>
          <w:highlight w:val="none"/>
        </w:rPr>
        <w:fldChar w:fldCharType="begin"/>
      </w:r>
      <w:r>
        <w:rPr>
          <w:highlight w:val="none"/>
        </w:rPr>
        <w:instrText xml:space="preserve"> HYPERLINK "1.1.3.9" </w:instrText>
      </w:r>
      <w:r>
        <w:rPr>
          <w:highlight w:val="none"/>
        </w:rPr>
        <w:fldChar w:fldCharType="separate"/>
      </w:r>
      <w:r>
        <w:rPr>
          <w:rFonts w:ascii="Times New Roman" w:hAnsi="Times New Roman" w:eastAsia="Times New Roman" w:cs="Times New Roman"/>
          <w:spacing w:val="-1"/>
          <w:sz w:val="24"/>
          <w:szCs w:val="24"/>
          <w:highlight w:val="none"/>
        </w:rPr>
        <w:t>1.1.3.9</w:t>
      </w:r>
      <w:r>
        <w:rPr>
          <w:rFonts w:ascii="Times New Roman" w:hAnsi="Times New Roman" w:eastAsia="Times New Roman" w:cs="Times New Roman"/>
          <w:spacing w:val="-1"/>
          <w:sz w:val="24"/>
          <w:szCs w:val="24"/>
          <w:highlight w:val="none"/>
        </w:rPr>
        <w:fldChar w:fldCharType="end"/>
      </w:r>
      <w:r>
        <w:rPr>
          <w:rFonts w:ascii="Times New Roman" w:hAnsi="Times New Roman" w:eastAsia="Times New Roman" w:cs="Times New Roman"/>
          <w:spacing w:val="-1"/>
          <w:sz w:val="24"/>
          <w:szCs w:val="24"/>
          <w:highlight w:val="none"/>
        </w:rPr>
        <w:t xml:space="preserve">  </w:t>
      </w:r>
      <w:r>
        <w:rPr>
          <w:rFonts w:ascii="仿宋" w:hAnsi="仿宋" w:eastAsia="仿宋" w:cs="仿宋"/>
          <w:spacing w:val="-1"/>
          <w:sz w:val="24"/>
          <w:szCs w:val="24"/>
          <w:highlight w:val="none"/>
        </w:rPr>
        <w:t>永久占地包括：</w:t>
      </w:r>
      <w:r>
        <w:rPr>
          <w:rFonts w:ascii="仿宋" w:hAnsi="仿宋" w:eastAsia="仿宋" w:cs="仿宋"/>
          <w:spacing w:val="-1"/>
          <w:sz w:val="24"/>
          <w:szCs w:val="24"/>
          <w:highlight w:val="none"/>
          <w:u w:val="single" w:color="auto"/>
        </w:rPr>
        <w:t>用地红线范围内本工程施工场所</w:t>
      </w:r>
      <w:r>
        <w:rPr>
          <w:rFonts w:ascii="仿宋" w:hAnsi="仿宋" w:eastAsia="仿宋" w:cs="仿宋"/>
          <w:spacing w:val="-1"/>
          <w:sz w:val="24"/>
          <w:szCs w:val="24"/>
          <w:highlight w:val="none"/>
        </w:rPr>
        <w:t>。</w:t>
      </w:r>
    </w:p>
    <w:p w14:paraId="0CBDC6B5">
      <w:pPr>
        <w:spacing w:before="180" w:line="219" w:lineRule="auto"/>
        <w:ind w:left="492"/>
        <w:rPr>
          <w:rFonts w:ascii="仿宋" w:hAnsi="仿宋" w:eastAsia="仿宋" w:cs="仿宋"/>
          <w:sz w:val="24"/>
          <w:szCs w:val="24"/>
          <w:highlight w:val="none"/>
        </w:rPr>
      </w:pPr>
      <w:r>
        <w:rPr>
          <w:highlight w:val="none"/>
        </w:rPr>
        <w:fldChar w:fldCharType="begin"/>
      </w:r>
      <w:r>
        <w:rPr>
          <w:highlight w:val="none"/>
        </w:rPr>
        <w:instrText xml:space="preserve"> HYPERLINK "1.1.3.10" </w:instrText>
      </w:r>
      <w:r>
        <w:rPr>
          <w:highlight w:val="none"/>
        </w:rPr>
        <w:fldChar w:fldCharType="separate"/>
      </w:r>
      <w:r>
        <w:rPr>
          <w:rFonts w:ascii="Times New Roman" w:hAnsi="Times New Roman" w:eastAsia="Times New Roman" w:cs="Times New Roman"/>
          <w:spacing w:val="-2"/>
          <w:sz w:val="24"/>
          <w:szCs w:val="24"/>
          <w:highlight w:val="none"/>
        </w:rPr>
        <w:t>1.1.3.10</w:t>
      </w:r>
      <w:r>
        <w:rPr>
          <w:rFonts w:ascii="Times New Roman" w:hAnsi="Times New Roman" w:eastAsia="Times New Roman" w:cs="Times New Roman"/>
          <w:spacing w:val="-2"/>
          <w:sz w:val="24"/>
          <w:szCs w:val="24"/>
          <w:highlight w:val="none"/>
        </w:rPr>
        <w:fldChar w:fldCharType="end"/>
      </w:r>
      <w:r>
        <w:rPr>
          <w:rFonts w:ascii="Times New Roman" w:hAnsi="Times New Roman" w:eastAsia="Times New Roman" w:cs="Times New Roman"/>
          <w:spacing w:val="15"/>
          <w:sz w:val="24"/>
          <w:szCs w:val="24"/>
          <w:highlight w:val="none"/>
        </w:rPr>
        <w:t xml:space="preserve">  </w:t>
      </w:r>
      <w:r>
        <w:rPr>
          <w:rFonts w:ascii="仿宋" w:hAnsi="仿宋" w:eastAsia="仿宋" w:cs="仿宋"/>
          <w:spacing w:val="-2"/>
          <w:sz w:val="24"/>
          <w:szCs w:val="24"/>
          <w:highlight w:val="none"/>
        </w:rPr>
        <w:t>临时占地包括：</w:t>
      </w:r>
      <w:r>
        <w:rPr>
          <w:rFonts w:ascii="仿宋" w:hAnsi="仿宋" w:eastAsia="仿宋" w:cs="仿宋"/>
          <w:spacing w:val="-2"/>
          <w:sz w:val="24"/>
          <w:szCs w:val="24"/>
          <w:highlight w:val="none"/>
          <w:u w:val="single" w:color="auto"/>
        </w:rPr>
        <w:t>双方在合同履行过程</w:t>
      </w:r>
      <w:r>
        <w:rPr>
          <w:rFonts w:ascii="仿宋" w:hAnsi="仿宋" w:eastAsia="仿宋" w:cs="仿宋"/>
          <w:spacing w:val="-3"/>
          <w:sz w:val="24"/>
          <w:szCs w:val="24"/>
          <w:highlight w:val="none"/>
          <w:u w:val="single" w:color="auto"/>
        </w:rPr>
        <w:t>中确定</w:t>
      </w:r>
      <w:r>
        <w:rPr>
          <w:rFonts w:ascii="仿宋" w:hAnsi="仿宋" w:eastAsia="仿宋" w:cs="仿宋"/>
          <w:spacing w:val="-3"/>
          <w:sz w:val="24"/>
          <w:szCs w:val="24"/>
          <w:highlight w:val="none"/>
        </w:rPr>
        <w:t>。</w:t>
      </w:r>
    </w:p>
    <w:p w14:paraId="54C90B6F">
      <w:pPr>
        <w:spacing w:before="183" w:line="222" w:lineRule="auto"/>
        <w:ind w:left="492"/>
        <w:rPr>
          <w:rFonts w:ascii="黑体" w:hAnsi="黑体" w:eastAsia="黑体" w:cs="黑体"/>
          <w:sz w:val="24"/>
          <w:szCs w:val="24"/>
          <w:highlight w:val="none"/>
        </w:rPr>
      </w:pPr>
      <w:r>
        <w:rPr>
          <w:rFonts w:ascii="Times New Roman" w:hAnsi="Times New Roman" w:eastAsia="Times New Roman" w:cs="Times New Roman"/>
          <w:spacing w:val="-8"/>
          <w:sz w:val="24"/>
          <w:szCs w:val="24"/>
          <w:highlight w:val="none"/>
        </w:rPr>
        <w:t>1.3</w:t>
      </w:r>
      <w:r>
        <w:rPr>
          <w:rFonts w:ascii="Times New Roman" w:hAnsi="Times New Roman" w:eastAsia="Times New Roman" w:cs="Times New Roman"/>
          <w:spacing w:val="11"/>
          <w:sz w:val="24"/>
          <w:szCs w:val="24"/>
          <w:highlight w:val="none"/>
        </w:rPr>
        <w:t xml:space="preserve"> </w:t>
      </w:r>
      <w:r>
        <w:rPr>
          <w:rFonts w:ascii="黑体" w:hAnsi="黑体" w:eastAsia="黑体" w:cs="黑体"/>
          <w:spacing w:val="-8"/>
          <w:sz w:val="24"/>
          <w:szCs w:val="24"/>
          <w:highlight w:val="none"/>
        </w:rPr>
        <w:t>法律</w:t>
      </w:r>
    </w:p>
    <w:p w14:paraId="40D59834">
      <w:pPr>
        <w:spacing w:before="299" w:line="220" w:lineRule="auto"/>
        <w:rPr>
          <w:rFonts w:ascii="仿宋" w:hAnsi="仿宋" w:eastAsia="仿宋" w:cs="仿宋"/>
          <w:sz w:val="24"/>
          <w:szCs w:val="24"/>
          <w:highlight w:val="none"/>
        </w:rPr>
      </w:pPr>
      <w:r>
        <w:rPr>
          <w:rFonts w:ascii="仿宋" w:hAnsi="仿宋" w:eastAsia="仿宋" w:cs="仿宋"/>
          <w:spacing w:val="-1"/>
          <w:sz w:val="24"/>
          <w:szCs w:val="24"/>
          <w:highlight w:val="none"/>
        </w:rPr>
        <w:t>适用于合同的其他规范性文件：</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0636351F">
      <w:pPr>
        <w:spacing w:before="182" w:line="223" w:lineRule="auto"/>
        <w:ind w:left="492"/>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 xml:space="preserve">1.4  </w:t>
      </w:r>
      <w:r>
        <w:rPr>
          <w:rFonts w:ascii="黑体" w:hAnsi="黑体" w:eastAsia="黑体" w:cs="黑体"/>
          <w:spacing w:val="-3"/>
          <w:sz w:val="24"/>
          <w:szCs w:val="24"/>
          <w:highlight w:val="none"/>
        </w:rPr>
        <w:t>标准和规范</w:t>
      </w:r>
    </w:p>
    <w:p w14:paraId="598B1CB0">
      <w:pPr>
        <w:spacing w:before="298" w:line="221" w:lineRule="auto"/>
        <w:ind w:left="492"/>
        <w:rPr>
          <w:rFonts w:ascii="仿宋" w:hAnsi="仿宋" w:eastAsia="仿宋" w:cs="仿宋"/>
          <w:sz w:val="24"/>
          <w:szCs w:val="24"/>
          <w:highlight w:val="none"/>
        </w:rPr>
      </w:pPr>
      <w:r>
        <w:rPr>
          <w:rFonts w:ascii="Times New Roman" w:hAnsi="Times New Roman" w:eastAsia="Times New Roman" w:cs="Times New Roman"/>
          <w:spacing w:val="-1"/>
          <w:sz w:val="24"/>
          <w:szCs w:val="24"/>
          <w:highlight w:val="none"/>
        </w:rPr>
        <w:t>1.4.1</w:t>
      </w:r>
      <w:r>
        <w:rPr>
          <w:rFonts w:ascii="Times New Roman" w:hAnsi="Times New Roman" w:eastAsia="Times New Roman" w:cs="Times New Roman"/>
          <w:spacing w:val="15"/>
          <w:w w:val="101"/>
          <w:sz w:val="24"/>
          <w:szCs w:val="24"/>
          <w:highlight w:val="none"/>
        </w:rPr>
        <w:t xml:space="preserve"> </w:t>
      </w:r>
      <w:r>
        <w:rPr>
          <w:rFonts w:ascii="仿宋" w:hAnsi="仿宋" w:eastAsia="仿宋" w:cs="仿宋"/>
          <w:spacing w:val="-1"/>
          <w:sz w:val="24"/>
          <w:szCs w:val="24"/>
          <w:highlight w:val="none"/>
        </w:rPr>
        <w:t>适用于工程的标准规范包括：</w:t>
      </w:r>
      <w:r>
        <w:rPr>
          <w:rFonts w:ascii="仿宋" w:hAnsi="仿宋" w:eastAsia="仿宋" w:cs="仿宋"/>
          <w:spacing w:val="-1"/>
          <w:sz w:val="24"/>
          <w:szCs w:val="24"/>
          <w:highlight w:val="none"/>
          <w:u w:val="single" w:color="auto"/>
        </w:rPr>
        <w:t>现行施工验收规范及</w:t>
      </w:r>
      <w:r>
        <w:rPr>
          <w:rFonts w:ascii="仿宋" w:hAnsi="仿宋" w:eastAsia="仿宋" w:cs="仿宋"/>
          <w:spacing w:val="-2"/>
          <w:sz w:val="24"/>
          <w:szCs w:val="24"/>
          <w:highlight w:val="none"/>
          <w:u w:val="single" w:color="auto"/>
        </w:rPr>
        <w:t>相关部门规范标准</w:t>
      </w:r>
      <w:r>
        <w:rPr>
          <w:rFonts w:ascii="仿宋" w:hAnsi="仿宋" w:eastAsia="仿宋" w:cs="仿宋"/>
          <w:spacing w:val="-2"/>
          <w:sz w:val="24"/>
          <w:szCs w:val="24"/>
          <w:highlight w:val="none"/>
        </w:rPr>
        <w:t>。</w:t>
      </w:r>
    </w:p>
    <w:p w14:paraId="452AA7EE">
      <w:pPr>
        <w:spacing w:before="181" w:line="221" w:lineRule="auto"/>
        <w:ind w:left="492"/>
        <w:outlineLvl w:val="0"/>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 xml:space="preserve">1.5  </w:t>
      </w:r>
      <w:r>
        <w:rPr>
          <w:rFonts w:ascii="黑体" w:hAnsi="黑体" w:eastAsia="黑体" w:cs="黑体"/>
          <w:spacing w:val="-3"/>
          <w:sz w:val="24"/>
          <w:szCs w:val="24"/>
          <w:highlight w:val="none"/>
        </w:rPr>
        <w:t>合同文件的优先顺序</w:t>
      </w:r>
    </w:p>
    <w:p w14:paraId="035198BB">
      <w:pPr>
        <w:spacing w:before="300" w:line="221" w:lineRule="auto"/>
        <w:ind w:left="487"/>
        <w:rPr>
          <w:rFonts w:ascii="仿宋" w:hAnsi="仿宋" w:eastAsia="仿宋" w:cs="仿宋"/>
          <w:sz w:val="24"/>
          <w:szCs w:val="24"/>
          <w:highlight w:val="none"/>
        </w:rPr>
      </w:pPr>
      <w:r>
        <w:rPr>
          <w:rFonts w:ascii="仿宋" w:hAnsi="仿宋" w:eastAsia="仿宋" w:cs="仿宋"/>
          <w:spacing w:val="-1"/>
          <w:sz w:val="24"/>
          <w:szCs w:val="24"/>
          <w:highlight w:val="none"/>
        </w:rPr>
        <w:t>合同文件组成及优先顺序为：</w:t>
      </w:r>
      <w:r>
        <w:rPr>
          <w:rFonts w:ascii="仿宋" w:hAnsi="仿宋" w:eastAsia="仿宋" w:cs="仿宋"/>
          <w:spacing w:val="-1"/>
          <w:sz w:val="24"/>
          <w:szCs w:val="24"/>
          <w:highlight w:val="none"/>
          <w:u w:val="single" w:color="auto"/>
        </w:rPr>
        <w:t>执行通用合同条</w:t>
      </w:r>
      <w:r>
        <w:rPr>
          <w:rFonts w:ascii="仿宋" w:hAnsi="仿宋" w:eastAsia="仿宋" w:cs="仿宋"/>
          <w:spacing w:val="-2"/>
          <w:sz w:val="24"/>
          <w:szCs w:val="24"/>
          <w:highlight w:val="none"/>
          <w:u w:val="single" w:color="auto"/>
        </w:rPr>
        <w:t>款</w:t>
      </w:r>
      <w:r>
        <w:rPr>
          <w:rFonts w:ascii="仿宋" w:hAnsi="仿宋" w:eastAsia="仿宋" w:cs="仿宋"/>
          <w:spacing w:val="-2"/>
          <w:sz w:val="24"/>
          <w:szCs w:val="24"/>
          <w:highlight w:val="none"/>
        </w:rPr>
        <w:t>。</w:t>
      </w:r>
    </w:p>
    <w:p w14:paraId="5E6D77CD">
      <w:pPr>
        <w:spacing w:before="181" w:line="222" w:lineRule="auto"/>
        <w:ind w:left="492"/>
        <w:outlineLvl w:val="0"/>
        <w:rPr>
          <w:rFonts w:ascii="黑体" w:hAnsi="黑体" w:eastAsia="黑体" w:cs="黑体"/>
          <w:sz w:val="24"/>
          <w:szCs w:val="24"/>
          <w:highlight w:val="none"/>
        </w:rPr>
      </w:pPr>
      <w:r>
        <w:rPr>
          <w:rFonts w:ascii="Times New Roman" w:hAnsi="Times New Roman" w:eastAsia="Times New Roman" w:cs="Times New Roman"/>
          <w:spacing w:val="-5"/>
          <w:sz w:val="24"/>
          <w:szCs w:val="24"/>
          <w:highlight w:val="none"/>
        </w:rPr>
        <w:t>1.6</w:t>
      </w:r>
      <w:r>
        <w:rPr>
          <w:rFonts w:ascii="Times New Roman" w:hAnsi="Times New Roman" w:eastAsia="Times New Roman" w:cs="Times New Roman"/>
          <w:spacing w:val="12"/>
          <w:sz w:val="24"/>
          <w:szCs w:val="24"/>
          <w:highlight w:val="none"/>
        </w:rPr>
        <w:t xml:space="preserve">  </w:t>
      </w:r>
      <w:r>
        <w:rPr>
          <w:rFonts w:ascii="黑体" w:hAnsi="黑体" w:eastAsia="黑体" w:cs="黑体"/>
          <w:spacing w:val="-5"/>
          <w:sz w:val="24"/>
          <w:szCs w:val="24"/>
          <w:highlight w:val="none"/>
        </w:rPr>
        <w:t>图纸和承包人文件</w:t>
      </w:r>
    </w:p>
    <w:p w14:paraId="14C14471">
      <w:pPr>
        <w:spacing w:before="300" w:line="223" w:lineRule="auto"/>
        <w:ind w:left="492"/>
        <w:rPr>
          <w:rFonts w:ascii="仿宋" w:hAnsi="仿宋" w:eastAsia="仿宋" w:cs="仿宋"/>
          <w:sz w:val="24"/>
          <w:szCs w:val="24"/>
          <w:highlight w:val="none"/>
        </w:rPr>
      </w:pPr>
      <w:r>
        <w:rPr>
          <w:rFonts w:ascii="Times New Roman" w:hAnsi="Times New Roman" w:eastAsia="Times New Roman" w:cs="Times New Roman"/>
          <w:spacing w:val="-7"/>
          <w:sz w:val="24"/>
          <w:szCs w:val="24"/>
          <w:highlight w:val="none"/>
        </w:rPr>
        <w:t>1.6.1</w:t>
      </w:r>
      <w:r>
        <w:rPr>
          <w:rFonts w:ascii="Times New Roman" w:hAnsi="Times New Roman" w:eastAsia="Times New Roman" w:cs="Times New Roman"/>
          <w:spacing w:val="20"/>
          <w:sz w:val="24"/>
          <w:szCs w:val="24"/>
          <w:highlight w:val="none"/>
        </w:rPr>
        <w:t xml:space="preserve">  </w:t>
      </w:r>
      <w:r>
        <w:rPr>
          <w:rFonts w:ascii="仿宋" w:hAnsi="仿宋" w:eastAsia="仿宋" w:cs="仿宋"/>
          <w:spacing w:val="-7"/>
          <w:sz w:val="24"/>
          <w:szCs w:val="24"/>
          <w:highlight w:val="none"/>
        </w:rPr>
        <w:t>图纸的提供</w:t>
      </w:r>
    </w:p>
    <w:p w14:paraId="7D0C8488">
      <w:pPr>
        <w:spacing w:before="177" w:line="222" w:lineRule="auto"/>
        <w:ind w:left="487"/>
        <w:rPr>
          <w:rFonts w:ascii="仿宋" w:hAnsi="仿宋" w:eastAsia="仿宋" w:cs="仿宋"/>
          <w:sz w:val="24"/>
          <w:szCs w:val="24"/>
          <w:highlight w:val="none"/>
        </w:rPr>
      </w:pPr>
      <w:r>
        <w:rPr>
          <w:rFonts w:ascii="仿宋" w:hAnsi="仿宋" w:eastAsia="仿宋" w:cs="仿宋"/>
          <w:spacing w:val="-2"/>
          <w:sz w:val="24"/>
          <w:szCs w:val="24"/>
          <w:highlight w:val="none"/>
        </w:rPr>
        <w:t>发包人向承包人提供图纸的期限：</w:t>
      </w:r>
      <w:r>
        <w:rPr>
          <w:rFonts w:ascii="仿宋" w:hAnsi="仿宋" w:eastAsia="仿宋" w:cs="仿宋"/>
          <w:spacing w:val="-2"/>
          <w:sz w:val="24"/>
          <w:szCs w:val="24"/>
          <w:highlight w:val="none"/>
          <w:u w:val="single" w:color="auto"/>
        </w:rPr>
        <w:t>开工前</w:t>
      </w:r>
      <w:r>
        <w:rPr>
          <w:rFonts w:ascii="仿宋" w:hAnsi="仿宋" w:eastAsia="仿宋" w:cs="仿宋"/>
          <w:spacing w:val="-2"/>
          <w:sz w:val="24"/>
          <w:szCs w:val="24"/>
          <w:highlight w:val="none"/>
        </w:rPr>
        <w:t>；</w:t>
      </w:r>
    </w:p>
    <w:p w14:paraId="36628C09">
      <w:pPr>
        <w:spacing w:line="222" w:lineRule="auto"/>
        <w:rPr>
          <w:rFonts w:ascii="仿宋" w:hAnsi="仿宋" w:eastAsia="仿宋" w:cs="仿宋"/>
          <w:sz w:val="24"/>
          <w:szCs w:val="24"/>
          <w:highlight w:val="none"/>
        </w:rPr>
        <w:sectPr>
          <w:headerReference r:id="rId14" w:type="default"/>
          <w:footerReference r:id="rId15" w:type="default"/>
          <w:pgSz w:w="11906" w:h="16839"/>
          <w:pgMar w:top="1101" w:right="1416" w:bottom="1156" w:left="1431" w:header="1091" w:footer="994" w:gutter="0"/>
          <w:pgNumType w:fmt="decimal"/>
          <w:cols w:space="720" w:num="1"/>
        </w:sectPr>
      </w:pPr>
    </w:p>
    <w:p w14:paraId="53C7AAD5">
      <w:pPr>
        <w:pStyle w:val="10"/>
        <w:spacing w:line="351" w:lineRule="auto"/>
        <w:rPr>
          <w:highlight w:val="none"/>
        </w:rPr>
      </w:pPr>
    </w:p>
    <w:p w14:paraId="00A2B59E">
      <w:pPr>
        <w:spacing w:before="78" w:line="222" w:lineRule="auto"/>
        <w:ind w:left="497"/>
        <w:rPr>
          <w:rFonts w:ascii="仿宋" w:hAnsi="仿宋" w:eastAsia="仿宋" w:cs="仿宋"/>
          <w:sz w:val="24"/>
          <w:szCs w:val="24"/>
          <w:highlight w:val="none"/>
        </w:rPr>
      </w:pPr>
      <w:r>
        <w:rPr>
          <w:rFonts w:ascii="仿宋" w:hAnsi="仿宋" w:eastAsia="仿宋" w:cs="仿宋"/>
          <w:spacing w:val="-3"/>
          <w:sz w:val="24"/>
          <w:szCs w:val="24"/>
          <w:highlight w:val="none"/>
        </w:rPr>
        <w:t>发包人向承包人提供图纸的数量：</w:t>
      </w:r>
      <w:r>
        <w:rPr>
          <w:rFonts w:ascii="Times New Roman" w:hAnsi="Times New Roman" w:eastAsia="Times New Roman" w:cs="Times New Roman"/>
          <w:spacing w:val="-3"/>
          <w:sz w:val="24"/>
          <w:szCs w:val="24"/>
          <w:highlight w:val="none"/>
          <w:u w:val="single" w:color="auto"/>
        </w:rPr>
        <w:t>2</w:t>
      </w:r>
      <w:r>
        <w:rPr>
          <w:rFonts w:ascii="Times New Roman" w:hAnsi="Times New Roman" w:eastAsia="Times New Roman" w:cs="Times New Roman"/>
          <w:spacing w:val="30"/>
          <w:sz w:val="24"/>
          <w:szCs w:val="24"/>
          <w:highlight w:val="none"/>
          <w:u w:val="single" w:color="auto"/>
        </w:rPr>
        <w:t xml:space="preserve"> </w:t>
      </w:r>
      <w:r>
        <w:rPr>
          <w:rFonts w:ascii="仿宋" w:hAnsi="仿宋" w:eastAsia="仿宋" w:cs="仿宋"/>
          <w:spacing w:val="-3"/>
          <w:sz w:val="24"/>
          <w:szCs w:val="24"/>
          <w:highlight w:val="none"/>
          <w:u w:val="single" w:color="auto"/>
        </w:rPr>
        <w:t>套</w:t>
      </w:r>
      <w:r>
        <w:rPr>
          <w:rFonts w:ascii="仿宋" w:hAnsi="仿宋" w:eastAsia="仿宋" w:cs="仿宋"/>
          <w:spacing w:val="-3"/>
          <w:sz w:val="24"/>
          <w:szCs w:val="24"/>
          <w:highlight w:val="none"/>
        </w:rPr>
        <w:t>；</w:t>
      </w:r>
    </w:p>
    <w:p w14:paraId="2A96569A">
      <w:pPr>
        <w:spacing w:before="179" w:line="222" w:lineRule="auto"/>
        <w:ind w:left="503"/>
        <w:rPr>
          <w:rFonts w:ascii="仿宋" w:hAnsi="仿宋" w:eastAsia="仿宋" w:cs="仿宋"/>
          <w:sz w:val="24"/>
          <w:szCs w:val="24"/>
          <w:highlight w:val="none"/>
        </w:rPr>
      </w:pPr>
      <w:r>
        <w:rPr>
          <w:rFonts w:ascii="Times New Roman" w:hAnsi="Times New Roman" w:eastAsia="Times New Roman" w:cs="Times New Roman"/>
          <w:spacing w:val="-3"/>
          <w:sz w:val="24"/>
          <w:szCs w:val="24"/>
          <w:highlight w:val="none"/>
        </w:rPr>
        <w:t xml:space="preserve">1.6.5  </w:t>
      </w:r>
      <w:r>
        <w:rPr>
          <w:rFonts w:ascii="仿宋" w:hAnsi="仿宋" w:eastAsia="仿宋" w:cs="仿宋"/>
          <w:spacing w:val="-3"/>
          <w:sz w:val="24"/>
          <w:szCs w:val="24"/>
          <w:highlight w:val="none"/>
        </w:rPr>
        <w:t>现场图纸准备</w:t>
      </w:r>
    </w:p>
    <w:p w14:paraId="0E5A3FCE">
      <w:pPr>
        <w:spacing w:before="178" w:line="221" w:lineRule="auto"/>
        <w:ind w:left="497"/>
        <w:rPr>
          <w:rFonts w:ascii="仿宋" w:hAnsi="仿宋" w:eastAsia="仿宋" w:cs="仿宋"/>
          <w:sz w:val="24"/>
          <w:szCs w:val="24"/>
          <w:highlight w:val="none"/>
        </w:rPr>
      </w:pPr>
      <w:r>
        <w:rPr>
          <w:rFonts w:ascii="仿宋" w:hAnsi="仿宋" w:eastAsia="仿宋" w:cs="仿宋"/>
          <w:spacing w:val="-2"/>
          <w:sz w:val="24"/>
          <w:szCs w:val="24"/>
          <w:highlight w:val="none"/>
        </w:rPr>
        <w:t>关于现场图纸准备的约定：</w:t>
      </w:r>
      <w:r>
        <w:rPr>
          <w:rFonts w:ascii="仿宋" w:hAnsi="仿宋" w:eastAsia="仿宋" w:cs="仿宋"/>
          <w:spacing w:val="-2"/>
          <w:sz w:val="24"/>
          <w:szCs w:val="24"/>
          <w:highlight w:val="none"/>
          <w:u w:val="single" w:color="auto"/>
        </w:rPr>
        <w:t>执行通用合同条款</w:t>
      </w:r>
      <w:r>
        <w:rPr>
          <w:rFonts w:ascii="仿宋" w:hAnsi="仿宋" w:eastAsia="仿宋" w:cs="仿宋"/>
          <w:spacing w:val="-2"/>
          <w:sz w:val="24"/>
          <w:szCs w:val="24"/>
          <w:highlight w:val="none"/>
        </w:rPr>
        <w:t>。</w:t>
      </w:r>
    </w:p>
    <w:p w14:paraId="454BFED8">
      <w:pPr>
        <w:spacing w:before="180" w:line="221" w:lineRule="auto"/>
        <w:ind w:left="503"/>
        <w:outlineLvl w:val="0"/>
        <w:rPr>
          <w:rFonts w:ascii="黑体" w:hAnsi="黑体" w:eastAsia="黑体" w:cs="黑体"/>
          <w:sz w:val="24"/>
          <w:szCs w:val="24"/>
          <w:highlight w:val="none"/>
        </w:rPr>
      </w:pPr>
      <w:r>
        <w:rPr>
          <w:rFonts w:ascii="Times New Roman" w:hAnsi="Times New Roman" w:eastAsia="Times New Roman" w:cs="Times New Roman"/>
          <w:spacing w:val="-8"/>
          <w:sz w:val="24"/>
          <w:szCs w:val="24"/>
          <w:highlight w:val="none"/>
        </w:rPr>
        <w:t>1.7</w:t>
      </w:r>
      <w:r>
        <w:rPr>
          <w:rFonts w:ascii="Times New Roman" w:hAnsi="Times New Roman" w:eastAsia="Times New Roman" w:cs="Times New Roman"/>
          <w:spacing w:val="5"/>
          <w:sz w:val="24"/>
          <w:szCs w:val="24"/>
          <w:highlight w:val="none"/>
        </w:rPr>
        <w:t xml:space="preserve">  </w:t>
      </w:r>
      <w:r>
        <w:rPr>
          <w:rFonts w:ascii="黑体" w:hAnsi="黑体" w:eastAsia="黑体" w:cs="黑体"/>
          <w:spacing w:val="-8"/>
          <w:sz w:val="24"/>
          <w:szCs w:val="24"/>
          <w:highlight w:val="none"/>
        </w:rPr>
        <w:t>联络</w:t>
      </w:r>
    </w:p>
    <w:p w14:paraId="31C9CBAC">
      <w:pPr>
        <w:spacing w:before="301" w:line="290" w:lineRule="auto"/>
        <w:ind w:left="10" w:right="85" w:firstLine="492"/>
        <w:rPr>
          <w:rFonts w:ascii="仿宋" w:hAnsi="仿宋" w:eastAsia="仿宋" w:cs="仿宋"/>
          <w:sz w:val="24"/>
          <w:szCs w:val="24"/>
          <w:highlight w:val="none"/>
        </w:rPr>
      </w:pPr>
      <w:r>
        <w:rPr>
          <w:rFonts w:ascii="Times New Roman" w:hAnsi="Times New Roman" w:eastAsia="Times New Roman" w:cs="Times New Roman"/>
          <w:spacing w:val="3"/>
          <w:sz w:val="24"/>
          <w:szCs w:val="24"/>
          <w:highlight w:val="none"/>
        </w:rPr>
        <w:t>1.7.1</w:t>
      </w:r>
      <w:r>
        <w:rPr>
          <w:rFonts w:ascii="Times New Roman" w:hAnsi="Times New Roman" w:eastAsia="Times New Roman" w:cs="Times New Roman"/>
          <w:spacing w:val="30"/>
          <w:sz w:val="24"/>
          <w:szCs w:val="24"/>
          <w:highlight w:val="none"/>
        </w:rPr>
        <w:t xml:space="preserve"> </w:t>
      </w:r>
      <w:r>
        <w:rPr>
          <w:rFonts w:ascii="仿宋" w:hAnsi="仿宋" w:eastAsia="仿宋" w:cs="仿宋"/>
          <w:spacing w:val="3"/>
          <w:sz w:val="24"/>
          <w:szCs w:val="24"/>
          <w:highlight w:val="none"/>
        </w:rPr>
        <w:t>发包人和承包人应当在</w:t>
      </w:r>
      <w:r>
        <w:rPr>
          <w:rFonts w:ascii="Times New Roman" w:hAnsi="Times New Roman" w:eastAsia="Times New Roman" w:cs="Times New Roman"/>
          <w:spacing w:val="3"/>
          <w:sz w:val="24"/>
          <w:szCs w:val="24"/>
          <w:highlight w:val="none"/>
          <w:u w:val="single" w:color="auto"/>
        </w:rPr>
        <w:t xml:space="preserve">  7  </w:t>
      </w:r>
      <w:r>
        <w:rPr>
          <w:rFonts w:ascii="仿宋" w:hAnsi="仿宋" w:eastAsia="仿宋" w:cs="仿宋"/>
          <w:spacing w:val="3"/>
          <w:sz w:val="24"/>
          <w:szCs w:val="24"/>
          <w:highlight w:val="none"/>
        </w:rPr>
        <w:t>天内将与合同</w:t>
      </w:r>
      <w:r>
        <w:rPr>
          <w:rFonts w:ascii="仿宋" w:hAnsi="仿宋" w:eastAsia="仿宋" w:cs="仿宋"/>
          <w:spacing w:val="2"/>
          <w:sz w:val="24"/>
          <w:szCs w:val="24"/>
          <w:highlight w:val="none"/>
        </w:rPr>
        <w:t>有关的通知、批准、证明、证书、</w:t>
      </w:r>
      <w:r>
        <w:rPr>
          <w:rFonts w:ascii="仿宋" w:hAnsi="仿宋" w:eastAsia="仿宋" w:cs="仿宋"/>
          <w:sz w:val="24"/>
          <w:szCs w:val="24"/>
          <w:highlight w:val="none"/>
        </w:rPr>
        <w:t xml:space="preserve"> 指示、指令、要求、请求、同意、意见、确</w:t>
      </w:r>
      <w:r>
        <w:rPr>
          <w:rFonts w:ascii="仿宋" w:hAnsi="仿宋" w:eastAsia="仿宋" w:cs="仿宋"/>
          <w:spacing w:val="-1"/>
          <w:sz w:val="24"/>
          <w:szCs w:val="24"/>
          <w:highlight w:val="none"/>
        </w:rPr>
        <w:t>定和决定等书面函件送达对方当事人。</w:t>
      </w:r>
    </w:p>
    <w:p w14:paraId="17E8F6C5">
      <w:pPr>
        <w:spacing w:before="182" w:line="337" w:lineRule="auto"/>
        <w:ind w:left="490" w:right="1969" w:firstLine="12"/>
        <w:rPr>
          <w:rFonts w:ascii="仿宋" w:hAnsi="仿宋" w:eastAsia="仿宋" w:cs="仿宋"/>
          <w:sz w:val="24"/>
          <w:szCs w:val="24"/>
          <w:highlight w:val="none"/>
        </w:rPr>
      </w:pPr>
      <w:r>
        <w:rPr>
          <w:rFonts w:ascii="Times New Roman" w:hAnsi="Times New Roman" w:eastAsia="Times New Roman" w:cs="Times New Roman"/>
          <w:spacing w:val="-1"/>
          <w:sz w:val="24"/>
          <w:szCs w:val="24"/>
          <w:highlight w:val="none"/>
        </w:rPr>
        <w:t xml:space="preserve">1.7.2  </w:t>
      </w:r>
      <w:r>
        <w:rPr>
          <w:rFonts w:ascii="仿宋" w:hAnsi="仿宋" w:eastAsia="仿宋" w:cs="仿宋"/>
          <w:spacing w:val="-1"/>
          <w:sz w:val="24"/>
          <w:szCs w:val="24"/>
          <w:highlight w:val="none"/>
        </w:rPr>
        <w:t>发包人接收文件的地点：</w:t>
      </w:r>
      <w:r>
        <w:rPr>
          <w:rFonts w:ascii="仿宋" w:hAnsi="仿宋" w:eastAsia="仿宋" w:cs="仿宋"/>
          <w:spacing w:val="-1"/>
          <w:sz w:val="24"/>
          <w:szCs w:val="24"/>
          <w:highlight w:val="none"/>
          <w:u w:val="single" w:color="auto"/>
        </w:rPr>
        <w:t xml:space="preserve">发包人办公室             </w:t>
      </w:r>
      <w:r>
        <w:rPr>
          <w:rFonts w:ascii="仿宋" w:hAnsi="仿宋" w:eastAsia="仿宋" w:cs="仿宋"/>
          <w:spacing w:val="-79"/>
          <w:sz w:val="24"/>
          <w:szCs w:val="24"/>
          <w:highlight w:val="none"/>
        </w:rPr>
        <w:t xml:space="preserve"> </w:t>
      </w:r>
      <w:r>
        <w:rPr>
          <w:rFonts w:ascii="仿宋" w:hAnsi="仿宋" w:eastAsia="仿宋" w:cs="仿宋"/>
          <w:spacing w:val="-1"/>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发包人指定的接收人为：</w:t>
      </w:r>
      <w:r>
        <w:rPr>
          <w:rFonts w:ascii="仿宋" w:hAnsi="仿宋" w:eastAsia="仿宋" w:cs="仿宋"/>
          <w:spacing w:val="-1"/>
          <w:sz w:val="24"/>
          <w:szCs w:val="24"/>
          <w:highlight w:val="none"/>
          <w:u w:val="single" w:color="auto"/>
        </w:rPr>
        <w:t>发包人驻工地代表</w:t>
      </w:r>
      <w:r>
        <w:rPr>
          <w:rFonts w:ascii="仿宋" w:hAnsi="仿宋" w:eastAsia="仿宋" w:cs="仿宋"/>
          <w:spacing w:val="4"/>
          <w:sz w:val="24"/>
          <w:szCs w:val="24"/>
          <w:highlight w:val="none"/>
          <w:u w:val="single" w:color="auto"/>
        </w:rPr>
        <w:t xml:space="preserve">              </w:t>
      </w:r>
      <w:r>
        <w:rPr>
          <w:rFonts w:ascii="仿宋" w:hAnsi="仿宋" w:eastAsia="仿宋" w:cs="仿宋"/>
          <w:spacing w:val="-80"/>
          <w:sz w:val="24"/>
          <w:szCs w:val="24"/>
          <w:highlight w:val="none"/>
        </w:rPr>
        <w:t xml:space="preserve"> </w:t>
      </w:r>
      <w:r>
        <w:rPr>
          <w:rFonts w:ascii="仿宋" w:hAnsi="仿宋" w:eastAsia="仿宋" w:cs="仿宋"/>
          <w:spacing w:val="-1"/>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承包人接收文件的地点：</w:t>
      </w:r>
      <w:r>
        <w:rPr>
          <w:rFonts w:ascii="仿宋" w:hAnsi="仿宋" w:eastAsia="仿宋" w:cs="仿宋"/>
          <w:spacing w:val="-1"/>
          <w:sz w:val="24"/>
          <w:szCs w:val="24"/>
          <w:highlight w:val="none"/>
          <w:u w:val="single" w:color="auto"/>
        </w:rPr>
        <w:t xml:space="preserve">项目所在地承包人项目部         </w:t>
      </w:r>
      <w:r>
        <w:rPr>
          <w:rFonts w:ascii="仿宋" w:hAnsi="仿宋" w:eastAsia="仿宋" w:cs="仿宋"/>
          <w:spacing w:val="-82"/>
          <w:sz w:val="24"/>
          <w:szCs w:val="24"/>
          <w:highlight w:val="none"/>
        </w:rPr>
        <w:t xml:space="preserve"> </w:t>
      </w:r>
      <w:r>
        <w:rPr>
          <w:rFonts w:ascii="仿宋" w:hAnsi="仿宋" w:eastAsia="仿宋" w:cs="仿宋"/>
          <w:spacing w:val="-1"/>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承包人指定的接收人为：</w:t>
      </w:r>
      <w:r>
        <w:rPr>
          <w:rFonts w:ascii="仿宋" w:hAnsi="仿宋" w:eastAsia="仿宋" w:cs="仿宋"/>
          <w:spacing w:val="-1"/>
          <w:sz w:val="24"/>
          <w:szCs w:val="24"/>
          <w:highlight w:val="none"/>
          <w:u w:val="single" w:color="auto"/>
        </w:rPr>
        <w:t xml:space="preserve">承包人项目经理                 </w:t>
      </w:r>
      <w:r>
        <w:rPr>
          <w:rFonts w:ascii="仿宋" w:hAnsi="仿宋" w:eastAsia="仿宋" w:cs="仿宋"/>
          <w:spacing w:val="-78"/>
          <w:sz w:val="24"/>
          <w:szCs w:val="24"/>
          <w:highlight w:val="none"/>
        </w:rPr>
        <w:t xml:space="preserve"> </w:t>
      </w:r>
      <w:r>
        <w:rPr>
          <w:rFonts w:ascii="仿宋" w:hAnsi="仿宋" w:eastAsia="仿宋" w:cs="仿宋"/>
          <w:spacing w:val="-1"/>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监理人接收文件的地点：</w:t>
      </w:r>
      <w:r>
        <w:rPr>
          <w:rFonts w:ascii="仿宋" w:hAnsi="仿宋" w:eastAsia="仿宋" w:cs="仿宋"/>
          <w:spacing w:val="-1"/>
          <w:sz w:val="24"/>
          <w:szCs w:val="24"/>
          <w:highlight w:val="none"/>
          <w:u w:val="single" w:color="auto"/>
        </w:rPr>
        <w:t xml:space="preserve">项目所在地监理人项目部         </w:t>
      </w:r>
      <w:r>
        <w:rPr>
          <w:rFonts w:ascii="仿宋" w:hAnsi="仿宋" w:eastAsia="仿宋" w:cs="仿宋"/>
          <w:spacing w:val="-82"/>
          <w:sz w:val="24"/>
          <w:szCs w:val="24"/>
          <w:highlight w:val="none"/>
        </w:rPr>
        <w:t xml:space="preserve"> </w:t>
      </w:r>
      <w:r>
        <w:rPr>
          <w:rFonts w:ascii="仿宋" w:hAnsi="仿宋" w:eastAsia="仿宋" w:cs="仿宋"/>
          <w:spacing w:val="-1"/>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监理人指定的接收人为：</w:t>
      </w:r>
      <w:r>
        <w:rPr>
          <w:rFonts w:ascii="仿宋" w:hAnsi="仿宋" w:eastAsia="仿宋" w:cs="仿宋"/>
          <w:spacing w:val="-4"/>
          <w:sz w:val="24"/>
          <w:szCs w:val="24"/>
          <w:highlight w:val="none"/>
          <w:u w:val="single" w:color="auto"/>
        </w:rPr>
        <w:t>监理工程师</w:t>
      </w:r>
      <w:r>
        <w:rPr>
          <w:rFonts w:ascii="仿宋" w:hAnsi="仿宋" w:eastAsia="仿宋" w:cs="仿宋"/>
          <w:spacing w:val="3"/>
          <w:sz w:val="24"/>
          <w:szCs w:val="24"/>
          <w:highlight w:val="none"/>
          <w:u w:val="single" w:color="auto"/>
        </w:rPr>
        <w:t xml:space="preserve">                     </w:t>
      </w:r>
      <w:r>
        <w:rPr>
          <w:rFonts w:ascii="仿宋" w:hAnsi="仿宋" w:eastAsia="仿宋" w:cs="仿宋"/>
          <w:spacing w:val="-4"/>
          <w:sz w:val="24"/>
          <w:szCs w:val="24"/>
          <w:highlight w:val="none"/>
        </w:rPr>
        <w:t>。</w:t>
      </w:r>
    </w:p>
    <w:p w14:paraId="7BC8965D">
      <w:pPr>
        <w:spacing w:before="179" w:line="222" w:lineRule="auto"/>
        <w:ind w:left="503"/>
        <w:outlineLvl w:val="0"/>
        <w:rPr>
          <w:rFonts w:ascii="黑体" w:hAnsi="黑体" w:eastAsia="黑体" w:cs="黑体"/>
          <w:sz w:val="24"/>
          <w:szCs w:val="24"/>
          <w:highlight w:val="none"/>
        </w:rPr>
      </w:pPr>
      <w:r>
        <w:rPr>
          <w:rFonts w:ascii="Times New Roman" w:hAnsi="Times New Roman" w:eastAsia="Times New Roman" w:cs="Times New Roman"/>
          <w:spacing w:val="-6"/>
          <w:sz w:val="24"/>
          <w:szCs w:val="24"/>
          <w:highlight w:val="none"/>
        </w:rPr>
        <w:t>1.11</w:t>
      </w:r>
      <w:r>
        <w:rPr>
          <w:rFonts w:ascii="Times New Roman" w:hAnsi="Times New Roman" w:eastAsia="Times New Roman" w:cs="Times New Roman"/>
          <w:spacing w:val="9"/>
          <w:sz w:val="24"/>
          <w:szCs w:val="24"/>
          <w:highlight w:val="none"/>
        </w:rPr>
        <w:t xml:space="preserve">  </w:t>
      </w:r>
      <w:r>
        <w:rPr>
          <w:rFonts w:ascii="黑体" w:hAnsi="黑体" w:eastAsia="黑体" w:cs="黑体"/>
          <w:spacing w:val="-6"/>
          <w:sz w:val="24"/>
          <w:szCs w:val="24"/>
          <w:highlight w:val="none"/>
        </w:rPr>
        <w:t>知识产权</w:t>
      </w:r>
    </w:p>
    <w:p w14:paraId="038ECF2D">
      <w:pPr>
        <w:spacing w:before="298" w:line="350" w:lineRule="auto"/>
        <w:ind w:left="12" w:right="41" w:firstLine="490"/>
        <w:jc w:val="both"/>
        <w:rPr>
          <w:rFonts w:ascii="仿宋" w:hAnsi="仿宋" w:eastAsia="仿宋" w:cs="仿宋"/>
          <w:sz w:val="24"/>
          <w:szCs w:val="24"/>
          <w:highlight w:val="none"/>
        </w:rPr>
      </w:pPr>
      <w:r>
        <w:rPr>
          <w:rFonts w:ascii="Times New Roman" w:hAnsi="Times New Roman" w:eastAsia="Times New Roman" w:cs="Times New Roman"/>
          <w:spacing w:val="4"/>
          <w:sz w:val="24"/>
          <w:szCs w:val="24"/>
          <w:highlight w:val="none"/>
        </w:rPr>
        <w:t>1.11.1</w:t>
      </w:r>
      <w:r>
        <w:rPr>
          <w:rFonts w:ascii="Times New Roman" w:hAnsi="Times New Roman" w:eastAsia="Times New Roman" w:cs="Times New Roman"/>
          <w:spacing w:val="29"/>
          <w:w w:val="101"/>
          <w:sz w:val="24"/>
          <w:szCs w:val="24"/>
          <w:highlight w:val="none"/>
        </w:rPr>
        <w:t xml:space="preserve"> </w:t>
      </w:r>
      <w:r>
        <w:rPr>
          <w:rFonts w:ascii="仿宋" w:hAnsi="仿宋" w:eastAsia="仿宋" w:cs="仿宋"/>
          <w:spacing w:val="4"/>
          <w:sz w:val="24"/>
          <w:szCs w:val="24"/>
          <w:highlight w:val="none"/>
        </w:rPr>
        <w:t>关于发包人提供给承包人的图纸、发包人为实施工程自行编制或委托编制</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的技术规范以及反映发包人关于合同要求或其他</w:t>
      </w:r>
      <w:r>
        <w:rPr>
          <w:rFonts w:ascii="仿宋" w:hAnsi="仿宋" w:eastAsia="仿宋" w:cs="仿宋"/>
          <w:spacing w:val="3"/>
          <w:sz w:val="24"/>
          <w:szCs w:val="24"/>
          <w:highlight w:val="none"/>
        </w:rPr>
        <w:t>类似性质的文件的著作权的归属：</w:t>
      </w:r>
      <w:r>
        <w:rPr>
          <w:rFonts w:ascii="仿宋" w:hAnsi="仿宋" w:eastAsia="仿宋" w:cs="仿宋"/>
          <w:spacing w:val="3"/>
          <w:sz w:val="24"/>
          <w:szCs w:val="24"/>
          <w:highlight w:val="none"/>
          <w:u w:val="single" w:color="auto"/>
        </w:rPr>
        <w:t>执</w:t>
      </w:r>
      <w:r>
        <w:rPr>
          <w:rFonts w:ascii="仿宋" w:hAnsi="仿宋" w:eastAsia="仿宋" w:cs="仿宋"/>
          <w:sz w:val="24"/>
          <w:szCs w:val="24"/>
          <w:highlight w:val="none"/>
        </w:rPr>
        <w:t xml:space="preserve"> </w:t>
      </w:r>
      <w:r>
        <w:rPr>
          <w:rFonts w:ascii="仿宋" w:hAnsi="仿宋" w:eastAsia="仿宋" w:cs="仿宋"/>
          <w:spacing w:val="-3"/>
          <w:sz w:val="24"/>
          <w:szCs w:val="24"/>
          <w:highlight w:val="none"/>
          <w:u w:val="single" w:color="auto"/>
        </w:rPr>
        <w:t>行通用合同条款</w:t>
      </w:r>
      <w:r>
        <w:rPr>
          <w:rFonts w:ascii="仿宋" w:hAnsi="仿宋" w:eastAsia="仿宋" w:cs="仿宋"/>
          <w:spacing w:val="-3"/>
          <w:sz w:val="24"/>
          <w:szCs w:val="24"/>
          <w:highlight w:val="none"/>
        </w:rPr>
        <w:t>。</w:t>
      </w:r>
    </w:p>
    <w:p w14:paraId="79D7BC0C">
      <w:pPr>
        <w:spacing w:before="40" w:line="221" w:lineRule="auto"/>
        <w:ind w:left="497"/>
        <w:rPr>
          <w:rFonts w:ascii="仿宋" w:hAnsi="仿宋" w:eastAsia="仿宋" w:cs="仿宋"/>
          <w:sz w:val="24"/>
          <w:szCs w:val="24"/>
          <w:highlight w:val="none"/>
        </w:rPr>
      </w:pPr>
      <w:r>
        <w:rPr>
          <w:rFonts w:ascii="仿宋" w:hAnsi="仿宋" w:eastAsia="仿宋" w:cs="仿宋"/>
          <w:spacing w:val="-1"/>
          <w:sz w:val="24"/>
          <w:szCs w:val="24"/>
          <w:highlight w:val="none"/>
        </w:rPr>
        <w:t>关于发包人提供的上述文件的使用限制的要求：</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24FCE275">
      <w:pPr>
        <w:spacing w:before="182" w:line="290" w:lineRule="auto"/>
        <w:ind w:left="497" w:right="229" w:firstLine="5"/>
        <w:rPr>
          <w:rFonts w:ascii="仿宋" w:hAnsi="仿宋" w:eastAsia="仿宋" w:cs="仿宋"/>
          <w:sz w:val="24"/>
          <w:szCs w:val="24"/>
          <w:highlight w:val="none"/>
        </w:rPr>
      </w:pPr>
      <w:r>
        <w:rPr>
          <w:rFonts w:ascii="Times New Roman" w:hAnsi="Times New Roman" w:eastAsia="Times New Roman" w:cs="Times New Roman"/>
          <w:spacing w:val="-2"/>
          <w:sz w:val="24"/>
          <w:szCs w:val="24"/>
          <w:highlight w:val="none"/>
        </w:rPr>
        <w:t xml:space="preserve">1.11.2  </w:t>
      </w:r>
      <w:r>
        <w:rPr>
          <w:rFonts w:ascii="仿宋" w:hAnsi="仿宋" w:eastAsia="仿宋" w:cs="仿宋"/>
          <w:spacing w:val="-2"/>
          <w:sz w:val="24"/>
          <w:szCs w:val="24"/>
          <w:highlight w:val="none"/>
        </w:rPr>
        <w:t>关于承包人为实施工程所编制文件的著作权的归属：</w:t>
      </w:r>
      <w:r>
        <w:rPr>
          <w:rFonts w:ascii="仿宋" w:hAnsi="仿宋" w:eastAsia="仿宋" w:cs="仿宋"/>
          <w:spacing w:val="-2"/>
          <w:sz w:val="24"/>
          <w:szCs w:val="24"/>
          <w:highlight w:val="none"/>
          <w:u w:val="single" w:color="auto"/>
        </w:rPr>
        <w:t>执行通用合同条款</w:t>
      </w:r>
      <w:r>
        <w:rPr>
          <w:rFonts w:ascii="仿宋" w:hAnsi="仿宋" w:eastAsia="仿宋" w:cs="仿宋"/>
          <w:spacing w:val="-2"/>
          <w:sz w:val="24"/>
          <w:szCs w:val="24"/>
          <w:highlight w:val="none"/>
        </w:rPr>
        <w:t>。</w:t>
      </w:r>
      <w:r>
        <w:rPr>
          <w:rFonts w:ascii="仿宋" w:hAnsi="仿宋" w:eastAsia="仿宋" w:cs="仿宋"/>
          <w:spacing w:val="13"/>
          <w:sz w:val="24"/>
          <w:szCs w:val="24"/>
          <w:highlight w:val="none"/>
        </w:rPr>
        <w:t xml:space="preserve"> </w:t>
      </w:r>
      <w:r>
        <w:rPr>
          <w:rFonts w:ascii="仿宋" w:hAnsi="仿宋" w:eastAsia="仿宋" w:cs="仿宋"/>
          <w:spacing w:val="-1"/>
          <w:sz w:val="24"/>
          <w:szCs w:val="24"/>
          <w:highlight w:val="none"/>
        </w:rPr>
        <w:t>关于承包人提供的上述文件的使用限制的要求：</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42C4518A">
      <w:pPr>
        <w:spacing w:before="105" w:line="230" w:lineRule="auto"/>
        <w:ind w:left="16" w:right="41" w:firstLine="486"/>
        <w:rPr>
          <w:rFonts w:ascii="仿宋" w:hAnsi="仿宋" w:eastAsia="仿宋" w:cs="仿宋"/>
          <w:sz w:val="24"/>
          <w:szCs w:val="24"/>
          <w:highlight w:val="none"/>
        </w:rPr>
      </w:pPr>
      <w:r>
        <w:rPr>
          <w:rFonts w:ascii="Times New Roman" w:hAnsi="Times New Roman" w:eastAsia="Times New Roman" w:cs="Times New Roman"/>
          <w:spacing w:val="3"/>
          <w:sz w:val="24"/>
          <w:szCs w:val="24"/>
          <w:highlight w:val="none"/>
        </w:rPr>
        <w:t xml:space="preserve">1.11.4  </w:t>
      </w:r>
      <w:r>
        <w:rPr>
          <w:rFonts w:ascii="仿宋" w:hAnsi="仿宋" w:eastAsia="仿宋" w:cs="仿宋"/>
          <w:spacing w:val="3"/>
          <w:sz w:val="24"/>
          <w:szCs w:val="24"/>
          <w:highlight w:val="none"/>
        </w:rPr>
        <w:t>承包人在施工过程中所采用的专利、专有技术、技术秘密的使用费的承担</w:t>
      </w:r>
      <w:r>
        <w:rPr>
          <w:rFonts w:ascii="仿宋" w:hAnsi="仿宋" w:eastAsia="仿宋" w:cs="仿宋"/>
          <w:spacing w:val="2"/>
          <w:sz w:val="24"/>
          <w:szCs w:val="24"/>
          <w:highlight w:val="none"/>
        </w:rPr>
        <w:t xml:space="preserve"> </w:t>
      </w:r>
      <w:r>
        <w:rPr>
          <w:rFonts w:ascii="仿宋" w:hAnsi="仿宋" w:eastAsia="仿宋" w:cs="仿宋"/>
          <w:spacing w:val="-2"/>
          <w:sz w:val="24"/>
          <w:szCs w:val="24"/>
          <w:highlight w:val="none"/>
        </w:rPr>
        <w:t>方式：</w:t>
      </w:r>
      <w:r>
        <w:rPr>
          <w:rFonts w:ascii="仿宋" w:hAnsi="仿宋" w:eastAsia="仿宋" w:cs="仿宋"/>
          <w:spacing w:val="-2"/>
          <w:sz w:val="24"/>
          <w:szCs w:val="24"/>
          <w:highlight w:val="none"/>
          <w:u w:val="single" w:color="auto"/>
        </w:rPr>
        <w:t>执行通用合同条款</w:t>
      </w:r>
      <w:r>
        <w:rPr>
          <w:rFonts w:ascii="仿宋" w:hAnsi="仿宋" w:eastAsia="仿宋" w:cs="仿宋"/>
          <w:spacing w:val="-2"/>
          <w:sz w:val="24"/>
          <w:szCs w:val="24"/>
          <w:highlight w:val="none"/>
        </w:rPr>
        <w:t>。</w:t>
      </w:r>
    </w:p>
    <w:p w14:paraId="4AEE11E1">
      <w:pPr>
        <w:spacing w:before="101" w:line="222" w:lineRule="auto"/>
        <w:ind w:left="503"/>
        <w:rPr>
          <w:rFonts w:ascii="黑体" w:hAnsi="黑体" w:eastAsia="黑体" w:cs="黑体"/>
          <w:sz w:val="24"/>
          <w:szCs w:val="24"/>
          <w:highlight w:val="none"/>
        </w:rPr>
      </w:pPr>
      <w:r>
        <w:rPr>
          <w:rFonts w:ascii="Times New Roman" w:hAnsi="Times New Roman" w:eastAsia="Times New Roman" w:cs="Times New Roman"/>
          <w:spacing w:val="-2"/>
          <w:sz w:val="24"/>
          <w:szCs w:val="24"/>
          <w:highlight w:val="none"/>
        </w:rPr>
        <w:t xml:space="preserve">1.13 </w:t>
      </w:r>
      <w:r>
        <w:rPr>
          <w:rFonts w:ascii="黑体" w:hAnsi="黑体" w:eastAsia="黑体" w:cs="黑体"/>
          <w:spacing w:val="-2"/>
          <w:sz w:val="24"/>
          <w:szCs w:val="24"/>
          <w:highlight w:val="none"/>
        </w:rPr>
        <w:t>工程量清单错误的修正</w:t>
      </w:r>
    </w:p>
    <w:p w14:paraId="13643C3B">
      <w:pPr>
        <w:spacing w:before="182" w:line="290" w:lineRule="auto"/>
        <w:ind w:left="497" w:right="229" w:firstLine="5"/>
        <w:rPr>
          <w:rFonts w:ascii="仿宋" w:hAnsi="仿宋" w:eastAsia="仿宋" w:cs="仿宋"/>
          <w:spacing w:val="-2"/>
          <w:sz w:val="24"/>
          <w:szCs w:val="24"/>
          <w:highlight w:val="none"/>
        </w:rPr>
      </w:pPr>
      <w:r>
        <w:rPr>
          <w:rFonts w:ascii="仿宋" w:hAnsi="仿宋" w:eastAsia="仿宋" w:cs="仿宋"/>
          <w:spacing w:val="-2"/>
          <w:sz w:val="24"/>
          <w:szCs w:val="24"/>
          <w:highlight w:val="none"/>
        </w:rPr>
        <w:t>出现工程量清单错误时，是否调整合同价格：执行通用合同条款 。 允许调整合同价格的工程量偏差范围：据实结算 。</w:t>
      </w:r>
    </w:p>
    <w:p w14:paraId="28420477">
      <w:pPr>
        <w:spacing w:before="182" w:line="290" w:lineRule="auto"/>
        <w:ind w:left="497" w:right="229" w:firstLine="5"/>
        <w:rPr>
          <w:rFonts w:ascii="仿宋" w:hAnsi="仿宋" w:eastAsia="仿宋" w:cs="仿宋"/>
          <w:b/>
          <w:bCs/>
          <w:spacing w:val="-2"/>
          <w:sz w:val="24"/>
          <w:szCs w:val="24"/>
          <w:highlight w:val="none"/>
        </w:rPr>
      </w:pPr>
      <w:r>
        <w:rPr>
          <w:rFonts w:ascii="仿宋" w:hAnsi="仿宋" w:eastAsia="仿宋" w:cs="仿宋"/>
          <w:b/>
          <w:bCs/>
          <w:spacing w:val="-2"/>
          <w:sz w:val="24"/>
          <w:szCs w:val="24"/>
          <w:highlight w:val="none"/>
        </w:rPr>
        <w:t>2.  发包人</w:t>
      </w:r>
    </w:p>
    <w:p w14:paraId="323E0EA8">
      <w:pPr>
        <w:spacing w:before="301" w:line="221" w:lineRule="auto"/>
        <w:ind w:left="480"/>
        <w:outlineLvl w:val="0"/>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2.2  </w:t>
      </w:r>
      <w:r>
        <w:rPr>
          <w:rFonts w:ascii="黑体" w:hAnsi="黑体" w:eastAsia="黑体" w:cs="黑体"/>
          <w:spacing w:val="-1"/>
          <w:sz w:val="24"/>
          <w:szCs w:val="24"/>
          <w:highlight w:val="none"/>
        </w:rPr>
        <w:t>发包人代表</w:t>
      </w:r>
    </w:p>
    <w:p w14:paraId="23B8592F">
      <w:pPr>
        <w:spacing w:before="301" w:line="223" w:lineRule="auto"/>
        <w:ind w:left="497"/>
        <w:rPr>
          <w:rFonts w:ascii="仿宋" w:hAnsi="仿宋" w:eastAsia="仿宋" w:cs="仿宋"/>
          <w:sz w:val="24"/>
          <w:szCs w:val="24"/>
          <w:highlight w:val="none"/>
        </w:rPr>
      </w:pPr>
      <w:r>
        <w:rPr>
          <w:rFonts w:ascii="仿宋" w:hAnsi="仿宋" w:eastAsia="仿宋" w:cs="仿宋"/>
          <w:spacing w:val="-4"/>
          <w:sz w:val="24"/>
          <w:szCs w:val="24"/>
          <w:highlight w:val="none"/>
        </w:rPr>
        <w:t>发包人代表：</w:t>
      </w:r>
    </w:p>
    <w:p w14:paraId="39A9D749">
      <w:pPr>
        <w:spacing w:before="178" w:line="345" w:lineRule="auto"/>
        <w:ind w:left="490" w:right="3370"/>
        <w:rPr>
          <w:rFonts w:ascii="仿宋" w:hAnsi="仿宋" w:eastAsia="仿宋" w:cs="仿宋"/>
          <w:sz w:val="24"/>
          <w:szCs w:val="24"/>
          <w:highlight w:val="none"/>
        </w:rPr>
      </w:pPr>
      <w:r>
        <w:rPr>
          <w:rFonts w:ascii="仿宋" w:hAnsi="仿宋" w:eastAsia="仿宋" w:cs="仿宋"/>
          <w:spacing w:val="-17"/>
          <w:sz w:val="24"/>
          <w:szCs w:val="24"/>
          <w:highlight w:val="none"/>
        </w:rPr>
        <w:t>姓</w:t>
      </w:r>
      <w:r>
        <w:rPr>
          <w:rFonts w:ascii="仿宋" w:hAnsi="仿宋" w:eastAsia="仿宋" w:cs="仿宋"/>
          <w:spacing w:val="4"/>
          <w:sz w:val="24"/>
          <w:szCs w:val="24"/>
          <w:highlight w:val="none"/>
        </w:rPr>
        <w:t xml:space="preserve">    </w:t>
      </w:r>
      <w:r>
        <w:rPr>
          <w:rFonts w:ascii="仿宋" w:hAnsi="仿宋" w:eastAsia="仿宋" w:cs="仿宋"/>
          <w:spacing w:val="-17"/>
          <w:sz w:val="24"/>
          <w:szCs w:val="24"/>
          <w:highlight w:val="none"/>
        </w:rPr>
        <w:t>名</w:t>
      </w:r>
      <w:r>
        <w:rPr>
          <w:rFonts w:ascii="仿宋" w:hAnsi="仿宋" w:eastAsia="仿宋" w:cs="仿宋"/>
          <w:spacing w:val="-85"/>
          <w:sz w:val="24"/>
          <w:szCs w:val="24"/>
          <w:highlight w:val="none"/>
        </w:rPr>
        <w:t xml:space="preserve"> </w:t>
      </w:r>
      <w:r>
        <w:rPr>
          <w:rFonts w:ascii="仿宋" w:hAnsi="仿宋" w:eastAsia="仿宋" w:cs="仿宋"/>
          <w:spacing w:val="-46"/>
          <w:sz w:val="24"/>
          <w:szCs w:val="24"/>
          <w:highlight w:val="none"/>
        </w:rPr>
        <w:t>：</w:t>
      </w:r>
      <w:r>
        <w:rPr>
          <w:rFonts w:ascii="仿宋" w:hAnsi="仿宋" w:eastAsia="仿宋" w:cs="仿宋"/>
          <w:spacing w:val="4"/>
          <w:sz w:val="24"/>
          <w:szCs w:val="24"/>
          <w:highlight w:val="none"/>
          <w:u w:val="single" w:color="auto"/>
        </w:rPr>
        <w:t xml:space="preserve">                          </w:t>
      </w:r>
      <w:r>
        <w:rPr>
          <w:rFonts w:ascii="仿宋" w:hAnsi="仿宋" w:eastAsia="仿宋" w:cs="仿宋"/>
          <w:spacing w:val="3"/>
          <w:sz w:val="24"/>
          <w:szCs w:val="24"/>
          <w:highlight w:val="none"/>
          <w:u w:val="single" w:color="auto"/>
        </w:rPr>
        <w:t xml:space="preserve">     </w:t>
      </w:r>
      <w:r>
        <w:rPr>
          <w:rFonts w:ascii="仿宋" w:hAnsi="仿宋" w:eastAsia="仿宋" w:cs="仿宋"/>
          <w:spacing w:val="-46"/>
          <w:sz w:val="24"/>
          <w:szCs w:val="24"/>
          <w:highlight w:val="none"/>
        </w:rPr>
        <w:t>；</w:t>
      </w:r>
      <w:r>
        <w:rPr>
          <w:rFonts w:ascii="仿宋" w:hAnsi="仿宋" w:eastAsia="仿宋" w:cs="仿宋"/>
          <w:spacing w:val="1"/>
          <w:sz w:val="24"/>
          <w:szCs w:val="24"/>
          <w:highlight w:val="none"/>
        </w:rPr>
        <w:t xml:space="preserve"> </w:t>
      </w:r>
      <w:r>
        <w:rPr>
          <w:rFonts w:ascii="仿宋" w:hAnsi="仿宋" w:eastAsia="仿宋" w:cs="仿宋"/>
          <w:spacing w:val="-4"/>
          <w:sz w:val="24"/>
          <w:szCs w:val="24"/>
          <w:highlight w:val="none"/>
        </w:rPr>
        <w:t>身份证号</w:t>
      </w:r>
      <w:r>
        <w:rPr>
          <w:rFonts w:ascii="仿宋" w:hAnsi="仿宋" w:eastAsia="仿宋" w:cs="仿宋"/>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z w:val="24"/>
          <w:szCs w:val="24"/>
          <w:highlight w:val="none"/>
        </w:rPr>
        <w:t>；</w:t>
      </w:r>
    </w:p>
    <w:p w14:paraId="5DC2F930">
      <w:pPr>
        <w:spacing w:line="345" w:lineRule="auto"/>
        <w:rPr>
          <w:rFonts w:ascii="仿宋" w:hAnsi="仿宋" w:eastAsia="仿宋" w:cs="仿宋"/>
          <w:sz w:val="24"/>
          <w:szCs w:val="24"/>
          <w:highlight w:val="none"/>
        </w:rPr>
        <w:sectPr>
          <w:headerReference r:id="rId16" w:type="default"/>
          <w:footerReference r:id="rId17" w:type="default"/>
          <w:pgSz w:w="11906" w:h="16839"/>
          <w:pgMar w:top="1101" w:right="1416" w:bottom="1156" w:left="1421" w:header="1091" w:footer="994" w:gutter="0"/>
          <w:pgNumType w:fmt="decimal"/>
          <w:cols w:space="720" w:num="1"/>
        </w:sectPr>
      </w:pPr>
    </w:p>
    <w:p w14:paraId="3FB1263F">
      <w:pPr>
        <w:spacing w:before="78" w:line="352" w:lineRule="auto"/>
        <w:ind w:left="483" w:right="3409" w:firstLine="1"/>
        <w:jc w:val="both"/>
        <w:rPr>
          <w:rFonts w:ascii="仿宋" w:hAnsi="仿宋" w:eastAsia="仿宋" w:cs="仿宋"/>
          <w:sz w:val="24"/>
          <w:szCs w:val="24"/>
          <w:highlight w:val="none"/>
        </w:rPr>
      </w:pPr>
      <w:r>
        <w:rPr>
          <w:rFonts w:ascii="仿宋" w:hAnsi="仿宋" w:eastAsia="仿宋" w:cs="仿宋"/>
          <w:spacing w:val="-19"/>
          <w:sz w:val="24"/>
          <w:szCs w:val="24"/>
          <w:highlight w:val="none"/>
        </w:rPr>
        <w:t>职</w:t>
      </w:r>
      <w:r>
        <w:rPr>
          <w:rFonts w:ascii="仿宋" w:hAnsi="仿宋" w:eastAsia="仿宋" w:cs="仿宋"/>
          <w:spacing w:val="5"/>
          <w:sz w:val="24"/>
          <w:szCs w:val="24"/>
          <w:highlight w:val="none"/>
        </w:rPr>
        <w:t xml:space="preserve">    </w:t>
      </w:r>
      <w:r>
        <w:rPr>
          <w:rFonts w:ascii="仿宋" w:hAnsi="仿宋" w:eastAsia="仿宋" w:cs="仿宋"/>
          <w:spacing w:val="-19"/>
          <w:sz w:val="24"/>
          <w:szCs w:val="24"/>
          <w:highlight w:val="none"/>
        </w:rPr>
        <w:t>务</w:t>
      </w:r>
      <w:r>
        <w:rPr>
          <w:rFonts w:ascii="仿宋" w:hAnsi="仿宋" w:eastAsia="仿宋" w:cs="仿宋"/>
          <w:spacing w:val="-84"/>
          <w:sz w:val="24"/>
          <w:szCs w:val="24"/>
          <w:highlight w:val="none"/>
        </w:rPr>
        <w:t xml:space="preserve"> </w:t>
      </w:r>
      <w:r>
        <w:rPr>
          <w:rFonts w:ascii="仿宋" w:hAnsi="仿宋" w:eastAsia="仿宋" w:cs="仿宋"/>
          <w:spacing w:val="-36"/>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pacing w:val="-36"/>
          <w:sz w:val="24"/>
          <w:szCs w:val="24"/>
          <w:highlight w:val="none"/>
        </w:rPr>
        <w:t>；</w:t>
      </w:r>
      <w:r>
        <w:rPr>
          <w:rFonts w:ascii="仿宋" w:hAnsi="仿宋" w:eastAsia="仿宋" w:cs="仿宋"/>
          <w:spacing w:val="1"/>
          <w:sz w:val="24"/>
          <w:szCs w:val="24"/>
          <w:highlight w:val="none"/>
        </w:rPr>
        <w:t xml:space="preserve"> </w:t>
      </w:r>
      <w:r>
        <w:rPr>
          <w:rFonts w:ascii="仿宋" w:hAnsi="仿宋" w:eastAsia="仿宋" w:cs="仿宋"/>
          <w:spacing w:val="-4"/>
          <w:sz w:val="24"/>
          <w:szCs w:val="24"/>
          <w:highlight w:val="none"/>
        </w:rPr>
        <w:t>联系电话</w:t>
      </w:r>
      <w:r>
        <w:rPr>
          <w:rFonts w:ascii="仿宋" w:hAnsi="仿宋" w:eastAsia="仿宋" w:cs="仿宋"/>
          <w:spacing w:val="-18"/>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pacing w:val="-18"/>
          <w:sz w:val="24"/>
          <w:szCs w:val="24"/>
          <w:highlight w:val="none"/>
        </w:rPr>
        <w:t>；</w:t>
      </w:r>
      <w:r>
        <w:rPr>
          <w:rFonts w:ascii="仿宋" w:hAnsi="仿宋" w:eastAsia="仿宋" w:cs="仿宋"/>
          <w:spacing w:val="1"/>
          <w:sz w:val="24"/>
          <w:szCs w:val="24"/>
          <w:highlight w:val="none"/>
        </w:rPr>
        <w:t xml:space="preserve"> </w:t>
      </w:r>
      <w:r>
        <w:rPr>
          <w:rFonts w:ascii="仿宋" w:hAnsi="仿宋" w:eastAsia="仿宋" w:cs="仿宋"/>
          <w:spacing w:val="-4"/>
          <w:sz w:val="24"/>
          <w:szCs w:val="24"/>
          <w:highlight w:val="none"/>
        </w:rPr>
        <w:t>电子信箱</w:t>
      </w:r>
      <w:r>
        <w:rPr>
          <w:rFonts w:ascii="仿宋" w:hAnsi="仿宋" w:eastAsia="仿宋" w:cs="仿宋"/>
          <w:spacing w:val="-18"/>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pacing w:val="-18"/>
          <w:sz w:val="24"/>
          <w:szCs w:val="24"/>
          <w:highlight w:val="none"/>
        </w:rPr>
        <w:t>；</w:t>
      </w:r>
      <w:r>
        <w:rPr>
          <w:rFonts w:ascii="仿宋" w:hAnsi="仿宋" w:eastAsia="仿宋" w:cs="仿宋"/>
          <w:spacing w:val="1"/>
          <w:sz w:val="24"/>
          <w:szCs w:val="24"/>
          <w:highlight w:val="none"/>
        </w:rPr>
        <w:t xml:space="preserve"> </w:t>
      </w:r>
      <w:r>
        <w:rPr>
          <w:rFonts w:ascii="仿宋" w:hAnsi="仿宋" w:eastAsia="仿宋" w:cs="仿宋"/>
          <w:spacing w:val="-9"/>
          <w:sz w:val="24"/>
          <w:szCs w:val="24"/>
          <w:highlight w:val="none"/>
        </w:rPr>
        <w:t>通信地址：</w:t>
      </w:r>
      <w:r>
        <w:rPr>
          <w:rFonts w:ascii="仿宋" w:hAnsi="仿宋" w:eastAsia="仿宋" w:cs="仿宋"/>
          <w:spacing w:val="2"/>
          <w:sz w:val="24"/>
          <w:szCs w:val="24"/>
          <w:highlight w:val="none"/>
          <w:u w:val="single" w:color="auto"/>
        </w:rPr>
        <w:t xml:space="preserve">                               </w:t>
      </w:r>
      <w:r>
        <w:rPr>
          <w:rFonts w:ascii="仿宋" w:hAnsi="仿宋" w:eastAsia="仿宋" w:cs="仿宋"/>
          <w:spacing w:val="-9"/>
          <w:sz w:val="24"/>
          <w:szCs w:val="24"/>
          <w:highlight w:val="none"/>
        </w:rPr>
        <w:t>。</w:t>
      </w:r>
    </w:p>
    <w:p w14:paraId="3A53E403">
      <w:pPr>
        <w:spacing w:before="38" w:line="350" w:lineRule="auto"/>
        <w:ind w:left="5" w:right="193" w:firstLine="487"/>
        <w:jc w:val="both"/>
        <w:rPr>
          <w:rFonts w:ascii="仿宋" w:hAnsi="仿宋" w:eastAsia="仿宋" w:cs="仿宋"/>
          <w:sz w:val="24"/>
          <w:szCs w:val="24"/>
          <w:highlight w:val="none"/>
        </w:rPr>
      </w:pPr>
      <w:r>
        <w:rPr>
          <w:rFonts w:ascii="仿宋" w:hAnsi="仿宋" w:eastAsia="仿宋" w:cs="仿宋"/>
          <w:spacing w:val="-1"/>
          <w:sz w:val="24"/>
          <w:szCs w:val="24"/>
          <w:highlight w:val="none"/>
        </w:rPr>
        <w:t>发包人对发包人代表的授权范围如下：</w:t>
      </w:r>
      <w:r>
        <w:rPr>
          <w:rFonts w:ascii="仿宋" w:hAnsi="仿宋" w:eastAsia="仿宋" w:cs="仿宋"/>
          <w:spacing w:val="-1"/>
          <w:sz w:val="24"/>
          <w:szCs w:val="24"/>
          <w:highlight w:val="none"/>
          <w:u w:val="single" w:color="auto"/>
        </w:rPr>
        <w:t>督促指导监理工程师行使职权，协调施工</w:t>
      </w:r>
      <w:r>
        <w:rPr>
          <w:rFonts w:ascii="仿宋" w:hAnsi="仿宋" w:eastAsia="仿宋" w:cs="仿宋"/>
          <w:spacing w:val="11"/>
          <w:sz w:val="24"/>
          <w:szCs w:val="24"/>
          <w:highlight w:val="none"/>
        </w:rPr>
        <w:t xml:space="preserve"> </w:t>
      </w:r>
      <w:r>
        <w:rPr>
          <w:rFonts w:ascii="仿宋" w:hAnsi="仿宋" w:eastAsia="仿宋" w:cs="仿宋"/>
          <w:sz w:val="24"/>
          <w:szCs w:val="24"/>
          <w:highlight w:val="none"/>
          <w:u w:val="single" w:color="auto"/>
        </w:rPr>
        <w:t>现场各方的关系，协调工程质量、进度和安全</w:t>
      </w:r>
      <w:r>
        <w:rPr>
          <w:rFonts w:ascii="仿宋" w:hAnsi="仿宋" w:eastAsia="仿宋" w:cs="仿宋"/>
          <w:spacing w:val="-1"/>
          <w:sz w:val="24"/>
          <w:szCs w:val="24"/>
          <w:highlight w:val="none"/>
          <w:u w:val="single" w:color="auto"/>
        </w:rPr>
        <w:t>文明中存在的问题，解决有关设计和技</w:t>
      </w:r>
      <w:r>
        <w:rPr>
          <w:rFonts w:ascii="仿宋" w:hAnsi="仿宋" w:eastAsia="仿宋" w:cs="仿宋"/>
          <w:sz w:val="24"/>
          <w:szCs w:val="24"/>
          <w:highlight w:val="none"/>
        </w:rPr>
        <w:t xml:space="preserve"> </w:t>
      </w:r>
      <w:r>
        <w:rPr>
          <w:rFonts w:ascii="仿宋" w:hAnsi="仿宋" w:eastAsia="仿宋" w:cs="仿宋"/>
          <w:sz w:val="24"/>
          <w:szCs w:val="24"/>
          <w:highlight w:val="none"/>
          <w:u w:val="single" w:color="auto"/>
        </w:rPr>
        <w:t>术签证，办理签认现场经济技术签证，审核工程进度报表。</w:t>
      </w:r>
    </w:p>
    <w:p w14:paraId="6E4C1CAD">
      <w:pPr>
        <w:spacing w:before="40" w:line="221" w:lineRule="auto"/>
        <w:ind w:left="475"/>
        <w:outlineLvl w:val="0"/>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2.4  </w:t>
      </w:r>
      <w:r>
        <w:rPr>
          <w:rFonts w:ascii="黑体" w:hAnsi="黑体" w:eastAsia="黑体" w:cs="黑体"/>
          <w:spacing w:val="-1"/>
          <w:sz w:val="24"/>
          <w:szCs w:val="24"/>
          <w:highlight w:val="none"/>
        </w:rPr>
        <w:t>施工现场、施工条件和基础资料的提供</w:t>
      </w:r>
    </w:p>
    <w:p w14:paraId="6EC245E2">
      <w:pPr>
        <w:spacing w:before="300" w:line="223" w:lineRule="auto"/>
        <w:ind w:left="475"/>
        <w:rPr>
          <w:rFonts w:ascii="仿宋" w:hAnsi="仿宋" w:eastAsia="仿宋" w:cs="仿宋"/>
          <w:sz w:val="24"/>
          <w:szCs w:val="24"/>
          <w:highlight w:val="none"/>
        </w:rPr>
      </w:pPr>
      <w:r>
        <w:rPr>
          <w:rFonts w:ascii="Times New Roman" w:hAnsi="Times New Roman" w:eastAsia="Times New Roman" w:cs="Times New Roman"/>
          <w:spacing w:val="-3"/>
          <w:sz w:val="24"/>
          <w:szCs w:val="24"/>
          <w:highlight w:val="none"/>
        </w:rPr>
        <w:t>2.4.1</w:t>
      </w:r>
      <w:r>
        <w:rPr>
          <w:rFonts w:ascii="Times New Roman" w:hAnsi="Times New Roman" w:eastAsia="Times New Roman" w:cs="Times New Roman"/>
          <w:spacing w:val="13"/>
          <w:sz w:val="24"/>
          <w:szCs w:val="24"/>
          <w:highlight w:val="none"/>
        </w:rPr>
        <w:t xml:space="preserve">  </w:t>
      </w:r>
      <w:r>
        <w:rPr>
          <w:rFonts w:ascii="仿宋" w:hAnsi="仿宋" w:eastAsia="仿宋" w:cs="仿宋"/>
          <w:spacing w:val="-3"/>
          <w:sz w:val="24"/>
          <w:szCs w:val="24"/>
          <w:highlight w:val="none"/>
        </w:rPr>
        <w:t>提供施工现场</w:t>
      </w:r>
    </w:p>
    <w:p w14:paraId="4102406B">
      <w:pPr>
        <w:spacing w:before="178" w:line="222" w:lineRule="auto"/>
        <w:ind w:left="492"/>
        <w:rPr>
          <w:rFonts w:ascii="仿宋" w:hAnsi="仿宋" w:eastAsia="仿宋" w:cs="仿宋"/>
          <w:sz w:val="24"/>
          <w:szCs w:val="24"/>
          <w:highlight w:val="none"/>
        </w:rPr>
      </w:pPr>
      <w:r>
        <w:rPr>
          <w:rFonts w:ascii="仿宋" w:hAnsi="仿宋" w:eastAsia="仿宋" w:cs="仿宋"/>
          <w:sz w:val="24"/>
          <w:szCs w:val="24"/>
          <w:highlight w:val="none"/>
        </w:rPr>
        <w:t>关于发包人移交施工现场的期限要求：</w:t>
      </w:r>
      <w:r>
        <w:rPr>
          <w:rFonts w:ascii="仿宋" w:hAnsi="仿宋" w:eastAsia="仿宋" w:cs="仿宋"/>
          <w:sz w:val="24"/>
          <w:szCs w:val="24"/>
          <w:highlight w:val="none"/>
          <w:u w:val="single" w:color="auto"/>
        </w:rPr>
        <w:t>已具备施工条件。</w:t>
      </w:r>
    </w:p>
    <w:p w14:paraId="3BBD767B">
      <w:pPr>
        <w:spacing w:before="179" w:line="222" w:lineRule="auto"/>
        <w:ind w:left="475"/>
        <w:rPr>
          <w:rFonts w:ascii="仿宋" w:hAnsi="仿宋" w:eastAsia="仿宋" w:cs="仿宋"/>
          <w:sz w:val="24"/>
          <w:szCs w:val="24"/>
          <w:highlight w:val="none"/>
        </w:rPr>
      </w:pPr>
      <w:r>
        <w:rPr>
          <w:rFonts w:ascii="Times New Roman" w:hAnsi="Times New Roman" w:eastAsia="Times New Roman" w:cs="Times New Roman"/>
          <w:spacing w:val="-3"/>
          <w:sz w:val="24"/>
          <w:szCs w:val="24"/>
          <w:highlight w:val="none"/>
        </w:rPr>
        <w:t>2.4.2</w:t>
      </w:r>
      <w:r>
        <w:rPr>
          <w:rFonts w:ascii="Times New Roman" w:hAnsi="Times New Roman" w:eastAsia="Times New Roman" w:cs="Times New Roman"/>
          <w:spacing w:val="13"/>
          <w:sz w:val="24"/>
          <w:szCs w:val="24"/>
          <w:highlight w:val="none"/>
        </w:rPr>
        <w:t xml:space="preserve">  </w:t>
      </w:r>
      <w:r>
        <w:rPr>
          <w:rFonts w:ascii="仿宋" w:hAnsi="仿宋" w:eastAsia="仿宋" w:cs="仿宋"/>
          <w:spacing w:val="-3"/>
          <w:sz w:val="24"/>
          <w:szCs w:val="24"/>
          <w:highlight w:val="none"/>
        </w:rPr>
        <w:t>提供施工条件</w:t>
      </w:r>
    </w:p>
    <w:p w14:paraId="071F6386">
      <w:pPr>
        <w:spacing w:before="177" w:line="350" w:lineRule="auto"/>
        <w:ind w:left="6" w:right="41" w:firstLine="485"/>
        <w:rPr>
          <w:rFonts w:ascii="仿宋" w:hAnsi="仿宋" w:eastAsia="仿宋" w:cs="仿宋"/>
          <w:sz w:val="24"/>
          <w:szCs w:val="24"/>
          <w:highlight w:val="none"/>
        </w:rPr>
      </w:pPr>
      <w:r>
        <w:rPr>
          <w:rFonts w:ascii="仿宋" w:hAnsi="仿宋" w:eastAsia="仿宋" w:cs="仿宋"/>
          <w:spacing w:val="4"/>
          <w:sz w:val="24"/>
          <w:szCs w:val="24"/>
          <w:highlight w:val="none"/>
        </w:rPr>
        <w:t>关于发包人应负责提供施工所需要的条件，包括：</w:t>
      </w:r>
      <w:r>
        <w:rPr>
          <w:rFonts w:ascii="仿宋" w:hAnsi="仿宋" w:eastAsia="仿宋" w:cs="仿宋"/>
          <w:spacing w:val="3"/>
          <w:sz w:val="24"/>
          <w:szCs w:val="24"/>
          <w:highlight w:val="none"/>
          <w:u w:val="single" w:color="auto"/>
        </w:rPr>
        <w:t>施工用水、用电由发包人指定</w:t>
      </w:r>
      <w:r>
        <w:rPr>
          <w:rFonts w:ascii="仿宋" w:hAnsi="仿宋" w:eastAsia="仿宋" w:cs="仿宋"/>
          <w:sz w:val="24"/>
          <w:szCs w:val="24"/>
          <w:highlight w:val="none"/>
        </w:rPr>
        <w:t xml:space="preserve"> </w:t>
      </w:r>
      <w:r>
        <w:rPr>
          <w:rFonts w:ascii="仿宋" w:hAnsi="仿宋" w:eastAsia="仿宋" w:cs="仿宋"/>
          <w:spacing w:val="9"/>
          <w:sz w:val="24"/>
          <w:szCs w:val="24"/>
          <w:highlight w:val="none"/>
          <w:u w:val="single" w:color="auto"/>
        </w:rPr>
        <w:t>接点，并满足施工要求，接点至施工现场段管道（线）</w:t>
      </w:r>
      <w:r>
        <w:rPr>
          <w:rFonts w:ascii="仿宋" w:hAnsi="仿宋" w:eastAsia="仿宋" w:cs="仿宋"/>
          <w:spacing w:val="-62"/>
          <w:sz w:val="24"/>
          <w:szCs w:val="24"/>
          <w:highlight w:val="none"/>
          <w:u w:val="single" w:color="auto"/>
        </w:rPr>
        <w:t xml:space="preserve"> </w:t>
      </w:r>
      <w:r>
        <w:rPr>
          <w:rFonts w:ascii="仿宋" w:hAnsi="仿宋" w:eastAsia="仿宋" w:cs="仿宋"/>
          <w:spacing w:val="9"/>
          <w:sz w:val="24"/>
          <w:szCs w:val="24"/>
          <w:highlight w:val="none"/>
          <w:u w:val="single" w:color="auto"/>
        </w:rPr>
        <w:t>、计量</w:t>
      </w:r>
      <w:r>
        <w:rPr>
          <w:rFonts w:ascii="仿宋" w:hAnsi="仿宋" w:eastAsia="仿宋" w:cs="仿宋"/>
          <w:spacing w:val="8"/>
          <w:sz w:val="24"/>
          <w:szCs w:val="24"/>
          <w:highlight w:val="none"/>
          <w:u w:val="single" w:color="auto"/>
        </w:rPr>
        <w:t>设备由承包人自行解</w:t>
      </w:r>
      <w:r>
        <w:rPr>
          <w:rFonts w:ascii="仿宋" w:hAnsi="仿宋" w:eastAsia="仿宋" w:cs="仿宋"/>
          <w:sz w:val="24"/>
          <w:szCs w:val="24"/>
          <w:highlight w:val="none"/>
        </w:rPr>
        <w:t xml:space="preserve"> </w:t>
      </w:r>
      <w:r>
        <w:rPr>
          <w:rFonts w:ascii="仿宋" w:hAnsi="仿宋" w:eastAsia="仿宋" w:cs="仿宋"/>
          <w:sz w:val="24"/>
          <w:szCs w:val="24"/>
          <w:highlight w:val="none"/>
          <w:u w:val="single" w:color="auto"/>
        </w:rPr>
        <w:t>决。单独计量，承包人承担实际发生费用。</w:t>
      </w:r>
    </w:p>
    <w:p w14:paraId="0CB976CC">
      <w:pPr>
        <w:spacing w:before="161" w:line="222" w:lineRule="auto"/>
        <w:outlineLvl w:val="1"/>
        <w:rPr>
          <w:rFonts w:ascii="黑体" w:hAnsi="黑体" w:eastAsia="黑体" w:cs="黑体"/>
          <w:sz w:val="24"/>
          <w:szCs w:val="24"/>
          <w:highlight w:val="none"/>
        </w:rPr>
      </w:pPr>
      <w:r>
        <w:rPr>
          <w:rFonts w:ascii="Times New Roman" w:hAnsi="Times New Roman" w:eastAsia="Times New Roman" w:cs="Times New Roman"/>
          <w:spacing w:val="-4"/>
          <w:sz w:val="24"/>
          <w:szCs w:val="24"/>
          <w:highlight w:val="none"/>
        </w:rPr>
        <w:t>3.</w:t>
      </w:r>
      <w:r>
        <w:rPr>
          <w:rFonts w:ascii="Times New Roman" w:hAnsi="Times New Roman" w:eastAsia="Times New Roman" w:cs="Times New Roman"/>
          <w:spacing w:val="4"/>
          <w:sz w:val="24"/>
          <w:szCs w:val="24"/>
          <w:highlight w:val="none"/>
        </w:rPr>
        <w:t xml:space="preserve">  </w:t>
      </w:r>
      <w:r>
        <w:rPr>
          <w:rFonts w:ascii="黑体" w:hAnsi="黑体" w:eastAsia="黑体" w:cs="黑体"/>
          <w:spacing w:val="-4"/>
          <w:sz w:val="24"/>
          <w:szCs w:val="24"/>
          <w:highlight w:val="none"/>
        </w:rPr>
        <w:t>承包人</w:t>
      </w:r>
    </w:p>
    <w:p w14:paraId="41CBFF9B">
      <w:pPr>
        <w:spacing w:before="299" w:line="221" w:lineRule="auto"/>
        <w:ind w:left="480"/>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3.1  </w:t>
      </w:r>
      <w:r>
        <w:rPr>
          <w:rFonts w:ascii="黑体" w:hAnsi="黑体" w:eastAsia="黑体" w:cs="黑体"/>
          <w:spacing w:val="-1"/>
          <w:sz w:val="24"/>
          <w:szCs w:val="24"/>
          <w:highlight w:val="none"/>
        </w:rPr>
        <w:t>承包人的一般义务</w:t>
      </w:r>
    </w:p>
    <w:p w14:paraId="7EE3E5E2">
      <w:pPr>
        <w:spacing w:before="301" w:line="220" w:lineRule="auto"/>
        <w:ind w:left="491"/>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9</w:t>
      </w:r>
      <w:r>
        <w:rPr>
          <w:rFonts w:ascii="仿宋" w:hAnsi="仿宋" w:eastAsia="仿宋" w:cs="仿宋"/>
          <w:spacing w:val="-1"/>
          <w:sz w:val="24"/>
          <w:szCs w:val="24"/>
          <w:highlight w:val="none"/>
        </w:rPr>
        <w:t>）承包人提交的竣工资料的内容：</w:t>
      </w:r>
      <w:r>
        <w:rPr>
          <w:rFonts w:ascii="仿宋" w:hAnsi="仿宋" w:eastAsia="仿宋" w:cs="仿宋"/>
          <w:spacing w:val="-1"/>
          <w:sz w:val="24"/>
          <w:szCs w:val="24"/>
          <w:highlight w:val="none"/>
          <w:u w:val="single" w:color="auto"/>
        </w:rPr>
        <w:t xml:space="preserve">竣工资料及竣工图 </w:t>
      </w:r>
      <w:r>
        <w:rPr>
          <w:rFonts w:ascii="仿宋" w:hAnsi="仿宋" w:eastAsia="仿宋" w:cs="仿宋"/>
          <w:spacing w:val="-1"/>
          <w:sz w:val="24"/>
          <w:szCs w:val="24"/>
          <w:highlight w:val="none"/>
        </w:rPr>
        <w:t>。</w:t>
      </w:r>
    </w:p>
    <w:p w14:paraId="7301AE56">
      <w:pPr>
        <w:spacing w:before="182" w:line="344" w:lineRule="auto"/>
        <w:ind w:left="644" w:right="2231" w:hanging="158"/>
        <w:rPr>
          <w:rFonts w:ascii="仿宋" w:hAnsi="仿宋" w:eastAsia="仿宋" w:cs="仿宋"/>
          <w:spacing w:val="-2"/>
          <w:sz w:val="24"/>
          <w:szCs w:val="24"/>
          <w:highlight w:val="none"/>
        </w:rPr>
      </w:pPr>
      <w:r>
        <w:rPr>
          <w:rFonts w:ascii="仿宋" w:hAnsi="仿宋" w:eastAsia="仿宋" w:cs="仿宋"/>
          <w:spacing w:val="-2"/>
          <w:sz w:val="24"/>
          <w:szCs w:val="24"/>
          <w:highlight w:val="none"/>
        </w:rPr>
        <w:t>承包人需要提交的竣工资料套数： 四套                。</w:t>
      </w:r>
    </w:p>
    <w:p w14:paraId="58E8D335">
      <w:pPr>
        <w:spacing w:before="182" w:line="344" w:lineRule="auto"/>
        <w:ind w:left="644" w:right="2231" w:hanging="158"/>
        <w:rPr>
          <w:rFonts w:ascii="仿宋" w:hAnsi="仿宋" w:eastAsia="仿宋" w:cs="仿宋"/>
          <w:spacing w:val="-2"/>
          <w:sz w:val="24"/>
          <w:szCs w:val="24"/>
          <w:highlight w:val="none"/>
        </w:rPr>
      </w:pPr>
      <w:r>
        <w:rPr>
          <w:rFonts w:ascii="仿宋" w:hAnsi="仿宋" w:eastAsia="仿宋" w:cs="仿宋"/>
          <w:spacing w:val="-2"/>
          <w:sz w:val="24"/>
          <w:szCs w:val="24"/>
          <w:highlight w:val="none"/>
        </w:rPr>
        <w:t>承包人提交的竣工资料的费用承担：由承包人承担      。</w:t>
      </w:r>
    </w:p>
    <w:p w14:paraId="1B358E7D">
      <w:pPr>
        <w:spacing w:before="182" w:line="344" w:lineRule="auto"/>
        <w:ind w:left="644" w:right="2231" w:hanging="158"/>
        <w:rPr>
          <w:rFonts w:ascii="仿宋" w:hAnsi="仿宋" w:eastAsia="仿宋" w:cs="仿宋"/>
          <w:spacing w:val="-2"/>
          <w:sz w:val="24"/>
          <w:szCs w:val="24"/>
          <w:highlight w:val="none"/>
        </w:rPr>
      </w:pPr>
      <w:r>
        <w:rPr>
          <w:rFonts w:ascii="仿宋" w:hAnsi="仿宋" w:eastAsia="仿宋" w:cs="仿宋"/>
          <w:spacing w:val="-2"/>
          <w:sz w:val="24"/>
          <w:szCs w:val="24"/>
          <w:highlight w:val="none"/>
        </w:rPr>
        <w:t>承包人提交的竣工资料移交时间：竣工验收合格后三个月内。</w:t>
      </w:r>
    </w:p>
    <w:p w14:paraId="0EBDFF6C">
      <w:pPr>
        <w:spacing w:before="182" w:line="344" w:lineRule="auto"/>
        <w:ind w:left="644" w:right="2231" w:hanging="158"/>
        <w:rPr>
          <w:rFonts w:ascii="仿宋" w:hAnsi="仿宋" w:eastAsia="仿宋" w:cs="仿宋"/>
          <w:spacing w:val="-2"/>
          <w:sz w:val="24"/>
          <w:szCs w:val="24"/>
          <w:highlight w:val="none"/>
        </w:rPr>
      </w:pPr>
      <w:r>
        <w:rPr>
          <w:rFonts w:ascii="仿宋" w:hAnsi="仿宋" w:eastAsia="仿宋" w:cs="仿宋"/>
          <w:spacing w:val="-2"/>
          <w:sz w:val="24"/>
          <w:szCs w:val="24"/>
          <w:highlight w:val="none"/>
        </w:rPr>
        <w:t>承包人提交的竣工资料形式要求： 纸质版及电子版       。</w:t>
      </w:r>
    </w:p>
    <w:p w14:paraId="021E723E">
      <w:pPr>
        <w:spacing w:before="41" w:line="221" w:lineRule="auto"/>
        <w:ind w:left="491"/>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10</w:t>
      </w:r>
      <w:r>
        <w:rPr>
          <w:rFonts w:ascii="仿宋" w:hAnsi="仿宋" w:eastAsia="仿宋" w:cs="仿宋"/>
          <w:spacing w:val="-1"/>
          <w:sz w:val="24"/>
          <w:szCs w:val="24"/>
          <w:highlight w:val="none"/>
        </w:rPr>
        <w:t>）承包人应履行的其他义务：</w:t>
      </w:r>
      <w:r>
        <w:rPr>
          <w:rFonts w:ascii="仿宋" w:hAnsi="仿宋" w:eastAsia="仿宋" w:cs="仿宋"/>
          <w:spacing w:val="-1"/>
          <w:sz w:val="24"/>
          <w:szCs w:val="24"/>
          <w:highlight w:val="none"/>
          <w:u w:val="single" w:color="auto"/>
        </w:rPr>
        <w:t>双方另行确定</w:t>
      </w:r>
      <w:r>
        <w:rPr>
          <w:rFonts w:ascii="仿宋" w:hAnsi="仿宋" w:eastAsia="仿宋" w:cs="仿宋"/>
          <w:spacing w:val="-1"/>
          <w:sz w:val="24"/>
          <w:szCs w:val="24"/>
          <w:highlight w:val="none"/>
        </w:rPr>
        <w:t>。</w:t>
      </w:r>
    </w:p>
    <w:p w14:paraId="2B2A8E21">
      <w:pPr>
        <w:spacing w:before="180" w:line="222" w:lineRule="auto"/>
        <w:ind w:left="480"/>
        <w:rPr>
          <w:rFonts w:ascii="黑体" w:hAnsi="黑体" w:eastAsia="黑体" w:cs="黑体"/>
          <w:sz w:val="24"/>
          <w:szCs w:val="24"/>
          <w:highlight w:val="none"/>
        </w:rPr>
      </w:pPr>
      <w:r>
        <w:rPr>
          <w:rFonts w:ascii="Times New Roman" w:hAnsi="Times New Roman" w:eastAsia="Times New Roman" w:cs="Times New Roman"/>
          <w:spacing w:val="-2"/>
          <w:sz w:val="24"/>
          <w:szCs w:val="24"/>
          <w:highlight w:val="none"/>
        </w:rPr>
        <w:t xml:space="preserve">3.2  </w:t>
      </w:r>
      <w:r>
        <w:rPr>
          <w:rFonts w:ascii="黑体" w:hAnsi="黑体" w:eastAsia="黑体" w:cs="黑体"/>
          <w:spacing w:val="-2"/>
          <w:sz w:val="24"/>
          <w:szCs w:val="24"/>
          <w:highlight w:val="none"/>
        </w:rPr>
        <w:t>项目经理</w:t>
      </w:r>
    </w:p>
    <w:p w14:paraId="04579FD2">
      <w:pPr>
        <w:spacing w:before="300" w:line="224" w:lineRule="auto"/>
        <w:ind w:left="480"/>
        <w:rPr>
          <w:rFonts w:ascii="仿宋" w:hAnsi="仿宋" w:eastAsia="仿宋" w:cs="仿宋"/>
          <w:sz w:val="24"/>
          <w:szCs w:val="24"/>
          <w:highlight w:val="none"/>
        </w:rPr>
      </w:pPr>
      <w:r>
        <w:rPr>
          <w:rFonts w:ascii="Times New Roman" w:hAnsi="Times New Roman" w:eastAsia="Times New Roman" w:cs="Times New Roman"/>
          <w:spacing w:val="-3"/>
          <w:sz w:val="24"/>
          <w:szCs w:val="24"/>
          <w:highlight w:val="none"/>
        </w:rPr>
        <w:t>3.2.1</w:t>
      </w:r>
      <w:r>
        <w:rPr>
          <w:rFonts w:ascii="Times New Roman" w:hAnsi="Times New Roman" w:eastAsia="Times New Roman" w:cs="Times New Roman"/>
          <w:spacing w:val="9"/>
          <w:sz w:val="24"/>
          <w:szCs w:val="24"/>
          <w:highlight w:val="none"/>
        </w:rPr>
        <w:t xml:space="preserve">  </w:t>
      </w:r>
      <w:r>
        <w:rPr>
          <w:rFonts w:ascii="仿宋" w:hAnsi="仿宋" w:eastAsia="仿宋" w:cs="仿宋"/>
          <w:spacing w:val="-3"/>
          <w:sz w:val="24"/>
          <w:szCs w:val="24"/>
          <w:highlight w:val="none"/>
        </w:rPr>
        <w:t>项目经理：</w:t>
      </w:r>
    </w:p>
    <w:p w14:paraId="7925BED8">
      <w:pPr>
        <w:spacing w:before="175" w:line="353" w:lineRule="auto"/>
        <w:ind w:left="486" w:right="2830"/>
        <w:jc w:val="both"/>
        <w:rPr>
          <w:rFonts w:ascii="仿宋" w:hAnsi="仿宋" w:eastAsia="仿宋" w:cs="仿宋"/>
          <w:sz w:val="24"/>
          <w:szCs w:val="24"/>
          <w:highlight w:val="none"/>
        </w:rPr>
      </w:pPr>
      <w:r>
        <w:rPr>
          <w:rFonts w:ascii="仿宋" w:hAnsi="仿宋" w:eastAsia="仿宋" w:cs="仿宋"/>
          <w:spacing w:val="-17"/>
          <w:sz w:val="24"/>
          <w:szCs w:val="24"/>
          <w:highlight w:val="none"/>
        </w:rPr>
        <w:t>姓</w:t>
      </w:r>
      <w:r>
        <w:rPr>
          <w:rFonts w:ascii="仿宋" w:hAnsi="仿宋" w:eastAsia="仿宋" w:cs="仿宋"/>
          <w:spacing w:val="4"/>
          <w:sz w:val="24"/>
          <w:szCs w:val="24"/>
          <w:highlight w:val="none"/>
        </w:rPr>
        <w:t xml:space="preserve">    </w:t>
      </w:r>
      <w:r>
        <w:rPr>
          <w:rFonts w:ascii="仿宋" w:hAnsi="仿宋" w:eastAsia="仿宋" w:cs="仿宋"/>
          <w:spacing w:val="-17"/>
          <w:sz w:val="24"/>
          <w:szCs w:val="24"/>
          <w:highlight w:val="none"/>
        </w:rPr>
        <w:t>名</w:t>
      </w:r>
      <w:r>
        <w:rPr>
          <w:rFonts w:ascii="仿宋" w:hAnsi="仿宋" w:eastAsia="仿宋" w:cs="仿宋"/>
          <w:spacing w:val="-85"/>
          <w:sz w:val="24"/>
          <w:szCs w:val="24"/>
          <w:highlight w:val="none"/>
        </w:rPr>
        <w:t xml:space="preserve"> </w:t>
      </w:r>
      <w:r>
        <w:rPr>
          <w:rFonts w:ascii="仿宋" w:hAnsi="仿宋" w:eastAsia="仿宋" w:cs="仿宋"/>
          <w:spacing w:val="-46"/>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pacing w:val="-46"/>
          <w:sz w:val="24"/>
          <w:szCs w:val="24"/>
          <w:highlight w:val="none"/>
        </w:rPr>
        <w:t>；</w:t>
      </w:r>
      <w:r>
        <w:rPr>
          <w:rFonts w:ascii="仿宋" w:hAnsi="仿宋" w:eastAsia="仿宋" w:cs="仿宋"/>
          <w:spacing w:val="1"/>
          <w:sz w:val="24"/>
          <w:szCs w:val="24"/>
          <w:highlight w:val="none"/>
        </w:rPr>
        <w:t xml:space="preserve"> </w:t>
      </w:r>
      <w:r>
        <w:rPr>
          <w:rFonts w:ascii="仿宋" w:hAnsi="仿宋" w:eastAsia="仿宋" w:cs="仿宋"/>
          <w:spacing w:val="-4"/>
          <w:sz w:val="24"/>
          <w:szCs w:val="24"/>
          <w:highlight w:val="none"/>
        </w:rPr>
        <w:t>身份证号</w:t>
      </w:r>
      <w:r>
        <w:rPr>
          <w:rFonts w:ascii="仿宋" w:hAnsi="仿宋" w:eastAsia="仿宋" w:cs="仿宋"/>
          <w:spacing w:val="-29"/>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pacing w:val="-29"/>
          <w:sz w:val="24"/>
          <w:szCs w:val="24"/>
          <w:highlight w:val="none"/>
        </w:rPr>
        <w:t>；</w:t>
      </w:r>
      <w:r>
        <w:rPr>
          <w:rFonts w:ascii="仿宋" w:hAnsi="仿宋" w:eastAsia="仿宋" w:cs="仿宋"/>
          <w:spacing w:val="1"/>
          <w:sz w:val="24"/>
          <w:szCs w:val="24"/>
          <w:highlight w:val="none"/>
        </w:rPr>
        <w:t xml:space="preserve"> </w:t>
      </w:r>
      <w:r>
        <w:rPr>
          <w:rFonts w:ascii="仿宋" w:hAnsi="仿宋" w:eastAsia="仿宋" w:cs="仿宋"/>
          <w:spacing w:val="-2"/>
          <w:sz w:val="24"/>
          <w:szCs w:val="24"/>
          <w:highlight w:val="none"/>
        </w:rPr>
        <w:t>建造师执业资格等级</w:t>
      </w:r>
      <w:r>
        <w:rPr>
          <w:rFonts w:ascii="仿宋" w:hAnsi="仿宋" w:eastAsia="仿宋" w:cs="仿宋"/>
          <w:spacing w:val="-29"/>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29"/>
          <w:sz w:val="24"/>
          <w:szCs w:val="24"/>
          <w:highlight w:val="none"/>
        </w:rPr>
        <w:t>；</w:t>
      </w:r>
      <w:r>
        <w:rPr>
          <w:rFonts w:ascii="仿宋" w:hAnsi="仿宋" w:eastAsia="仿宋" w:cs="仿宋"/>
          <w:spacing w:val="9"/>
          <w:sz w:val="24"/>
          <w:szCs w:val="24"/>
          <w:highlight w:val="none"/>
        </w:rPr>
        <w:t xml:space="preserve"> </w:t>
      </w:r>
      <w:r>
        <w:rPr>
          <w:rFonts w:ascii="仿宋" w:hAnsi="仿宋" w:eastAsia="仿宋" w:cs="仿宋"/>
          <w:spacing w:val="-2"/>
          <w:sz w:val="24"/>
          <w:szCs w:val="24"/>
          <w:highlight w:val="none"/>
        </w:rPr>
        <w:t>建造师注册证书号</w:t>
      </w:r>
      <w:r>
        <w:rPr>
          <w:rFonts w:ascii="仿宋" w:hAnsi="仿宋" w:eastAsia="仿宋" w:cs="仿宋"/>
          <w:spacing w:val="-29"/>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29"/>
          <w:sz w:val="24"/>
          <w:szCs w:val="24"/>
          <w:highlight w:val="none"/>
        </w:rPr>
        <w:t>；</w:t>
      </w:r>
    </w:p>
    <w:p w14:paraId="4FECD5F4">
      <w:pPr>
        <w:spacing w:line="353" w:lineRule="auto"/>
        <w:rPr>
          <w:rFonts w:ascii="仿宋" w:hAnsi="仿宋" w:eastAsia="仿宋" w:cs="仿宋"/>
          <w:sz w:val="24"/>
          <w:szCs w:val="24"/>
          <w:highlight w:val="none"/>
        </w:rPr>
        <w:sectPr>
          <w:headerReference r:id="rId18" w:type="default"/>
          <w:footerReference r:id="rId19" w:type="default"/>
          <w:pgSz w:w="11906" w:h="16839"/>
          <w:pgMar w:top="400" w:right="1416" w:bottom="1156" w:left="1425" w:header="0" w:footer="994" w:gutter="0"/>
          <w:pgNumType w:fmt="decimal"/>
          <w:cols w:space="720" w:num="1"/>
        </w:sectPr>
      </w:pPr>
    </w:p>
    <w:p w14:paraId="42F684CB">
      <w:pPr>
        <w:spacing w:before="78" w:line="222" w:lineRule="auto"/>
        <w:ind w:left="480"/>
        <w:rPr>
          <w:rFonts w:ascii="仿宋" w:hAnsi="仿宋" w:eastAsia="仿宋" w:cs="仿宋"/>
          <w:sz w:val="24"/>
          <w:szCs w:val="24"/>
          <w:highlight w:val="none"/>
        </w:rPr>
      </w:pPr>
      <w:r>
        <w:rPr>
          <w:rFonts w:ascii="仿宋" w:hAnsi="仿宋" w:eastAsia="仿宋" w:cs="仿宋"/>
          <w:spacing w:val="-2"/>
          <w:sz w:val="24"/>
          <w:szCs w:val="24"/>
          <w:highlight w:val="none"/>
        </w:rPr>
        <w:t>建造师执业印章号</w:t>
      </w:r>
      <w:r>
        <w:rPr>
          <w:rFonts w:ascii="仿宋" w:hAnsi="仿宋" w:eastAsia="仿宋" w:cs="仿宋"/>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z w:val="24"/>
          <w:szCs w:val="24"/>
          <w:highlight w:val="none"/>
        </w:rPr>
        <w:t>；</w:t>
      </w:r>
    </w:p>
    <w:p w14:paraId="5EAE14DD">
      <w:pPr>
        <w:spacing w:before="180" w:line="222" w:lineRule="auto"/>
        <w:ind w:left="482"/>
        <w:rPr>
          <w:rFonts w:ascii="仿宋" w:hAnsi="仿宋" w:eastAsia="仿宋" w:cs="仿宋"/>
          <w:sz w:val="24"/>
          <w:szCs w:val="24"/>
          <w:highlight w:val="none"/>
        </w:rPr>
      </w:pPr>
      <w:r>
        <w:rPr>
          <w:rFonts w:ascii="仿宋" w:hAnsi="仿宋" w:eastAsia="仿宋" w:cs="仿宋"/>
          <w:spacing w:val="-2"/>
          <w:sz w:val="24"/>
          <w:szCs w:val="24"/>
          <w:highlight w:val="none"/>
        </w:rPr>
        <w:t>安全生产考核合格证书号</w:t>
      </w:r>
      <w:r>
        <w:rPr>
          <w:rFonts w:ascii="仿宋" w:hAnsi="仿宋" w:eastAsia="仿宋" w:cs="仿宋"/>
          <w:spacing w:val="1"/>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1"/>
          <w:sz w:val="24"/>
          <w:szCs w:val="24"/>
          <w:highlight w:val="none"/>
        </w:rPr>
        <w:t>；</w:t>
      </w:r>
    </w:p>
    <w:p w14:paraId="2DB0A3FA">
      <w:pPr>
        <w:spacing w:before="179" w:line="222" w:lineRule="auto"/>
        <w:ind w:left="477"/>
        <w:rPr>
          <w:rFonts w:ascii="仿宋" w:hAnsi="仿宋" w:eastAsia="仿宋" w:cs="仿宋"/>
          <w:sz w:val="24"/>
          <w:szCs w:val="24"/>
          <w:highlight w:val="none"/>
        </w:rPr>
      </w:pPr>
      <w:r>
        <w:rPr>
          <w:rFonts w:ascii="仿宋" w:hAnsi="仿宋" w:eastAsia="仿宋" w:cs="仿宋"/>
          <w:spacing w:val="-4"/>
          <w:sz w:val="24"/>
          <w:szCs w:val="24"/>
          <w:highlight w:val="none"/>
        </w:rPr>
        <w:t>联系电话</w:t>
      </w:r>
      <w:r>
        <w:rPr>
          <w:rFonts w:ascii="仿宋" w:hAnsi="仿宋" w:eastAsia="仿宋" w:cs="仿宋"/>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z w:val="24"/>
          <w:szCs w:val="24"/>
          <w:highlight w:val="none"/>
        </w:rPr>
        <w:t>；</w:t>
      </w:r>
    </w:p>
    <w:p w14:paraId="5B0062CF">
      <w:pPr>
        <w:spacing w:before="178" w:line="221" w:lineRule="auto"/>
        <w:ind w:left="506"/>
        <w:rPr>
          <w:rFonts w:ascii="仿宋" w:hAnsi="仿宋" w:eastAsia="仿宋" w:cs="仿宋"/>
          <w:sz w:val="24"/>
          <w:szCs w:val="24"/>
          <w:highlight w:val="none"/>
        </w:rPr>
      </w:pPr>
      <w:r>
        <w:rPr>
          <w:rFonts w:ascii="仿宋" w:hAnsi="仿宋" w:eastAsia="仿宋" w:cs="仿宋"/>
          <w:spacing w:val="-11"/>
          <w:sz w:val="24"/>
          <w:szCs w:val="24"/>
          <w:highlight w:val="none"/>
        </w:rPr>
        <w:t>电子信箱</w:t>
      </w:r>
      <w:r>
        <w:rPr>
          <w:rFonts w:ascii="仿宋" w:hAnsi="仿宋" w:eastAsia="仿宋" w:cs="仿宋"/>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z w:val="24"/>
          <w:szCs w:val="24"/>
          <w:highlight w:val="none"/>
        </w:rPr>
        <w:t>；</w:t>
      </w:r>
    </w:p>
    <w:p w14:paraId="2CC7C21F">
      <w:pPr>
        <w:spacing w:before="180" w:line="222" w:lineRule="auto"/>
        <w:ind w:left="484"/>
        <w:rPr>
          <w:rFonts w:ascii="仿宋" w:hAnsi="仿宋" w:eastAsia="仿宋" w:cs="仿宋"/>
          <w:sz w:val="24"/>
          <w:szCs w:val="24"/>
          <w:highlight w:val="none"/>
        </w:rPr>
      </w:pPr>
      <w:r>
        <w:rPr>
          <w:rFonts w:ascii="仿宋" w:hAnsi="仿宋" w:eastAsia="仿宋" w:cs="仿宋"/>
          <w:spacing w:val="-6"/>
          <w:sz w:val="24"/>
          <w:szCs w:val="24"/>
          <w:highlight w:val="none"/>
        </w:rPr>
        <w:t>通信地址</w:t>
      </w:r>
      <w:r>
        <w:rPr>
          <w:rFonts w:ascii="仿宋" w:hAnsi="仿宋" w:eastAsia="仿宋" w:cs="仿宋"/>
          <w:spacing w:val="1"/>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pacing w:val="1"/>
          <w:sz w:val="24"/>
          <w:szCs w:val="24"/>
          <w:highlight w:val="none"/>
        </w:rPr>
        <w:t>；</w:t>
      </w:r>
    </w:p>
    <w:p w14:paraId="34A480C0">
      <w:pPr>
        <w:spacing w:before="180" w:line="222" w:lineRule="auto"/>
        <w:ind w:left="480"/>
        <w:rPr>
          <w:rFonts w:ascii="仿宋" w:hAnsi="仿宋" w:eastAsia="仿宋" w:cs="仿宋"/>
          <w:sz w:val="24"/>
          <w:szCs w:val="24"/>
          <w:highlight w:val="none"/>
        </w:rPr>
      </w:pPr>
      <w:r>
        <w:rPr>
          <w:rFonts w:ascii="仿宋" w:hAnsi="仿宋" w:eastAsia="仿宋" w:cs="仿宋"/>
          <w:spacing w:val="-1"/>
          <w:sz w:val="24"/>
          <w:szCs w:val="24"/>
          <w:highlight w:val="none"/>
        </w:rPr>
        <w:t>承包人对项目经理的授权范围如下：</w:t>
      </w:r>
      <w:r>
        <w:rPr>
          <w:rFonts w:ascii="仿宋" w:hAnsi="仿宋" w:eastAsia="仿宋" w:cs="仿宋"/>
          <w:spacing w:val="-1"/>
          <w:sz w:val="24"/>
          <w:szCs w:val="24"/>
          <w:highlight w:val="none"/>
          <w:u w:val="single" w:color="auto"/>
        </w:rPr>
        <w:t xml:space="preserve">全权负责项目实施 </w:t>
      </w:r>
      <w:r>
        <w:rPr>
          <w:rFonts w:ascii="仿宋" w:hAnsi="仿宋" w:eastAsia="仿宋" w:cs="仿宋"/>
          <w:spacing w:val="-1"/>
          <w:sz w:val="24"/>
          <w:szCs w:val="24"/>
          <w:highlight w:val="none"/>
        </w:rPr>
        <w:t>。</w:t>
      </w:r>
    </w:p>
    <w:p w14:paraId="07FF6B0F">
      <w:pPr>
        <w:spacing w:before="180" w:line="219" w:lineRule="auto"/>
        <w:ind w:left="486"/>
        <w:rPr>
          <w:rFonts w:ascii="仿宋" w:hAnsi="仿宋" w:eastAsia="仿宋" w:cs="仿宋"/>
          <w:sz w:val="24"/>
          <w:szCs w:val="24"/>
          <w:highlight w:val="none"/>
        </w:rPr>
      </w:pPr>
      <w:r>
        <w:rPr>
          <w:rFonts w:ascii="仿宋" w:hAnsi="仿宋" w:eastAsia="仿宋" w:cs="仿宋"/>
          <w:sz w:val="24"/>
          <w:szCs w:val="24"/>
          <w:highlight w:val="none"/>
        </w:rPr>
        <w:t>关于项目经理每月在施工现场的时间要求：</w:t>
      </w:r>
      <w:r>
        <w:rPr>
          <w:rFonts w:ascii="仿宋" w:hAnsi="仿宋" w:eastAsia="仿宋" w:cs="仿宋"/>
          <w:sz w:val="24"/>
          <w:szCs w:val="24"/>
          <w:highlight w:val="none"/>
          <w:u w:val="single" w:color="auto"/>
        </w:rPr>
        <w:t>同招标文件承诺时间。</w:t>
      </w:r>
    </w:p>
    <w:p w14:paraId="50D6E5B7">
      <w:pPr>
        <w:spacing w:before="184" w:line="349" w:lineRule="auto"/>
        <w:ind w:left="1" w:right="41" w:firstLine="478"/>
        <w:rPr>
          <w:rFonts w:ascii="仿宋" w:hAnsi="仿宋" w:eastAsia="仿宋" w:cs="仿宋"/>
          <w:sz w:val="24"/>
          <w:szCs w:val="24"/>
          <w:highlight w:val="none"/>
        </w:rPr>
      </w:pPr>
      <w:r>
        <w:rPr>
          <w:rFonts w:ascii="仿宋" w:hAnsi="仿宋" w:eastAsia="仿宋" w:cs="仿宋"/>
          <w:spacing w:val="4"/>
          <w:sz w:val="24"/>
          <w:szCs w:val="24"/>
          <w:highlight w:val="none"/>
        </w:rPr>
        <w:t>承包人未提交劳动合同，以及没有为项目经理缴纳社会保险证明的</w:t>
      </w:r>
      <w:r>
        <w:rPr>
          <w:rFonts w:ascii="仿宋" w:hAnsi="仿宋" w:eastAsia="仿宋" w:cs="仿宋"/>
          <w:spacing w:val="3"/>
          <w:sz w:val="24"/>
          <w:szCs w:val="24"/>
          <w:highlight w:val="none"/>
        </w:rPr>
        <w:t>违约责任：</w:t>
      </w:r>
      <w:r>
        <w:rPr>
          <w:rFonts w:ascii="仿宋" w:hAnsi="仿宋" w:eastAsia="仿宋" w:cs="仿宋"/>
          <w:spacing w:val="3"/>
          <w:sz w:val="24"/>
          <w:szCs w:val="24"/>
          <w:highlight w:val="none"/>
          <w:u w:val="single" w:color="auto"/>
        </w:rPr>
        <w:t>承</w:t>
      </w:r>
      <w:r>
        <w:rPr>
          <w:rFonts w:ascii="仿宋" w:hAnsi="仿宋" w:eastAsia="仿宋" w:cs="仿宋"/>
          <w:sz w:val="24"/>
          <w:szCs w:val="24"/>
          <w:highlight w:val="none"/>
        </w:rPr>
        <w:t xml:space="preserve"> </w:t>
      </w:r>
      <w:r>
        <w:rPr>
          <w:rFonts w:ascii="仿宋" w:hAnsi="仿宋" w:eastAsia="仿宋" w:cs="仿宋"/>
          <w:spacing w:val="3"/>
          <w:sz w:val="24"/>
          <w:szCs w:val="24"/>
          <w:highlight w:val="none"/>
          <w:u w:val="single" w:color="auto"/>
        </w:rPr>
        <w:t>包人与承包人人员基于劳动关系应当办理的社会保险（含工伤保险</w:t>
      </w:r>
      <w:r>
        <w:rPr>
          <w:rFonts w:ascii="仿宋" w:hAnsi="仿宋" w:eastAsia="仿宋" w:cs="仿宋"/>
          <w:spacing w:val="13"/>
          <w:sz w:val="24"/>
          <w:szCs w:val="24"/>
          <w:highlight w:val="none"/>
          <w:u w:val="single" w:color="auto"/>
        </w:rPr>
        <w:t>），</w:t>
      </w:r>
      <w:r>
        <w:rPr>
          <w:rFonts w:ascii="仿宋" w:hAnsi="仿宋" w:eastAsia="仿宋" w:cs="仿宋"/>
          <w:spacing w:val="3"/>
          <w:sz w:val="24"/>
          <w:szCs w:val="24"/>
          <w:highlight w:val="none"/>
          <w:u w:val="single" w:color="auto"/>
        </w:rPr>
        <w:t>均由承包人自</w:t>
      </w:r>
      <w:r>
        <w:rPr>
          <w:rFonts w:ascii="仿宋" w:hAnsi="仿宋" w:eastAsia="仿宋" w:cs="仿宋"/>
          <w:spacing w:val="1"/>
          <w:sz w:val="24"/>
          <w:szCs w:val="24"/>
          <w:highlight w:val="none"/>
        </w:rPr>
        <w:t xml:space="preserve"> </w:t>
      </w:r>
      <w:r>
        <w:rPr>
          <w:rFonts w:ascii="仿宋" w:hAnsi="仿宋" w:eastAsia="仿宋" w:cs="仿宋"/>
          <w:sz w:val="24"/>
          <w:szCs w:val="24"/>
          <w:highlight w:val="none"/>
          <w:u w:val="single" w:color="auto"/>
        </w:rPr>
        <w:t>行办理并承担法律责任，与发包人无关。</w:t>
      </w:r>
    </w:p>
    <w:p w14:paraId="46F1524A">
      <w:pPr>
        <w:spacing w:before="42" w:line="345" w:lineRule="auto"/>
        <w:ind w:left="1" w:right="41" w:firstLine="479"/>
        <w:rPr>
          <w:rFonts w:ascii="仿宋" w:hAnsi="仿宋" w:eastAsia="仿宋" w:cs="仿宋"/>
          <w:sz w:val="24"/>
          <w:szCs w:val="24"/>
          <w:highlight w:val="none"/>
        </w:rPr>
      </w:pPr>
      <w:r>
        <w:rPr>
          <w:rFonts w:ascii="仿宋" w:hAnsi="仿宋" w:eastAsia="仿宋" w:cs="仿宋"/>
          <w:spacing w:val="3"/>
          <w:sz w:val="24"/>
          <w:szCs w:val="24"/>
          <w:highlight w:val="none"/>
        </w:rPr>
        <w:t>项目经理未经批准，擅自离开施工现场的违约责任：</w:t>
      </w:r>
      <w:r>
        <w:rPr>
          <w:rFonts w:ascii="仿宋" w:hAnsi="仿宋" w:eastAsia="仿宋" w:cs="仿宋"/>
          <w:spacing w:val="3"/>
          <w:sz w:val="24"/>
          <w:szCs w:val="24"/>
          <w:highlight w:val="none"/>
          <w:u w:val="single" w:color="auto"/>
        </w:rPr>
        <w:t>承包人承担</w:t>
      </w:r>
      <w:r>
        <w:rPr>
          <w:rFonts w:ascii="仿宋" w:hAnsi="仿宋" w:eastAsia="仿宋" w:cs="仿宋"/>
          <w:spacing w:val="-12"/>
          <w:sz w:val="24"/>
          <w:szCs w:val="24"/>
          <w:highlight w:val="none"/>
          <w:u w:val="single" w:color="auto"/>
        </w:rPr>
        <w:t xml:space="preserve"> </w:t>
      </w:r>
      <w:r>
        <w:rPr>
          <w:rFonts w:ascii="Times New Roman" w:hAnsi="Times New Roman" w:eastAsia="Times New Roman" w:cs="Times New Roman"/>
          <w:spacing w:val="3"/>
          <w:sz w:val="24"/>
          <w:szCs w:val="24"/>
          <w:highlight w:val="none"/>
          <w:u w:val="single" w:color="auto"/>
        </w:rPr>
        <w:t>1000</w:t>
      </w:r>
      <w:r>
        <w:rPr>
          <w:rFonts w:ascii="Times New Roman" w:hAnsi="Times New Roman" w:eastAsia="Times New Roman" w:cs="Times New Roman"/>
          <w:spacing w:val="27"/>
          <w:w w:val="101"/>
          <w:sz w:val="24"/>
          <w:szCs w:val="24"/>
          <w:highlight w:val="none"/>
          <w:u w:val="single" w:color="auto"/>
        </w:rPr>
        <w:t xml:space="preserve"> </w:t>
      </w:r>
      <w:r>
        <w:rPr>
          <w:rFonts w:ascii="仿宋" w:hAnsi="仿宋" w:eastAsia="仿宋" w:cs="仿宋"/>
          <w:spacing w:val="3"/>
          <w:sz w:val="24"/>
          <w:szCs w:val="24"/>
          <w:highlight w:val="none"/>
          <w:u w:val="single" w:color="auto"/>
        </w:rPr>
        <w:t>元</w:t>
      </w:r>
      <w:r>
        <w:rPr>
          <w:rFonts w:ascii="Times New Roman" w:hAnsi="Times New Roman" w:eastAsia="Times New Roman" w:cs="Times New Roman"/>
          <w:spacing w:val="3"/>
          <w:sz w:val="24"/>
          <w:szCs w:val="24"/>
          <w:highlight w:val="none"/>
          <w:u w:val="single" w:color="auto"/>
        </w:rPr>
        <w:t>/</w:t>
      </w:r>
      <w:r>
        <w:rPr>
          <w:rFonts w:ascii="仿宋" w:hAnsi="仿宋" w:eastAsia="仿宋" w:cs="仿宋"/>
          <w:spacing w:val="3"/>
          <w:sz w:val="24"/>
          <w:szCs w:val="24"/>
          <w:highlight w:val="none"/>
          <w:u w:val="single" w:color="auto"/>
        </w:rPr>
        <w:t>天的违</w:t>
      </w:r>
      <w:r>
        <w:rPr>
          <w:rFonts w:ascii="仿宋" w:hAnsi="仿宋" w:eastAsia="仿宋" w:cs="仿宋"/>
          <w:sz w:val="24"/>
          <w:szCs w:val="24"/>
          <w:highlight w:val="none"/>
        </w:rPr>
        <w:t xml:space="preserve"> </w:t>
      </w:r>
      <w:r>
        <w:rPr>
          <w:rFonts w:ascii="仿宋" w:hAnsi="仿宋" w:eastAsia="仿宋" w:cs="仿宋"/>
          <w:spacing w:val="-1"/>
          <w:sz w:val="24"/>
          <w:szCs w:val="24"/>
          <w:highlight w:val="none"/>
          <w:u w:val="single" w:color="auto"/>
        </w:rPr>
        <w:t>约金，累计</w:t>
      </w:r>
      <w:r>
        <w:rPr>
          <w:rFonts w:ascii="仿宋" w:hAnsi="仿宋" w:eastAsia="仿宋" w:cs="仿宋"/>
          <w:spacing w:val="-34"/>
          <w:sz w:val="24"/>
          <w:szCs w:val="24"/>
          <w:highlight w:val="none"/>
          <w:u w:val="single" w:color="auto"/>
        </w:rPr>
        <w:t xml:space="preserve"> </w:t>
      </w:r>
      <w:r>
        <w:rPr>
          <w:rFonts w:ascii="Times New Roman" w:hAnsi="Times New Roman" w:eastAsia="Times New Roman" w:cs="Times New Roman"/>
          <w:spacing w:val="-1"/>
          <w:sz w:val="24"/>
          <w:szCs w:val="24"/>
          <w:highlight w:val="none"/>
          <w:u w:val="single" w:color="auto"/>
        </w:rPr>
        <w:t>3</w:t>
      </w:r>
      <w:r>
        <w:rPr>
          <w:rFonts w:ascii="Times New Roman" w:hAnsi="Times New Roman" w:eastAsia="Times New Roman" w:cs="Times New Roman"/>
          <w:spacing w:val="17"/>
          <w:sz w:val="24"/>
          <w:szCs w:val="24"/>
          <w:highlight w:val="none"/>
          <w:u w:val="single" w:color="auto"/>
        </w:rPr>
        <w:t xml:space="preserve"> </w:t>
      </w:r>
      <w:r>
        <w:rPr>
          <w:rFonts w:ascii="仿宋" w:hAnsi="仿宋" w:eastAsia="仿宋" w:cs="仿宋"/>
          <w:spacing w:val="-1"/>
          <w:sz w:val="24"/>
          <w:szCs w:val="24"/>
          <w:highlight w:val="none"/>
          <w:u w:val="single" w:color="auto"/>
        </w:rPr>
        <w:t>天以上发包人有权要求更换项目经理或解除合同。</w:t>
      </w:r>
    </w:p>
    <w:p w14:paraId="424F462D">
      <w:pPr>
        <w:spacing w:before="39" w:line="291" w:lineRule="auto"/>
        <w:ind w:right="41" w:firstLine="473"/>
        <w:rPr>
          <w:rFonts w:ascii="仿宋" w:hAnsi="仿宋" w:eastAsia="仿宋" w:cs="仿宋"/>
          <w:sz w:val="24"/>
          <w:szCs w:val="24"/>
          <w:highlight w:val="none"/>
        </w:rPr>
      </w:pPr>
      <w:r>
        <w:rPr>
          <w:rFonts w:ascii="Times New Roman" w:hAnsi="Times New Roman" w:eastAsia="Times New Roman" w:cs="Times New Roman"/>
          <w:spacing w:val="5"/>
          <w:sz w:val="24"/>
          <w:szCs w:val="24"/>
          <w:highlight w:val="none"/>
        </w:rPr>
        <w:t xml:space="preserve">3.2.3  </w:t>
      </w:r>
      <w:r>
        <w:rPr>
          <w:rFonts w:ascii="仿宋" w:hAnsi="仿宋" w:eastAsia="仿宋" w:cs="仿宋"/>
          <w:spacing w:val="5"/>
          <w:sz w:val="24"/>
          <w:szCs w:val="24"/>
          <w:highlight w:val="none"/>
        </w:rPr>
        <w:t>承包人擅自更换项目经理的违约责任：</w:t>
      </w:r>
      <w:r>
        <w:rPr>
          <w:rFonts w:ascii="仿宋" w:hAnsi="仿宋" w:eastAsia="仿宋" w:cs="仿宋"/>
          <w:spacing w:val="5"/>
          <w:sz w:val="24"/>
          <w:szCs w:val="24"/>
          <w:highlight w:val="none"/>
          <w:u w:val="single" w:color="auto"/>
        </w:rPr>
        <w:t>承包人承担</w:t>
      </w:r>
      <w:r>
        <w:rPr>
          <w:rFonts w:ascii="仿宋" w:hAnsi="仿宋" w:eastAsia="仿宋" w:cs="仿宋"/>
          <w:spacing w:val="-14"/>
          <w:sz w:val="24"/>
          <w:szCs w:val="24"/>
          <w:highlight w:val="none"/>
          <w:u w:val="single" w:color="auto"/>
        </w:rPr>
        <w:t xml:space="preserve"> </w:t>
      </w:r>
      <w:r>
        <w:rPr>
          <w:rFonts w:ascii="Times New Roman" w:hAnsi="Times New Roman" w:eastAsia="Times New Roman" w:cs="Times New Roman"/>
          <w:spacing w:val="5"/>
          <w:sz w:val="24"/>
          <w:szCs w:val="24"/>
          <w:highlight w:val="none"/>
          <w:u w:val="single" w:color="auto"/>
        </w:rPr>
        <w:t>10000-20000</w:t>
      </w:r>
      <w:r>
        <w:rPr>
          <w:rFonts w:ascii="Times New Roman" w:hAnsi="Times New Roman" w:eastAsia="Times New Roman" w:cs="Times New Roman"/>
          <w:spacing w:val="34"/>
          <w:sz w:val="24"/>
          <w:szCs w:val="24"/>
          <w:highlight w:val="none"/>
          <w:u w:val="single" w:color="auto"/>
        </w:rPr>
        <w:t xml:space="preserve"> </w:t>
      </w:r>
      <w:r>
        <w:rPr>
          <w:rFonts w:ascii="仿宋" w:hAnsi="仿宋" w:eastAsia="仿宋" w:cs="仿宋"/>
          <w:spacing w:val="5"/>
          <w:sz w:val="24"/>
          <w:szCs w:val="24"/>
          <w:highlight w:val="none"/>
          <w:u w:val="single" w:color="auto"/>
        </w:rPr>
        <w:t>元的违约</w:t>
      </w:r>
      <w:r>
        <w:rPr>
          <w:rFonts w:ascii="仿宋" w:hAnsi="仿宋" w:eastAsia="仿宋" w:cs="仿宋"/>
          <w:spacing w:val="1"/>
          <w:sz w:val="24"/>
          <w:szCs w:val="24"/>
          <w:highlight w:val="none"/>
          <w:u w:val="single" w:color="auto"/>
        </w:rPr>
        <w:t>金，且发包人有权解除合同。</w:t>
      </w:r>
    </w:p>
    <w:p w14:paraId="15785F45">
      <w:pPr>
        <w:spacing w:before="102" w:line="223" w:lineRule="auto"/>
        <w:ind w:left="473"/>
        <w:rPr>
          <w:rFonts w:ascii="仿宋" w:hAnsi="仿宋" w:eastAsia="仿宋" w:cs="仿宋"/>
          <w:sz w:val="24"/>
          <w:szCs w:val="24"/>
          <w:highlight w:val="none"/>
        </w:rPr>
      </w:pPr>
      <w:r>
        <w:rPr>
          <w:rFonts w:ascii="Times New Roman" w:hAnsi="Times New Roman" w:eastAsia="Times New Roman" w:cs="Times New Roman"/>
          <w:sz w:val="24"/>
          <w:szCs w:val="24"/>
          <w:highlight w:val="none"/>
        </w:rPr>
        <w:t xml:space="preserve">3.2.4  </w:t>
      </w:r>
      <w:r>
        <w:rPr>
          <w:rFonts w:ascii="仿宋" w:hAnsi="仿宋" w:eastAsia="仿宋" w:cs="仿宋"/>
          <w:sz w:val="24"/>
          <w:szCs w:val="24"/>
          <w:highlight w:val="none"/>
        </w:rPr>
        <w:t>承包人无正当理由拒绝更换项目经理的违约责任：</w:t>
      </w:r>
      <w:r>
        <w:rPr>
          <w:rFonts w:ascii="仿宋" w:hAnsi="仿宋" w:eastAsia="仿宋" w:cs="仿宋"/>
          <w:sz w:val="24"/>
          <w:szCs w:val="24"/>
          <w:highlight w:val="none"/>
          <w:u w:val="single" w:color="auto"/>
        </w:rPr>
        <w:t>同上</w:t>
      </w:r>
      <w:r>
        <w:rPr>
          <w:rFonts w:ascii="仿宋" w:hAnsi="仿宋" w:eastAsia="仿宋" w:cs="仿宋"/>
          <w:spacing w:val="-50"/>
          <w:sz w:val="24"/>
          <w:szCs w:val="24"/>
          <w:highlight w:val="none"/>
          <w:u w:val="single" w:color="auto"/>
        </w:rPr>
        <w:t xml:space="preserve"> </w:t>
      </w:r>
      <w:r>
        <w:rPr>
          <w:rFonts w:ascii="Times New Roman" w:hAnsi="Times New Roman" w:eastAsia="Times New Roman" w:cs="Times New Roman"/>
          <w:sz w:val="24"/>
          <w:szCs w:val="24"/>
          <w:highlight w:val="none"/>
          <w:u w:val="single" w:color="auto"/>
        </w:rPr>
        <w:t>3.</w:t>
      </w:r>
      <w:r>
        <w:rPr>
          <w:rFonts w:ascii="Times New Roman" w:hAnsi="Times New Roman" w:eastAsia="Times New Roman" w:cs="Times New Roman"/>
          <w:spacing w:val="-1"/>
          <w:sz w:val="24"/>
          <w:szCs w:val="24"/>
          <w:highlight w:val="none"/>
          <w:u w:val="single" w:color="auto"/>
        </w:rPr>
        <w:t>2.3</w:t>
      </w:r>
      <w:r>
        <w:rPr>
          <w:rFonts w:ascii="Times New Roman" w:hAnsi="Times New Roman" w:eastAsia="Times New Roman" w:cs="Times New Roman"/>
          <w:spacing w:val="18"/>
          <w:w w:val="101"/>
          <w:sz w:val="24"/>
          <w:szCs w:val="24"/>
          <w:highlight w:val="none"/>
          <w:u w:val="single" w:color="auto"/>
        </w:rPr>
        <w:t xml:space="preserve"> </w:t>
      </w:r>
      <w:r>
        <w:rPr>
          <w:rFonts w:ascii="仿宋" w:hAnsi="仿宋" w:eastAsia="仿宋" w:cs="仿宋"/>
          <w:spacing w:val="-1"/>
          <w:sz w:val="24"/>
          <w:szCs w:val="24"/>
          <w:highlight w:val="none"/>
          <w:u w:val="single" w:color="auto"/>
        </w:rPr>
        <w:t>条款。</w:t>
      </w:r>
    </w:p>
    <w:p w14:paraId="42AA6928">
      <w:pPr>
        <w:spacing w:before="99" w:line="221" w:lineRule="auto"/>
        <w:ind w:left="473"/>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3.3  </w:t>
      </w:r>
      <w:r>
        <w:rPr>
          <w:rFonts w:ascii="黑体" w:hAnsi="黑体" w:eastAsia="黑体" w:cs="黑体"/>
          <w:spacing w:val="-1"/>
          <w:sz w:val="24"/>
          <w:szCs w:val="24"/>
          <w:highlight w:val="none"/>
        </w:rPr>
        <w:t>承包人人员</w:t>
      </w:r>
    </w:p>
    <w:p w14:paraId="2FDB727D">
      <w:pPr>
        <w:spacing w:before="300" w:line="293" w:lineRule="auto"/>
        <w:ind w:right="41" w:firstLine="473"/>
        <w:rPr>
          <w:rFonts w:ascii="仿宋" w:hAnsi="仿宋" w:eastAsia="仿宋" w:cs="仿宋"/>
          <w:sz w:val="24"/>
          <w:szCs w:val="24"/>
          <w:highlight w:val="none"/>
        </w:rPr>
      </w:pPr>
      <w:r>
        <w:rPr>
          <w:rFonts w:ascii="Times New Roman" w:hAnsi="Times New Roman" w:eastAsia="Times New Roman" w:cs="Times New Roman"/>
          <w:spacing w:val="8"/>
          <w:sz w:val="24"/>
          <w:szCs w:val="24"/>
          <w:highlight w:val="none"/>
        </w:rPr>
        <w:t xml:space="preserve">3.3.1  </w:t>
      </w:r>
      <w:r>
        <w:rPr>
          <w:rFonts w:ascii="仿宋" w:hAnsi="仿宋" w:eastAsia="仿宋" w:cs="仿宋"/>
          <w:spacing w:val="8"/>
          <w:sz w:val="24"/>
          <w:szCs w:val="24"/>
          <w:highlight w:val="none"/>
        </w:rPr>
        <w:t>承包人提交项目管理机构及施工现场管理人员安排报告的</w:t>
      </w:r>
      <w:r>
        <w:rPr>
          <w:rFonts w:ascii="仿宋" w:hAnsi="仿宋" w:eastAsia="仿宋" w:cs="仿宋"/>
          <w:spacing w:val="7"/>
          <w:sz w:val="24"/>
          <w:szCs w:val="24"/>
          <w:highlight w:val="none"/>
        </w:rPr>
        <w:t>期限：</w:t>
      </w:r>
      <w:r>
        <w:rPr>
          <w:rFonts w:ascii="仿宋" w:hAnsi="仿宋" w:eastAsia="仿宋" w:cs="仿宋"/>
          <w:spacing w:val="7"/>
          <w:sz w:val="24"/>
          <w:szCs w:val="24"/>
          <w:highlight w:val="none"/>
          <w:u w:val="single" w:color="auto"/>
        </w:rPr>
        <w:t>开工前</w:t>
      </w:r>
      <w:r>
        <w:rPr>
          <w:rFonts w:ascii="仿宋" w:hAnsi="仿宋" w:eastAsia="仿宋" w:cs="仿宋"/>
          <w:spacing w:val="-45"/>
          <w:sz w:val="24"/>
          <w:szCs w:val="24"/>
          <w:highlight w:val="none"/>
          <w:u w:val="single" w:color="auto"/>
        </w:rPr>
        <w:t xml:space="preserve"> </w:t>
      </w:r>
      <w:r>
        <w:rPr>
          <w:rFonts w:ascii="Times New Roman" w:hAnsi="Times New Roman" w:eastAsia="Times New Roman" w:cs="Times New Roman"/>
          <w:spacing w:val="7"/>
          <w:sz w:val="24"/>
          <w:szCs w:val="24"/>
          <w:highlight w:val="none"/>
          <w:u w:val="single" w:color="auto"/>
        </w:rPr>
        <w:t>2</w:t>
      </w:r>
      <w:r>
        <w:rPr>
          <w:rFonts w:ascii="仿宋" w:hAnsi="仿宋" w:eastAsia="仿宋" w:cs="仿宋"/>
          <w:spacing w:val="-6"/>
          <w:sz w:val="24"/>
          <w:szCs w:val="24"/>
          <w:highlight w:val="none"/>
          <w:u w:val="single" w:color="auto"/>
        </w:rPr>
        <w:t xml:space="preserve">天 </w:t>
      </w:r>
      <w:r>
        <w:rPr>
          <w:rFonts w:ascii="仿宋" w:hAnsi="仿宋" w:eastAsia="仿宋" w:cs="仿宋"/>
          <w:spacing w:val="-6"/>
          <w:sz w:val="24"/>
          <w:szCs w:val="24"/>
          <w:highlight w:val="none"/>
        </w:rPr>
        <w:t>。</w:t>
      </w:r>
    </w:p>
    <w:p w14:paraId="5198A0DB">
      <w:pPr>
        <w:spacing w:before="177" w:line="332" w:lineRule="auto"/>
        <w:ind w:left="1" w:right="41" w:firstLine="472"/>
        <w:rPr>
          <w:rFonts w:ascii="仿宋" w:hAnsi="仿宋" w:eastAsia="仿宋" w:cs="仿宋"/>
          <w:sz w:val="24"/>
          <w:szCs w:val="24"/>
          <w:highlight w:val="none"/>
        </w:rPr>
      </w:pPr>
      <w:r>
        <w:rPr>
          <w:rFonts w:ascii="Times New Roman" w:hAnsi="Times New Roman" w:eastAsia="Times New Roman" w:cs="Times New Roman"/>
          <w:spacing w:val="1"/>
          <w:sz w:val="24"/>
          <w:szCs w:val="24"/>
          <w:highlight w:val="none"/>
        </w:rPr>
        <w:t xml:space="preserve">3.3.3  </w:t>
      </w:r>
      <w:r>
        <w:rPr>
          <w:rFonts w:ascii="仿宋" w:hAnsi="仿宋" w:eastAsia="仿宋" w:cs="仿宋"/>
          <w:spacing w:val="1"/>
          <w:sz w:val="24"/>
          <w:szCs w:val="24"/>
          <w:highlight w:val="none"/>
        </w:rPr>
        <w:t>承包人无正当理由拒绝撤换主</w:t>
      </w:r>
      <w:r>
        <w:rPr>
          <w:rFonts w:ascii="仿宋" w:hAnsi="仿宋" w:eastAsia="仿宋" w:cs="仿宋"/>
          <w:sz w:val="24"/>
          <w:szCs w:val="24"/>
          <w:highlight w:val="none"/>
        </w:rPr>
        <w:t>要施工管理人员的违约责任：</w:t>
      </w:r>
      <w:r>
        <w:rPr>
          <w:rFonts w:ascii="仿宋" w:hAnsi="仿宋" w:eastAsia="仿宋" w:cs="仿宋"/>
          <w:sz w:val="24"/>
          <w:szCs w:val="24"/>
          <w:highlight w:val="none"/>
          <w:u w:val="single" w:color="auto"/>
        </w:rPr>
        <w:t>本合同执行过程</w:t>
      </w:r>
      <w:r>
        <w:rPr>
          <w:rFonts w:ascii="仿宋" w:hAnsi="仿宋" w:eastAsia="仿宋" w:cs="仿宋"/>
          <w:sz w:val="24"/>
          <w:szCs w:val="24"/>
          <w:highlight w:val="none"/>
        </w:rPr>
        <w:t xml:space="preserve"> </w:t>
      </w:r>
      <w:r>
        <w:rPr>
          <w:rFonts w:ascii="仿宋" w:hAnsi="仿宋" w:eastAsia="仿宋" w:cs="仿宋"/>
          <w:spacing w:val="4"/>
          <w:sz w:val="24"/>
          <w:szCs w:val="24"/>
          <w:highlight w:val="none"/>
          <w:u w:val="single" w:color="auto"/>
        </w:rPr>
        <w:t>中，项目经理和项目技术负责人只能更换一次，</w:t>
      </w:r>
      <w:r>
        <w:rPr>
          <w:rFonts w:ascii="仿宋" w:hAnsi="仿宋" w:eastAsia="仿宋" w:cs="仿宋"/>
          <w:spacing w:val="3"/>
          <w:sz w:val="24"/>
          <w:szCs w:val="24"/>
          <w:highlight w:val="none"/>
          <w:u w:val="single" w:color="auto"/>
        </w:rPr>
        <w:t>且经发包人同意，如更换后的项目经</w:t>
      </w:r>
      <w:r>
        <w:rPr>
          <w:rFonts w:ascii="仿宋" w:hAnsi="仿宋" w:eastAsia="仿宋" w:cs="仿宋"/>
          <w:sz w:val="24"/>
          <w:szCs w:val="24"/>
          <w:highlight w:val="none"/>
        </w:rPr>
        <w:t xml:space="preserve"> </w:t>
      </w:r>
      <w:r>
        <w:rPr>
          <w:rFonts w:ascii="仿宋" w:hAnsi="仿宋" w:eastAsia="仿宋" w:cs="仿宋"/>
          <w:spacing w:val="4"/>
          <w:sz w:val="24"/>
          <w:szCs w:val="24"/>
          <w:highlight w:val="none"/>
          <w:u w:val="single" w:color="auto"/>
        </w:rPr>
        <w:t>理或项目技术负责人仍不能胜任本职工作，发包</w:t>
      </w:r>
      <w:r>
        <w:rPr>
          <w:rFonts w:ascii="仿宋" w:hAnsi="仿宋" w:eastAsia="仿宋" w:cs="仿宋"/>
          <w:spacing w:val="3"/>
          <w:sz w:val="24"/>
          <w:szCs w:val="24"/>
          <w:highlight w:val="none"/>
          <w:u w:val="single" w:color="auto"/>
        </w:rPr>
        <w:t>人有解除合同的权利；其它专业工程</w:t>
      </w:r>
      <w:r>
        <w:rPr>
          <w:rFonts w:ascii="仿宋" w:hAnsi="仿宋" w:eastAsia="仿宋" w:cs="仿宋"/>
          <w:sz w:val="24"/>
          <w:szCs w:val="24"/>
          <w:highlight w:val="none"/>
        </w:rPr>
        <w:t xml:space="preserve"> </w:t>
      </w:r>
      <w:r>
        <w:rPr>
          <w:rFonts w:ascii="仿宋" w:hAnsi="仿宋" w:eastAsia="仿宋" w:cs="仿宋"/>
          <w:spacing w:val="-1"/>
          <w:sz w:val="24"/>
          <w:szCs w:val="24"/>
          <w:highlight w:val="none"/>
          <w:u w:val="single" w:color="auto"/>
        </w:rPr>
        <w:t>师不称职，发包人也可以提前</w:t>
      </w:r>
      <w:r>
        <w:rPr>
          <w:rFonts w:ascii="仿宋" w:hAnsi="仿宋" w:eastAsia="仿宋" w:cs="仿宋"/>
          <w:spacing w:val="-27"/>
          <w:sz w:val="24"/>
          <w:szCs w:val="24"/>
          <w:highlight w:val="none"/>
          <w:u w:val="single" w:color="auto"/>
        </w:rPr>
        <w:t xml:space="preserve"> </w:t>
      </w:r>
      <w:r>
        <w:rPr>
          <w:rFonts w:ascii="Times New Roman" w:hAnsi="Times New Roman" w:eastAsia="Times New Roman" w:cs="Times New Roman"/>
          <w:spacing w:val="-1"/>
          <w:sz w:val="24"/>
          <w:szCs w:val="24"/>
          <w:highlight w:val="none"/>
          <w:u w:val="single" w:color="auto"/>
        </w:rPr>
        <w:t>10</w:t>
      </w:r>
      <w:r>
        <w:rPr>
          <w:rFonts w:ascii="Times New Roman" w:hAnsi="Times New Roman" w:eastAsia="Times New Roman" w:cs="Times New Roman"/>
          <w:spacing w:val="17"/>
          <w:sz w:val="24"/>
          <w:szCs w:val="24"/>
          <w:highlight w:val="none"/>
          <w:u w:val="single" w:color="auto"/>
        </w:rPr>
        <w:t xml:space="preserve"> </w:t>
      </w:r>
      <w:r>
        <w:rPr>
          <w:rFonts w:ascii="仿宋" w:hAnsi="仿宋" w:eastAsia="仿宋" w:cs="仿宋"/>
          <w:spacing w:val="-1"/>
          <w:sz w:val="24"/>
          <w:szCs w:val="24"/>
          <w:highlight w:val="none"/>
          <w:u w:val="single" w:color="auto"/>
        </w:rPr>
        <w:t>天以书面形式通知承包人更换合格人员，承包人承担</w:t>
      </w:r>
      <w:r>
        <w:rPr>
          <w:rFonts w:ascii="仿宋" w:hAnsi="仿宋" w:eastAsia="仿宋" w:cs="仿宋"/>
          <w:sz w:val="24"/>
          <w:szCs w:val="24"/>
          <w:highlight w:val="none"/>
        </w:rPr>
        <w:t xml:space="preserve"> </w:t>
      </w:r>
      <w:r>
        <w:rPr>
          <w:rFonts w:ascii="仿宋" w:hAnsi="仿宋" w:eastAsia="仿宋" w:cs="仿宋"/>
          <w:spacing w:val="1"/>
          <w:sz w:val="24"/>
          <w:szCs w:val="24"/>
          <w:highlight w:val="none"/>
          <w:u w:val="single" w:color="auto"/>
        </w:rPr>
        <w:t>上述原因给发包人造成的相应损失。</w:t>
      </w:r>
    </w:p>
    <w:p w14:paraId="6267C99E">
      <w:pPr>
        <w:spacing w:before="180" w:line="314" w:lineRule="auto"/>
        <w:ind w:left="5" w:right="41" w:firstLine="468"/>
        <w:rPr>
          <w:rFonts w:ascii="仿宋" w:hAnsi="仿宋" w:eastAsia="仿宋" w:cs="仿宋"/>
          <w:sz w:val="24"/>
          <w:szCs w:val="24"/>
          <w:highlight w:val="none"/>
        </w:rPr>
      </w:pPr>
      <w:r>
        <w:rPr>
          <w:rFonts w:ascii="Times New Roman" w:hAnsi="Times New Roman" w:eastAsia="Times New Roman" w:cs="Times New Roman"/>
          <w:spacing w:val="2"/>
          <w:sz w:val="24"/>
          <w:szCs w:val="24"/>
          <w:highlight w:val="none"/>
        </w:rPr>
        <w:t xml:space="preserve">3.3.4  </w:t>
      </w:r>
      <w:r>
        <w:rPr>
          <w:rFonts w:ascii="仿宋" w:hAnsi="仿宋" w:eastAsia="仿宋" w:cs="仿宋"/>
          <w:spacing w:val="2"/>
          <w:sz w:val="24"/>
          <w:szCs w:val="24"/>
          <w:highlight w:val="none"/>
        </w:rPr>
        <w:t>承包人主要施工管理人员离开施工现场的批准要求：</w:t>
      </w:r>
      <w:r>
        <w:rPr>
          <w:rFonts w:ascii="仿宋" w:hAnsi="仿宋" w:eastAsia="仿宋" w:cs="仿宋"/>
          <w:spacing w:val="-62"/>
          <w:sz w:val="24"/>
          <w:szCs w:val="24"/>
          <w:highlight w:val="none"/>
          <w:u w:val="single" w:color="auto"/>
        </w:rPr>
        <w:t xml:space="preserve"> </w:t>
      </w:r>
      <w:r>
        <w:rPr>
          <w:rFonts w:ascii="仿宋" w:hAnsi="仿宋" w:eastAsia="仿宋" w:cs="仿宋"/>
          <w:spacing w:val="2"/>
          <w:sz w:val="24"/>
          <w:szCs w:val="24"/>
          <w:highlight w:val="none"/>
          <w:u w:val="single" w:color="auto"/>
        </w:rPr>
        <w:t>由发包人批准，项</w:t>
      </w:r>
      <w:r>
        <w:rPr>
          <w:rFonts w:ascii="仿宋" w:hAnsi="仿宋" w:eastAsia="仿宋" w:cs="仿宋"/>
          <w:sz w:val="24"/>
          <w:szCs w:val="24"/>
          <w:highlight w:val="none"/>
        </w:rPr>
        <w:t xml:space="preserve"> </w:t>
      </w:r>
      <w:r>
        <w:rPr>
          <w:rFonts w:ascii="仿宋" w:hAnsi="仿宋" w:eastAsia="仿宋" w:cs="仿宋"/>
          <w:spacing w:val="2"/>
          <w:sz w:val="24"/>
          <w:szCs w:val="24"/>
          <w:highlight w:val="none"/>
          <w:u w:val="single" w:color="auto"/>
        </w:rPr>
        <w:t>目经理或技术负责人每次请假时间不得超过</w:t>
      </w:r>
      <w:r>
        <w:rPr>
          <w:rFonts w:ascii="仿宋" w:hAnsi="仿宋" w:eastAsia="仿宋" w:cs="仿宋"/>
          <w:spacing w:val="-45"/>
          <w:sz w:val="24"/>
          <w:szCs w:val="24"/>
          <w:highlight w:val="none"/>
          <w:u w:val="single" w:color="auto"/>
        </w:rPr>
        <w:t xml:space="preserve"> </w:t>
      </w:r>
      <w:r>
        <w:rPr>
          <w:rFonts w:ascii="Times New Roman" w:hAnsi="Times New Roman" w:eastAsia="Times New Roman" w:cs="Times New Roman"/>
          <w:spacing w:val="2"/>
          <w:sz w:val="24"/>
          <w:szCs w:val="24"/>
          <w:highlight w:val="none"/>
          <w:u w:val="single" w:color="auto"/>
        </w:rPr>
        <w:t>3</w:t>
      </w:r>
      <w:r>
        <w:rPr>
          <w:rFonts w:ascii="Times New Roman" w:hAnsi="Times New Roman" w:eastAsia="Times New Roman" w:cs="Times New Roman"/>
          <w:spacing w:val="22"/>
          <w:sz w:val="24"/>
          <w:szCs w:val="24"/>
          <w:highlight w:val="none"/>
          <w:u w:val="single" w:color="auto"/>
        </w:rPr>
        <w:t xml:space="preserve"> </w:t>
      </w:r>
      <w:r>
        <w:rPr>
          <w:rFonts w:ascii="仿宋" w:hAnsi="仿宋" w:eastAsia="仿宋" w:cs="仿宋"/>
          <w:spacing w:val="2"/>
          <w:sz w:val="24"/>
          <w:szCs w:val="24"/>
          <w:highlight w:val="none"/>
          <w:u w:val="single" w:color="auto"/>
        </w:rPr>
        <w:t>天（</w:t>
      </w:r>
      <w:r>
        <w:rPr>
          <w:rFonts w:ascii="仿宋" w:hAnsi="仿宋" w:eastAsia="仿宋" w:cs="仿宋"/>
          <w:spacing w:val="1"/>
          <w:sz w:val="24"/>
          <w:szCs w:val="24"/>
          <w:highlight w:val="none"/>
          <w:u w:val="single" w:color="auto"/>
        </w:rPr>
        <w:t>且不得同时请假</w:t>
      </w:r>
      <w:r>
        <w:rPr>
          <w:rFonts w:ascii="仿宋" w:hAnsi="仿宋" w:eastAsia="仿宋" w:cs="仿宋"/>
          <w:spacing w:val="17"/>
          <w:sz w:val="24"/>
          <w:szCs w:val="24"/>
          <w:highlight w:val="none"/>
          <w:u w:val="single" w:color="auto"/>
        </w:rPr>
        <w:t>），</w:t>
      </w:r>
      <w:r>
        <w:rPr>
          <w:rFonts w:ascii="仿宋" w:hAnsi="仿宋" w:eastAsia="仿宋" w:cs="仿宋"/>
          <w:spacing w:val="1"/>
          <w:sz w:val="24"/>
          <w:szCs w:val="24"/>
          <w:highlight w:val="none"/>
          <w:u w:val="single" w:color="auto"/>
        </w:rPr>
        <w:t>发包人认可后</w:t>
      </w:r>
      <w:r>
        <w:rPr>
          <w:rFonts w:ascii="仿宋" w:hAnsi="仿宋" w:eastAsia="仿宋" w:cs="仿宋"/>
          <w:sz w:val="24"/>
          <w:szCs w:val="24"/>
          <w:highlight w:val="none"/>
        </w:rPr>
        <w:t xml:space="preserve"> </w:t>
      </w:r>
      <w:r>
        <w:rPr>
          <w:rFonts w:ascii="仿宋" w:hAnsi="仿宋" w:eastAsia="仿宋" w:cs="仿宋"/>
          <w:spacing w:val="-5"/>
          <w:sz w:val="24"/>
          <w:szCs w:val="24"/>
          <w:highlight w:val="none"/>
          <w:u w:val="single" w:color="auto"/>
        </w:rPr>
        <w:t>方可离开</w:t>
      </w:r>
      <w:r>
        <w:rPr>
          <w:rFonts w:ascii="仿宋" w:hAnsi="仿宋" w:eastAsia="仿宋" w:cs="仿宋"/>
          <w:spacing w:val="-5"/>
          <w:sz w:val="24"/>
          <w:szCs w:val="24"/>
          <w:highlight w:val="none"/>
        </w:rPr>
        <w:t>。</w:t>
      </w:r>
    </w:p>
    <w:p w14:paraId="50C81EF2">
      <w:pPr>
        <w:spacing w:before="180" w:line="291" w:lineRule="auto"/>
        <w:ind w:left="3" w:right="41" w:firstLine="470"/>
        <w:rPr>
          <w:rFonts w:ascii="仿宋" w:hAnsi="仿宋" w:eastAsia="仿宋" w:cs="仿宋"/>
          <w:sz w:val="24"/>
          <w:szCs w:val="24"/>
          <w:highlight w:val="none"/>
        </w:rPr>
      </w:pPr>
      <w:r>
        <w:rPr>
          <w:rFonts w:ascii="Times New Roman" w:hAnsi="Times New Roman" w:eastAsia="Times New Roman" w:cs="Times New Roman"/>
          <w:spacing w:val="3"/>
          <w:sz w:val="24"/>
          <w:szCs w:val="24"/>
          <w:highlight w:val="none"/>
        </w:rPr>
        <w:t>3.3.5</w:t>
      </w:r>
      <w:r>
        <w:rPr>
          <w:rFonts w:ascii="Times New Roman" w:hAnsi="Times New Roman" w:eastAsia="Times New Roman" w:cs="Times New Roman"/>
          <w:spacing w:val="39"/>
          <w:sz w:val="24"/>
          <w:szCs w:val="24"/>
          <w:highlight w:val="none"/>
        </w:rPr>
        <w:t xml:space="preserve"> </w:t>
      </w:r>
      <w:r>
        <w:rPr>
          <w:rFonts w:ascii="仿宋" w:hAnsi="仿宋" w:eastAsia="仿宋" w:cs="仿宋"/>
          <w:spacing w:val="3"/>
          <w:sz w:val="24"/>
          <w:szCs w:val="24"/>
          <w:highlight w:val="none"/>
        </w:rPr>
        <w:t>承包人擅自更换主要施工管理人员的违约责任：</w:t>
      </w:r>
      <w:r>
        <w:rPr>
          <w:rFonts w:ascii="仿宋" w:hAnsi="仿宋" w:eastAsia="仿宋" w:cs="仿宋"/>
          <w:spacing w:val="3"/>
          <w:sz w:val="24"/>
          <w:szCs w:val="24"/>
          <w:highlight w:val="none"/>
          <w:u w:val="single" w:color="auto"/>
        </w:rPr>
        <w:t>处以</w:t>
      </w:r>
      <w:r>
        <w:rPr>
          <w:rFonts w:ascii="仿宋" w:hAnsi="仿宋" w:eastAsia="仿宋" w:cs="仿宋"/>
          <w:spacing w:val="-43"/>
          <w:sz w:val="24"/>
          <w:szCs w:val="24"/>
          <w:highlight w:val="none"/>
          <w:u w:val="single" w:color="auto"/>
        </w:rPr>
        <w:t xml:space="preserve"> </w:t>
      </w:r>
      <w:r>
        <w:rPr>
          <w:rFonts w:ascii="Times New Roman" w:hAnsi="Times New Roman" w:eastAsia="Times New Roman" w:cs="Times New Roman"/>
          <w:spacing w:val="3"/>
          <w:sz w:val="24"/>
          <w:szCs w:val="24"/>
          <w:highlight w:val="none"/>
          <w:u w:val="single" w:color="auto"/>
        </w:rPr>
        <w:t>3000</w:t>
      </w:r>
      <w:r>
        <w:rPr>
          <w:rFonts w:ascii="仿宋" w:hAnsi="仿宋" w:eastAsia="仿宋" w:cs="仿宋"/>
          <w:spacing w:val="3"/>
          <w:sz w:val="24"/>
          <w:szCs w:val="24"/>
          <w:highlight w:val="none"/>
          <w:u w:val="single" w:color="auto"/>
        </w:rPr>
        <w:t>元罚款，且发包</w:t>
      </w:r>
      <w:r>
        <w:rPr>
          <w:rFonts w:ascii="仿宋" w:hAnsi="仿宋" w:eastAsia="仿宋" w:cs="仿宋"/>
          <w:spacing w:val="1"/>
          <w:sz w:val="24"/>
          <w:szCs w:val="24"/>
          <w:highlight w:val="none"/>
          <w:u w:val="single" w:color="auto"/>
        </w:rPr>
        <w:t>人有权解除合同。</w:t>
      </w:r>
    </w:p>
    <w:p w14:paraId="37BB4A3E">
      <w:pPr>
        <w:pStyle w:val="10"/>
        <w:spacing w:line="351" w:lineRule="auto"/>
        <w:rPr>
          <w:highlight w:val="none"/>
        </w:rPr>
      </w:pPr>
      <w:r>
        <w:rPr>
          <w:rFonts w:ascii="仿宋" w:hAnsi="仿宋" w:eastAsia="仿宋" w:cs="仿宋"/>
          <w:spacing w:val="3"/>
          <w:sz w:val="24"/>
          <w:szCs w:val="24"/>
          <w:highlight w:val="none"/>
        </w:rPr>
        <w:t>承包人主要施工管理人员擅自离开施工现场的违约责任：</w:t>
      </w:r>
      <w:r>
        <w:rPr>
          <w:rFonts w:ascii="仿宋" w:hAnsi="仿宋" w:eastAsia="仿宋" w:cs="仿宋"/>
          <w:spacing w:val="3"/>
          <w:sz w:val="24"/>
          <w:szCs w:val="24"/>
          <w:highlight w:val="none"/>
          <w:u w:val="single" w:color="auto"/>
        </w:rPr>
        <w:t>承包人承担</w:t>
      </w:r>
      <w:r>
        <w:rPr>
          <w:rFonts w:ascii="仿宋" w:hAnsi="仿宋" w:eastAsia="仿宋" w:cs="仿宋"/>
          <w:spacing w:val="-11"/>
          <w:sz w:val="24"/>
          <w:szCs w:val="24"/>
          <w:highlight w:val="none"/>
          <w:u w:val="single" w:color="auto"/>
        </w:rPr>
        <w:t xml:space="preserve"> </w:t>
      </w:r>
      <w:r>
        <w:rPr>
          <w:rFonts w:ascii="Times New Roman" w:hAnsi="Times New Roman" w:eastAsia="Times New Roman" w:cs="Times New Roman"/>
          <w:spacing w:val="3"/>
          <w:sz w:val="24"/>
          <w:szCs w:val="24"/>
          <w:highlight w:val="none"/>
          <w:u w:val="single" w:color="auto"/>
        </w:rPr>
        <w:t>1000</w:t>
      </w:r>
      <w:r>
        <w:rPr>
          <w:rFonts w:ascii="仿宋" w:hAnsi="仿宋" w:eastAsia="仿宋" w:cs="仿宋"/>
          <w:spacing w:val="3"/>
          <w:sz w:val="24"/>
          <w:szCs w:val="24"/>
          <w:highlight w:val="none"/>
          <w:u w:val="single" w:color="auto"/>
        </w:rPr>
        <w:t>元</w:t>
      </w:r>
      <w:r>
        <w:rPr>
          <w:rFonts w:ascii="Times New Roman" w:hAnsi="Times New Roman" w:eastAsia="Times New Roman" w:cs="Times New Roman"/>
          <w:spacing w:val="3"/>
          <w:sz w:val="24"/>
          <w:szCs w:val="24"/>
          <w:highlight w:val="none"/>
          <w:u w:val="single" w:color="auto"/>
        </w:rPr>
        <w:t>/</w:t>
      </w:r>
      <w:r>
        <w:rPr>
          <w:rFonts w:ascii="仿宋" w:hAnsi="仿宋" w:eastAsia="仿宋" w:cs="仿宋"/>
          <w:spacing w:val="3"/>
          <w:sz w:val="24"/>
          <w:szCs w:val="24"/>
          <w:highlight w:val="none"/>
          <w:u w:val="single" w:color="auto"/>
        </w:rPr>
        <w:t>天</w:t>
      </w:r>
      <w:r>
        <w:rPr>
          <w:rFonts w:ascii="仿宋" w:hAnsi="仿宋" w:eastAsia="仿宋" w:cs="仿宋"/>
          <w:sz w:val="24"/>
          <w:szCs w:val="24"/>
          <w:highlight w:val="none"/>
          <w:u w:val="single" w:color="auto"/>
        </w:rPr>
        <w:t>的违约金，并承担因上述原因给发包人造成的相应损失。</w:t>
      </w:r>
    </w:p>
    <w:p w14:paraId="2BA81E83">
      <w:pPr>
        <w:spacing w:before="78" w:line="222" w:lineRule="auto"/>
        <w:ind w:left="485"/>
        <w:rPr>
          <w:rFonts w:ascii="黑体" w:hAnsi="黑体" w:eastAsia="黑体" w:cs="黑体"/>
          <w:sz w:val="24"/>
          <w:szCs w:val="24"/>
          <w:highlight w:val="none"/>
        </w:rPr>
      </w:pPr>
      <w:r>
        <w:rPr>
          <w:rFonts w:ascii="Times New Roman" w:hAnsi="Times New Roman" w:eastAsia="Times New Roman" w:cs="Times New Roman"/>
          <w:spacing w:val="-5"/>
          <w:sz w:val="24"/>
          <w:szCs w:val="24"/>
          <w:highlight w:val="none"/>
        </w:rPr>
        <w:t>3.5</w:t>
      </w:r>
      <w:r>
        <w:rPr>
          <w:rFonts w:ascii="Times New Roman" w:hAnsi="Times New Roman" w:eastAsia="Times New Roman" w:cs="Times New Roman"/>
          <w:spacing w:val="7"/>
          <w:sz w:val="24"/>
          <w:szCs w:val="24"/>
          <w:highlight w:val="none"/>
        </w:rPr>
        <w:t xml:space="preserve">  </w:t>
      </w:r>
      <w:r>
        <w:rPr>
          <w:rFonts w:ascii="黑体" w:hAnsi="黑体" w:eastAsia="黑体" w:cs="黑体"/>
          <w:spacing w:val="-5"/>
          <w:sz w:val="24"/>
          <w:szCs w:val="24"/>
          <w:highlight w:val="none"/>
        </w:rPr>
        <w:t>分包</w:t>
      </w:r>
    </w:p>
    <w:p w14:paraId="227FF66F">
      <w:pPr>
        <w:spacing w:before="298" w:line="224" w:lineRule="auto"/>
        <w:ind w:left="485"/>
        <w:rPr>
          <w:rFonts w:ascii="仿宋" w:hAnsi="仿宋" w:eastAsia="仿宋" w:cs="仿宋"/>
          <w:sz w:val="24"/>
          <w:szCs w:val="24"/>
          <w:highlight w:val="none"/>
        </w:rPr>
      </w:pPr>
      <w:r>
        <w:rPr>
          <w:rFonts w:ascii="Times New Roman" w:hAnsi="Times New Roman" w:eastAsia="Times New Roman" w:cs="Times New Roman"/>
          <w:spacing w:val="-1"/>
          <w:sz w:val="24"/>
          <w:szCs w:val="24"/>
          <w:highlight w:val="none"/>
        </w:rPr>
        <w:t xml:space="preserve">3.5.1  </w:t>
      </w:r>
      <w:r>
        <w:rPr>
          <w:rFonts w:ascii="仿宋" w:hAnsi="仿宋" w:eastAsia="仿宋" w:cs="仿宋"/>
          <w:spacing w:val="-1"/>
          <w:sz w:val="24"/>
          <w:szCs w:val="24"/>
          <w:highlight w:val="none"/>
        </w:rPr>
        <w:t>分包的一般约定</w:t>
      </w:r>
    </w:p>
    <w:p w14:paraId="6FBEEE90">
      <w:pPr>
        <w:spacing w:before="177" w:line="346" w:lineRule="auto"/>
        <w:ind w:left="16" w:right="193" w:firstLine="476"/>
        <w:rPr>
          <w:rFonts w:ascii="仿宋" w:hAnsi="仿宋" w:eastAsia="仿宋" w:cs="仿宋"/>
          <w:sz w:val="24"/>
          <w:szCs w:val="24"/>
          <w:highlight w:val="none"/>
        </w:rPr>
      </w:pPr>
      <w:r>
        <w:rPr>
          <w:rFonts w:ascii="仿宋" w:hAnsi="仿宋" w:eastAsia="仿宋" w:cs="仿宋"/>
          <w:spacing w:val="-1"/>
          <w:sz w:val="24"/>
          <w:szCs w:val="24"/>
          <w:highlight w:val="none"/>
          <w:u w:val="single" w:color="auto"/>
        </w:rPr>
        <w:t>本工程发包人不同意承包人分包，如承包人需进行专业分包，必须经得发包人书</w:t>
      </w:r>
      <w:r>
        <w:rPr>
          <w:rFonts w:ascii="仿宋" w:hAnsi="仿宋" w:eastAsia="仿宋" w:cs="仿宋"/>
          <w:spacing w:val="17"/>
          <w:sz w:val="24"/>
          <w:szCs w:val="24"/>
          <w:highlight w:val="none"/>
        </w:rPr>
        <w:t xml:space="preserve"> </w:t>
      </w:r>
      <w:r>
        <w:rPr>
          <w:rFonts w:ascii="仿宋" w:hAnsi="仿宋" w:eastAsia="仿宋" w:cs="仿宋"/>
          <w:spacing w:val="-2"/>
          <w:sz w:val="24"/>
          <w:szCs w:val="24"/>
          <w:highlight w:val="none"/>
          <w:u w:val="single" w:color="auto"/>
        </w:rPr>
        <w:t>面同意，否则按违约处理</w:t>
      </w:r>
      <w:r>
        <w:rPr>
          <w:rFonts w:ascii="仿宋" w:hAnsi="仿宋" w:eastAsia="仿宋" w:cs="仿宋"/>
          <w:spacing w:val="-2"/>
          <w:sz w:val="24"/>
          <w:szCs w:val="24"/>
          <w:highlight w:val="none"/>
        </w:rPr>
        <w:t>。</w:t>
      </w:r>
    </w:p>
    <w:p w14:paraId="4CF49F41">
      <w:pPr>
        <w:spacing w:before="35" w:line="222" w:lineRule="auto"/>
        <w:ind w:left="485"/>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3.6  </w:t>
      </w:r>
      <w:r>
        <w:rPr>
          <w:rFonts w:ascii="黑体" w:hAnsi="黑体" w:eastAsia="黑体" w:cs="黑体"/>
          <w:spacing w:val="-1"/>
          <w:sz w:val="24"/>
          <w:szCs w:val="24"/>
          <w:highlight w:val="none"/>
        </w:rPr>
        <w:t>工程照管与成品、半成品保护</w:t>
      </w:r>
    </w:p>
    <w:p w14:paraId="1FD8DE67">
      <w:pPr>
        <w:spacing w:before="298" w:line="345" w:lineRule="auto"/>
        <w:ind w:left="17" w:right="41" w:firstLine="474"/>
        <w:rPr>
          <w:rFonts w:ascii="仿宋" w:hAnsi="仿宋" w:eastAsia="仿宋" w:cs="仿宋"/>
          <w:sz w:val="24"/>
          <w:szCs w:val="24"/>
          <w:highlight w:val="none"/>
        </w:rPr>
      </w:pPr>
      <w:r>
        <w:rPr>
          <w:rFonts w:ascii="仿宋" w:hAnsi="仿宋" w:eastAsia="仿宋" w:cs="仿宋"/>
          <w:spacing w:val="4"/>
          <w:sz w:val="24"/>
          <w:szCs w:val="24"/>
          <w:highlight w:val="none"/>
        </w:rPr>
        <w:t>承包人负责照管工程及工程相关的材料、工程设备的起始时间：</w:t>
      </w:r>
      <w:r>
        <w:rPr>
          <w:rFonts w:ascii="仿宋" w:hAnsi="仿宋" w:eastAsia="仿宋" w:cs="仿宋"/>
          <w:spacing w:val="4"/>
          <w:sz w:val="24"/>
          <w:szCs w:val="24"/>
          <w:highlight w:val="none"/>
          <w:u w:val="single" w:color="auto"/>
        </w:rPr>
        <w:t>项</w:t>
      </w:r>
      <w:r>
        <w:rPr>
          <w:rFonts w:ascii="仿宋" w:hAnsi="仿宋" w:eastAsia="仿宋" w:cs="仿宋"/>
          <w:spacing w:val="3"/>
          <w:sz w:val="24"/>
          <w:szCs w:val="24"/>
          <w:highlight w:val="none"/>
          <w:u w:val="single" w:color="auto"/>
        </w:rPr>
        <w:t>目进场至验收</w:t>
      </w:r>
      <w:r>
        <w:rPr>
          <w:rFonts w:ascii="仿宋" w:hAnsi="仿宋" w:eastAsia="仿宋" w:cs="仿宋"/>
          <w:sz w:val="24"/>
          <w:szCs w:val="24"/>
          <w:highlight w:val="none"/>
          <w:u w:val="single" w:color="auto"/>
        </w:rPr>
        <w:t>交付前由承包人负责保修，费用由承包人承担。</w:t>
      </w:r>
    </w:p>
    <w:p w14:paraId="00680E5F">
      <w:pPr>
        <w:spacing w:before="160" w:line="222" w:lineRule="auto"/>
        <w:ind w:left="485"/>
        <w:rPr>
          <w:rFonts w:ascii="黑体" w:hAnsi="黑体" w:eastAsia="黑体" w:cs="黑体"/>
          <w:sz w:val="24"/>
          <w:szCs w:val="24"/>
          <w:highlight w:val="none"/>
        </w:rPr>
      </w:pPr>
      <w:r>
        <w:rPr>
          <w:rFonts w:ascii="Times New Roman" w:hAnsi="Times New Roman" w:eastAsia="Times New Roman" w:cs="Times New Roman"/>
          <w:spacing w:val="-2"/>
          <w:sz w:val="24"/>
          <w:szCs w:val="24"/>
          <w:highlight w:val="none"/>
        </w:rPr>
        <w:t xml:space="preserve">3.7  </w:t>
      </w:r>
      <w:r>
        <w:rPr>
          <w:rFonts w:ascii="黑体" w:hAnsi="黑体" w:eastAsia="黑体" w:cs="黑体"/>
          <w:spacing w:val="-2"/>
          <w:sz w:val="24"/>
          <w:szCs w:val="24"/>
          <w:highlight w:val="none"/>
        </w:rPr>
        <w:t>履约担保</w:t>
      </w:r>
    </w:p>
    <w:p w14:paraId="30414832">
      <w:pPr>
        <w:spacing w:before="299" w:line="221" w:lineRule="auto"/>
        <w:ind w:left="491"/>
        <w:rPr>
          <w:rFonts w:ascii="仿宋" w:hAnsi="仿宋" w:eastAsia="仿宋" w:cs="仿宋"/>
          <w:sz w:val="24"/>
          <w:szCs w:val="24"/>
          <w:highlight w:val="none"/>
        </w:rPr>
      </w:pPr>
      <w:r>
        <w:rPr>
          <w:rFonts w:ascii="仿宋" w:hAnsi="仿宋" w:eastAsia="仿宋" w:cs="仿宋"/>
          <w:spacing w:val="-1"/>
          <w:sz w:val="24"/>
          <w:szCs w:val="24"/>
          <w:highlight w:val="none"/>
        </w:rPr>
        <w:t>承包人是否提供履约担保：</w:t>
      </w:r>
      <w:r>
        <w:rPr>
          <w:rFonts w:ascii="仿宋" w:hAnsi="仿宋" w:eastAsia="仿宋" w:cs="仿宋"/>
          <w:spacing w:val="-1"/>
          <w:sz w:val="24"/>
          <w:szCs w:val="24"/>
          <w:highlight w:val="none"/>
          <w:u w:val="single" w:color="auto"/>
        </w:rPr>
        <w:t>按招标文件执行</w:t>
      </w:r>
      <w:r>
        <w:rPr>
          <w:rFonts w:ascii="仿宋" w:hAnsi="仿宋" w:eastAsia="仿宋" w:cs="仿宋"/>
          <w:spacing w:val="-1"/>
          <w:sz w:val="24"/>
          <w:szCs w:val="24"/>
          <w:highlight w:val="none"/>
        </w:rPr>
        <w:t>。</w:t>
      </w:r>
    </w:p>
    <w:p w14:paraId="6D021E4E">
      <w:pPr>
        <w:spacing w:before="181" w:line="221" w:lineRule="auto"/>
        <w:ind w:left="491"/>
        <w:rPr>
          <w:rFonts w:ascii="仿宋" w:hAnsi="仿宋" w:eastAsia="仿宋" w:cs="仿宋"/>
          <w:sz w:val="24"/>
          <w:szCs w:val="24"/>
          <w:highlight w:val="none"/>
        </w:rPr>
      </w:pPr>
      <w:r>
        <w:rPr>
          <w:rFonts w:ascii="仿宋" w:hAnsi="仿宋" w:eastAsia="仿宋" w:cs="仿宋"/>
          <w:spacing w:val="-1"/>
          <w:sz w:val="24"/>
          <w:szCs w:val="24"/>
          <w:highlight w:val="none"/>
        </w:rPr>
        <w:t>承包人提供履约担保的形式、金额及期限的：</w:t>
      </w:r>
      <w:r>
        <w:rPr>
          <w:rFonts w:ascii="仿宋" w:hAnsi="仿宋" w:eastAsia="仿宋" w:cs="仿宋"/>
          <w:spacing w:val="-1"/>
          <w:sz w:val="24"/>
          <w:szCs w:val="24"/>
          <w:highlight w:val="none"/>
          <w:u w:val="single" w:color="auto"/>
        </w:rPr>
        <w:t>按招标文件执行</w:t>
      </w:r>
      <w:r>
        <w:rPr>
          <w:rFonts w:ascii="仿宋" w:hAnsi="仿宋" w:eastAsia="仿宋" w:cs="仿宋"/>
          <w:spacing w:val="-1"/>
          <w:sz w:val="24"/>
          <w:szCs w:val="24"/>
          <w:highlight w:val="none"/>
        </w:rPr>
        <w:t>。</w:t>
      </w:r>
    </w:p>
    <w:p w14:paraId="71CB04EE">
      <w:pPr>
        <w:spacing w:before="302" w:line="224" w:lineRule="auto"/>
        <w:outlineLvl w:val="1"/>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4.</w:t>
      </w:r>
      <w:r>
        <w:rPr>
          <w:rFonts w:ascii="Times New Roman" w:hAnsi="Times New Roman" w:eastAsia="Times New Roman" w:cs="Times New Roman"/>
          <w:spacing w:val="5"/>
          <w:sz w:val="24"/>
          <w:szCs w:val="24"/>
          <w:highlight w:val="none"/>
        </w:rPr>
        <w:t xml:space="preserve">  </w:t>
      </w:r>
      <w:r>
        <w:rPr>
          <w:rFonts w:ascii="黑体" w:hAnsi="黑体" w:eastAsia="黑体" w:cs="黑体"/>
          <w:spacing w:val="-3"/>
          <w:sz w:val="24"/>
          <w:szCs w:val="24"/>
          <w:highlight w:val="none"/>
        </w:rPr>
        <w:t>监理人</w:t>
      </w:r>
    </w:p>
    <w:p w14:paraId="7B188E3E">
      <w:pPr>
        <w:spacing w:before="296" w:line="221" w:lineRule="auto"/>
        <w:ind w:left="480"/>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4.1 </w:t>
      </w:r>
      <w:r>
        <w:rPr>
          <w:rFonts w:ascii="黑体" w:hAnsi="黑体" w:eastAsia="黑体" w:cs="黑体"/>
          <w:spacing w:val="-1"/>
          <w:sz w:val="24"/>
          <w:szCs w:val="24"/>
          <w:highlight w:val="none"/>
        </w:rPr>
        <w:t>监理人的一般规定</w:t>
      </w:r>
    </w:p>
    <w:p w14:paraId="294E2A71">
      <w:pPr>
        <w:spacing w:before="299" w:line="345" w:lineRule="auto"/>
        <w:ind w:left="498" w:right="4309"/>
        <w:rPr>
          <w:rFonts w:ascii="仿宋" w:hAnsi="仿宋" w:eastAsia="仿宋" w:cs="仿宋"/>
          <w:sz w:val="24"/>
          <w:szCs w:val="24"/>
          <w:highlight w:val="none"/>
        </w:rPr>
      </w:pPr>
      <w:r>
        <w:rPr>
          <w:rFonts w:ascii="仿宋" w:hAnsi="仿宋" w:eastAsia="仿宋" w:cs="仿宋"/>
          <w:spacing w:val="-4"/>
          <w:sz w:val="24"/>
          <w:szCs w:val="24"/>
          <w:highlight w:val="none"/>
        </w:rPr>
        <w:t>关于监理人的监理内容：</w:t>
      </w:r>
      <w:r>
        <w:rPr>
          <w:rFonts w:ascii="仿宋" w:hAnsi="仿宋" w:eastAsia="仿宋" w:cs="仿宋"/>
          <w:spacing w:val="-4"/>
          <w:sz w:val="24"/>
          <w:szCs w:val="24"/>
          <w:highlight w:val="none"/>
          <w:u w:val="single" w:color="auto"/>
        </w:rPr>
        <w:t>执行监理合同</w:t>
      </w:r>
      <w:r>
        <w:rPr>
          <w:rFonts w:ascii="仿宋" w:hAnsi="仿宋" w:eastAsia="仿宋" w:cs="仿宋"/>
          <w:spacing w:val="-4"/>
          <w:sz w:val="24"/>
          <w:szCs w:val="24"/>
          <w:highlight w:val="none"/>
        </w:rPr>
        <w:t>。</w:t>
      </w:r>
      <w:r>
        <w:rPr>
          <w:rFonts w:ascii="仿宋" w:hAnsi="仿宋" w:eastAsia="仿宋" w:cs="仿宋"/>
          <w:spacing w:val="11"/>
          <w:sz w:val="24"/>
          <w:szCs w:val="24"/>
          <w:highlight w:val="none"/>
        </w:rPr>
        <w:t xml:space="preserve"> </w:t>
      </w:r>
      <w:r>
        <w:rPr>
          <w:rFonts w:ascii="仿宋" w:hAnsi="仿宋" w:eastAsia="仿宋" w:cs="仿宋"/>
          <w:spacing w:val="-4"/>
          <w:sz w:val="24"/>
          <w:szCs w:val="24"/>
          <w:highlight w:val="none"/>
        </w:rPr>
        <w:t>关于监理人的监理权限：</w:t>
      </w:r>
      <w:r>
        <w:rPr>
          <w:rFonts w:ascii="仿宋" w:hAnsi="仿宋" w:eastAsia="仿宋" w:cs="仿宋"/>
          <w:spacing w:val="-4"/>
          <w:sz w:val="24"/>
          <w:szCs w:val="24"/>
          <w:highlight w:val="none"/>
          <w:u w:val="single" w:color="auto"/>
        </w:rPr>
        <w:t>执行监理合同</w:t>
      </w:r>
      <w:r>
        <w:rPr>
          <w:rFonts w:ascii="仿宋" w:hAnsi="仿宋" w:eastAsia="仿宋" w:cs="仿宋"/>
          <w:spacing w:val="-4"/>
          <w:sz w:val="24"/>
          <w:szCs w:val="24"/>
          <w:highlight w:val="none"/>
        </w:rPr>
        <w:t>。</w:t>
      </w:r>
    </w:p>
    <w:p w14:paraId="3AC84C99">
      <w:pPr>
        <w:spacing w:before="40" w:line="346" w:lineRule="auto"/>
        <w:ind w:left="13" w:right="39" w:firstLine="484"/>
        <w:rPr>
          <w:rFonts w:ascii="仿宋" w:hAnsi="仿宋" w:eastAsia="仿宋" w:cs="仿宋"/>
          <w:sz w:val="24"/>
          <w:szCs w:val="24"/>
          <w:highlight w:val="none"/>
        </w:rPr>
      </w:pPr>
      <w:r>
        <w:rPr>
          <w:rFonts w:ascii="仿宋" w:hAnsi="仿宋" w:eastAsia="仿宋" w:cs="仿宋"/>
          <w:spacing w:val="4"/>
          <w:sz w:val="24"/>
          <w:szCs w:val="24"/>
          <w:highlight w:val="none"/>
        </w:rPr>
        <w:t>关于监理人在施工现场的办公场所、生活场所的提供和费</w:t>
      </w:r>
      <w:r>
        <w:rPr>
          <w:rFonts w:ascii="仿宋" w:hAnsi="仿宋" w:eastAsia="仿宋" w:cs="仿宋"/>
          <w:spacing w:val="3"/>
          <w:sz w:val="24"/>
          <w:szCs w:val="24"/>
          <w:highlight w:val="none"/>
        </w:rPr>
        <w:t>用承担的约定：</w:t>
      </w:r>
      <w:r>
        <w:rPr>
          <w:rFonts w:ascii="仿宋" w:hAnsi="仿宋" w:eastAsia="仿宋" w:cs="仿宋"/>
          <w:spacing w:val="3"/>
          <w:sz w:val="24"/>
          <w:szCs w:val="24"/>
          <w:highlight w:val="none"/>
          <w:u w:val="single" w:color="auto"/>
        </w:rPr>
        <w:t>执行监</w:t>
      </w:r>
      <w:r>
        <w:rPr>
          <w:rFonts w:ascii="仿宋" w:hAnsi="仿宋" w:eastAsia="仿宋" w:cs="仿宋"/>
          <w:sz w:val="24"/>
          <w:szCs w:val="24"/>
          <w:highlight w:val="none"/>
        </w:rPr>
        <w:t xml:space="preserve"> </w:t>
      </w:r>
      <w:r>
        <w:rPr>
          <w:rFonts w:ascii="仿宋" w:hAnsi="仿宋" w:eastAsia="仿宋" w:cs="仿宋"/>
          <w:spacing w:val="-5"/>
          <w:sz w:val="24"/>
          <w:szCs w:val="24"/>
          <w:highlight w:val="none"/>
          <w:u w:val="single" w:color="auto"/>
        </w:rPr>
        <w:t>理合同</w:t>
      </w:r>
      <w:r>
        <w:rPr>
          <w:rFonts w:ascii="仿宋" w:hAnsi="仿宋" w:eastAsia="仿宋" w:cs="仿宋"/>
          <w:spacing w:val="-5"/>
          <w:sz w:val="24"/>
          <w:szCs w:val="24"/>
          <w:highlight w:val="none"/>
        </w:rPr>
        <w:t>。</w:t>
      </w:r>
    </w:p>
    <w:p w14:paraId="25A1715F">
      <w:pPr>
        <w:spacing w:before="37" w:line="406" w:lineRule="auto"/>
        <w:ind w:left="502" w:right="6971" w:hanging="22"/>
        <w:rPr>
          <w:rFonts w:ascii="仿宋" w:hAnsi="仿宋" w:eastAsia="仿宋" w:cs="仿宋"/>
          <w:sz w:val="24"/>
          <w:szCs w:val="24"/>
          <w:highlight w:val="none"/>
        </w:rPr>
      </w:pPr>
      <w:r>
        <w:rPr>
          <w:rFonts w:ascii="Times New Roman" w:hAnsi="Times New Roman" w:eastAsia="Times New Roman" w:cs="Times New Roman"/>
          <w:spacing w:val="-1"/>
          <w:sz w:val="24"/>
          <w:szCs w:val="24"/>
          <w:highlight w:val="none"/>
        </w:rPr>
        <w:t xml:space="preserve">4.2  </w:t>
      </w:r>
      <w:r>
        <w:rPr>
          <w:rFonts w:ascii="黑体" w:hAnsi="黑体" w:eastAsia="黑体" w:cs="黑体"/>
          <w:spacing w:val="-1"/>
          <w:sz w:val="24"/>
          <w:szCs w:val="24"/>
          <w:highlight w:val="none"/>
        </w:rPr>
        <w:t>监理人员</w:t>
      </w:r>
      <w:r>
        <w:rPr>
          <w:rFonts w:ascii="黑体" w:hAnsi="黑体" w:eastAsia="黑体" w:cs="黑体"/>
          <w:spacing w:val="1"/>
          <w:sz w:val="24"/>
          <w:szCs w:val="24"/>
          <w:highlight w:val="none"/>
        </w:rPr>
        <w:t xml:space="preserve">   </w:t>
      </w:r>
      <w:r>
        <w:rPr>
          <w:rFonts w:ascii="仿宋" w:hAnsi="仿宋" w:eastAsia="仿宋" w:cs="仿宋"/>
          <w:spacing w:val="-13"/>
          <w:sz w:val="24"/>
          <w:szCs w:val="24"/>
          <w:highlight w:val="none"/>
        </w:rPr>
        <w:t>总监理工程师：</w:t>
      </w:r>
    </w:p>
    <w:p w14:paraId="0A518874">
      <w:pPr>
        <w:spacing w:before="7" w:line="355" w:lineRule="auto"/>
        <w:ind w:left="489" w:right="3529" w:firstLine="2"/>
        <w:jc w:val="both"/>
        <w:rPr>
          <w:rFonts w:ascii="仿宋" w:hAnsi="仿宋" w:eastAsia="仿宋" w:cs="仿宋"/>
          <w:sz w:val="24"/>
          <w:szCs w:val="24"/>
          <w:highlight w:val="none"/>
        </w:rPr>
      </w:pPr>
      <w:r>
        <w:rPr>
          <w:rFonts w:ascii="仿宋" w:hAnsi="仿宋" w:eastAsia="仿宋" w:cs="仿宋"/>
          <w:spacing w:val="-17"/>
          <w:sz w:val="24"/>
          <w:szCs w:val="24"/>
          <w:highlight w:val="none"/>
        </w:rPr>
        <w:t>姓</w:t>
      </w:r>
      <w:r>
        <w:rPr>
          <w:rFonts w:ascii="仿宋" w:hAnsi="仿宋" w:eastAsia="仿宋" w:cs="仿宋"/>
          <w:spacing w:val="4"/>
          <w:sz w:val="24"/>
          <w:szCs w:val="24"/>
          <w:highlight w:val="none"/>
        </w:rPr>
        <w:t xml:space="preserve">    </w:t>
      </w:r>
      <w:r>
        <w:rPr>
          <w:rFonts w:ascii="仿宋" w:hAnsi="仿宋" w:eastAsia="仿宋" w:cs="仿宋"/>
          <w:spacing w:val="-17"/>
          <w:sz w:val="24"/>
          <w:szCs w:val="24"/>
          <w:highlight w:val="none"/>
        </w:rPr>
        <w:t>名</w:t>
      </w:r>
      <w:r>
        <w:rPr>
          <w:rFonts w:ascii="仿宋" w:hAnsi="仿宋" w:eastAsia="仿宋" w:cs="仿宋"/>
          <w:spacing w:val="-84"/>
          <w:sz w:val="24"/>
          <w:szCs w:val="24"/>
          <w:highlight w:val="none"/>
        </w:rPr>
        <w:t xml:space="preserve"> </w:t>
      </w:r>
      <w:r>
        <w:rPr>
          <w:rFonts w:ascii="仿宋" w:hAnsi="仿宋" w:eastAsia="仿宋" w:cs="仿宋"/>
          <w:spacing w:val="-36"/>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36"/>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18"/>
          <w:sz w:val="24"/>
          <w:szCs w:val="24"/>
          <w:highlight w:val="none"/>
        </w:rPr>
        <w:t>职</w:t>
      </w:r>
      <w:r>
        <w:rPr>
          <w:rFonts w:ascii="仿宋" w:hAnsi="仿宋" w:eastAsia="仿宋" w:cs="仿宋"/>
          <w:spacing w:val="5"/>
          <w:sz w:val="24"/>
          <w:szCs w:val="24"/>
          <w:highlight w:val="none"/>
        </w:rPr>
        <w:t xml:space="preserve">    </w:t>
      </w:r>
      <w:r>
        <w:rPr>
          <w:rFonts w:ascii="仿宋" w:hAnsi="仿宋" w:eastAsia="仿宋" w:cs="仿宋"/>
          <w:spacing w:val="-18"/>
          <w:sz w:val="24"/>
          <w:szCs w:val="24"/>
          <w:highlight w:val="none"/>
        </w:rPr>
        <w:t>务</w:t>
      </w:r>
      <w:r>
        <w:rPr>
          <w:rFonts w:ascii="仿宋" w:hAnsi="仿宋" w:eastAsia="仿宋" w:cs="仿宋"/>
          <w:spacing w:val="-84"/>
          <w:sz w:val="24"/>
          <w:szCs w:val="24"/>
          <w:highlight w:val="none"/>
        </w:rPr>
        <w:t xml:space="preserve"> </w:t>
      </w:r>
      <w:r>
        <w:rPr>
          <w:rFonts w:ascii="仿宋" w:hAnsi="仿宋" w:eastAsia="仿宋" w:cs="仿宋"/>
          <w:spacing w:val="-36"/>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36"/>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监理工程师执业资格证书号</w:t>
      </w:r>
      <w:r>
        <w:rPr>
          <w:rFonts w:ascii="仿宋" w:hAnsi="仿宋" w:eastAsia="仿宋" w:cs="仿宋"/>
          <w:spacing w:val="-14"/>
          <w:sz w:val="24"/>
          <w:szCs w:val="24"/>
          <w:highlight w:val="none"/>
        </w:rPr>
        <w:t>：</w:t>
      </w:r>
      <w:r>
        <w:rPr>
          <w:rFonts w:ascii="仿宋" w:hAnsi="仿宋" w:eastAsia="仿宋" w:cs="仿宋"/>
          <w:spacing w:val="4"/>
          <w:sz w:val="24"/>
          <w:szCs w:val="24"/>
          <w:highlight w:val="none"/>
          <w:u w:val="single" w:color="auto"/>
        </w:rPr>
        <w:t xml:space="preserve">              </w:t>
      </w:r>
      <w:r>
        <w:rPr>
          <w:rFonts w:ascii="仿宋" w:hAnsi="仿宋" w:eastAsia="仿宋" w:cs="仿宋"/>
          <w:spacing w:val="-14"/>
          <w:sz w:val="24"/>
          <w:szCs w:val="24"/>
          <w:highlight w:val="none"/>
        </w:rPr>
        <w:t>；</w:t>
      </w:r>
      <w:r>
        <w:rPr>
          <w:rFonts w:ascii="仿宋" w:hAnsi="仿宋" w:eastAsia="仿宋" w:cs="仿宋"/>
          <w:spacing w:val="4"/>
          <w:sz w:val="24"/>
          <w:szCs w:val="24"/>
          <w:highlight w:val="none"/>
        </w:rPr>
        <w:t xml:space="preserve"> </w:t>
      </w:r>
      <w:r>
        <w:rPr>
          <w:rFonts w:ascii="仿宋" w:hAnsi="仿宋" w:eastAsia="仿宋" w:cs="仿宋"/>
          <w:spacing w:val="-4"/>
          <w:sz w:val="24"/>
          <w:szCs w:val="24"/>
          <w:highlight w:val="none"/>
        </w:rPr>
        <w:t>联系电话</w:t>
      </w:r>
      <w:r>
        <w:rPr>
          <w:rFonts w:ascii="仿宋" w:hAnsi="仿宋" w:eastAsia="仿宋" w:cs="仿宋"/>
          <w:spacing w:val="-18"/>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18"/>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电子信箱</w:t>
      </w:r>
      <w:r>
        <w:rPr>
          <w:rFonts w:ascii="仿宋" w:hAnsi="仿宋" w:eastAsia="仿宋" w:cs="仿宋"/>
          <w:spacing w:val="-18"/>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18"/>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通信地址</w:t>
      </w:r>
      <w:r>
        <w:rPr>
          <w:rFonts w:ascii="仿宋" w:hAnsi="仿宋" w:eastAsia="仿宋" w:cs="仿宋"/>
          <w:spacing w:val="-18"/>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18"/>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关于监理人的其他约定：</w:t>
      </w:r>
      <w:r>
        <w:rPr>
          <w:rFonts w:ascii="仿宋" w:hAnsi="仿宋" w:eastAsia="仿宋" w:cs="仿宋"/>
          <w:spacing w:val="3"/>
          <w:sz w:val="24"/>
          <w:szCs w:val="24"/>
          <w:highlight w:val="none"/>
          <w:u w:val="single" w:color="auto"/>
        </w:rPr>
        <w:t xml:space="preserve">                  </w:t>
      </w:r>
      <w:r>
        <w:rPr>
          <w:rFonts w:ascii="仿宋" w:hAnsi="仿宋" w:eastAsia="仿宋" w:cs="仿宋"/>
          <w:spacing w:val="-5"/>
          <w:sz w:val="24"/>
          <w:szCs w:val="24"/>
          <w:highlight w:val="none"/>
        </w:rPr>
        <w:t>。</w:t>
      </w:r>
    </w:p>
    <w:p w14:paraId="0CCCBF51">
      <w:pPr>
        <w:spacing w:before="158" w:line="222" w:lineRule="auto"/>
        <w:ind w:left="7" w:firstLine="464" w:firstLineChars="200"/>
        <w:outlineLvl w:val="1"/>
        <w:rPr>
          <w:rFonts w:ascii="黑体" w:hAnsi="黑体" w:eastAsia="黑体" w:cs="黑体"/>
          <w:sz w:val="24"/>
          <w:szCs w:val="24"/>
          <w:highlight w:val="none"/>
        </w:rPr>
      </w:pPr>
      <w:r>
        <w:rPr>
          <w:rFonts w:ascii="Times New Roman" w:hAnsi="Times New Roman" w:eastAsia="Times New Roman" w:cs="Times New Roman"/>
          <w:spacing w:val="-4"/>
          <w:sz w:val="24"/>
          <w:szCs w:val="24"/>
          <w:highlight w:val="none"/>
        </w:rPr>
        <w:t>5.</w:t>
      </w:r>
      <w:r>
        <w:rPr>
          <w:rFonts w:ascii="Times New Roman" w:hAnsi="Times New Roman" w:eastAsia="Times New Roman" w:cs="Times New Roman"/>
          <w:spacing w:val="5"/>
          <w:sz w:val="24"/>
          <w:szCs w:val="24"/>
          <w:highlight w:val="none"/>
        </w:rPr>
        <w:t xml:space="preserve">  </w:t>
      </w:r>
      <w:r>
        <w:rPr>
          <w:rFonts w:ascii="黑体" w:hAnsi="黑体" w:eastAsia="黑体" w:cs="黑体"/>
          <w:spacing w:val="-4"/>
          <w:sz w:val="24"/>
          <w:szCs w:val="24"/>
          <w:highlight w:val="none"/>
        </w:rPr>
        <w:t>工程质量</w:t>
      </w:r>
    </w:p>
    <w:p w14:paraId="4104F1FC">
      <w:pPr>
        <w:pStyle w:val="10"/>
        <w:spacing w:line="349" w:lineRule="auto"/>
        <w:ind w:firstLine="464" w:firstLineChars="200"/>
        <w:rPr>
          <w:highlight w:val="none"/>
        </w:rPr>
      </w:pPr>
      <w:r>
        <w:rPr>
          <w:rFonts w:ascii="Times New Roman" w:hAnsi="Times New Roman" w:eastAsia="Times New Roman" w:cs="Times New Roman"/>
          <w:spacing w:val="-4"/>
          <w:sz w:val="24"/>
          <w:szCs w:val="24"/>
          <w:highlight w:val="none"/>
        </w:rPr>
        <w:t>5.1</w:t>
      </w:r>
      <w:r>
        <w:rPr>
          <w:rFonts w:ascii="Times New Roman" w:hAnsi="Times New Roman" w:eastAsia="Times New Roman" w:cs="Times New Roman"/>
          <w:spacing w:val="7"/>
          <w:sz w:val="24"/>
          <w:szCs w:val="24"/>
          <w:highlight w:val="none"/>
        </w:rPr>
        <w:t xml:space="preserve">  </w:t>
      </w:r>
      <w:r>
        <w:rPr>
          <w:rFonts w:ascii="黑体" w:hAnsi="黑体" w:eastAsia="黑体" w:cs="黑体"/>
          <w:spacing w:val="-4"/>
          <w:sz w:val="24"/>
          <w:szCs w:val="24"/>
          <w:highlight w:val="none"/>
        </w:rPr>
        <w:t>质量要求</w:t>
      </w:r>
    </w:p>
    <w:p w14:paraId="02E9CFF8">
      <w:pPr>
        <w:spacing w:before="78" w:line="345" w:lineRule="auto"/>
        <w:ind w:left="8" w:right="73" w:firstLine="473"/>
        <w:rPr>
          <w:rFonts w:ascii="仿宋" w:hAnsi="仿宋" w:eastAsia="仿宋" w:cs="仿宋"/>
          <w:sz w:val="24"/>
          <w:szCs w:val="24"/>
          <w:highlight w:val="none"/>
        </w:rPr>
      </w:pPr>
      <w:r>
        <w:rPr>
          <w:rFonts w:ascii="Times New Roman" w:hAnsi="Times New Roman" w:eastAsia="Times New Roman" w:cs="Times New Roman"/>
          <w:sz w:val="24"/>
          <w:szCs w:val="24"/>
          <w:highlight w:val="none"/>
        </w:rPr>
        <w:t xml:space="preserve">5.1.1  </w:t>
      </w:r>
      <w:r>
        <w:rPr>
          <w:rFonts w:ascii="仿宋" w:hAnsi="仿宋" w:eastAsia="仿宋" w:cs="仿宋"/>
          <w:sz w:val="24"/>
          <w:szCs w:val="24"/>
          <w:highlight w:val="none"/>
        </w:rPr>
        <w:t>特殊质量标准和要求：</w:t>
      </w:r>
      <w:r>
        <w:rPr>
          <w:rFonts w:ascii="仿宋" w:hAnsi="仿宋" w:eastAsia="仿宋" w:cs="仿宋"/>
          <w:sz w:val="24"/>
          <w:szCs w:val="24"/>
          <w:highlight w:val="none"/>
          <w:u w:val="single" w:color="auto"/>
        </w:rPr>
        <w:t>承包范围内全部工程施</w:t>
      </w:r>
      <w:r>
        <w:rPr>
          <w:rFonts w:ascii="仿宋" w:hAnsi="仿宋" w:eastAsia="仿宋" w:cs="仿宋"/>
          <w:spacing w:val="-1"/>
          <w:sz w:val="24"/>
          <w:szCs w:val="24"/>
          <w:highlight w:val="none"/>
          <w:u w:val="single" w:color="auto"/>
        </w:rPr>
        <w:t>工项目，质量标准达到国家现</w:t>
      </w:r>
      <w:r>
        <w:rPr>
          <w:rFonts w:ascii="仿宋" w:hAnsi="仿宋" w:eastAsia="仿宋" w:cs="仿宋"/>
          <w:sz w:val="24"/>
          <w:szCs w:val="24"/>
          <w:highlight w:val="none"/>
        </w:rPr>
        <w:t xml:space="preserve"> </w:t>
      </w:r>
      <w:r>
        <w:rPr>
          <w:rFonts w:ascii="仿宋" w:hAnsi="仿宋" w:eastAsia="仿宋" w:cs="仿宋"/>
          <w:spacing w:val="-2"/>
          <w:sz w:val="24"/>
          <w:szCs w:val="24"/>
          <w:highlight w:val="none"/>
          <w:u w:val="single" w:color="auto"/>
        </w:rPr>
        <w:t xml:space="preserve">行有关施工质量验收规范合格标准 </w:t>
      </w:r>
      <w:r>
        <w:rPr>
          <w:rFonts w:ascii="仿宋" w:hAnsi="仿宋" w:eastAsia="仿宋" w:cs="仿宋"/>
          <w:spacing w:val="-2"/>
          <w:sz w:val="24"/>
          <w:szCs w:val="24"/>
          <w:highlight w:val="none"/>
        </w:rPr>
        <w:t>。</w:t>
      </w:r>
    </w:p>
    <w:p w14:paraId="7E17D014">
      <w:pPr>
        <w:spacing w:before="39" w:line="222" w:lineRule="auto"/>
        <w:ind w:left="482"/>
        <w:outlineLvl w:val="0"/>
        <w:rPr>
          <w:rFonts w:ascii="黑体" w:hAnsi="黑体" w:eastAsia="黑体" w:cs="黑体"/>
          <w:sz w:val="24"/>
          <w:szCs w:val="24"/>
          <w:highlight w:val="none"/>
        </w:rPr>
      </w:pPr>
      <w:r>
        <w:rPr>
          <w:rFonts w:ascii="Times New Roman" w:hAnsi="Times New Roman" w:eastAsia="Times New Roman" w:cs="Times New Roman"/>
          <w:spacing w:val="-4"/>
          <w:sz w:val="24"/>
          <w:szCs w:val="24"/>
          <w:highlight w:val="none"/>
        </w:rPr>
        <w:t>5.3</w:t>
      </w:r>
      <w:r>
        <w:rPr>
          <w:rFonts w:ascii="Times New Roman" w:hAnsi="Times New Roman" w:eastAsia="Times New Roman" w:cs="Times New Roman"/>
          <w:spacing w:val="11"/>
          <w:sz w:val="24"/>
          <w:szCs w:val="24"/>
          <w:highlight w:val="none"/>
        </w:rPr>
        <w:t xml:space="preserve">  </w:t>
      </w:r>
      <w:r>
        <w:rPr>
          <w:rFonts w:ascii="黑体" w:hAnsi="黑体" w:eastAsia="黑体" w:cs="黑体"/>
          <w:spacing w:val="-4"/>
          <w:sz w:val="24"/>
          <w:szCs w:val="24"/>
          <w:highlight w:val="none"/>
        </w:rPr>
        <w:t>隐蔽工程检查</w:t>
      </w:r>
    </w:p>
    <w:p w14:paraId="68A82F25">
      <w:pPr>
        <w:spacing w:before="301" w:line="347" w:lineRule="auto"/>
        <w:ind w:left="11" w:right="253" w:firstLine="470"/>
        <w:rPr>
          <w:rFonts w:ascii="仿宋" w:hAnsi="仿宋" w:eastAsia="仿宋" w:cs="仿宋"/>
          <w:sz w:val="24"/>
          <w:szCs w:val="24"/>
          <w:highlight w:val="none"/>
        </w:rPr>
      </w:pPr>
      <w:r>
        <w:rPr>
          <w:rFonts w:ascii="Times New Roman" w:hAnsi="Times New Roman" w:eastAsia="Times New Roman" w:cs="Times New Roman"/>
          <w:spacing w:val="-1"/>
          <w:sz w:val="24"/>
          <w:szCs w:val="24"/>
          <w:highlight w:val="none"/>
        </w:rPr>
        <w:t>5.3.2</w:t>
      </w:r>
      <w:r>
        <w:rPr>
          <w:rFonts w:ascii="Times New Roman" w:hAnsi="Times New Roman" w:eastAsia="Times New Roman" w:cs="Times New Roman"/>
          <w:spacing w:val="16"/>
          <w:w w:val="101"/>
          <w:sz w:val="24"/>
          <w:szCs w:val="24"/>
          <w:highlight w:val="none"/>
        </w:rPr>
        <w:t xml:space="preserve"> </w:t>
      </w:r>
      <w:r>
        <w:rPr>
          <w:rFonts w:ascii="仿宋" w:hAnsi="仿宋" w:eastAsia="仿宋" w:cs="仿宋"/>
          <w:spacing w:val="-1"/>
          <w:sz w:val="24"/>
          <w:szCs w:val="24"/>
          <w:highlight w:val="none"/>
        </w:rPr>
        <w:t>承包人提前通知监理人隐蔽工程检查的期限的约定</w:t>
      </w:r>
      <w:r>
        <w:rPr>
          <w:rFonts w:ascii="仿宋" w:hAnsi="仿宋" w:eastAsia="仿宋" w:cs="仿宋"/>
          <w:spacing w:val="-2"/>
          <w:sz w:val="24"/>
          <w:szCs w:val="24"/>
          <w:highlight w:val="none"/>
        </w:rPr>
        <w:t>：</w:t>
      </w:r>
      <w:r>
        <w:rPr>
          <w:rFonts w:ascii="仿宋" w:hAnsi="仿宋" w:eastAsia="仿宋" w:cs="仿宋"/>
          <w:spacing w:val="-2"/>
          <w:sz w:val="24"/>
          <w:szCs w:val="24"/>
          <w:highlight w:val="none"/>
          <w:u w:val="single" w:color="auto"/>
        </w:rPr>
        <w:t>共同检查前</w:t>
      </w:r>
      <w:r>
        <w:rPr>
          <w:rFonts w:ascii="仿宋" w:hAnsi="仿宋" w:eastAsia="仿宋" w:cs="仿宋"/>
          <w:spacing w:val="-56"/>
          <w:sz w:val="24"/>
          <w:szCs w:val="24"/>
          <w:highlight w:val="none"/>
          <w:u w:val="single" w:color="auto"/>
        </w:rPr>
        <w:t xml:space="preserve"> </w:t>
      </w:r>
      <w:r>
        <w:rPr>
          <w:rFonts w:ascii="Times New Roman" w:hAnsi="Times New Roman" w:eastAsia="Times New Roman" w:cs="Times New Roman"/>
          <w:spacing w:val="-2"/>
          <w:sz w:val="24"/>
          <w:szCs w:val="24"/>
          <w:highlight w:val="none"/>
          <w:u w:val="single" w:color="auto"/>
        </w:rPr>
        <w:t>48</w:t>
      </w:r>
      <w:r>
        <w:rPr>
          <w:rFonts w:ascii="Times New Roman" w:hAnsi="Times New Roman" w:eastAsia="Times New Roman" w:cs="Times New Roman"/>
          <w:spacing w:val="15"/>
          <w:w w:val="101"/>
          <w:sz w:val="24"/>
          <w:szCs w:val="24"/>
          <w:highlight w:val="none"/>
          <w:u w:val="single" w:color="auto"/>
        </w:rPr>
        <w:t xml:space="preserve"> </w:t>
      </w:r>
      <w:r>
        <w:rPr>
          <w:rFonts w:ascii="仿宋" w:hAnsi="仿宋" w:eastAsia="仿宋" w:cs="仿宋"/>
          <w:spacing w:val="-2"/>
          <w:sz w:val="24"/>
          <w:szCs w:val="24"/>
          <w:highlight w:val="none"/>
          <w:u w:val="single" w:color="auto"/>
        </w:rPr>
        <w:t>小时书</w:t>
      </w:r>
      <w:r>
        <w:rPr>
          <w:rFonts w:ascii="仿宋" w:hAnsi="仿宋" w:eastAsia="仿宋" w:cs="仿宋"/>
          <w:sz w:val="24"/>
          <w:szCs w:val="24"/>
          <w:highlight w:val="none"/>
        </w:rPr>
        <w:t xml:space="preserve"> </w:t>
      </w:r>
      <w:r>
        <w:rPr>
          <w:rFonts w:ascii="仿宋" w:hAnsi="仿宋" w:eastAsia="仿宋" w:cs="仿宋"/>
          <w:spacing w:val="1"/>
          <w:sz w:val="24"/>
          <w:szCs w:val="24"/>
          <w:highlight w:val="none"/>
          <w:u w:val="single" w:color="auto"/>
        </w:rPr>
        <w:t>面通知监理人。</w:t>
      </w:r>
    </w:p>
    <w:p w14:paraId="61C9767F">
      <w:pPr>
        <w:spacing w:before="33" w:line="345" w:lineRule="auto"/>
        <w:ind w:left="493" w:right="1429"/>
        <w:rPr>
          <w:rFonts w:ascii="仿宋" w:hAnsi="仿宋" w:eastAsia="仿宋" w:cs="仿宋"/>
          <w:sz w:val="24"/>
          <w:szCs w:val="24"/>
          <w:highlight w:val="none"/>
        </w:rPr>
      </w:pPr>
      <w:r>
        <w:rPr>
          <w:rFonts w:ascii="仿宋" w:hAnsi="仿宋" w:eastAsia="仿宋" w:cs="仿宋"/>
          <w:spacing w:val="-2"/>
          <w:sz w:val="24"/>
          <w:szCs w:val="24"/>
          <w:highlight w:val="none"/>
        </w:rPr>
        <w:t>监理人不能按时进行检查时，应提前</w:t>
      </w:r>
      <w:r>
        <w:rPr>
          <w:rFonts w:ascii="Times New Roman" w:hAnsi="Times New Roman" w:eastAsia="Times New Roman" w:cs="Times New Roman"/>
          <w:spacing w:val="-2"/>
          <w:sz w:val="24"/>
          <w:szCs w:val="24"/>
          <w:highlight w:val="none"/>
          <w:u w:val="single" w:color="auto"/>
        </w:rPr>
        <w:t xml:space="preserve">    24    </w:t>
      </w:r>
      <w:r>
        <w:rPr>
          <w:rFonts w:ascii="Times New Roman" w:hAnsi="Times New Roman" w:eastAsia="Times New Roman" w:cs="Times New Roman"/>
          <w:spacing w:val="-44"/>
          <w:sz w:val="24"/>
          <w:szCs w:val="24"/>
          <w:highlight w:val="none"/>
        </w:rPr>
        <w:t xml:space="preserve"> </w:t>
      </w:r>
      <w:r>
        <w:rPr>
          <w:rFonts w:ascii="仿宋" w:hAnsi="仿宋" w:eastAsia="仿宋" w:cs="仿宋"/>
          <w:spacing w:val="-2"/>
          <w:sz w:val="24"/>
          <w:szCs w:val="24"/>
          <w:highlight w:val="none"/>
        </w:rPr>
        <w:t>小时提交书面延期</w:t>
      </w:r>
      <w:r>
        <w:rPr>
          <w:rFonts w:ascii="仿宋" w:hAnsi="仿宋" w:eastAsia="仿宋" w:cs="仿宋"/>
          <w:spacing w:val="-3"/>
          <w:sz w:val="24"/>
          <w:szCs w:val="24"/>
          <w:highlight w:val="none"/>
        </w:rPr>
        <w:t>要求。</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关于延期最长不得超过：</w:t>
      </w:r>
      <w:r>
        <w:rPr>
          <w:rFonts w:ascii="Times New Roman" w:hAnsi="Times New Roman" w:eastAsia="Times New Roman" w:cs="Times New Roman"/>
          <w:spacing w:val="-2"/>
          <w:sz w:val="24"/>
          <w:szCs w:val="24"/>
          <w:highlight w:val="none"/>
          <w:u w:val="single" w:color="auto"/>
        </w:rPr>
        <w:t xml:space="preserve">  48    </w:t>
      </w:r>
      <w:r>
        <w:rPr>
          <w:rFonts w:ascii="Times New Roman" w:hAnsi="Times New Roman" w:eastAsia="Times New Roman" w:cs="Times New Roman"/>
          <w:spacing w:val="-40"/>
          <w:sz w:val="24"/>
          <w:szCs w:val="24"/>
          <w:highlight w:val="none"/>
        </w:rPr>
        <w:t xml:space="preserve"> </w:t>
      </w:r>
      <w:r>
        <w:rPr>
          <w:rFonts w:ascii="仿宋" w:hAnsi="仿宋" w:eastAsia="仿宋" w:cs="仿宋"/>
          <w:spacing w:val="-2"/>
          <w:sz w:val="24"/>
          <w:szCs w:val="24"/>
          <w:highlight w:val="none"/>
        </w:rPr>
        <w:t>小时。</w:t>
      </w:r>
    </w:p>
    <w:p w14:paraId="6059B2FA">
      <w:pPr>
        <w:spacing w:before="158" w:line="221" w:lineRule="auto"/>
        <w:ind w:left="1"/>
        <w:outlineLvl w:val="1"/>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6.  </w:t>
      </w:r>
      <w:r>
        <w:rPr>
          <w:rFonts w:ascii="黑体" w:hAnsi="黑体" w:eastAsia="黑体" w:cs="黑体"/>
          <w:spacing w:val="-1"/>
          <w:sz w:val="24"/>
          <w:szCs w:val="24"/>
          <w:highlight w:val="none"/>
        </w:rPr>
        <w:t>安全文明施工与环境保护</w:t>
      </w:r>
    </w:p>
    <w:p w14:paraId="0241D81D">
      <w:pPr>
        <w:spacing w:before="300" w:line="221" w:lineRule="auto"/>
        <w:ind w:left="481"/>
        <w:rPr>
          <w:rFonts w:ascii="黑体" w:hAnsi="黑体" w:eastAsia="黑体" w:cs="黑体"/>
          <w:sz w:val="24"/>
          <w:szCs w:val="24"/>
          <w:highlight w:val="none"/>
        </w:rPr>
      </w:pPr>
      <w:r>
        <w:rPr>
          <w:rFonts w:ascii="Times New Roman" w:hAnsi="Times New Roman" w:eastAsia="Times New Roman" w:cs="Times New Roman"/>
          <w:spacing w:val="-4"/>
          <w:sz w:val="24"/>
          <w:szCs w:val="24"/>
          <w:highlight w:val="none"/>
        </w:rPr>
        <w:t>6.1</w:t>
      </w:r>
      <w:r>
        <w:rPr>
          <w:rFonts w:ascii="Times New Roman" w:hAnsi="Times New Roman" w:eastAsia="Times New Roman" w:cs="Times New Roman"/>
          <w:spacing w:val="24"/>
          <w:w w:val="101"/>
          <w:sz w:val="24"/>
          <w:szCs w:val="24"/>
          <w:highlight w:val="none"/>
        </w:rPr>
        <w:t xml:space="preserve"> </w:t>
      </w:r>
      <w:r>
        <w:rPr>
          <w:rFonts w:ascii="黑体" w:hAnsi="黑体" w:eastAsia="黑体" w:cs="黑体"/>
          <w:spacing w:val="-4"/>
          <w:sz w:val="24"/>
          <w:szCs w:val="24"/>
          <w:highlight w:val="none"/>
        </w:rPr>
        <w:t>安全文明施工</w:t>
      </w:r>
    </w:p>
    <w:p w14:paraId="7092E638">
      <w:pPr>
        <w:spacing w:before="301" w:line="291" w:lineRule="auto"/>
        <w:ind w:left="13" w:right="73" w:firstLine="467"/>
        <w:rPr>
          <w:rFonts w:ascii="仿宋" w:hAnsi="仿宋" w:eastAsia="仿宋" w:cs="仿宋"/>
          <w:sz w:val="24"/>
          <w:szCs w:val="24"/>
          <w:highlight w:val="none"/>
        </w:rPr>
      </w:pPr>
      <w:r>
        <w:rPr>
          <w:rFonts w:ascii="Times New Roman" w:hAnsi="Times New Roman" w:eastAsia="Times New Roman" w:cs="Times New Roman"/>
          <w:sz w:val="24"/>
          <w:szCs w:val="24"/>
          <w:highlight w:val="none"/>
        </w:rPr>
        <w:t xml:space="preserve">6.1.1  </w:t>
      </w:r>
      <w:r>
        <w:rPr>
          <w:rFonts w:ascii="仿宋" w:hAnsi="仿宋" w:eastAsia="仿宋" w:cs="仿宋"/>
          <w:sz w:val="24"/>
          <w:szCs w:val="24"/>
          <w:highlight w:val="none"/>
        </w:rPr>
        <w:t>项目安全生产的达标目标及相应事项的约定：</w:t>
      </w:r>
      <w:r>
        <w:rPr>
          <w:rFonts w:ascii="仿宋" w:hAnsi="仿宋" w:eastAsia="仿宋" w:cs="仿宋"/>
          <w:sz w:val="24"/>
          <w:szCs w:val="24"/>
          <w:highlight w:val="none"/>
          <w:u w:val="single" w:color="auto"/>
        </w:rPr>
        <w:t>执</w:t>
      </w:r>
      <w:r>
        <w:rPr>
          <w:rFonts w:ascii="仿宋" w:hAnsi="仿宋" w:eastAsia="仿宋" w:cs="仿宋"/>
          <w:spacing w:val="-1"/>
          <w:sz w:val="24"/>
          <w:szCs w:val="24"/>
          <w:highlight w:val="none"/>
          <w:u w:val="single" w:color="auto"/>
        </w:rPr>
        <w:t>行通用合同条款及国家、省</w:t>
      </w:r>
      <w:r>
        <w:rPr>
          <w:rFonts w:ascii="仿宋" w:hAnsi="仿宋" w:eastAsia="仿宋" w:cs="仿宋"/>
          <w:sz w:val="24"/>
          <w:szCs w:val="24"/>
          <w:highlight w:val="none"/>
        </w:rPr>
        <w:t xml:space="preserve"> </w:t>
      </w:r>
      <w:r>
        <w:rPr>
          <w:rFonts w:ascii="仿宋" w:hAnsi="仿宋" w:eastAsia="仿宋" w:cs="仿宋"/>
          <w:spacing w:val="-4"/>
          <w:sz w:val="24"/>
          <w:szCs w:val="24"/>
          <w:highlight w:val="none"/>
          <w:u w:val="single" w:color="auto"/>
        </w:rPr>
        <w:t>市县有关规定</w:t>
      </w:r>
      <w:r>
        <w:rPr>
          <w:rFonts w:ascii="仿宋" w:hAnsi="仿宋" w:eastAsia="仿宋" w:cs="仿宋"/>
          <w:spacing w:val="-4"/>
          <w:sz w:val="24"/>
          <w:szCs w:val="24"/>
          <w:highlight w:val="none"/>
        </w:rPr>
        <w:t>。</w:t>
      </w:r>
    </w:p>
    <w:p w14:paraId="54877048">
      <w:pPr>
        <w:spacing w:before="179" w:line="317" w:lineRule="auto"/>
        <w:ind w:left="11" w:right="349" w:firstLine="469"/>
        <w:rPr>
          <w:rFonts w:ascii="仿宋" w:hAnsi="仿宋" w:eastAsia="仿宋" w:cs="仿宋"/>
          <w:sz w:val="24"/>
          <w:szCs w:val="24"/>
          <w:highlight w:val="none"/>
        </w:rPr>
      </w:pPr>
      <w:r>
        <w:rPr>
          <w:rFonts w:ascii="Times New Roman" w:hAnsi="Times New Roman" w:eastAsia="Times New Roman" w:cs="Times New Roman"/>
          <w:spacing w:val="-1"/>
          <w:sz w:val="24"/>
          <w:szCs w:val="24"/>
          <w:highlight w:val="none"/>
        </w:rPr>
        <w:t xml:space="preserve">6.1.4  </w:t>
      </w:r>
      <w:r>
        <w:rPr>
          <w:rFonts w:ascii="仿宋" w:hAnsi="仿宋" w:eastAsia="仿宋" w:cs="仿宋"/>
          <w:spacing w:val="-1"/>
          <w:sz w:val="24"/>
          <w:szCs w:val="24"/>
          <w:highlight w:val="none"/>
        </w:rPr>
        <w:t>关于治安保卫的特别约定：</w:t>
      </w:r>
      <w:r>
        <w:rPr>
          <w:rFonts w:ascii="仿宋" w:hAnsi="仿宋" w:eastAsia="仿宋" w:cs="仿宋"/>
          <w:spacing w:val="-1"/>
          <w:sz w:val="24"/>
          <w:szCs w:val="24"/>
          <w:highlight w:val="none"/>
          <w:u w:val="single" w:color="auto"/>
        </w:rPr>
        <w:t>执行通用合同条款及国</w:t>
      </w:r>
      <w:r>
        <w:rPr>
          <w:rFonts w:ascii="仿宋" w:hAnsi="仿宋" w:eastAsia="仿宋" w:cs="仿宋"/>
          <w:spacing w:val="-2"/>
          <w:sz w:val="24"/>
          <w:szCs w:val="24"/>
          <w:highlight w:val="none"/>
          <w:u w:val="single" w:color="auto"/>
        </w:rPr>
        <w:t>家、省市县有关规定</w:t>
      </w:r>
      <w:r>
        <w:rPr>
          <w:rFonts w:ascii="仿宋" w:hAnsi="仿宋" w:eastAsia="仿宋" w:cs="仿宋"/>
          <w:spacing w:val="-2"/>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关于编制施工场地治安管理计划的约定：</w:t>
      </w:r>
      <w:r>
        <w:rPr>
          <w:rFonts w:ascii="仿宋" w:hAnsi="仿宋" w:eastAsia="仿宋" w:cs="仿宋"/>
          <w:spacing w:val="-1"/>
          <w:sz w:val="24"/>
          <w:szCs w:val="24"/>
          <w:highlight w:val="none"/>
          <w:u w:val="single" w:color="auto"/>
        </w:rPr>
        <w:t>执行通用合同条款及国家、省市县有关规</w:t>
      </w:r>
      <w:r>
        <w:rPr>
          <w:rFonts w:ascii="仿宋" w:hAnsi="仿宋" w:eastAsia="仿宋" w:cs="仿宋"/>
          <w:spacing w:val="-11"/>
          <w:sz w:val="24"/>
          <w:szCs w:val="24"/>
          <w:highlight w:val="none"/>
          <w:u w:val="single" w:color="auto"/>
        </w:rPr>
        <w:t>定</w:t>
      </w:r>
      <w:r>
        <w:rPr>
          <w:rFonts w:ascii="仿宋" w:hAnsi="仿宋" w:eastAsia="仿宋" w:cs="仿宋"/>
          <w:spacing w:val="-11"/>
          <w:sz w:val="24"/>
          <w:szCs w:val="24"/>
          <w:highlight w:val="none"/>
        </w:rPr>
        <w:t>。</w:t>
      </w:r>
    </w:p>
    <w:p w14:paraId="648D7BE9">
      <w:pPr>
        <w:spacing w:before="168" w:line="224" w:lineRule="auto"/>
        <w:ind w:left="481"/>
        <w:rPr>
          <w:rFonts w:ascii="仿宋" w:hAnsi="仿宋" w:eastAsia="仿宋" w:cs="仿宋"/>
          <w:sz w:val="24"/>
          <w:szCs w:val="24"/>
          <w:highlight w:val="none"/>
        </w:rPr>
      </w:pPr>
      <w:r>
        <w:rPr>
          <w:rFonts w:ascii="Times New Roman" w:hAnsi="Times New Roman" w:eastAsia="Times New Roman" w:cs="Times New Roman"/>
          <w:spacing w:val="-3"/>
          <w:sz w:val="24"/>
          <w:szCs w:val="24"/>
          <w:highlight w:val="none"/>
        </w:rPr>
        <w:t>6.1.5</w:t>
      </w:r>
      <w:r>
        <w:rPr>
          <w:rFonts w:ascii="Times New Roman" w:hAnsi="Times New Roman" w:eastAsia="Times New Roman" w:cs="Times New Roman"/>
          <w:spacing w:val="7"/>
          <w:sz w:val="24"/>
          <w:szCs w:val="24"/>
          <w:highlight w:val="none"/>
        </w:rPr>
        <w:t xml:space="preserve">  </w:t>
      </w:r>
      <w:r>
        <w:rPr>
          <w:rFonts w:ascii="仿宋" w:hAnsi="仿宋" w:eastAsia="仿宋" w:cs="仿宋"/>
          <w:spacing w:val="-3"/>
          <w:sz w:val="24"/>
          <w:szCs w:val="24"/>
          <w:highlight w:val="none"/>
        </w:rPr>
        <w:t>文明施工</w:t>
      </w:r>
    </w:p>
    <w:p w14:paraId="5D1EE404">
      <w:pPr>
        <w:spacing w:before="177" w:line="345" w:lineRule="auto"/>
        <w:ind w:left="4" w:right="193" w:firstLine="489"/>
        <w:rPr>
          <w:rFonts w:ascii="仿宋" w:hAnsi="仿宋" w:eastAsia="仿宋" w:cs="仿宋"/>
          <w:sz w:val="24"/>
          <w:szCs w:val="24"/>
          <w:highlight w:val="none"/>
        </w:rPr>
      </w:pPr>
      <w:r>
        <w:rPr>
          <w:rFonts w:ascii="仿宋" w:hAnsi="仿宋" w:eastAsia="仿宋" w:cs="仿宋"/>
          <w:spacing w:val="-1"/>
          <w:sz w:val="24"/>
          <w:szCs w:val="24"/>
          <w:highlight w:val="none"/>
        </w:rPr>
        <w:t>合同当事人对文明施工的要求：</w:t>
      </w:r>
      <w:r>
        <w:rPr>
          <w:rFonts w:ascii="仿宋" w:hAnsi="仿宋" w:eastAsia="仿宋" w:cs="仿宋"/>
          <w:spacing w:val="-1"/>
          <w:sz w:val="24"/>
          <w:szCs w:val="24"/>
          <w:highlight w:val="none"/>
          <w:u w:val="single" w:color="auto"/>
        </w:rPr>
        <w:t>执行通用合同条款及国家、省市县关于文明施工</w:t>
      </w:r>
      <w:r>
        <w:rPr>
          <w:rFonts w:ascii="仿宋" w:hAnsi="仿宋" w:eastAsia="仿宋" w:cs="仿宋"/>
          <w:spacing w:val="11"/>
          <w:sz w:val="24"/>
          <w:szCs w:val="24"/>
          <w:highlight w:val="none"/>
        </w:rPr>
        <w:t xml:space="preserve"> </w:t>
      </w:r>
      <w:r>
        <w:rPr>
          <w:rFonts w:ascii="仿宋" w:hAnsi="仿宋" w:eastAsia="仿宋" w:cs="仿宋"/>
          <w:spacing w:val="-3"/>
          <w:sz w:val="24"/>
          <w:szCs w:val="24"/>
          <w:highlight w:val="none"/>
          <w:u w:val="single" w:color="auto"/>
        </w:rPr>
        <w:t>有关规定</w:t>
      </w:r>
      <w:r>
        <w:rPr>
          <w:rFonts w:ascii="仿宋" w:hAnsi="仿宋" w:eastAsia="仿宋" w:cs="仿宋"/>
          <w:spacing w:val="-3"/>
          <w:sz w:val="24"/>
          <w:szCs w:val="24"/>
          <w:highlight w:val="none"/>
        </w:rPr>
        <w:t>。</w:t>
      </w:r>
    </w:p>
    <w:p w14:paraId="50DC214D">
      <w:pPr>
        <w:spacing w:before="39" w:line="346" w:lineRule="auto"/>
        <w:ind w:left="6" w:right="73" w:firstLine="474"/>
        <w:rPr>
          <w:rFonts w:ascii="仿宋" w:hAnsi="仿宋" w:eastAsia="仿宋" w:cs="仿宋"/>
          <w:sz w:val="24"/>
          <w:szCs w:val="24"/>
          <w:highlight w:val="none"/>
        </w:rPr>
      </w:pPr>
      <w:r>
        <w:rPr>
          <w:rFonts w:ascii="Times New Roman" w:hAnsi="Times New Roman" w:eastAsia="Times New Roman" w:cs="Times New Roman"/>
          <w:sz w:val="24"/>
          <w:szCs w:val="24"/>
          <w:highlight w:val="none"/>
        </w:rPr>
        <w:t xml:space="preserve">6.1.6  </w:t>
      </w:r>
      <w:r>
        <w:rPr>
          <w:rFonts w:ascii="仿宋" w:hAnsi="仿宋" w:eastAsia="仿宋" w:cs="仿宋"/>
          <w:sz w:val="24"/>
          <w:szCs w:val="24"/>
          <w:highlight w:val="none"/>
        </w:rPr>
        <w:t>关于安全文明施工费支付比例和支付期限的约定</w:t>
      </w:r>
      <w:r>
        <w:rPr>
          <w:rFonts w:ascii="仿宋" w:hAnsi="仿宋" w:eastAsia="仿宋" w:cs="仿宋"/>
          <w:spacing w:val="-1"/>
          <w:sz w:val="24"/>
          <w:szCs w:val="24"/>
          <w:highlight w:val="none"/>
        </w:rPr>
        <w:t>：</w:t>
      </w:r>
      <w:r>
        <w:rPr>
          <w:rFonts w:ascii="仿宋" w:hAnsi="仿宋" w:eastAsia="仿宋" w:cs="仿宋"/>
          <w:spacing w:val="-1"/>
          <w:sz w:val="24"/>
          <w:szCs w:val="24"/>
          <w:highlight w:val="none"/>
          <w:u w:val="single" w:color="auto"/>
        </w:rPr>
        <w:t>随工程进度款的支付同时</w:t>
      </w:r>
      <w:r>
        <w:rPr>
          <w:rFonts w:ascii="仿宋" w:hAnsi="仿宋" w:eastAsia="仿宋" w:cs="仿宋"/>
          <w:sz w:val="24"/>
          <w:szCs w:val="24"/>
          <w:highlight w:val="none"/>
        </w:rPr>
        <w:t xml:space="preserve"> </w:t>
      </w:r>
      <w:r>
        <w:rPr>
          <w:rFonts w:ascii="仿宋" w:hAnsi="仿宋" w:eastAsia="仿宋" w:cs="仿宋"/>
          <w:spacing w:val="-6"/>
          <w:sz w:val="24"/>
          <w:szCs w:val="24"/>
          <w:highlight w:val="none"/>
          <w:u w:val="single" w:color="auto"/>
        </w:rPr>
        <w:t>支付</w:t>
      </w:r>
      <w:r>
        <w:rPr>
          <w:rFonts w:ascii="仿宋" w:hAnsi="仿宋" w:eastAsia="仿宋" w:cs="仿宋"/>
          <w:spacing w:val="-6"/>
          <w:sz w:val="24"/>
          <w:szCs w:val="24"/>
          <w:highlight w:val="none"/>
        </w:rPr>
        <w:t>。</w:t>
      </w:r>
    </w:p>
    <w:p w14:paraId="3AC15451">
      <w:pPr>
        <w:spacing w:before="156" w:line="222" w:lineRule="auto"/>
        <w:outlineLvl w:val="1"/>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7.  </w:t>
      </w:r>
      <w:r>
        <w:rPr>
          <w:rFonts w:ascii="黑体" w:hAnsi="黑体" w:eastAsia="黑体" w:cs="黑体"/>
          <w:spacing w:val="-1"/>
          <w:sz w:val="24"/>
          <w:szCs w:val="24"/>
          <w:highlight w:val="none"/>
        </w:rPr>
        <w:t>工期和进度</w:t>
      </w:r>
    </w:p>
    <w:p w14:paraId="365406A4">
      <w:pPr>
        <w:spacing w:before="299" w:line="222" w:lineRule="auto"/>
        <w:ind w:left="480"/>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7.1  </w:t>
      </w:r>
      <w:r>
        <w:rPr>
          <w:rFonts w:ascii="黑体" w:hAnsi="黑体" w:eastAsia="黑体" w:cs="黑体"/>
          <w:spacing w:val="-1"/>
          <w:sz w:val="24"/>
          <w:szCs w:val="24"/>
          <w:highlight w:val="none"/>
        </w:rPr>
        <w:t>施工组织设计</w:t>
      </w:r>
    </w:p>
    <w:p w14:paraId="40ED81D2">
      <w:pPr>
        <w:spacing w:before="301" w:line="290" w:lineRule="auto"/>
        <w:ind w:left="6" w:right="73" w:firstLine="473"/>
        <w:rPr>
          <w:rFonts w:ascii="仿宋" w:hAnsi="仿宋" w:eastAsia="仿宋" w:cs="仿宋"/>
          <w:sz w:val="24"/>
          <w:szCs w:val="24"/>
          <w:highlight w:val="none"/>
        </w:rPr>
      </w:pPr>
      <w:r>
        <w:rPr>
          <w:rFonts w:ascii="Times New Roman" w:hAnsi="Times New Roman" w:eastAsia="Times New Roman" w:cs="Times New Roman"/>
          <w:sz w:val="24"/>
          <w:szCs w:val="24"/>
          <w:highlight w:val="none"/>
        </w:rPr>
        <w:t xml:space="preserve">7.1.1  </w:t>
      </w:r>
      <w:r>
        <w:rPr>
          <w:rFonts w:ascii="仿宋" w:hAnsi="仿宋" w:eastAsia="仿宋" w:cs="仿宋"/>
          <w:sz w:val="24"/>
          <w:szCs w:val="24"/>
          <w:highlight w:val="none"/>
        </w:rPr>
        <w:t>合同当事人约定的施工组织设计应包括的其他内容：</w:t>
      </w:r>
      <w:r>
        <w:rPr>
          <w:rFonts w:ascii="仿宋" w:hAnsi="仿宋" w:eastAsia="仿宋" w:cs="仿宋"/>
          <w:spacing w:val="-1"/>
          <w:sz w:val="24"/>
          <w:szCs w:val="24"/>
          <w:highlight w:val="none"/>
          <w:u w:val="single" w:color="auto"/>
        </w:rPr>
        <w:t>按招标文件约定，招标</w:t>
      </w:r>
      <w:r>
        <w:rPr>
          <w:rFonts w:ascii="仿宋" w:hAnsi="仿宋" w:eastAsia="仿宋" w:cs="仿宋"/>
          <w:sz w:val="24"/>
          <w:szCs w:val="24"/>
          <w:highlight w:val="none"/>
        </w:rPr>
        <w:t xml:space="preserve"> </w:t>
      </w:r>
      <w:r>
        <w:rPr>
          <w:rFonts w:ascii="仿宋" w:hAnsi="仿宋" w:eastAsia="仿宋" w:cs="仿宋"/>
          <w:spacing w:val="-1"/>
          <w:sz w:val="24"/>
          <w:szCs w:val="24"/>
          <w:highlight w:val="none"/>
          <w:u w:val="single" w:color="auto"/>
        </w:rPr>
        <w:t>文件无约定的按通用合同条款执行</w:t>
      </w:r>
      <w:r>
        <w:rPr>
          <w:rFonts w:ascii="仿宋" w:hAnsi="仿宋" w:eastAsia="仿宋" w:cs="仿宋"/>
          <w:spacing w:val="-1"/>
          <w:sz w:val="24"/>
          <w:szCs w:val="24"/>
          <w:highlight w:val="none"/>
        </w:rPr>
        <w:t>。</w:t>
      </w:r>
    </w:p>
    <w:p w14:paraId="1153BB60">
      <w:pPr>
        <w:spacing w:before="181" w:line="222" w:lineRule="auto"/>
        <w:ind w:left="480"/>
        <w:rPr>
          <w:rFonts w:ascii="仿宋" w:hAnsi="仿宋" w:eastAsia="仿宋" w:cs="仿宋"/>
          <w:sz w:val="24"/>
          <w:szCs w:val="24"/>
          <w:highlight w:val="none"/>
        </w:rPr>
      </w:pPr>
      <w:r>
        <w:rPr>
          <w:rFonts w:ascii="Times New Roman" w:hAnsi="Times New Roman" w:eastAsia="Times New Roman" w:cs="Times New Roman"/>
          <w:spacing w:val="-1"/>
          <w:sz w:val="24"/>
          <w:szCs w:val="24"/>
          <w:highlight w:val="none"/>
        </w:rPr>
        <w:t xml:space="preserve">7.1.2  </w:t>
      </w:r>
      <w:r>
        <w:rPr>
          <w:rFonts w:ascii="仿宋" w:hAnsi="仿宋" w:eastAsia="仿宋" w:cs="仿宋"/>
          <w:spacing w:val="-1"/>
          <w:sz w:val="24"/>
          <w:szCs w:val="24"/>
          <w:highlight w:val="none"/>
        </w:rPr>
        <w:t>施工组织设计的提交和修改</w:t>
      </w:r>
    </w:p>
    <w:p w14:paraId="7E639A81">
      <w:pPr>
        <w:spacing w:before="179" w:line="221" w:lineRule="auto"/>
        <w:ind w:left="486"/>
        <w:rPr>
          <w:rFonts w:ascii="仿宋" w:hAnsi="仿宋" w:eastAsia="仿宋" w:cs="仿宋"/>
          <w:sz w:val="24"/>
          <w:szCs w:val="24"/>
          <w:highlight w:val="none"/>
        </w:rPr>
      </w:pPr>
      <w:r>
        <w:rPr>
          <w:rFonts w:ascii="仿宋" w:hAnsi="仿宋" w:eastAsia="仿宋" w:cs="仿宋"/>
          <w:spacing w:val="-1"/>
          <w:sz w:val="24"/>
          <w:szCs w:val="24"/>
          <w:highlight w:val="none"/>
        </w:rPr>
        <w:t>承包人提交详细施工组织设计的期限的约定：</w:t>
      </w:r>
      <w:r>
        <w:rPr>
          <w:rFonts w:ascii="仿宋" w:hAnsi="仿宋" w:eastAsia="仿宋" w:cs="仿宋"/>
          <w:spacing w:val="-1"/>
          <w:sz w:val="24"/>
          <w:szCs w:val="24"/>
          <w:highlight w:val="none"/>
          <w:u w:val="single" w:color="auto"/>
        </w:rPr>
        <w:t>开工前</w:t>
      </w:r>
      <w:r>
        <w:rPr>
          <w:rFonts w:ascii="仿宋" w:hAnsi="仿宋" w:eastAsia="仿宋" w:cs="仿宋"/>
          <w:spacing w:val="-1"/>
          <w:sz w:val="24"/>
          <w:szCs w:val="24"/>
          <w:highlight w:val="none"/>
        </w:rPr>
        <w:t>。</w:t>
      </w:r>
    </w:p>
    <w:p w14:paraId="446E45DC">
      <w:pPr>
        <w:spacing w:before="182" w:line="345" w:lineRule="auto"/>
        <w:ind w:left="8" w:right="193" w:firstLine="484"/>
        <w:rPr>
          <w:rFonts w:ascii="仿宋" w:hAnsi="仿宋" w:eastAsia="仿宋" w:cs="仿宋"/>
          <w:sz w:val="24"/>
          <w:szCs w:val="24"/>
          <w:highlight w:val="none"/>
        </w:rPr>
      </w:pPr>
      <w:r>
        <w:rPr>
          <w:rFonts w:ascii="仿宋" w:hAnsi="仿宋" w:eastAsia="仿宋" w:cs="仿宋"/>
          <w:spacing w:val="-1"/>
          <w:sz w:val="24"/>
          <w:szCs w:val="24"/>
          <w:highlight w:val="none"/>
        </w:rPr>
        <w:t>发包人和监理人在收到详细的施工组织设计后确认或提出修改意见的期限：</w:t>
      </w:r>
      <w:r>
        <w:rPr>
          <w:rFonts w:ascii="仿宋" w:hAnsi="仿宋" w:eastAsia="仿宋" w:cs="仿宋"/>
          <w:spacing w:val="-1"/>
          <w:sz w:val="24"/>
          <w:szCs w:val="24"/>
          <w:highlight w:val="none"/>
          <w:u w:val="single" w:color="auto"/>
        </w:rPr>
        <w:t>收到</w:t>
      </w:r>
      <w:r>
        <w:rPr>
          <w:rFonts w:ascii="仿宋" w:hAnsi="仿宋" w:eastAsia="仿宋" w:cs="仿宋"/>
          <w:spacing w:val="11"/>
          <w:sz w:val="24"/>
          <w:szCs w:val="24"/>
          <w:highlight w:val="none"/>
        </w:rPr>
        <w:t xml:space="preserve"> </w:t>
      </w:r>
      <w:r>
        <w:rPr>
          <w:rFonts w:ascii="仿宋" w:hAnsi="仿宋" w:eastAsia="仿宋" w:cs="仿宋"/>
          <w:spacing w:val="-9"/>
          <w:sz w:val="24"/>
          <w:szCs w:val="24"/>
          <w:highlight w:val="none"/>
          <w:u w:val="single" w:color="auto"/>
        </w:rPr>
        <w:t>后</w:t>
      </w:r>
      <w:r>
        <w:rPr>
          <w:rFonts w:ascii="仿宋" w:hAnsi="仿宋" w:eastAsia="仿宋" w:cs="仿宋"/>
          <w:spacing w:val="-51"/>
          <w:sz w:val="24"/>
          <w:szCs w:val="24"/>
          <w:highlight w:val="none"/>
          <w:u w:val="single" w:color="auto"/>
        </w:rPr>
        <w:t xml:space="preserve"> </w:t>
      </w:r>
      <w:r>
        <w:rPr>
          <w:rFonts w:ascii="Times New Roman" w:hAnsi="Times New Roman" w:eastAsia="Times New Roman" w:cs="Times New Roman"/>
          <w:spacing w:val="-9"/>
          <w:sz w:val="24"/>
          <w:szCs w:val="24"/>
          <w:highlight w:val="none"/>
          <w:u w:val="single" w:color="auto"/>
        </w:rPr>
        <w:t>7</w:t>
      </w:r>
      <w:r>
        <w:rPr>
          <w:rFonts w:ascii="Times New Roman" w:hAnsi="Times New Roman" w:eastAsia="Times New Roman" w:cs="Times New Roman"/>
          <w:spacing w:val="17"/>
          <w:sz w:val="24"/>
          <w:szCs w:val="24"/>
          <w:highlight w:val="none"/>
          <w:u w:val="single" w:color="auto"/>
        </w:rPr>
        <w:t xml:space="preserve"> </w:t>
      </w:r>
      <w:r>
        <w:rPr>
          <w:rFonts w:ascii="仿宋" w:hAnsi="仿宋" w:eastAsia="仿宋" w:cs="仿宋"/>
          <w:spacing w:val="-9"/>
          <w:sz w:val="24"/>
          <w:szCs w:val="24"/>
          <w:highlight w:val="none"/>
          <w:u w:val="single" w:color="auto"/>
        </w:rPr>
        <w:t>天内</w:t>
      </w:r>
      <w:r>
        <w:rPr>
          <w:rFonts w:ascii="仿宋" w:hAnsi="仿宋" w:eastAsia="仿宋" w:cs="仿宋"/>
          <w:spacing w:val="-9"/>
          <w:sz w:val="24"/>
          <w:szCs w:val="24"/>
          <w:highlight w:val="none"/>
        </w:rPr>
        <w:t>。</w:t>
      </w:r>
    </w:p>
    <w:p w14:paraId="6651D0E4">
      <w:pPr>
        <w:spacing w:before="37" w:line="222" w:lineRule="auto"/>
        <w:ind w:left="480"/>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7.2  </w:t>
      </w:r>
      <w:r>
        <w:rPr>
          <w:rFonts w:ascii="黑体" w:hAnsi="黑体" w:eastAsia="黑体" w:cs="黑体"/>
          <w:spacing w:val="-1"/>
          <w:sz w:val="24"/>
          <w:szCs w:val="24"/>
          <w:highlight w:val="none"/>
        </w:rPr>
        <w:t>施工进度计划</w:t>
      </w:r>
    </w:p>
    <w:p w14:paraId="07D5EBC1">
      <w:pPr>
        <w:spacing w:before="78" w:line="222" w:lineRule="auto"/>
        <w:ind w:left="477"/>
        <w:rPr>
          <w:rFonts w:ascii="仿宋" w:hAnsi="仿宋" w:eastAsia="仿宋" w:cs="仿宋"/>
          <w:sz w:val="24"/>
          <w:szCs w:val="24"/>
          <w:highlight w:val="none"/>
        </w:rPr>
      </w:pPr>
      <w:r>
        <w:rPr>
          <w:rFonts w:ascii="Times New Roman" w:hAnsi="Times New Roman" w:eastAsia="Times New Roman" w:cs="Times New Roman"/>
          <w:spacing w:val="-1"/>
          <w:sz w:val="24"/>
          <w:szCs w:val="24"/>
          <w:highlight w:val="none"/>
        </w:rPr>
        <w:t xml:space="preserve">7.2.2  </w:t>
      </w:r>
      <w:r>
        <w:rPr>
          <w:rFonts w:ascii="仿宋" w:hAnsi="仿宋" w:eastAsia="仿宋" w:cs="仿宋"/>
          <w:spacing w:val="-1"/>
          <w:sz w:val="24"/>
          <w:szCs w:val="24"/>
          <w:highlight w:val="none"/>
        </w:rPr>
        <w:t>施工进度计划的修订</w:t>
      </w:r>
    </w:p>
    <w:p w14:paraId="298217F3">
      <w:pPr>
        <w:spacing w:before="179" w:line="345" w:lineRule="auto"/>
        <w:ind w:left="6" w:right="193" w:firstLine="484"/>
        <w:rPr>
          <w:rFonts w:ascii="仿宋" w:hAnsi="仿宋" w:eastAsia="仿宋" w:cs="仿宋"/>
          <w:sz w:val="24"/>
          <w:szCs w:val="24"/>
          <w:highlight w:val="none"/>
        </w:rPr>
      </w:pPr>
      <w:r>
        <w:rPr>
          <w:rFonts w:ascii="仿宋" w:hAnsi="仿宋" w:eastAsia="仿宋" w:cs="仿宋"/>
          <w:spacing w:val="-1"/>
          <w:sz w:val="24"/>
          <w:szCs w:val="24"/>
          <w:highlight w:val="none"/>
        </w:rPr>
        <w:t>发包人和监理人在收到修订的施工进度计划后确认或提出修改意见的期限：</w:t>
      </w:r>
      <w:r>
        <w:rPr>
          <w:rFonts w:ascii="仿宋" w:hAnsi="仿宋" w:eastAsia="仿宋" w:cs="仿宋"/>
          <w:spacing w:val="-1"/>
          <w:sz w:val="24"/>
          <w:szCs w:val="24"/>
          <w:highlight w:val="none"/>
          <w:u w:val="single" w:color="auto"/>
        </w:rPr>
        <w:t>收到</w:t>
      </w:r>
      <w:r>
        <w:rPr>
          <w:rFonts w:ascii="仿宋" w:hAnsi="仿宋" w:eastAsia="仿宋" w:cs="仿宋"/>
          <w:spacing w:val="11"/>
          <w:sz w:val="24"/>
          <w:szCs w:val="24"/>
          <w:highlight w:val="none"/>
        </w:rPr>
        <w:t xml:space="preserve"> </w:t>
      </w:r>
      <w:r>
        <w:rPr>
          <w:rFonts w:ascii="仿宋" w:hAnsi="仿宋" w:eastAsia="仿宋" w:cs="仿宋"/>
          <w:spacing w:val="-10"/>
          <w:sz w:val="24"/>
          <w:szCs w:val="24"/>
          <w:highlight w:val="none"/>
          <w:u w:val="single" w:color="auto"/>
        </w:rPr>
        <w:t>后</w:t>
      </w:r>
      <w:r>
        <w:rPr>
          <w:rFonts w:ascii="仿宋" w:hAnsi="仿宋" w:eastAsia="仿宋" w:cs="仿宋"/>
          <w:spacing w:val="-46"/>
          <w:sz w:val="24"/>
          <w:szCs w:val="24"/>
          <w:highlight w:val="none"/>
          <w:u w:val="single" w:color="auto"/>
        </w:rPr>
        <w:t xml:space="preserve"> </w:t>
      </w:r>
      <w:r>
        <w:rPr>
          <w:rFonts w:ascii="Times New Roman" w:hAnsi="Times New Roman" w:eastAsia="Times New Roman" w:cs="Times New Roman"/>
          <w:spacing w:val="-10"/>
          <w:sz w:val="24"/>
          <w:szCs w:val="24"/>
          <w:highlight w:val="none"/>
          <w:u w:val="single" w:color="auto"/>
        </w:rPr>
        <w:t>5</w:t>
      </w:r>
      <w:r>
        <w:rPr>
          <w:rFonts w:ascii="Times New Roman" w:hAnsi="Times New Roman" w:eastAsia="Times New Roman" w:cs="Times New Roman"/>
          <w:spacing w:val="17"/>
          <w:sz w:val="24"/>
          <w:szCs w:val="24"/>
          <w:highlight w:val="none"/>
          <w:u w:val="single" w:color="auto"/>
        </w:rPr>
        <w:t xml:space="preserve"> </w:t>
      </w:r>
      <w:r>
        <w:rPr>
          <w:rFonts w:ascii="仿宋" w:hAnsi="仿宋" w:eastAsia="仿宋" w:cs="仿宋"/>
          <w:spacing w:val="-10"/>
          <w:sz w:val="24"/>
          <w:szCs w:val="24"/>
          <w:highlight w:val="none"/>
          <w:u w:val="single" w:color="auto"/>
        </w:rPr>
        <w:t>天内</w:t>
      </w:r>
      <w:r>
        <w:rPr>
          <w:rFonts w:ascii="仿宋" w:hAnsi="仿宋" w:eastAsia="仿宋" w:cs="仿宋"/>
          <w:spacing w:val="-10"/>
          <w:sz w:val="24"/>
          <w:szCs w:val="24"/>
          <w:highlight w:val="none"/>
        </w:rPr>
        <w:t>。</w:t>
      </w:r>
    </w:p>
    <w:p w14:paraId="72156DB8">
      <w:pPr>
        <w:spacing w:before="38" w:line="224" w:lineRule="auto"/>
        <w:ind w:left="477"/>
        <w:rPr>
          <w:rFonts w:ascii="黑体" w:hAnsi="黑体" w:eastAsia="黑体" w:cs="黑体"/>
          <w:sz w:val="24"/>
          <w:szCs w:val="24"/>
          <w:highlight w:val="none"/>
        </w:rPr>
      </w:pPr>
      <w:r>
        <w:rPr>
          <w:rFonts w:ascii="Times New Roman" w:hAnsi="Times New Roman" w:eastAsia="Times New Roman" w:cs="Times New Roman"/>
          <w:spacing w:val="-5"/>
          <w:sz w:val="24"/>
          <w:szCs w:val="24"/>
          <w:highlight w:val="none"/>
        </w:rPr>
        <w:t>7.3</w:t>
      </w:r>
      <w:r>
        <w:rPr>
          <w:rFonts w:ascii="Times New Roman" w:hAnsi="Times New Roman" w:eastAsia="Times New Roman" w:cs="Times New Roman"/>
          <w:spacing w:val="7"/>
          <w:sz w:val="24"/>
          <w:szCs w:val="24"/>
          <w:highlight w:val="none"/>
        </w:rPr>
        <w:t xml:space="preserve">  </w:t>
      </w:r>
      <w:r>
        <w:rPr>
          <w:rFonts w:ascii="黑体" w:hAnsi="黑体" w:eastAsia="黑体" w:cs="黑体"/>
          <w:spacing w:val="-5"/>
          <w:sz w:val="24"/>
          <w:szCs w:val="24"/>
          <w:highlight w:val="none"/>
        </w:rPr>
        <w:t>开工</w:t>
      </w:r>
    </w:p>
    <w:p w14:paraId="66891D65">
      <w:pPr>
        <w:spacing w:before="296" w:line="222" w:lineRule="auto"/>
        <w:ind w:left="477"/>
        <w:rPr>
          <w:rFonts w:ascii="仿宋" w:hAnsi="仿宋" w:eastAsia="仿宋" w:cs="仿宋"/>
          <w:sz w:val="24"/>
          <w:szCs w:val="24"/>
          <w:highlight w:val="none"/>
        </w:rPr>
      </w:pPr>
      <w:r>
        <w:rPr>
          <w:rFonts w:ascii="Times New Roman" w:hAnsi="Times New Roman" w:eastAsia="Times New Roman" w:cs="Times New Roman"/>
          <w:spacing w:val="-3"/>
          <w:sz w:val="24"/>
          <w:szCs w:val="24"/>
          <w:highlight w:val="none"/>
        </w:rPr>
        <w:t>7.3.1</w:t>
      </w:r>
      <w:r>
        <w:rPr>
          <w:rFonts w:ascii="Times New Roman" w:hAnsi="Times New Roman" w:eastAsia="Times New Roman" w:cs="Times New Roman"/>
          <w:spacing w:val="8"/>
          <w:sz w:val="24"/>
          <w:szCs w:val="24"/>
          <w:highlight w:val="none"/>
        </w:rPr>
        <w:t xml:space="preserve">  </w:t>
      </w:r>
      <w:r>
        <w:rPr>
          <w:rFonts w:ascii="仿宋" w:hAnsi="仿宋" w:eastAsia="仿宋" w:cs="仿宋"/>
          <w:spacing w:val="-3"/>
          <w:sz w:val="24"/>
          <w:szCs w:val="24"/>
          <w:highlight w:val="none"/>
        </w:rPr>
        <w:t>开工准备</w:t>
      </w:r>
    </w:p>
    <w:p w14:paraId="3BB48568">
      <w:pPr>
        <w:spacing w:before="178" w:line="222" w:lineRule="auto"/>
        <w:ind w:left="656"/>
        <w:rPr>
          <w:rFonts w:ascii="仿宋" w:hAnsi="仿宋" w:eastAsia="仿宋" w:cs="仿宋"/>
          <w:sz w:val="24"/>
          <w:szCs w:val="24"/>
          <w:highlight w:val="none"/>
        </w:rPr>
      </w:pPr>
      <w:r>
        <w:rPr>
          <w:rFonts w:ascii="仿宋" w:hAnsi="仿宋" w:eastAsia="仿宋" w:cs="仿宋"/>
          <w:spacing w:val="-2"/>
          <w:sz w:val="24"/>
          <w:szCs w:val="24"/>
          <w:highlight w:val="none"/>
        </w:rPr>
        <w:t>关于承包人提交工程开工报审表的期限：</w:t>
      </w:r>
      <w:r>
        <w:rPr>
          <w:rFonts w:ascii="仿宋" w:hAnsi="仿宋" w:eastAsia="仿宋" w:cs="仿宋"/>
          <w:spacing w:val="-2"/>
          <w:sz w:val="24"/>
          <w:szCs w:val="24"/>
          <w:highlight w:val="none"/>
          <w:u w:val="single" w:color="auto"/>
        </w:rPr>
        <w:t>合同签订后、开工前</w:t>
      </w:r>
      <w:r>
        <w:rPr>
          <w:rFonts w:ascii="仿宋" w:hAnsi="仿宋" w:eastAsia="仿宋" w:cs="仿宋"/>
          <w:spacing w:val="-41"/>
          <w:sz w:val="24"/>
          <w:szCs w:val="24"/>
          <w:highlight w:val="none"/>
          <w:u w:val="single" w:color="auto"/>
        </w:rPr>
        <w:t xml:space="preserve"> </w:t>
      </w:r>
      <w:r>
        <w:rPr>
          <w:rFonts w:ascii="Times New Roman" w:hAnsi="Times New Roman" w:eastAsia="Times New Roman" w:cs="Times New Roman"/>
          <w:spacing w:val="-2"/>
          <w:sz w:val="24"/>
          <w:szCs w:val="24"/>
          <w:highlight w:val="none"/>
          <w:u w:val="single" w:color="auto"/>
        </w:rPr>
        <w:t>7</w:t>
      </w:r>
      <w:r>
        <w:rPr>
          <w:rFonts w:ascii="Times New Roman" w:hAnsi="Times New Roman" w:eastAsia="Times New Roman" w:cs="Times New Roman"/>
          <w:spacing w:val="17"/>
          <w:sz w:val="24"/>
          <w:szCs w:val="24"/>
          <w:highlight w:val="none"/>
          <w:u w:val="single" w:color="auto"/>
        </w:rPr>
        <w:t xml:space="preserve"> </w:t>
      </w:r>
      <w:r>
        <w:rPr>
          <w:rFonts w:ascii="仿宋" w:hAnsi="仿宋" w:eastAsia="仿宋" w:cs="仿宋"/>
          <w:spacing w:val="-2"/>
          <w:sz w:val="24"/>
          <w:szCs w:val="24"/>
          <w:highlight w:val="none"/>
          <w:u w:val="single" w:color="auto"/>
        </w:rPr>
        <w:t>天</w:t>
      </w:r>
      <w:r>
        <w:rPr>
          <w:rFonts w:ascii="仿宋" w:hAnsi="仿宋" w:eastAsia="仿宋" w:cs="仿宋"/>
          <w:spacing w:val="-2"/>
          <w:sz w:val="24"/>
          <w:szCs w:val="24"/>
          <w:highlight w:val="none"/>
        </w:rPr>
        <w:t>。</w:t>
      </w:r>
    </w:p>
    <w:p w14:paraId="0C8A434D">
      <w:pPr>
        <w:spacing w:before="181" w:line="222" w:lineRule="auto"/>
        <w:ind w:left="477"/>
        <w:rPr>
          <w:rFonts w:ascii="仿宋" w:hAnsi="仿宋" w:eastAsia="仿宋" w:cs="仿宋"/>
          <w:sz w:val="24"/>
          <w:szCs w:val="24"/>
          <w:highlight w:val="none"/>
        </w:rPr>
      </w:pPr>
      <w:r>
        <w:rPr>
          <w:rFonts w:ascii="Times New Roman" w:hAnsi="Times New Roman" w:eastAsia="Times New Roman" w:cs="Times New Roman"/>
          <w:spacing w:val="-3"/>
          <w:sz w:val="24"/>
          <w:szCs w:val="24"/>
          <w:highlight w:val="none"/>
        </w:rPr>
        <w:t>7.3.2</w:t>
      </w:r>
      <w:r>
        <w:rPr>
          <w:rFonts w:ascii="Times New Roman" w:hAnsi="Times New Roman" w:eastAsia="Times New Roman" w:cs="Times New Roman"/>
          <w:spacing w:val="17"/>
          <w:sz w:val="24"/>
          <w:szCs w:val="24"/>
          <w:highlight w:val="none"/>
        </w:rPr>
        <w:t xml:space="preserve"> </w:t>
      </w:r>
      <w:r>
        <w:rPr>
          <w:rFonts w:ascii="仿宋" w:hAnsi="仿宋" w:eastAsia="仿宋" w:cs="仿宋"/>
          <w:spacing w:val="-3"/>
          <w:sz w:val="24"/>
          <w:szCs w:val="24"/>
          <w:highlight w:val="none"/>
        </w:rPr>
        <w:t>开工通知</w:t>
      </w:r>
    </w:p>
    <w:p w14:paraId="427A5EF8">
      <w:pPr>
        <w:spacing w:before="179" w:line="345" w:lineRule="auto"/>
        <w:ind w:left="4" w:right="127" w:firstLine="504"/>
        <w:rPr>
          <w:rFonts w:ascii="仿宋" w:hAnsi="仿宋" w:eastAsia="仿宋" w:cs="仿宋"/>
          <w:sz w:val="24"/>
          <w:szCs w:val="24"/>
          <w:highlight w:val="none"/>
        </w:rPr>
      </w:pPr>
      <w:r>
        <w:rPr>
          <w:rFonts w:ascii="仿宋" w:hAnsi="仿宋" w:eastAsia="仿宋" w:cs="仿宋"/>
          <w:spacing w:val="-3"/>
          <w:sz w:val="24"/>
          <w:szCs w:val="24"/>
          <w:highlight w:val="none"/>
        </w:rPr>
        <w:t>因发包人原因造成监理人未能在计划开工日期之日起</w:t>
      </w:r>
      <w:r>
        <w:rPr>
          <w:rFonts w:ascii="Times New Roman" w:hAnsi="Times New Roman" w:eastAsia="Times New Roman" w:cs="Times New Roman"/>
          <w:spacing w:val="-3"/>
          <w:sz w:val="24"/>
          <w:szCs w:val="24"/>
          <w:highlight w:val="none"/>
          <w:u w:val="single" w:color="auto"/>
        </w:rPr>
        <w:t xml:space="preserve">  90    </w:t>
      </w:r>
      <w:r>
        <w:rPr>
          <w:rFonts w:ascii="Times New Roman" w:hAnsi="Times New Roman" w:eastAsia="Times New Roman" w:cs="Times New Roman"/>
          <w:spacing w:val="-34"/>
          <w:sz w:val="24"/>
          <w:szCs w:val="24"/>
          <w:highlight w:val="none"/>
        </w:rPr>
        <w:t xml:space="preserve"> </w:t>
      </w:r>
      <w:r>
        <w:rPr>
          <w:rFonts w:ascii="仿宋" w:hAnsi="仿宋" w:eastAsia="仿宋" w:cs="仿宋"/>
          <w:spacing w:val="-3"/>
          <w:sz w:val="24"/>
          <w:szCs w:val="24"/>
          <w:highlight w:val="none"/>
        </w:rPr>
        <w:t>天内发出开工通知的，</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承包人有权提出价格调整要求，或者解除合同。</w:t>
      </w:r>
    </w:p>
    <w:p w14:paraId="37C431B1">
      <w:pPr>
        <w:spacing w:before="39" w:line="219" w:lineRule="auto"/>
        <w:ind w:left="477"/>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7.4  </w:t>
      </w:r>
      <w:r>
        <w:rPr>
          <w:rFonts w:ascii="黑体" w:hAnsi="黑体" w:eastAsia="黑体" w:cs="黑体"/>
          <w:spacing w:val="-1"/>
          <w:sz w:val="24"/>
          <w:szCs w:val="24"/>
          <w:highlight w:val="none"/>
        </w:rPr>
        <w:t>测量放线</w:t>
      </w:r>
    </w:p>
    <w:p w14:paraId="485E153D">
      <w:pPr>
        <w:spacing w:before="302" w:line="291" w:lineRule="auto"/>
        <w:ind w:left="18" w:right="133" w:firstLine="458"/>
        <w:rPr>
          <w:rFonts w:ascii="仿宋" w:hAnsi="仿宋" w:eastAsia="仿宋" w:cs="仿宋"/>
          <w:sz w:val="24"/>
          <w:szCs w:val="24"/>
          <w:highlight w:val="none"/>
        </w:rPr>
      </w:pPr>
      <w:r>
        <w:rPr>
          <w:rFonts w:ascii="Times New Roman" w:hAnsi="Times New Roman" w:eastAsia="Times New Roman" w:cs="Times New Roman"/>
          <w:spacing w:val="-1"/>
          <w:sz w:val="24"/>
          <w:szCs w:val="24"/>
          <w:highlight w:val="none"/>
        </w:rPr>
        <w:t>7.4.1</w:t>
      </w:r>
      <w:r>
        <w:rPr>
          <w:rFonts w:ascii="Times New Roman" w:hAnsi="Times New Roman" w:eastAsia="Times New Roman" w:cs="Times New Roman"/>
          <w:spacing w:val="28"/>
          <w:sz w:val="24"/>
          <w:szCs w:val="24"/>
          <w:highlight w:val="none"/>
        </w:rPr>
        <w:t xml:space="preserve"> </w:t>
      </w:r>
      <w:r>
        <w:rPr>
          <w:rFonts w:ascii="仿宋" w:hAnsi="仿宋" w:eastAsia="仿宋" w:cs="仿宋"/>
          <w:spacing w:val="-1"/>
          <w:sz w:val="24"/>
          <w:szCs w:val="24"/>
          <w:highlight w:val="none"/>
        </w:rPr>
        <w:t>发包人通过监理人向承包人提供测量基准点、基准线和水准点及其书面资料</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的期限：</w:t>
      </w:r>
      <w:r>
        <w:rPr>
          <w:rFonts w:ascii="仿宋" w:hAnsi="仿宋" w:eastAsia="仿宋" w:cs="仿宋"/>
          <w:spacing w:val="-2"/>
          <w:sz w:val="24"/>
          <w:szCs w:val="24"/>
          <w:highlight w:val="none"/>
          <w:u w:val="single" w:color="auto"/>
        </w:rPr>
        <w:t xml:space="preserve">合同签订后、开工前 </w:t>
      </w:r>
      <w:r>
        <w:rPr>
          <w:rFonts w:ascii="仿宋" w:hAnsi="仿宋" w:eastAsia="仿宋" w:cs="仿宋"/>
          <w:spacing w:val="-2"/>
          <w:sz w:val="24"/>
          <w:szCs w:val="24"/>
          <w:highlight w:val="none"/>
        </w:rPr>
        <w:t>。</w:t>
      </w:r>
    </w:p>
    <w:p w14:paraId="2603B768">
      <w:pPr>
        <w:spacing w:before="180" w:line="222" w:lineRule="auto"/>
        <w:ind w:left="477"/>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7.5  </w:t>
      </w:r>
      <w:r>
        <w:rPr>
          <w:rFonts w:ascii="黑体" w:hAnsi="黑体" w:eastAsia="黑体" w:cs="黑体"/>
          <w:spacing w:val="-1"/>
          <w:sz w:val="24"/>
          <w:szCs w:val="24"/>
          <w:highlight w:val="none"/>
        </w:rPr>
        <w:t>工期延误</w:t>
      </w:r>
    </w:p>
    <w:p w14:paraId="24D57D08">
      <w:pPr>
        <w:spacing w:before="300" w:line="223" w:lineRule="auto"/>
        <w:ind w:left="477"/>
        <w:rPr>
          <w:rFonts w:ascii="仿宋" w:hAnsi="仿宋" w:eastAsia="仿宋" w:cs="仿宋"/>
          <w:sz w:val="24"/>
          <w:szCs w:val="24"/>
          <w:highlight w:val="none"/>
        </w:rPr>
      </w:pPr>
      <w:r>
        <w:rPr>
          <w:rFonts w:ascii="Times New Roman" w:hAnsi="Times New Roman" w:eastAsia="Times New Roman" w:cs="Times New Roman"/>
          <w:spacing w:val="-3"/>
          <w:sz w:val="24"/>
          <w:szCs w:val="24"/>
          <w:highlight w:val="none"/>
        </w:rPr>
        <w:t>7.5.1</w:t>
      </w:r>
      <w:r>
        <w:rPr>
          <w:rFonts w:ascii="Times New Roman" w:hAnsi="Times New Roman" w:eastAsia="Times New Roman" w:cs="Times New Roman"/>
          <w:spacing w:val="20"/>
          <w:sz w:val="24"/>
          <w:szCs w:val="24"/>
          <w:highlight w:val="none"/>
        </w:rPr>
        <w:t xml:space="preserve">  </w:t>
      </w:r>
      <w:r>
        <w:rPr>
          <w:rFonts w:ascii="仿宋" w:hAnsi="仿宋" w:eastAsia="仿宋" w:cs="仿宋"/>
          <w:spacing w:val="-3"/>
          <w:sz w:val="24"/>
          <w:szCs w:val="24"/>
          <w:highlight w:val="none"/>
        </w:rPr>
        <w:t>因发包人原因导致工期延误</w:t>
      </w:r>
    </w:p>
    <w:p w14:paraId="0B25A66A">
      <w:pPr>
        <w:spacing w:before="178" w:line="313" w:lineRule="auto"/>
        <w:ind w:left="4" w:right="193" w:firstLine="485"/>
        <w:rPr>
          <w:rFonts w:ascii="仿宋" w:hAnsi="仿宋" w:eastAsia="仿宋" w:cs="仿宋"/>
          <w:sz w:val="24"/>
          <w:szCs w:val="24"/>
          <w:highlight w:val="none"/>
        </w:rPr>
      </w:pPr>
      <w:r>
        <w:rPr>
          <w:rFonts w:ascii="仿宋" w:hAnsi="仿宋" w:eastAsia="仿宋" w:cs="仿宋"/>
          <w:sz w:val="24"/>
          <w:szCs w:val="24"/>
          <w:highlight w:val="none"/>
        </w:rPr>
        <w:t>（</w:t>
      </w:r>
      <w:r>
        <w:rPr>
          <w:rFonts w:ascii="Times New Roman" w:hAnsi="Times New Roman" w:eastAsia="Times New Roman" w:cs="Times New Roman"/>
          <w:sz w:val="24"/>
          <w:szCs w:val="24"/>
          <w:highlight w:val="none"/>
        </w:rPr>
        <w:t>7</w:t>
      </w:r>
      <w:r>
        <w:rPr>
          <w:rFonts w:ascii="仿宋" w:hAnsi="仿宋" w:eastAsia="仿宋" w:cs="仿宋"/>
          <w:sz w:val="24"/>
          <w:szCs w:val="24"/>
          <w:highlight w:val="none"/>
        </w:rPr>
        <w:t>）因发包人原因导致工期延误的其他情形</w:t>
      </w:r>
      <w:r>
        <w:rPr>
          <w:rFonts w:ascii="仿宋" w:hAnsi="仿宋" w:eastAsia="仿宋" w:cs="仿宋"/>
          <w:spacing w:val="-11"/>
          <w:sz w:val="24"/>
          <w:szCs w:val="24"/>
          <w:highlight w:val="none"/>
        </w:rPr>
        <w:t>：</w:t>
      </w:r>
      <w:r>
        <w:rPr>
          <w:rFonts w:ascii="仿宋" w:hAnsi="仿宋" w:eastAsia="仿宋" w:cs="仿宋"/>
          <w:spacing w:val="-11"/>
          <w:sz w:val="24"/>
          <w:szCs w:val="24"/>
          <w:highlight w:val="none"/>
          <w:u w:val="single" w:color="auto"/>
        </w:rPr>
        <w:t>（</w:t>
      </w:r>
      <w:r>
        <w:rPr>
          <w:rFonts w:ascii="Times New Roman" w:hAnsi="Times New Roman" w:eastAsia="Times New Roman" w:cs="Times New Roman"/>
          <w:sz w:val="24"/>
          <w:szCs w:val="24"/>
          <w:highlight w:val="none"/>
          <w:u w:val="single" w:color="auto"/>
        </w:rPr>
        <w:t>1</w:t>
      </w:r>
      <w:r>
        <w:rPr>
          <w:rFonts w:ascii="仿宋" w:hAnsi="仿宋" w:eastAsia="仿宋" w:cs="仿宋"/>
          <w:sz w:val="24"/>
          <w:szCs w:val="24"/>
          <w:highlight w:val="none"/>
          <w:u w:val="single" w:color="auto"/>
        </w:rPr>
        <w:t>）重大设计变更而影响施工进</w:t>
      </w:r>
      <w:r>
        <w:rPr>
          <w:rFonts w:ascii="仿宋" w:hAnsi="仿宋" w:eastAsia="仿宋" w:cs="仿宋"/>
          <w:spacing w:val="2"/>
          <w:sz w:val="24"/>
          <w:szCs w:val="24"/>
          <w:highlight w:val="none"/>
          <w:u w:val="single" w:color="auto"/>
        </w:rPr>
        <w:t>度</w:t>
      </w:r>
      <w:r>
        <w:rPr>
          <w:rFonts w:ascii="仿宋" w:hAnsi="仿宋" w:eastAsia="仿宋" w:cs="仿宋"/>
          <w:spacing w:val="-22"/>
          <w:sz w:val="24"/>
          <w:szCs w:val="24"/>
          <w:highlight w:val="none"/>
          <w:u w:val="single" w:color="auto"/>
        </w:rPr>
        <w:t>；（</w:t>
      </w:r>
      <w:r>
        <w:rPr>
          <w:rFonts w:ascii="Times New Roman" w:hAnsi="Times New Roman" w:eastAsia="Times New Roman" w:cs="Times New Roman"/>
          <w:spacing w:val="2"/>
          <w:sz w:val="24"/>
          <w:szCs w:val="24"/>
          <w:highlight w:val="none"/>
          <w:u w:val="single" w:color="auto"/>
        </w:rPr>
        <w:t>2</w:t>
      </w:r>
      <w:r>
        <w:rPr>
          <w:rFonts w:ascii="仿宋" w:hAnsi="仿宋" w:eastAsia="仿宋" w:cs="仿宋"/>
          <w:spacing w:val="2"/>
          <w:sz w:val="24"/>
          <w:szCs w:val="24"/>
          <w:highlight w:val="none"/>
          <w:u w:val="single" w:color="auto"/>
        </w:rPr>
        <w:t>）政策处理问题影响施工进度</w:t>
      </w:r>
      <w:r>
        <w:rPr>
          <w:rFonts w:ascii="仿宋" w:hAnsi="仿宋" w:eastAsia="仿宋" w:cs="仿宋"/>
          <w:spacing w:val="-22"/>
          <w:sz w:val="24"/>
          <w:szCs w:val="24"/>
          <w:highlight w:val="none"/>
          <w:u w:val="single" w:color="auto"/>
        </w:rPr>
        <w:t>；（</w:t>
      </w:r>
      <w:r>
        <w:rPr>
          <w:rFonts w:ascii="Times New Roman" w:hAnsi="Times New Roman" w:eastAsia="Times New Roman" w:cs="Times New Roman"/>
          <w:spacing w:val="2"/>
          <w:sz w:val="24"/>
          <w:szCs w:val="24"/>
          <w:highlight w:val="none"/>
          <w:u w:val="single" w:color="auto"/>
        </w:rPr>
        <w:t>3</w:t>
      </w:r>
      <w:r>
        <w:rPr>
          <w:rFonts w:ascii="仿宋" w:hAnsi="仿宋" w:eastAsia="仿宋" w:cs="仿宋"/>
          <w:spacing w:val="2"/>
          <w:sz w:val="24"/>
          <w:szCs w:val="24"/>
          <w:highlight w:val="none"/>
          <w:u w:val="single" w:color="auto"/>
        </w:rPr>
        <w:t>）因发包人的其它原因造成的工期延误，</w:t>
      </w:r>
      <w:r>
        <w:rPr>
          <w:rFonts w:ascii="仿宋" w:hAnsi="仿宋" w:eastAsia="仿宋" w:cs="仿宋"/>
          <w:spacing w:val="1"/>
          <w:sz w:val="24"/>
          <w:szCs w:val="24"/>
          <w:highlight w:val="none"/>
          <w:u w:val="single" w:color="auto"/>
        </w:rPr>
        <w:t>此延误工期在发生后</w:t>
      </w:r>
      <w:r>
        <w:rPr>
          <w:rFonts w:ascii="Times New Roman" w:hAnsi="Times New Roman" w:eastAsia="Times New Roman" w:cs="Times New Roman"/>
          <w:spacing w:val="1"/>
          <w:sz w:val="24"/>
          <w:szCs w:val="24"/>
          <w:highlight w:val="none"/>
          <w:u w:val="single" w:color="auto"/>
        </w:rPr>
        <w:t>7</w:t>
      </w:r>
      <w:r>
        <w:rPr>
          <w:rFonts w:ascii="Times New Roman" w:hAnsi="Times New Roman" w:eastAsia="Times New Roman" w:cs="Times New Roman"/>
          <w:spacing w:val="16"/>
          <w:w w:val="101"/>
          <w:sz w:val="24"/>
          <w:szCs w:val="24"/>
          <w:highlight w:val="none"/>
          <w:u w:val="single" w:color="auto"/>
        </w:rPr>
        <w:t xml:space="preserve"> </w:t>
      </w:r>
      <w:r>
        <w:rPr>
          <w:rFonts w:ascii="仿宋" w:hAnsi="仿宋" w:eastAsia="仿宋" w:cs="仿宋"/>
          <w:spacing w:val="1"/>
          <w:sz w:val="24"/>
          <w:szCs w:val="24"/>
          <w:highlight w:val="none"/>
          <w:u w:val="single" w:color="auto"/>
        </w:rPr>
        <w:t>天内依据规定办理签证逾期不予认可</w:t>
      </w:r>
      <w:r>
        <w:rPr>
          <w:rFonts w:ascii="仿宋" w:hAnsi="仿宋" w:eastAsia="仿宋" w:cs="仿宋"/>
          <w:sz w:val="24"/>
          <w:szCs w:val="24"/>
          <w:highlight w:val="none"/>
          <w:u w:val="single" w:color="auto"/>
        </w:rPr>
        <w:t xml:space="preserve">  </w:t>
      </w:r>
      <w:r>
        <w:rPr>
          <w:rFonts w:ascii="仿宋" w:hAnsi="仿宋" w:eastAsia="仿宋" w:cs="仿宋"/>
          <w:spacing w:val="1"/>
          <w:sz w:val="24"/>
          <w:szCs w:val="24"/>
          <w:highlight w:val="none"/>
        </w:rPr>
        <w:t>。</w:t>
      </w:r>
    </w:p>
    <w:p w14:paraId="322810BE">
      <w:pPr>
        <w:spacing w:before="183" w:line="223" w:lineRule="auto"/>
        <w:ind w:left="477"/>
        <w:rPr>
          <w:rFonts w:ascii="仿宋" w:hAnsi="仿宋" w:eastAsia="仿宋" w:cs="仿宋"/>
          <w:sz w:val="24"/>
          <w:szCs w:val="24"/>
          <w:highlight w:val="none"/>
        </w:rPr>
      </w:pPr>
      <w:r>
        <w:rPr>
          <w:rFonts w:ascii="Times New Roman" w:hAnsi="Times New Roman" w:eastAsia="Times New Roman" w:cs="Times New Roman"/>
          <w:spacing w:val="-3"/>
          <w:sz w:val="24"/>
          <w:szCs w:val="24"/>
          <w:highlight w:val="none"/>
        </w:rPr>
        <w:t>7.5.2</w:t>
      </w:r>
      <w:r>
        <w:rPr>
          <w:rFonts w:ascii="Times New Roman" w:hAnsi="Times New Roman" w:eastAsia="Times New Roman" w:cs="Times New Roman"/>
          <w:spacing w:val="20"/>
          <w:sz w:val="24"/>
          <w:szCs w:val="24"/>
          <w:highlight w:val="none"/>
        </w:rPr>
        <w:t xml:space="preserve">  </w:t>
      </w:r>
      <w:r>
        <w:rPr>
          <w:rFonts w:ascii="仿宋" w:hAnsi="仿宋" w:eastAsia="仿宋" w:cs="仿宋"/>
          <w:spacing w:val="-3"/>
          <w:sz w:val="24"/>
          <w:szCs w:val="24"/>
          <w:highlight w:val="none"/>
        </w:rPr>
        <w:t>因承包人原因导致工期延误</w:t>
      </w:r>
    </w:p>
    <w:p w14:paraId="2057AADF">
      <w:pPr>
        <w:spacing w:before="179" w:line="345" w:lineRule="auto"/>
        <w:ind w:left="10" w:right="2171" w:firstLine="498"/>
        <w:rPr>
          <w:rFonts w:ascii="仿宋" w:hAnsi="仿宋" w:eastAsia="仿宋" w:cs="仿宋"/>
          <w:sz w:val="24"/>
          <w:szCs w:val="24"/>
          <w:highlight w:val="none"/>
        </w:rPr>
      </w:pPr>
      <w:r>
        <w:rPr>
          <w:rFonts w:ascii="仿宋" w:hAnsi="仿宋" w:eastAsia="仿宋" w:cs="仿宋"/>
          <w:spacing w:val="-4"/>
          <w:sz w:val="24"/>
          <w:szCs w:val="24"/>
          <w:highlight w:val="none"/>
        </w:rPr>
        <w:t>因承包人原因造成工期延误，逾期竣工违约金的计算方法为：</w:t>
      </w:r>
      <w:r>
        <w:rPr>
          <w:rFonts w:ascii="仿宋" w:hAnsi="仿宋" w:eastAsia="仿宋" w:cs="仿宋"/>
          <w:spacing w:val="8"/>
          <w:sz w:val="24"/>
          <w:szCs w:val="24"/>
          <w:highlight w:val="none"/>
        </w:rPr>
        <w:t xml:space="preserve"> </w:t>
      </w:r>
      <w:r>
        <w:rPr>
          <w:rFonts w:ascii="仿宋" w:hAnsi="仿宋" w:eastAsia="仿宋" w:cs="仿宋"/>
          <w:spacing w:val="-1"/>
          <w:sz w:val="24"/>
          <w:szCs w:val="24"/>
          <w:highlight w:val="none"/>
          <w:u w:val="single" w:color="auto"/>
        </w:rPr>
        <w:t>工期延迟按合同总价的万分之五</w:t>
      </w:r>
      <w:r>
        <w:rPr>
          <w:rFonts w:ascii="Times New Roman" w:hAnsi="Times New Roman" w:eastAsia="Times New Roman" w:cs="Times New Roman"/>
          <w:spacing w:val="-1"/>
          <w:sz w:val="24"/>
          <w:szCs w:val="24"/>
          <w:highlight w:val="none"/>
          <w:u w:val="single" w:color="auto"/>
        </w:rPr>
        <w:t>/</w:t>
      </w:r>
      <w:r>
        <w:rPr>
          <w:rFonts w:ascii="仿宋" w:hAnsi="仿宋" w:eastAsia="仿宋" w:cs="仿宋"/>
          <w:spacing w:val="-1"/>
          <w:sz w:val="24"/>
          <w:szCs w:val="24"/>
          <w:highlight w:val="none"/>
          <w:u w:val="single" w:color="auto"/>
        </w:rPr>
        <w:t>天由承包人向发包人支付</w:t>
      </w:r>
      <w:r>
        <w:rPr>
          <w:rFonts w:ascii="仿宋" w:hAnsi="仿宋" w:eastAsia="仿宋" w:cs="仿宋"/>
          <w:spacing w:val="-1"/>
          <w:sz w:val="24"/>
          <w:szCs w:val="24"/>
          <w:highlight w:val="none"/>
        </w:rPr>
        <w:t>。</w:t>
      </w:r>
    </w:p>
    <w:p w14:paraId="3B3C5567">
      <w:pPr>
        <w:spacing w:before="37" w:line="339" w:lineRule="auto"/>
        <w:ind w:right="433" w:firstLine="508"/>
        <w:rPr>
          <w:rFonts w:ascii="仿宋" w:hAnsi="仿宋" w:eastAsia="仿宋" w:cs="仿宋"/>
          <w:sz w:val="24"/>
          <w:szCs w:val="24"/>
          <w:highlight w:val="none"/>
        </w:rPr>
      </w:pPr>
      <w:r>
        <w:rPr>
          <w:rFonts w:ascii="仿宋" w:hAnsi="仿宋" w:eastAsia="仿宋" w:cs="仿宋"/>
          <w:spacing w:val="-1"/>
          <w:sz w:val="24"/>
          <w:szCs w:val="24"/>
          <w:highlight w:val="none"/>
        </w:rPr>
        <w:t>因承包人原因造成工期延误，逾期竣工违约金的上限：</w:t>
      </w:r>
      <w:r>
        <w:rPr>
          <w:rFonts w:ascii="仿宋" w:hAnsi="仿宋" w:eastAsia="仿宋" w:cs="仿宋"/>
          <w:spacing w:val="-1"/>
          <w:sz w:val="24"/>
          <w:szCs w:val="24"/>
          <w:highlight w:val="none"/>
          <w:u w:val="single" w:color="auto"/>
        </w:rPr>
        <w:t>总额</w:t>
      </w:r>
      <w:r>
        <w:rPr>
          <w:rFonts w:ascii="仿宋" w:hAnsi="仿宋" w:eastAsia="仿宋" w:cs="仿宋"/>
          <w:spacing w:val="-2"/>
          <w:sz w:val="24"/>
          <w:szCs w:val="24"/>
          <w:highlight w:val="none"/>
          <w:u w:val="single" w:color="auto"/>
        </w:rPr>
        <w:t>不超过合同价款的</w:t>
      </w:r>
      <w:r>
        <w:rPr>
          <w:rFonts w:ascii="Times New Roman" w:hAnsi="Times New Roman" w:eastAsia="Times New Roman" w:cs="Times New Roman"/>
          <w:spacing w:val="-4"/>
          <w:sz w:val="24"/>
          <w:szCs w:val="24"/>
          <w:highlight w:val="none"/>
          <w:u w:val="single" w:color="auto"/>
        </w:rPr>
        <w:t>5%</w:t>
      </w:r>
      <w:r>
        <w:rPr>
          <w:rFonts w:ascii="仿宋" w:hAnsi="仿宋" w:eastAsia="仿宋" w:cs="仿宋"/>
          <w:spacing w:val="-4"/>
          <w:sz w:val="24"/>
          <w:szCs w:val="24"/>
          <w:highlight w:val="none"/>
        </w:rPr>
        <w:t>。</w:t>
      </w:r>
    </w:p>
    <w:p w14:paraId="3C777889">
      <w:pPr>
        <w:spacing w:before="56" w:line="221" w:lineRule="auto"/>
        <w:ind w:left="477"/>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7.7 </w:t>
      </w:r>
      <w:r>
        <w:rPr>
          <w:rFonts w:ascii="黑体" w:hAnsi="黑体" w:eastAsia="黑体" w:cs="黑体"/>
          <w:spacing w:val="-1"/>
          <w:sz w:val="24"/>
          <w:szCs w:val="24"/>
          <w:highlight w:val="none"/>
        </w:rPr>
        <w:t>异常恶劣的气候条件</w:t>
      </w:r>
    </w:p>
    <w:p w14:paraId="4951A225">
      <w:pPr>
        <w:spacing w:before="300" w:line="222" w:lineRule="auto"/>
        <w:ind w:left="491"/>
        <w:rPr>
          <w:rFonts w:ascii="仿宋" w:hAnsi="仿宋" w:eastAsia="仿宋" w:cs="仿宋"/>
          <w:sz w:val="24"/>
          <w:szCs w:val="24"/>
          <w:highlight w:val="none"/>
        </w:rPr>
      </w:pPr>
      <w:r>
        <w:rPr>
          <w:rFonts w:ascii="仿宋" w:hAnsi="仿宋" w:eastAsia="仿宋" w:cs="仿宋"/>
          <w:spacing w:val="-1"/>
          <w:sz w:val="24"/>
          <w:szCs w:val="24"/>
          <w:highlight w:val="none"/>
        </w:rPr>
        <w:t>发包人和承包人同意以下情形视为异常恶劣的气候条件：</w:t>
      </w:r>
    </w:p>
    <w:p w14:paraId="3A25B3DF">
      <w:pPr>
        <w:spacing w:before="180" w:line="221" w:lineRule="auto"/>
        <w:ind w:left="489"/>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Times New Roman" w:hAnsi="Times New Roman" w:eastAsia="Times New Roman" w:cs="Times New Roman"/>
          <w:spacing w:val="-2"/>
          <w:sz w:val="24"/>
          <w:szCs w:val="24"/>
          <w:highlight w:val="none"/>
        </w:rPr>
        <w:t>1</w:t>
      </w:r>
      <w:r>
        <w:rPr>
          <w:rFonts w:ascii="仿宋" w:hAnsi="仿宋" w:eastAsia="仿宋" w:cs="仿宋"/>
          <w:spacing w:val="-2"/>
          <w:sz w:val="24"/>
          <w:szCs w:val="24"/>
          <w:highlight w:val="none"/>
        </w:rPr>
        <w:t>）</w:t>
      </w:r>
      <w:r>
        <w:rPr>
          <w:rFonts w:ascii="仿宋" w:hAnsi="仿宋" w:eastAsia="仿宋" w:cs="仿宋"/>
          <w:spacing w:val="-2"/>
          <w:sz w:val="24"/>
          <w:szCs w:val="24"/>
          <w:highlight w:val="none"/>
          <w:u w:val="single" w:color="auto"/>
        </w:rPr>
        <w:t xml:space="preserve"> 双方另行约定  </w:t>
      </w:r>
      <w:r>
        <w:rPr>
          <w:rFonts w:ascii="仿宋" w:hAnsi="仿宋" w:eastAsia="仿宋" w:cs="仿宋"/>
          <w:spacing w:val="-2"/>
          <w:sz w:val="24"/>
          <w:szCs w:val="24"/>
          <w:highlight w:val="none"/>
        </w:rPr>
        <w:t>；</w:t>
      </w:r>
    </w:p>
    <w:p w14:paraId="5D5B9FBB">
      <w:pPr>
        <w:spacing w:before="300" w:line="222" w:lineRule="auto"/>
        <w:ind w:left="3"/>
        <w:outlineLvl w:val="1"/>
        <w:rPr>
          <w:rFonts w:ascii="黑体" w:hAnsi="黑体" w:eastAsia="黑体" w:cs="黑体"/>
          <w:sz w:val="24"/>
          <w:szCs w:val="24"/>
          <w:highlight w:val="none"/>
        </w:rPr>
      </w:pPr>
      <w:r>
        <w:rPr>
          <w:rFonts w:ascii="Times New Roman" w:hAnsi="Times New Roman" w:eastAsia="Times New Roman" w:cs="Times New Roman"/>
          <w:spacing w:val="-2"/>
          <w:sz w:val="24"/>
          <w:szCs w:val="24"/>
          <w:highlight w:val="none"/>
        </w:rPr>
        <w:t xml:space="preserve">8.  </w:t>
      </w:r>
      <w:r>
        <w:rPr>
          <w:rFonts w:ascii="黑体" w:hAnsi="黑体" w:eastAsia="黑体" w:cs="黑体"/>
          <w:spacing w:val="-2"/>
          <w:sz w:val="24"/>
          <w:szCs w:val="24"/>
          <w:highlight w:val="none"/>
        </w:rPr>
        <w:t>材料与设备</w:t>
      </w:r>
    </w:p>
    <w:p w14:paraId="72EECA50">
      <w:pPr>
        <w:spacing w:before="299" w:line="222" w:lineRule="auto"/>
        <w:ind w:left="483"/>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8.4 </w:t>
      </w:r>
      <w:r>
        <w:rPr>
          <w:rFonts w:ascii="黑体" w:hAnsi="黑体" w:eastAsia="黑体" w:cs="黑体"/>
          <w:spacing w:val="-1"/>
          <w:sz w:val="24"/>
          <w:szCs w:val="24"/>
          <w:highlight w:val="none"/>
        </w:rPr>
        <w:t>材料与工程设备的保管与使用</w:t>
      </w:r>
    </w:p>
    <w:p w14:paraId="2746F738">
      <w:pPr>
        <w:spacing w:before="301" w:line="220" w:lineRule="auto"/>
        <w:ind w:left="3"/>
        <w:rPr>
          <w:highlight w:val="none"/>
        </w:rPr>
      </w:pPr>
      <w:r>
        <w:rPr>
          <w:rFonts w:ascii="Times New Roman" w:hAnsi="Times New Roman" w:eastAsia="Times New Roman" w:cs="Times New Roman"/>
          <w:spacing w:val="-1"/>
          <w:sz w:val="24"/>
          <w:szCs w:val="24"/>
          <w:highlight w:val="none"/>
        </w:rPr>
        <w:t>8.4.1</w:t>
      </w:r>
      <w:r>
        <w:rPr>
          <w:rFonts w:ascii="Times New Roman" w:hAnsi="Times New Roman" w:eastAsia="Times New Roman" w:cs="Times New Roman"/>
          <w:spacing w:val="23"/>
          <w:sz w:val="24"/>
          <w:szCs w:val="24"/>
          <w:highlight w:val="none"/>
        </w:rPr>
        <w:t xml:space="preserve"> </w:t>
      </w:r>
      <w:r>
        <w:rPr>
          <w:rFonts w:ascii="仿宋" w:hAnsi="仿宋" w:eastAsia="仿宋" w:cs="仿宋"/>
          <w:spacing w:val="-1"/>
          <w:sz w:val="24"/>
          <w:szCs w:val="24"/>
          <w:highlight w:val="none"/>
        </w:rPr>
        <w:t>发包人供应的材料设备的保管费用的承担</w:t>
      </w:r>
      <w:r>
        <w:rPr>
          <w:rFonts w:ascii="仿宋" w:hAnsi="仿宋" w:eastAsia="仿宋" w:cs="仿宋"/>
          <w:spacing w:val="-2"/>
          <w:sz w:val="24"/>
          <w:szCs w:val="24"/>
          <w:highlight w:val="none"/>
        </w:rPr>
        <w:t>：</w:t>
      </w:r>
      <w:r>
        <w:rPr>
          <w:rFonts w:ascii="仿宋" w:hAnsi="仿宋" w:eastAsia="仿宋" w:cs="仿宋"/>
          <w:spacing w:val="-2"/>
          <w:sz w:val="24"/>
          <w:szCs w:val="24"/>
          <w:highlight w:val="none"/>
          <w:u w:val="single" w:color="auto"/>
        </w:rPr>
        <w:t>由承包人承担</w:t>
      </w:r>
      <w:r>
        <w:rPr>
          <w:rFonts w:ascii="仿宋" w:hAnsi="仿宋" w:eastAsia="仿宋" w:cs="仿宋"/>
          <w:spacing w:val="-2"/>
          <w:sz w:val="24"/>
          <w:szCs w:val="24"/>
          <w:highlight w:val="none"/>
        </w:rPr>
        <w:t>。</w:t>
      </w:r>
    </w:p>
    <w:p w14:paraId="69C43BC8">
      <w:pPr>
        <w:spacing w:before="78" w:line="224" w:lineRule="auto"/>
        <w:ind w:left="479"/>
        <w:outlineLvl w:val="0"/>
        <w:rPr>
          <w:rFonts w:ascii="黑体" w:hAnsi="黑体" w:eastAsia="黑体" w:cs="黑体"/>
          <w:sz w:val="24"/>
          <w:szCs w:val="24"/>
          <w:highlight w:val="none"/>
        </w:rPr>
      </w:pPr>
      <w:r>
        <w:rPr>
          <w:rFonts w:ascii="Times New Roman" w:hAnsi="Times New Roman" w:eastAsia="Times New Roman" w:cs="Times New Roman"/>
          <w:spacing w:val="-5"/>
          <w:sz w:val="24"/>
          <w:szCs w:val="24"/>
          <w:highlight w:val="none"/>
        </w:rPr>
        <w:t>8.6</w:t>
      </w:r>
      <w:r>
        <w:rPr>
          <w:rFonts w:ascii="Times New Roman" w:hAnsi="Times New Roman" w:eastAsia="Times New Roman" w:cs="Times New Roman"/>
          <w:spacing w:val="4"/>
          <w:sz w:val="24"/>
          <w:szCs w:val="24"/>
          <w:highlight w:val="none"/>
        </w:rPr>
        <w:t xml:space="preserve">  </w:t>
      </w:r>
      <w:r>
        <w:rPr>
          <w:rFonts w:ascii="黑体" w:hAnsi="黑体" w:eastAsia="黑体" w:cs="黑体"/>
          <w:spacing w:val="-5"/>
          <w:sz w:val="24"/>
          <w:szCs w:val="24"/>
          <w:highlight w:val="none"/>
        </w:rPr>
        <w:t>样品</w:t>
      </w:r>
    </w:p>
    <w:p w14:paraId="6A15AA16">
      <w:pPr>
        <w:spacing w:before="297" w:line="219" w:lineRule="auto"/>
        <w:ind w:left="479"/>
        <w:rPr>
          <w:rFonts w:ascii="仿宋" w:hAnsi="仿宋" w:eastAsia="仿宋" w:cs="仿宋"/>
          <w:sz w:val="24"/>
          <w:szCs w:val="24"/>
          <w:highlight w:val="none"/>
        </w:rPr>
      </w:pPr>
      <w:r>
        <w:rPr>
          <w:rFonts w:ascii="Times New Roman" w:hAnsi="Times New Roman" w:eastAsia="Times New Roman" w:cs="Times New Roman"/>
          <w:spacing w:val="-1"/>
          <w:sz w:val="24"/>
          <w:szCs w:val="24"/>
          <w:highlight w:val="none"/>
        </w:rPr>
        <w:t xml:space="preserve">8.6.1     </w:t>
      </w:r>
      <w:r>
        <w:rPr>
          <w:rFonts w:ascii="仿宋" w:hAnsi="仿宋" w:eastAsia="仿宋" w:cs="仿宋"/>
          <w:spacing w:val="-1"/>
          <w:sz w:val="24"/>
          <w:szCs w:val="24"/>
          <w:highlight w:val="none"/>
        </w:rPr>
        <w:t>样品的报送与封存</w:t>
      </w:r>
    </w:p>
    <w:p w14:paraId="3236FA33">
      <w:pPr>
        <w:spacing w:before="182" w:line="345" w:lineRule="auto"/>
        <w:ind w:right="251" w:firstLine="489"/>
        <w:rPr>
          <w:rFonts w:ascii="仿宋" w:hAnsi="仿宋" w:eastAsia="仿宋" w:cs="仿宋"/>
          <w:sz w:val="24"/>
          <w:szCs w:val="24"/>
          <w:highlight w:val="none"/>
        </w:rPr>
      </w:pPr>
      <w:r>
        <w:rPr>
          <w:rFonts w:ascii="仿宋" w:hAnsi="仿宋" w:eastAsia="仿宋" w:cs="仿宋"/>
          <w:spacing w:val="-2"/>
          <w:sz w:val="24"/>
          <w:szCs w:val="24"/>
          <w:highlight w:val="none"/>
        </w:rPr>
        <w:t>需要承包人报送样品的材料或工程设备，样品</w:t>
      </w:r>
      <w:r>
        <w:rPr>
          <w:rFonts w:ascii="仿宋" w:hAnsi="仿宋" w:eastAsia="仿宋" w:cs="仿宋"/>
          <w:spacing w:val="-3"/>
          <w:sz w:val="24"/>
          <w:szCs w:val="24"/>
          <w:highlight w:val="none"/>
        </w:rPr>
        <w:t>的种类、名称、规格、数量要求：</w:t>
      </w:r>
      <w:r>
        <w:rPr>
          <w:rFonts w:ascii="仿宋" w:hAnsi="仿宋" w:eastAsia="仿宋" w:cs="仿宋"/>
          <w:sz w:val="24"/>
          <w:szCs w:val="24"/>
          <w:highlight w:val="none"/>
        </w:rPr>
        <w:t xml:space="preserve"> </w:t>
      </w:r>
      <w:r>
        <w:rPr>
          <w:rFonts w:ascii="仿宋" w:hAnsi="仿宋" w:eastAsia="仿宋" w:cs="仿宋"/>
          <w:spacing w:val="-1"/>
          <w:sz w:val="24"/>
          <w:szCs w:val="24"/>
          <w:highlight w:val="none"/>
          <w:u w:val="single" w:color="auto"/>
        </w:rPr>
        <w:t>按管理部门要求和发包人要求确定</w:t>
      </w:r>
      <w:r>
        <w:rPr>
          <w:rFonts w:ascii="仿宋" w:hAnsi="仿宋" w:eastAsia="仿宋" w:cs="仿宋"/>
          <w:spacing w:val="-1"/>
          <w:sz w:val="24"/>
          <w:szCs w:val="24"/>
          <w:highlight w:val="none"/>
        </w:rPr>
        <w:t>。</w:t>
      </w:r>
    </w:p>
    <w:p w14:paraId="10570E70">
      <w:pPr>
        <w:spacing w:before="38" w:line="222" w:lineRule="auto"/>
        <w:ind w:left="479"/>
        <w:outlineLvl w:val="0"/>
        <w:rPr>
          <w:rFonts w:ascii="黑体" w:hAnsi="黑体" w:eastAsia="黑体" w:cs="黑体"/>
          <w:sz w:val="24"/>
          <w:szCs w:val="24"/>
          <w:highlight w:val="none"/>
        </w:rPr>
      </w:pPr>
      <w:r>
        <w:rPr>
          <w:rFonts w:ascii="Times New Roman" w:hAnsi="Times New Roman" w:eastAsia="Times New Roman" w:cs="Times New Roman"/>
          <w:spacing w:val="-2"/>
          <w:sz w:val="24"/>
          <w:szCs w:val="24"/>
          <w:highlight w:val="none"/>
        </w:rPr>
        <w:t xml:space="preserve">8.8  </w:t>
      </w:r>
      <w:r>
        <w:rPr>
          <w:rFonts w:ascii="黑体" w:hAnsi="黑体" w:eastAsia="黑体" w:cs="黑体"/>
          <w:spacing w:val="-2"/>
          <w:sz w:val="24"/>
          <w:szCs w:val="24"/>
          <w:highlight w:val="none"/>
        </w:rPr>
        <w:t>施工设备和临时设施</w:t>
      </w:r>
    </w:p>
    <w:p w14:paraId="460C21E6">
      <w:pPr>
        <w:spacing w:before="300" w:line="223" w:lineRule="auto"/>
        <w:ind w:left="479"/>
        <w:rPr>
          <w:rFonts w:ascii="仿宋" w:hAnsi="仿宋" w:eastAsia="仿宋" w:cs="仿宋"/>
          <w:sz w:val="24"/>
          <w:szCs w:val="24"/>
          <w:highlight w:val="none"/>
        </w:rPr>
      </w:pPr>
      <w:r>
        <w:rPr>
          <w:rFonts w:ascii="Times New Roman" w:hAnsi="Times New Roman" w:eastAsia="Times New Roman" w:cs="Times New Roman"/>
          <w:spacing w:val="-1"/>
          <w:sz w:val="24"/>
          <w:szCs w:val="24"/>
          <w:highlight w:val="none"/>
        </w:rPr>
        <w:t xml:space="preserve">8.8.1  </w:t>
      </w:r>
      <w:r>
        <w:rPr>
          <w:rFonts w:ascii="仿宋" w:hAnsi="仿宋" w:eastAsia="仿宋" w:cs="仿宋"/>
          <w:spacing w:val="-1"/>
          <w:sz w:val="24"/>
          <w:szCs w:val="24"/>
          <w:highlight w:val="none"/>
        </w:rPr>
        <w:t>承包人提供的施工设备和临时设施</w:t>
      </w:r>
    </w:p>
    <w:p w14:paraId="1B0A5CE7">
      <w:pPr>
        <w:spacing w:before="178" w:line="222" w:lineRule="auto"/>
        <w:ind w:left="487"/>
        <w:rPr>
          <w:rFonts w:ascii="仿宋" w:hAnsi="仿宋" w:eastAsia="仿宋" w:cs="仿宋"/>
          <w:sz w:val="24"/>
          <w:szCs w:val="24"/>
          <w:highlight w:val="none"/>
        </w:rPr>
      </w:pPr>
      <w:r>
        <w:rPr>
          <w:rFonts w:ascii="仿宋" w:hAnsi="仿宋" w:eastAsia="仿宋" w:cs="仿宋"/>
          <w:spacing w:val="-1"/>
          <w:sz w:val="24"/>
          <w:szCs w:val="24"/>
          <w:highlight w:val="none"/>
        </w:rPr>
        <w:t>关于修建临时设施费用承担的约定：</w:t>
      </w:r>
      <w:r>
        <w:rPr>
          <w:rFonts w:ascii="仿宋" w:hAnsi="仿宋" w:eastAsia="仿宋" w:cs="仿宋"/>
          <w:spacing w:val="-1"/>
          <w:sz w:val="24"/>
          <w:szCs w:val="24"/>
          <w:highlight w:val="none"/>
          <w:u w:val="single" w:color="auto"/>
        </w:rPr>
        <w:t>由承包人承担</w:t>
      </w:r>
      <w:r>
        <w:rPr>
          <w:rFonts w:ascii="仿宋" w:hAnsi="仿宋" w:eastAsia="仿宋" w:cs="仿宋"/>
          <w:spacing w:val="-1"/>
          <w:sz w:val="24"/>
          <w:szCs w:val="24"/>
          <w:highlight w:val="none"/>
        </w:rPr>
        <w:t>。</w:t>
      </w:r>
    </w:p>
    <w:p w14:paraId="3090C7DF">
      <w:pPr>
        <w:spacing w:before="299" w:line="222" w:lineRule="auto"/>
        <w:ind w:left="12"/>
        <w:outlineLvl w:val="1"/>
        <w:rPr>
          <w:rFonts w:ascii="黑体" w:hAnsi="黑体" w:eastAsia="黑体" w:cs="黑体"/>
          <w:sz w:val="24"/>
          <w:szCs w:val="24"/>
          <w:highlight w:val="none"/>
        </w:rPr>
      </w:pPr>
      <w:r>
        <w:rPr>
          <w:rFonts w:ascii="Times New Roman" w:hAnsi="Times New Roman" w:eastAsia="Times New Roman" w:cs="Times New Roman"/>
          <w:spacing w:val="-9"/>
          <w:sz w:val="24"/>
          <w:szCs w:val="24"/>
          <w:highlight w:val="none"/>
        </w:rPr>
        <w:t>10.</w:t>
      </w:r>
      <w:r>
        <w:rPr>
          <w:rFonts w:ascii="Times New Roman" w:hAnsi="Times New Roman" w:eastAsia="Times New Roman" w:cs="Times New Roman"/>
          <w:spacing w:val="7"/>
          <w:sz w:val="24"/>
          <w:szCs w:val="24"/>
          <w:highlight w:val="none"/>
        </w:rPr>
        <w:t xml:space="preserve">  </w:t>
      </w:r>
      <w:r>
        <w:rPr>
          <w:rFonts w:ascii="黑体" w:hAnsi="黑体" w:eastAsia="黑体" w:cs="黑体"/>
          <w:spacing w:val="-9"/>
          <w:sz w:val="24"/>
          <w:szCs w:val="24"/>
          <w:highlight w:val="none"/>
        </w:rPr>
        <w:t>变更</w:t>
      </w:r>
    </w:p>
    <w:p w14:paraId="1C839987">
      <w:pPr>
        <w:spacing w:before="299" w:line="222" w:lineRule="auto"/>
        <w:ind w:left="492"/>
        <w:rPr>
          <w:rFonts w:ascii="黑体" w:hAnsi="黑体" w:eastAsia="黑体" w:cs="黑体"/>
          <w:sz w:val="24"/>
          <w:szCs w:val="24"/>
          <w:highlight w:val="none"/>
        </w:rPr>
      </w:pPr>
      <w:r>
        <w:rPr>
          <w:rFonts w:ascii="Times New Roman" w:hAnsi="Times New Roman" w:eastAsia="Times New Roman" w:cs="Times New Roman"/>
          <w:spacing w:val="-5"/>
          <w:sz w:val="24"/>
          <w:szCs w:val="24"/>
          <w:highlight w:val="none"/>
        </w:rPr>
        <w:t>10.1</w:t>
      </w:r>
      <w:r>
        <w:rPr>
          <w:rFonts w:ascii="Times New Roman" w:hAnsi="Times New Roman" w:eastAsia="Times New Roman" w:cs="Times New Roman"/>
          <w:spacing w:val="15"/>
          <w:w w:val="101"/>
          <w:sz w:val="24"/>
          <w:szCs w:val="24"/>
          <w:highlight w:val="none"/>
        </w:rPr>
        <w:t xml:space="preserve"> </w:t>
      </w:r>
      <w:r>
        <w:rPr>
          <w:rFonts w:ascii="黑体" w:hAnsi="黑体" w:eastAsia="黑体" w:cs="黑体"/>
          <w:spacing w:val="-5"/>
          <w:sz w:val="24"/>
          <w:szCs w:val="24"/>
          <w:highlight w:val="none"/>
        </w:rPr>
        <w:t>变更的范围</w:t>
      </w:r>
    </w:p>
    <w:p w14:paraId="62FB0084">
      <w:pPr>
        <w:spacing w:before="300" w:line="221" w:lineRule="auto"/>
        <w:ind w:left="487"/>
        <w:rPr>
          <w:rFonts w:ascii="仿宋" w:hAnsi="仿宋" w:eastAsia="仿宋" w:cs="仿宋"/>
          <w:sz w:val="24"/>
          <w:szCs w:val="24"/>
          <w:highlight w:val="none"/>
        </w:rPr>
      </w:pPr>
      <w:r>
        <w:rPr>
          <w:rFonts w:ascii="仿宋" w:hAnsi="仿宋" w:eastAsia="仿宋" w:cs="仿宋"/>
          <w:spacing w:val="-2"/>
          <w:sz w:val="24"/>
          <w:szCs w:val="24"/>
          <w:highlight w:val="none"/>
        </w:rPr>
        <w:t>关于变更的范围的约定：</w:t>
      </w:r>
      <w:r>
        <w:rPr>
          <w:rFonts w:ascii="仿宋" w:hAnsi="仿宋" w:eastAsia="仿宋" w:cs="仿宋"/>
          <w:spacing w:val="-2"/>
          <w:sz w:val="24"/>
          <w:szCs w:val="24"/>
          <w:highlight w:val="none"/>
          <w:u w:val="single" w:color="auto"/>
        </w:rPr>
        <w:t>执行通用合同条款</w:t>
      </w:r>
      <w:r>
        <w:rPr>
          <w:rFonts w:ascii="仿宋" w:hAnsi="仿宋" w:eastAsia="仿宋" w:cs="仿宋"/>
          <w:spacing w:val="-2"/>
          <w:sz w:val="24"/>
          <w:szCs w:val="24"/>
          <w:highlight w:val="none"/>
        </w:rPr>
        <w:t>。</w:t>
      </w:r>
    </w:p>
    <w:p w14:paraId="007357D0">
      <w:pPr>
        <w:spacing w:before="180" w:line="222" w:lineRule="auto"/>
        <w:ind w:left="492"/>
        <w:outlineLvl w:val="0"/>
        <w:rPr>
          <w:rFonts w:ascii="黑体" w:hAnsi="黑体" w:eastAsia="黑体" w:cs="黑体"/>
          <w:sz w:val="24"/>
          <w:szCs w:val="24"/>
          <w:highlight w:val="none"/>
        </w:rPr>
      </w:pPr>
      <w:r>
        <w:rPr>
          <w:rFonts w:ascii="Times New Roman" w:hAnsi="Times New Roman" w:eastAsia="Times New Roman" w:cs="Times New Roman"/>
          <w:spacing w:val="-6"/>
          <w:sz w:val="24"/>
          <w:szCs w:val="24"/>
          <w:highlight w:val="none"/>
        </w:rPr>
        <w:t>10.4</w:t>
      </w:r>
      <w:r>
        <w:rPr>
          <w:rFonts w:ascii="Times New Roman" w:hAnsi="Times New Roman" w:eastAsia="Times New Roman" w:cs="Times New Roman"/>
          <w:spacing w:val="9"/>
          <w:sz w:val="24"/>
          <w:szCs w:val="24"/>
          <w:highlight w:val="none"/>
        </w:rPr>
        <w:t xml:space="preserve">  </w:t>
      </w:r>
      <w:r>
        <w:rPr>
          <w:rFonts w:ascii="黑体" w:hAnsi="黑体" w:eastAsia="黑体" w:cs="黑体"/>
          <w:spacing w:val="-6"/>
          <w:sz w:val="24"/>
          <w:szCs w:val="24"/>
          <w:highlight w:val="none"/>
        </w:rPr>
        <w:t>变更估价</w:t>
      </w:r>
    </w:p>
    <w:p w14:paraId="5FA29874">
      <w:pPr>
        <w:spacing w:before="300" w:line="220" w:lineRule="auto"/>
        <w:ind w:left="492"/>
        <w:rPr>
          <w:rFonts w:ascii="仿宋" w:hAnsi="仿宋" w:eastAsia="仿宋" w:cs="仿宋"/>
          <w:sz w:val="24"/>
          <w:szCs w:val="24"/>
          <w:highlight w:val="none"/>
        </w:rPr>
      </w:pPr>
      <w:r>
        <w:rPr>
          <w:rFonts w:ascii="Times New Roman" w:hAnsi="Times New Roman" w:eastAsia="Times New Roman" w:cs="Times New Roman"/>
          <w:spacing w:val="-5"/>
          <w:sz w:val="24"/>
          <w:szCs w:val="24"/>
          <w:highlight w:val="none"/>
        </w:rPr>
        <w:t>10.4.1</w:t>
      </w:r>
      <w:r>
        <w:rPr>
          <w:rFonts w:ascii="Times New Roman" w:hAnsi="Times New Roman" w:eastAsia="Times New Roman" w:cs="Times New Roman"/>
          <w:spacing w:val="15"/>
          <w:sz w:val="24"/>
          <w:szCs w:val="24"/>
          <w:highlight w:val="none"/>
        </w:rPr>
        <w:t xml:space="preserve">  </w:t>
      </w:r>
      <w:r>
        <w:rPr>
          <w:rFonts w:ascii="仿宋" w:hAnsi="仿宋" w:eastAsia="仿宋" w:cs="仿宋"/>
          <w:spacing w:val="-5"/>
          <w:sz w:val="24"/>
          <w:szCs w:val="24"/>
          <w:highlight w:val="none"/>
        </w:rPr>
        <w:t>变更估价原则</w:t>
      </w:r>
    </w:p>
    <w:p w14:paraId="0A32D9EF">
      <w:pPr>
        <w:spacing w:before="182" w:line="220" w:lineRule="auto"/>
        <w:ind w:left="487"/>
        <w:rPr>
          <w:rFonts w:ascii="仿宋" w:hAnsi="仿宋" w:eastAsia="仿宋" w:cs="仿宋"/>
          <w:sz w:val="24"/>
          <w:szCs w:val="24"/>
          <w:highlight w:val="none"/>
        </w:rPr>
      </w:pPr>
      <w:r>
        <w:rPr>
          <w:rFonts w:ascii="仿宋" w:hAnsi="仿宋" w:eastAsia="仿宋" w:cs="仿宋"/>
          <w:spacing w:val="-2"/>
          <w:sz w:val="24"/>
          <w:szCs w:val="24"/>
          <w:highlight w:val="none"/>
        </w:rPr>
        <w:t>关于变更估价的约定</w:t>
      </w:r>
      <w:r>
        <w:rPr>
          <w:rFonts w:ascii="Times New Roman" w:hAnsi="Times New Roman" w:eastAsia="Times New Roman" w:cs="Times New Roman"/>
          <w:spacing w:val="-2"/>
          <w:sz w:val="24"/>
          <w:szCs w:val="24"/>
          <w:highlight w:val="none"/>
        </w:rPr>
        <w:t xml:space="preserve">:  </w:t>
      </w:r>
      <w:r>
        <w:rPr>
          <w:rFonts w:ascii="仿宋" w:hAnsi="仿宋" w:eastAsia="仿宋" w:cs="仿宋"/>
          <w:spacing w:val="-2"/>
          <w:sz w:val="24"/>
          <w:szCs w:val="24"/>
          <w:highlight w:val="none"/>
          <w:u w:val="single" w:color="auto"/>
        </w:rPr>
        <w:t>执行通用合同条款</w:t>
      </w:r>
      <w:r>
        <w:rPr>
          <w:rFonts w:ascii="仿宋" w:hAnsi="仿宋" w:eastAsia="仿宋" w:cs="仿宋"/>
          <w:spacing w:val="-2"/>
          <w:sz w:val="24"/>
          <w:szCs w:val="24"/>
          <w:highlight w:val="none"/>
        </w:rPr>
        <w:t>。</w:t>
      </w:r>
    </w:p>
    <w:p w14:paraId="5205DC63">
      <w:pPr>
        <w:spacing w:before="182" w:line="222" w:lineRule="auto"/>
        <w:ind w:left="492"/>
        <w:rPr>
          <w:rFonts w:ascii="黑体" w:hAnsi="黑体" w:eastAsia="黑体" w:cs="黑体"/>
          <w:sz w:val="24"/>
          <w:szCs w:val="24"/>
          <w:highlight w:val="none"/>
        </w:rPr>
      </w:pPr>
      <w:r>
        <w:rPr>
          <w:rFonts w:ascii="Times New Roman" w:hAnsi="Times New Roman" w:eastAsia="Times New Roman" w:cs="Times New Roman"/>
          <w:spacing w:val="-6"/>
          <w:sz w:val="24"/>
          <w:szCs w:val="24"/>
          <w:highlight w:val="none"/>
        </w:rPr>
        <w:t>10.8</w:t>
      </w:r>
      <w:r>
        <w:rPr>
          <w:rFonts w:ascii="Times New Roman" w:hAnsi="Times New Roman" w:eastAsia="Times New Roman" w:cs="Times New Roman"/>
          <w:spacing w:val="9"/>
          <w:sz w:val="24"/>
          <w:szCs w:val="24"/>
          <w:highlight w:val="none"/>
        </w:rPr>
        <w:t xml:space="preserve">  </w:t>
      </w:r>
      <w:r>
        <w:rPr>
          <w:rFonts w:ascii="黑体" w:hAnsi="黑体" w:eastAsia="黑体" w:cs="黑体"/>
          <w:spacing w:val="-6"/>
          <w:sz w:val="24"/>
          <w:szCs w:val="24"/>
          <w:highlight w:val="none"/>
        </w:rPr>
        <w:t>暂列金额</w:t>
      </w:r>
    </w:p>
    <w:p w14:paraId="06DFC49B">
      <w:pPr>
        <w:spacing w:before="299" w:line="221" w:lineRule="auto"/>
        <w:ind w:left="487"/>
        <w:rPr>
          <w:rFonts w:ascii="仿宋" w:hAnsi="仿宋" w:eastAsia="仿宋" w:cs="仿宋"/>
          <w:sz w:val="24"/>
          <w:szCs w:val="24"/>
          <w:highlight w:val="none"/>
        </w:rPr>
      </w:pPr>
      <w:r>
        <w:rPr>
          <w:rFonts w:ascii="仿宋" w:hAnsi="仿宋" w:eastAsia="仿宋" w:cs="仿宋"/>
          <w:spacing w:val="-1"/>
          <w:sz w:val="24"/>
          <w:szCs w:val="24"/>
          <w:highlight w:val="none"/>
        </w:rPr>
        <w:t>合同当事人关于暂列金额使用的约定：</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5BD3CA69">
      <w:pPr>
        <w:spacing w:before="301" w:line="222" w:lineRule="auto"/>
        <w:ind w:left="12"/>
        <w:outlineLvl w:val="1"/>
        <w:rPr>
          <w:rFonts w:ascii="黑体" w:hAnsi="黑体" w:eastAsia="黑体" w:cs="黑体"/>
          <w:sz w:val="24"/>
          <w:szCs w:val="24"/>
          <w:highlight w:val="none"/>
        </w:rPr>
      </w:pPr>
      <w:r>
        <w:rPr>
          <w:rFonts w:ascii="Times New Roman" w:hAnsi="Times New Roman" w:eastAsia="Times New Roman" w:cs="Times New Roman"/>
          <w:spacing w:val="-4"/>
          <w:sz w:val="24"/>
          <w:szCs w:val="24"/>
          <w:highlight w:val="none"/>
        </w:rPr>
        <w:t xml:space="preserve">11.  </w:t>
      </w:r>
      <w:r>
        <w:rPr>
          <w:rFonts w:ascii="黑体" w:hAnsi="黑体" w:eastAsia="黑体" w:cs="黑体"/>
          <w:spacing w:val="-4"/>
          <w:sz w:val="24"/>
          <w:szCs w:val="24"/>
          <w:highlight w:val="none"/>
        </w:rPr>
        <w:t>价格调整</w:t>
      </w:r>
    </w:p>
    <w:p w14:paraId="431881EE">
      <w:pPr>
        <w:spacing w:before="299" w:line="222" w:lineRule="auto"/>
        <w:ind w:left="492"/>
        <w:rPr>
          <w:rFonts w:ascii="黑体" w:hAnsi="黑体" w:eastAsia="黑体" w:cs="黑体"/>
          <w:sz w:val="24"/>
          <w:szCs w:val="24"/>
          <w:highlight w:val="none"/>
        </w:rPr>
      </w:pPr>
      <w:r>
        <w:rPr>
          <w:rFonts w:ascii="Times New Roman" w:hAnsi="Times New Roman" w:eastAsia="Times New Roman" w:cs="Times New Roman"/>
          <w:spacing w:val="-2"/>
          <w:sz w:val="24"/>
          <w:szCs w:val="24"/>
          <w:highlight w:val="none"/>
        </w:rPr>
        <w:t xml:space="preserve">11.1  </w:t>
      </w:r>
      <w:r>
        <w:rPr>
          <w:rFonts w:ascii="黑体" w:hAnsi="黑体" w:eastAsia="黑体" w:cs="黑体"/>
          <w:spacing w:val="-2"/>
          <w:sz w:val="24"/>
          <w:szCs w:val="24"/>
          <w:highlight w:val="none"/>
        </w:rPr>
        <w:t>市场价格波动引起的调整</w:t>
      </w:r>
    </w:p>
    <w:p w14:paraId="3ED5FDC7">
      <w:pPr>
        <w:spacing w:before="300" w:line="221" w:lineRule="auto"/>
        <w:ind w:left="487"/>
        <w:rPr>
          <w:rFonts w:ascii="仿宋" w:hAnsi="仿宋" w:eastAsia="仿宋" w:cs="仿宋"/>
          <w:sz w:val="24"/>
          <w:szCs w:val="24"/>
          <w:highlight w:val="none"/>
        </w:rPr>
      </w:pPr>
      <w:r>
        <w:rPr>
          <w:rFonts w:ascii="仿宋" w:hAnsi="仿宋" w:eastAsia="仿宋" w:cs="仿宋"/>
          <w:spacing w:val="-1"/>
          <w:sz w:val="24"/>
          <w:szCs w:val="24"/>
          <w:highlight w:val="none"/>
        </w:rPr>
        <w:t>市场价格波动是否调整合同价格的约定：</w:t>
      </w:r>
      <w:r>
        <w:rPr>
          <w:rFonts w:ascii="仿宋" w:hAnsi="仿宋" w:eastAsia="仿宋" w:cs="仿宋"/>
          <w:spacing w:val="-1"/>
          <w:sz w:val="24"/>
          <w:szCs w:val="24"/>
          <w:highlight w:val="none"/>
          <w:u w:val="single" w:color="auto"/>
        </w:rPr>
        <w:t xml:space="preserve">执行通用合同条款  </w:t>
      </w:r>
      <w:r>
        <w:rPr>
          <w:rFonts w:ascii="仿宋" w:hAnsi="仿宋" w:eastAsia="仿宋" w:cs="仿宋"/>
          <w:spacing w:val="-1"/>
          <w:sz w:val="24"/>
          <w:szCs w:val="24"/>
          <w:highlight w:val="none"/>
        </w:rPr>
        <w:t>。</w:t>
      </w:r>
    </w:p>
    <w:p w14:paraId="22B735DD">
      <w:pPr>
        <w:spacing w:before="179" w:line="345" w:lineRule="auto"/>
        <w:ind w:left="491" w:right="611" w:firstLine="14"/>
        <w:rPr>
          <w:rFonts w:ascii="仿宋" w:hAnsi="仿宋" w:eastAsia="仿宋" w:cs="仿宋"/>
          <w:sz w:val="24"/>
          <w:szCs w:val="24"/>
          <w:highlight w:val="none"/>
        </w:rPr>
      </w:pPr>
      <w:r>
        <w:rPr>
          <w:rFonts w:ascii="仿宋" w:hAnsi="仿宋" w:eastAsia="仿宋" w:cs="仿宋"/>
          <w:spacing w:val="-3"/>
          <w:sz w:val="24"/>
          <w:szCs w:val="24"/>
          <w:highlight w:val="none"/>
        </w:rPr>
        <w:t>因市场价格波动调整合同价格，采用以下第</w:t>
      </w:r>
      <w:r>
        <w:rPr>
          <w:rFonts w:ascii="Times New Roman" w:hAnsi="Times New Roman" w:eastAsia="Times New Roman" w:cs="Times New Roman"/>
          <w:spacing w:val="-3"/>
          <w:sz w:val="24"/>
          <w:szCs w:val="24"/>
          <w:highlight w:val="none"/>
          <w:u w:val="single" w:color="auto"/>
        </w:rPr>
        <w:t xml:space="preserve">  2  </w:t>
      </w:r>
      <w:r>
        <w:rPr>
          <w:rFonts w:ascii="仿宋" w:hAnsi="仿宋" w:eastAsia="仿宋" w:cs="仿宋"/>
          <w:spacing w:val="-3"/>
          <w:sz w:val="24"/>
          <w:szCs w:val="24"/>
          <w:highlight w:val="none"/>
        </w:rPr>
        <w:t>种方式对合同价格进行调整：</w:t>
      </w:r>
      <w:r>
        <w:rPr>
          <w:rFonts w:ascii="仿宋" w:hAnsi="仿宋" w:eastAsia="仿宋" w:cs="仿宋"/>
          <w:spacing w:val="11"/>
          <w:sz w:val="24"/>
          <w:szCs w:val="24"/>
          <w:highlight w:val="none"/>
        </w:rPr>
        <w:t xml:space="preserve"> </w:t>
      </w:r>
      <w:r>
        <w:rPr>
          <w:rFonts w:ascii="仿宋" w:hAnsi="仿宋" w:eastAsia="仿宋" w:cs="仿宋"/>
          <w:spacing w:val="-3"/>
          <w:sz w:val="24"/>
          <w:szCs w:val="24"/>
          <w:highlight w:val="none"/>
        </w:rPr>
        <w:t>第</w:t>
      </w:r>
      <w:r>
        <w:rPr>
          <w:rFonts w:ascii="仿宋" w:hAnsi="仿宋" w:eastAsia="仿宋" w:cs="仿宋"/>
          <w:spacing w:val="-48"/>
          <w:sz w:val="24"/>
          <w:szCs w:val="24"/>
          <w:highlight w:val="none"/>
        </w:rPr>
        <w:t xml:space="preserve"> </w:t>
      </w:r>
      <w:r>
        <w:rPr>
          <w:rFonts w:ascii="Times New Roman" w:hAnsi="Times New Roman" w:eastAsia="Times New Roman" w:cs="Times New Roman"/>
          <w:spacing w:val="-3"/>
          <w:sz w:val="24"/>
          <w:szCs w:val="24"/>
          <w:highlight w:val="none"/>
        </w:rPr>
        <w:t>2</w:t>
      </w:r>
      <w:r>
        <w:rPr>
          <w:rFonts w:ascii="Times New Roman" w:hAnsi="Times New Roman" w:eastAsia="Times New Roman" w:cs="Times New Roman"/>
          <w:spacing w:val="17"/>
          <w:w w:val="101"/>
          <w:sz w:val="24"/>
          <w:szCs w:val="24"/>
          <w:highlight w:val="none"/>
        </w:rPr>
        <w:t xml:space="preserve"> </w:t>
      </w:r>
      <w:r>
        <w:rPr>
          <w:rFonts w:ascii="仿宋" w:hAnsi="仿宋" w:eastAsia="仿宋" w:cs="仿宋"/>
          <w:spacing w:val="-3"/>
          <w:sz w:val="24"/>
          <w:szCs w:val="24"/>
          <w:highlight w:val="none"/>
        </w:rPr>
        <w:t>种方式：采用造价信息进行价格调整。</w:t>
      </w:r>
    </w:p>
    <w:p w14:paraId="4E1D28AA">
      <w:pPr>
        <w:spacing w:before="41" w:line="291" w:lineRule="auto"/>
        <w:ind w:right="73" w:firstLine="485"/>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2</w:t>
      </w:r>
      <w:r>
        <w:rPr>
          <w:rFonts w:ascii="仿宋" w:hAnsi="仿宋" w:eastAsia="仿宋" w:cs="仿宋"/>
          <w:spacing w:val="-1"/>
          <w:sz w:val="24"/>
          <w:szCs w:val="24"/>
          <w:highlight w:val="none"/>
        </w:rPr>
        <w:t>）关于基准价格的约定：</w:t>
      </w:r>
      <w:r>
        <w:rPr>
          <w:rFonts w:ascii="仿宋" w:hAnsi="仿宋" w:eastAsia="仿宋" w:cs="仿宋"/>
          <w:spacing w:val="-1"/>
          <w:sz w:val="24"/>
          <w:szCs w:val="24"/>
          <w:highlight w:val="none"/>
          <w:u w:val="single" w:color="auto"/>
        </w:rPr>
        <w:t>投标文件递交截止时间当期《渭南工程造价信息》价</w:t>
      </w:r>
      <w:r>
        <w:rPr>
          <w:rFonts w:ascii="仿宋" w:hAnsi="仿宋" w:eastAsia="仿宋" w:cs="仿宋"/>
          <w:spacing w:val="14"/>
          <w:sz w:val="24"/>
          <w:szCs w:val="24"/>
          <w:highlight w:val="none"/>
        </w:rPr>
        <w:t xml:space="preserve"> </w:t>
      </w:r>
      <w:r>
        <w:rPr>
          <w:rFonts w:ascii="仿宋" w:hAnsi="仿宋" w:eastAsia="仿宋" w:cs="仿宋"/>
          <w:spacing w:val="9"/>
          <w:sz w:val="24"/>
          <w:szCs w:val="24"/>
          <w:highlight w:val="none"/>
          <w:u w:val="single" w:color="auto"/>
        </w:rPr>
        <w:t>格。</w:t>
      </w:r>
    </w:p>
    <w:p w14:paraId="0B305933">
      <w:pPr>
        <w:spacing w:before="181" w:line="332" w:lineRule="auto"/>
        <w:ind w:right="173" w:firstLine="473"/>
        <w:rPr>
          <w:rFonts w:ascii="仿宋" w:hAnsi="仿宋" w:eastAsia="仿宋" w:cs="仿宋"/>
          <w:sz w:val="24"/>
          <w:szCs w:val="24"/>
          <w:highlight w:val="none"/>
        </w:rPr>
      </w:pPr>
      <w:r>
        <w:rPr>
          <w:rFonts w:ascii="宋体" w:hAnsi="宋体" w:eastAsia="宋体" w:cs="宋体"/>
          <w:sz w:val="24"/>
          <w:szCs w:val="24"/>
          <w:highlight w:val="none"/>
        </w:rPr>
        <w:t>①</w:t>
      </w:r>
      <w:r>
        <w:rPr>
          <w:rFonts w:ascii="仿宋" w:hAnsi="仿宋" w:eastAsia="仿宋" w:cs="仿宋"/>
          <w:sz w:val="24"/>
          <w:szCs w:val="24"/>
          <w:highlight w:val="none"/>
        </w:rPr>
        <w:t>承包人在已标价工程量清单或预算书中载明的材料单价</w:t>
      </w:r>
      <w:r>
        <w:rPr>
          <w:rFonts w:ascii="仿宋" w:hAnsi="仿宋" w:eastAsia="仿宋" w:cs="仿宋"/>
          <w:spacing w:val="-1"/>
          <w:sz w:val="24"/>
          <w:szCs w:val="24"/>
          <w:highlight w:val="none"/>
        </w:rPr>
        <w:t>低于基准价格的：专用</w:t>
      </w:r>
      <w:r>
        <w:rPr>
          <w:rFonts w:ascii="仿宋" w:hAnsi="仿宋" w:eastAsia="仿宋" w:cs="仿宋"/>
          <w:sz w:val="24"/>
          <w:szCs w:val="24"/>
          <w:highlight w:val="none"/>
        </w:rPr>
        <w:t xml:space="preserve"> 合同条款合同履行期间材料单价涨幅以基准价格为</w:t>
      </w:r>
      <w:r>
        <w:rPr>
          <w:rFonts w:ascii="仿宋" w:hAnsi="仿宋" w:eastAsia="仿宋" w:cs="仿宋"/>
          <w:spacing w:val="-1"/>
          <w:sz w:val="24"/>
          <w:szCs w:val="24"/>
          <w:highlight w:val="none"/>
        </w:rPr>
        <w:t>基础超过</w:t>
      </w:r>
      <w:r>
        <w:rPr>
          <w:rFonts w:ascii="Times New Roman" w:hAnsi="Times New Roman" w:eastAsia="Times New Roman" w:cs="Times New Roman"/>
          <w:spacing w:val="-1"/>
          <w:sz w:val="24"/>
          <w:szCs w:val="24"/>
          <w:highlight w:val="none"/>
          <w:u w:val="single" w:color="auto"/>
        </w:rPr>
        <w:t xml:space="preserve">  5</w:t>
      </w:r>
      <w:r>
        <w:rPr>
          <w:rFonts w:ascii="Times New Roman" w:hAnsi="Times New Roman" w:eastAsia="Times New Roman" w:cs="Times New Roman"/>
          <w:spacing w:val="-1"/>
          <w:sz w:val="24"/>
          <w:szCs w:val="24"/>
          <w:highlight w:val="none"/>
        </w:rPr>
        <w:t>%</w:t>
      </w:r>
      <w:r>
        <w:rPr>
          <w:rFonts w:ascii="仿宋" w:hAnsi="仿宋" w:eastAsia="仿宋" w:cs="仿宋"/>
          <w:spacing w:val="-1"/>
          <w:sz w:val="24"/>
          <w:szCs w:val="24"/>
          <w:highlight w:val="none"/>
        </w:rPr>
        <w:t>时，或材料单价跌幅</w:t>
      </w:r>
      <w:r>
        <w:rPr>
          <w:rFonts w:ascii="仿宋" w:hAnsi="仿宋" w:eastAsia="仿宋" w:cs="仿宋"/>
          <w:sz w:val="24"/>
          <w:szCs w:val="24"/>
          <w:highlight w:val="none"/>
        </w:rPr>
        <w:t xml:space="preserve"> 以已标价工程量清单或预算书中载明材料单价为基础</w:t>
      </w:r>
      <w:r>
        <w:rPr>
          <w:rFonts w:ascii="仿宋" w:hAnsi="仿宋" w:eastAsia="仿宋" w:cs="仿宋"/>
          <w:spacing w:val="-1"/>
          <w:sz w:val="24"/>
          <w:szCs w:val="24"/>
          <w:highlight w:val="none"/>
        </w:rPr>
        <w:t>超过</w:t>
      </w:r>
      <w:r>
        <w:rPr>
          <w:rFonts w:ascii="Times New Roman" w:hAnsi="Times New Roman" w:eastAsia="Times New Roman" w:cs="Times New Roman"/>
          <w:spacing w:val="-1"/>
          <w:sz w:val="24"/>
          <w:szCs w:val="24"/>
          <w:highlight w:val="none"/>
          <w:u w:val="single" w:color="auto"/>
        </w:rPr>
        <w:t xml:space="preserve">  5 </w:t>
      </w:r>
      <w:r>
        <w:rPr>
          <w:rFonts w:ascii="Times New Roman" w:hAnsi="Times New Roman" w:eastAsia="Times New Roman" w:cs="Times New Roman"/>
          <w:spacing w:val="-1"/>
          <w:sz w:val="24"/>
          <w:szCs w:val="24"/>
          <w:highlight w:val="none"/>
        </w:rPr>
        <w:t>%</w:t>
      </w:r>
      <w:r>
        <w:rPr>
          <w:rFonts w:ascii="仿宋" w:hAnsi="仿宋" w:eastAsia="仿宋" w:cs="仿宋"/>
          <w:spacing w:val="-1"/>
          <w:sz w:val="24"/>
          <w:szCs w:val="24"/>
          <w:highlight w:val="none"/>
        </w:rPr>
        <w:t>时，其超过部分根据投</w:t>
      </w:r>
      <w:r>
        <w:rPr>
          <w:rFonts w:ascii="仿宋" w:hAnsi="仿宋" w:eastAsia="仿宋" w:cs="仿宋"/>
          <w:sz w:val="24"/>
          <w:szCs w:val="24"/>
          <w:highlight w:val="none"/>
        </w:rPr>
        <w:t xml:space="preserve"> 标文件递交截止时间当期《渭南工程造价信息</w:t>
      </w:r>
      <w:r>
        <w:rPr>
          <w:rFonts w:ascii="仿宋" w:hAnsi="仿宋" w:eastAsia="仿宋" w:cs="仿宋"/>
          <w:spacing w:val="-1"/>
          <w:sz w:val="24"/>
          <w:szCs w:val="24"/>
          <w:highlight w:val="none"/>
        </w:rPr>
        <w:t>》价格，与实际供应时当期《渭南工程</w:t>
      </w:r>
      <w:r>
        <w:rPr>
          <w:rFonts w:ascii="仿宋" w:hAnsi="仿宋" w:eastAsia="仿宋" w:cs="仿宋"/>
          <w:sz w:val="24"/>
          <w:szCs w:val="24"/>
          <w:highlight w:val="none"/>
        </w:rPr>
        <w:t>造价信息》价格的差额调整价格，差价部分</w:t>
      </w:r>
      <w:r>
        <w:rPr>
          <w:rFonts w:ascii="仿宋" w:hAnsi="仿宋" w:eastAsia="仿宋" w:cs="仿宋"/>
          <w:spacing w:val="-1"/>
          <w:sz w:val="24"/>
          <w:szCs w:val="24"/>
          <w:highlight w:val="none"/>
        </w:rPr>
        <w:t>仅计取规费、税金及安全文明施工费。</w:t>
      </w:r>
    </w:p>
    <w:p w14:paraId="421FFB67">
      <w:pPr>
        <w:spacing w:before="78" w:line="354" w:lineRule="auto"/>
        <w:ind w:right="173" w:firstLine="471"/>
        <w:rPr>
          <w:rFonts w:ascii="仿宋" w:hAnsi="仿宋" w:eastAsia="仿宋" w:cs="仿宋"/>
          <w:sz w:val="24"/>
          <w:szCs w:val="24"/>
          <w:highlight w:val="none"/>
        </w:rPr>
      </w:pPr>
      <w:r>
        <w:rPr>
          <w:rFonts w:ascii="宋体" w:hAnsi="宋体" w:eastAsia="宋体" w:cs="宋体"/>
          <w:sz w:val="24"/>
          <w:szCs w:val="24"/>
          <w:highlight w:val="none"/>
        </w:rPr>
        <w:t>②</w:t>
      </w:r>
      <w:r>
        <w:rPr>
          <w:rFonts w:ascii="仿宋" w:hAnsi="仿宋" w:eastAsia="仿宋" w:cs="仿宋"/>
          <w:sz w:val="24"/>
          <w:szCs w:val="24"/>
          <w:highlight w:val="none"/>
        </w:rPr>
        <w:t>承包人在已标价工程量清单或预算书中载明的材料单价高</w:t>
      </w:r>
      <w:r>
        <w:rPr>
          <w:rFonts w:ascii="仿宋" w:hAnsi="仿宋" w:eastAsia="仿宋" w:cs="仿宋"/>
          <w:spacing w:val="-1"/>
          <w:sz w:val="24"/>
          <w:szCs w:val="24"/>
          <w:highlight w:val="none"/>
        </w:rPr>
        <w:t>于基准价格的：专用</w:t>
      </w:r>
      <w:r>
        <w:rPr>
          <w:rFonts w:ascii="仿宋" w:hAnsi="仿宋" w:eastAsia="仿宋" w:cs="仿宋"/>
          <w:sz w:val="24"/>
          <w:szCs w:val="24"/>
          <w:highlight w:val="none"/>
        </w:rPr>
        <w:t xml:space="preserve"> 合同条款合同履行期间材料单价跌幅以基准价格</w:t>
      </w:r>
      <w:r>
        <w:rPr>
          <w:rFonts w:ascii="仿宋" w:hAnsi="仿宋" w:eastAsia="仿宋" w:cs="仿宋"/>
          <w:spacing w:val="-1"/>
          <w:sz w:val="24"/>
          <w:szCs w:val="24"/>
          <w:highlight w:val="none"/>
        </w:rPr>
        <w:t>为基础超过</w:t>
      </w:r>
      <w:r>
        <w:rPr>
          <w:rFonts w:ascii="Times New Roman" w:hAnsi="Times New Roman" w:eastAsia="Times New Roman" w:cs="Times New Roman"/>
          <w:spacing w:val="-1"/>
          <w:sz w:val="24"/>
          <w:szCs w:val="24"/>
          <w:highlight w:val="none"/>
          <w:u w:val="single" w:color="auto"/>
        </w:rPr>
        <w:t xml:space="preserve">  5</w:t>
      </w:r>
      <w:r>
        <w:rPr>
          <w:rFonts w:ascii="Times New Roman" w:hAnsi="Times New Roman" w:eastAsia="Times New Roman" w:cs="Times New Roman"/>
          <w:spacing w:val="-1"/>
          <w:sz w:val="24"/>
          <w:szCs w:val="24"/>
          <w:highlight w:val="none"/>
        </w:rPr>
        <w:t>%</w:t>
      </w:r>
      <w:r>
        <w:rPr>
          <w:rFonts w:ascii="仿宋" w:hAnsi="仿宋" w:eastAsia="仿宋" w:cs="仿宋"/>
          <w:spacing w:val="-1"/>
          <w:sz w:val="24"/>
          <w:szCs w:val="24"/>
          <w:highlight w:val="none"/>
        </w:rPr>
        <w:t>时，材料单价涨幅以</w:t>
      </w:r>
      <w:r>
        <w:rPr>
          <w:rFonts w:ascii="仿宋" w:hAnsi="仿宋" w:eastAsia="仿宋" w:cs="仿宋"/>
          <w:sz w:val="24"/>
          <w:szCs w:val="24"/>
          <w:highlight w:val="none"/>
        </w:rPr>
        <w:t xml:space="preserve"> 已标价工程量清单或预算书中载明材料单价为基础</w:t>
      </w:r>
      <w:r>
        <w:rPr>
          <w:rFonts w:ascii="仿宋" w:hAnsi="仿宋" w:eastAsia="仿宋" w:cs="仿宋"/>
          <w:spacing w:val="-1"/>
          <w:sz w:val="24"/>
          <w:szCs w:val="24"/>
          <w:highlight w:val="none"/>
        </w:rPr>
        <w:t>超过</w:t>
      </w:r>
      <w:r>
        <w:rPr>
          <w:rFonts w:ascii="Times New Roman" w:hAnsi="Times New Roman" w:eastAsia="Times New Roman" w:cs="Times New Roman"/>
          <w:spacing w:val="-1"/>
          <w:sz w:val="24"/>
          <w:szCs w:val="24"/>
          <w:highlight w:val="none"/>
          <w:u w:val="single" w:color="auto"/>
        </w:rPr>
        <w:t xml:space="preserve">  5 </w:t>
      </w:r>
      <w:r>
        <w:rPr>
          <w:rFonts w:ascii="Times New Roman" w:hAnsi="Times New Roman" w:eastAsia="Times New Roman" w:cs="Times New Roman"/>
          <w:spacing w:val="-1"/>
          <w:sz w:val="24"/>
          <w:szCs w:val="24"/>
          <w:highlight w:val="none"/>
        </w:rPr>
        <w:t>%</w:t>
      </w:r>
      <w:r>
        <w:rPr>
          <w:rFonts w:ascii="仿宋" w:hAnsi="仿宋" w:eastAsia="仿宋" w:cs="仿宋"/>
          <w:spacing w:val="-1"/>
          <w:sz w:val="24"/>
          <w:szCs w:val="24"/>
          <w:highlight w:val="none"/>
        </w:rPr>
        <w:t>时，其超过部分根据投标</w:t>
      </w:r>
      <w:r>
        <w:rPr>
          <w:rFonts w:ascii="仿宋" w:hAnsi="仿宋" w:eastAsia="仿宋" w:cs="仿宋"/>
          <w:sz w:val="24"/>
          <w:szCs w:val="24"/>
          <w:highlight w:val="none"/>
        </w:rPr>
        <w:t xml:space="preserve"> 文件递交截止时间当期《渭南工程造价信息》</w:t>
      </w:r>
      <w:r>
        <w:rPr>
          <w:rFonts w:ascii="仿宋" w:hAnsi="仿宋" w:eastAsia="仿宋" w:cs="仿宋"/>
          <w:spacing w:val="-1"/>
          <w:sz w:val="24"/>
          <w:szCs w:val="24"/>
          <w:highlight w:val="none"/>
        </w:rPr>
        <w:t>价格，与实际供应时当期《渭南工程造</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价信息》价格的差额调整价格，差价部分仅计取规费、税金及安全文明施工费。</w:t>
      </w:r>
    </w:p>
    <w:p w14:paraId="70987507">
      <w:pPr>
        <w:spacing w:before="41" w:line="352" w:lineRule="auto"/>
        <w:ind w:right="101" w:firstLine="470"/>
        <w:rPr>
          <w:rFonts w:ascii="仿宋" w:hAnsi="仿宋" w:eastAsia="仿宋" w:cs="仿宋"/>
          <w:sz w:val="24"/>
          <w:szCs w:val="24"/>
          <w:highlight w:val="none"/>
        </w:rPr>
      </w:pPr>
      <w:r>
        <w:rPr>
          <w:rFonts w:ascii="宋体" w:hAnsi="宋体" w:eastAsia="宋体" w:cs="宋体"/>
          <w:sz w:val="24"/>
          <w:szCs w:val="24"/>
          <w:highlight w:val="none"/>
        </w:rPr>
        <w:t>③</w:t>
      </w:r>
      <w:r>
        <w:rPr>
          <w:rFonts w:ascii="仿宋" w:hAnsi="仿宋" w:eastAsia="仿宋" w:cs="仿宋"/>
          <w:sz w:val="24"/>
          <w:szCs w:val="24"/>
          <w:highlight w:val="none"/>
        </w:rPr>
        <w:t>承包人在已标价工程量清单或预算书中载明的材料单价等</w:t>
      </w:r>
      <w:r>
        <w:rPr>
          <w:rFonts w:ascii="仿宋" w:hAnsi="仿宋" w:eastAsia="仿宋" w:cs="仿宋"/>
          <w:spacing w:val="-1"/>
          <w:sz w:val="24"/>
          <w:szCs w:val="24"/>
          <w:highlight w:val="none"/>
        </w:rPr>
        <w:t>于基准单价的：专用</w:t>
      </w:r>
      <w:r>
        <w:rPr>
          <w:rFonts w:ascii="仿宋" w:hAnsi="仿宋" w:eastAsia="仿宋" w:cs="仿宋"/>
          <w:sz w:val="24"/>
          <w:szCs w:val="24"/>
          <w:highlight w:val="none"/>
        </w:rPr>
        <w:t xml:space="preserve"> 合同条款合同履行期间材料单价涨跌幅以基准单</w:t>
      </w:r>
      <w:r>
        <w:rPr>
          <w:rFonts w:ascii="仿宋" w:hAnsi="仿宋" w:eastAsia="仿宋" w:cs="仿宋"/>
          <w:spacing w:val="-1"/>
          <w:sz w:val="24"/>
          <w:szCs w:val="24"/>
          <w:highlight w:val="none"/>
        </w:rPr>
        <w:t>价为基础超过</w:t>
      </w:r>
      <w:r>
        <w:rPr>
          <w:rFonts w:ascii="Times New Roman" w:hAnsi="Times New Roman" w:eastAsia="Times New Roman" w:cs="Times New Roman"/>
          <w:spacing w:val="-1"/>
          <w:sz w:val="24"/>
          <w:szCs w:val="24"/>
          <w:highlight w:val="none"/>
        </w:rPr>
        <w:t>±</w:t>
      </w:r>
      <w:r>
        <w:rPr>
          <w:rFonts w:ascii="Times New Roman" w:hAnsi="Times New Roman" w:eastAsia="Times New Roman" w:cs="Times New Roman"/>
          <w:spacing w:val="-1"/>
          <w:sz w:val="24"/>
          <w:szCs w:val="24"/>
          <w:highlight w:val="none"/>
          <w:u w:val="single" w:color="auto"/>
        </w:rPr>
        <w:t xml:space="preserve"> 5 </w:t>
      </w:r>
      <w:r>
        <w:rPr>
          <w:rFonts w:ascii="Times New Roman" w:hAnsi="Times New Roman" w:eastAsia="Times New Roman" w:cs="Times New Roman"/>
          <w:spacing w:val="-1"/>
          <w:sz w:val="24"/>
          <w:szCs w:val="24"/>
          <w:highlight w:val="none"/>
        </w:rPr>
        <w:t>%</w:t>
      </w:r>
      <w:r>
        <w:rPr>
          <w:rFonts w:ascii="仿宋" w:hAnsi="仿宋" w:eastAsia="仿宋" w:cs="仿宋"/>
          <w:spacing w:val="-1"/>
          <w:sz w:val="24"/>
          <w:szCs w:val="24"/>
          <w:highlight w:val="none"/>
        </w:rPr>
        <w:t>时，其超过部分根</w:t>
      </w:r>
      <w:r>
        <w:rPr>
          <w:rFonts w:ascii="仿宋" w:hAnsi="仿宋" w:eastAsia="仿宋" w:cs="仿宋"/>
          <w:sz w:val="24"/>
          <w:szCs w:val="24"/>
          <w:highlight w:val="none"/>
        </w:rPr>
        <w:t xml:space="preserve"> 据投标文件递交截止时间当期《渭南工程造</w:t>
      </w:r>
      <w:r>
        <w:rPr>
          <w:rFonts w:ascii="仿宋" w:hAnsi="仿宋" w:eastAsia="仿宋" w:cs="仿宋"/>
          <w:spacing w:val="-1"/>
          <w:sz w:val="24"/>
          <w:szCs w:val="24"/>
          <w:highlight w:val="none"/>
        </w:rPr>
        <w:t>价信息》价格，与实际供应时当期《渭南</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工程造价信息》价格的差额调整价格，差价部分仅计取规费、税金及安全文明施工</w:t>
      </w:r>
      <w:r>
        <w:rPr>
          <w:rFonts w:ascii="仿宋" w:hAnsi="仿宋" w:eastAsia="仿宋" w:cs="仿宋"/>
          <w:spacing w:val="-12"/>
          <w:sz w:val="24"/>
          <w:szCs w:val="24"/>
          <w:highlight w:val="none"/>
        </w:rPr>
        <w:t>费。</w:t>
      </w:r>
    </w:p>
    <w:p w14:paraId="44802897">
      <w:pPr>
        <w:spacing w:before="296" w:line="222" w:lineRule="auto"/>
        <w:ind w:left="12"/>
        <w:outlineLvl w:val="1"/>
        <w:rPr>
          <w:rFonts w:ascii="黑体" w:hAnsi="黑体" w:eastAsia="黑体" w:cs="黑体"/>
          <w:sz w:val="24"/>
          <w:szCs w:val="24"/>
          <w:highlight w:val="none"/>
        </w:rPr>
      </w:pPr>
      <w:r>
        <w:rPr>
          <w:rFonts w:ascii="Times New Roman" w:hAnsi="Times New Roman" w:eastAsia="Times New Roman" w:cs="Times New Roman"/>
          <w:spacing w:val="-2"/>
          <w:sz w:val="24"/>
          <w:szCs w:val="24"/>
          <w:highlight w:val="none"/>
        </w:rPr>
        <w:t xml:space="preserve">12.  </w:t>
      </w:r>
      <w:r>
        <w:rPr>
          <w:rFonts w:ascii="黑体" w:hAnsi="黑体" w:eastAsia="黑体" w:cs="黑体"/>
          <w:spacing w:val="-2"/>
          <w:sz w:val="24"/>
          <w:szCs w:val="24"/>
          <w:highlight w:val="none"/>
        </w:rPr>
        <w:t>合同价格、计量与支付</w:t>
      </w:r>
    </w:p>
    <w:p w14:paraId="26DAF122">
      <w:pPr>
        <w:spacing w:before="300" w:line="222" w:lineRule="auto"/>
        <w:ind w:left="492"/>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 xml:space="preserve">12.1  </w:t>
      </w:r>
      <w:r>
        <w:rPr>
          <w:rFonts w:ascii="黑体" w:hAnsi="黑体" w:eastAsia="黑体" w:cs="黑体"/>
          <w:spacing w:val="-3"/>
          <w:sz w:val="24"/>
          <w:szCs w:val="24"/>
          <w:highlight w:val="none"/>
        </w:rPr>
        <w:t>合同价格形式</w:t>
      </w:r>
    </w:p>
    <w:p w14:paraId="2F5C1F9F">
      <w:pPr>
        <w:spacing w:before="300" w:line="222" w:lineRule="auto"/>
        <w:ind w:left="492"/>
        <w:rPr>
          <w:rFonts w:ascii="仿宋" w:hAnsi="仿宋" w:eastAsia="仿宋" w:cs="仿宋"/>
          <w:sz w:val="24"/>
          <w:szCs w:val="24"/>
          <w:highlight w:val="none"/>
        </w:rPr>
      </w:pPr>
      <w:r>
        <w:rPr>
          <w:rFonts w:ascii="Times New Roman" w:hAnsi="Times New Roman" w:eastAsia="Times New Roman" w:cs="Times New Roman"/>
          <w:spacing w:val="-9"/>
          <w:sz w:val="24"/>
          <w:szCs w:val="24"/>
          <w:highlight w:val="none"/>
        </w:rPr>
        <w:t>1</w:t>
      </w:r>
      <w:r>
        <w:rPr>
          <w:rFonts w:ascii="Times New Roman" w:hAnsi="Times New Roman" w:eastAsia="Times New Roman" w:cs="Times New Roman"/>
          <w:spacing w:val="-27"/>
          <w:sz w:val="24"/>
          <w:szCs w:val="24"/>
          <w:highlight w:val="none"/>
        </w:rPr>
        <w:t xml:space="preserve"> </w:t>
      </w:r>
      <w:r>
        <w:rPr>
          <w:rFonts w:ascii="仿宋" w:hAnsi="仿宋" w:eastAsia="仿宋" w:cs="仿宋"/>
          <w:spacing w:val="-9"/>
          <w:sz w:val="24"/>
          <w:szCs w:val="24"/>
          <w:highlight w:val="none"/>
        </w:rPr>
        <w:t>、总价合同。</w:t>
      </w:r>
    </w:p>
    <w:p w14:paraId="306E69FF">
      <w:pPr>
        <w:spacing w:before="179" w:line="222" w:lineRule="auto"/>
        <w:ind w:left="492"/>
        <w:rPr>
          <w:rFonts w:ascii="黑体" w:hAnsi="黑体" w:eastAsia="黑体" w:cs="黑体"/>
          <w:sz w:val="24"/>
          <w:szCs w:val="24"/>
          <w:highlight w:val="none"/>
        </w:rPr>
      </w:pPr>
      <w:r>
        <w:rPr>
          <w:rFonts w:ascii="Times New Roman" w:hAnsi="Times New Roman" w:eastAsia="Times New Roman" w:cs="Times New Roman"/>
          <w:spacing w:val="-6"/>
          <w:sz w:val="24"/>
          <w:szCs w:val="24"/>
          <w:highlight w:val="none"/>
        </w:rPr>
        <w:t>12.2</w:t>
      </w:r>
      <w:r>
        <w:rPr>
          <w:rFonts w:ascii="Times New Roman" w:hAnsi="Times New Roman" w:eastAsia="Times New Roman" w:cs="Times New Roman"/>
          <w:spacing w:val="6"/>
          <w:sz w:val="24"/>
          <w:szCs w:val="24"/>
          <w:highlight w:val="none"/>
        </w:rPr>
        <w:t xml:space="preserve">  </w:t>
      </w:r>
      <w:r>
        <w:rPr>
          <w:rFonts w:ascii="黑体" w:hAnsi="黑体" w:eastAsia="黑体" w:cs="黑体"/>
          <w:spacing w:val="-6"/>
          <w:sz w:val="24"/>
          <w:szCs w:val="24"/>
          <w:highlight w:val="none"/>
        </w:rPr>
        <w:t>预付款</w:t>
      </w:r>
    </w:p>
    <w:p w14:paraId="57B6F5B4">
      <w:pPr>
        <w:spacing w:before="300" w:line="223" w:lineRule="auto"/>
        <w:ind w:left="492"/>
        <w:rPr>
          <w:rFonts w:ascii="仿宋" w:hAnsi="仿宋" w:eastAsia="仿宋" w:cs="仿宋"/>
          <w:sz w:val="24"/>
          <w:szCs w:val="24"/>
          <w:highlight w:val="none"/>
        </w:rPr>
      </w:pPr>
      <w:r>
        <w:rPr>
          <w:rFonts w:ascii="Times New Roman" w:hAnsi="Times New Roman" w:eastAsia="Times New Roman" w:cs="Times New Roman"/>
          <w:spacing w:val="-4"/>
          <w:sz w:val="24"/>
          <w:szCs w:val="24"/>
          <w:highlight w:val="none"/>
        </w:rPr>
        <w:t>12.2.1</w:t>
      </w:r>
      <w:r>
        <w:rPr>
          <w:rFonts w:ascii="Times New Roman" w:hAnsi="Times New Roman" w:eastAsia="Times New Roman" w:cs="Times New Roman"/>
          <w:spacing w:val="9"/>
          <w:sz w:val="24"/>
          <w:szCs w:val="24"/>
          <w:highlight w:val="none"/>
        </w:rPr>
        <w:t xml:space="preserve">  </w:t>
      </w:r>
      <w:r>
        <w:rPr>
          <w:rFonts w:ascii="仿宋" w:hAnsi="仿宋" w:eastAsia="仿宋" w:cs="仿宋"/>
          <w:spacing w:val="-4"/>
          <w:sz w:val="24"/>
          <w:szCs w:val="24"/>
          <w:highlight w:val="none"/>
        </w:rPr>
        <w:t>预付款的支付</w:t>
      </w:r>
    </w:p>
    <w:p w14:paraId="043C3167">
      <w:pPr>
        <w:spacing w:before="178" w:line="222" w:lineRule="auto"/>
        <w:ind w:left="481"/>
        <w:rPr>
          <w:rFonts w:ascii="仿宋" w:hAnsi="仿宋" w:eastAsia="仿宋" w:cs="仿宋"/>
          <w:sz w:val="24"/>
          <w:szCs w:val="24"/>
          <w:highlight w:val="none"/>
        </w:rPr>
      </w:pPr>
      <w:r>
        <w:rPr>
          <w:rFonts w:ascii="仿宋" w:hAnsi="仿宋" w:eastAsia="仿宋" w:cs="仿宋"/>
          <w:spacing w:val="-1"/>
          <w:sz w:val="24"/>
          <w:szCs w:val="24"/>
          <w:highlight w:val="none"/>
        </w:rPr>
        <w:t>预付款支付比例或金额：</w:t>
      </w:r>
      <w:r>
        <w:rPr>
          <w:rFonts w:hint="eastAsia" w:ascii="仿宋" w:hAnsi="仿宋" w:eastAsia="仿宋" w:cs="仿宋"/>
          <w:spacing w:val="-1"/>
          <w:sz w:val="24"/>
          <w:szCs w:val="24"/>
          <w:highlight w:val="none"/>
          <w:u w:val="single" w:color="auto"/>
        </w:rPr>
        <w:t>合同签订后付合同价款的30%</w:t>
      </w:r>
    </w:p>
    <w:p w14:paraId="39904FFD">
      <w:pPr>
        <w:spacing w:before="179" w:line="225" w:lineRule="auto"/>
        <w:ind w:left="492"/>
        <w:rPr>
          <w:rFonts w:ascii="黑体" w:hAnsi="黑体" w:eastAsia="黑体" w:cs="黑体"/>
          <w:sz w:val="24"/>
          <w:szCs w:val="24"/>
          <w:highlight w:val="none"/>
        </w:rPr>
      </w:pPr>
      <w:r>
        <w:rPr>
          <w:rFonts w:ascii="Times New Roman" w:hAnsi="Times New Roman" w:eastAsia="Times New Roman" w:cs="Times New Roman"/>
          <w:spacing w:val="-7"/>
          <w:sz w:val="24"/>
          <w:szCs w:val="24"/>
          <w:highlight w:val="none"/>
        </w:rPr>
        <w:t>12.3</w:t>
      </w:r>
      <w:r>
        <w:rPr>
          <w:rFonts w:ascii="Times New Roman" w:hAnsi="Times New Roman" w:eastAsia="Times New Roman" w:cs="Times New Roman"/>
          <w:spacing w:val="6"/>
          <w:sz w:val="24"/>
          <w:szCs w:val="24"/>
          <w:highlight w:val="none"/>
        </w:rPr>
        <w:t xml:space="preserve">  </w:t>
      </w:r>
      <w:r>
        <w:rPr>
          <w:rFonts w:ascii="黑体" w:hAnsi="黑体" w:eastAsia="黑体" w:cs="黑体"/>
          <w:spacing w:val="-7"/>
          <w:sz w:val="24"/>
          <w:szCs w:val="24"/>
          <w:highlight w:val="none"/>
        </w:rPr>
        <w:t>计量</w:t>
      </w:r>
    </w:p>
    <w:p w14:paraId="09F39169">
      <w:pPr>
        <w:spacing w:before="296" w:line="222" w:lineRule="auto"/>
        <w:ind w:left="492"/>
        <w:rPr>
          <w:rFonts w:ascii="仿宋" w:hAnsi="仿宋" w:eastAsia="仿宋" w:cs="仿宋"/>
          <w:sz w:val="24"/>
          <w:szCs w:val="24"/>
          <w:highlight w:val="none"/>
        </w:rPr>
      </w:pPr>
      <w:r>
        <w:rPr>
          <w:rFonts w:ascii="Times New Roman" w:hAnsi="Times New Roman" w:eastAsia="Times New Roman" w:cs="Times New Roman"/>
          <w:spacing w:val="-5"/>
          <w:sz w:val="24"/>
          <w:szCs w:val="24"/>
          <w:highlight w:val="none"/>
        </w:rPr>
        <w:t>12.3.1</w:t>
      </w:r>
      <w:r>
        <w:rPr>
          <w:rFonts w:ascii="Times New Roman" w:hAnsi="Times New Roman" w:eastAsia="Times New Roman" w:cs="Times New Roman"/>
          <w:spacing w:val="10"/>
          <w:sz w:val="24"/>
          <w:szCs w:val="24"/>
          <w:highlight w:val="none"/>
        </w:rPr>
        <w:t xml:space="preserve">  </w:t>
      </w:r>
      <w:r>
        <w:rPr>
          <w:rFonts w:ascii="仿宋" w:hAnsi="仿宋" w:eastAsia="仿宋" w:cs="仿宋"/>
          <w:spacing w:val="-5"/>
          <w:sz w:val="24"/>
          <w:szCs w:val="24"/>
          <w:highlight w:val="none"/>
        </w:rPr>
        <w:t>计量原则</w:t>
      </w:r>
    </w:p>
    <w:p w14:paraId="445BC7AF">
      <w:pPr>
        <w:spacing w:before="179" w:line="221" w:lineRule="auto"/>
        <w:ind w:left="485"/>
        <w:rPr>
          <w:rFonts w:ascii="仿宋" w:hAnsi="仿宋" w:eastAsia="仿宋" w:cs="仿宋"/>
          <w:sz w:val="24"/>
          <w:szCs w:val="24"/>
          <w:highlight w:val="none"/>
        </w:rPr>
      </w:pPr>
      <w:r>
        <w:rPr>
          <w:rFonts w:ascii="仿宋" w:hAnsi="仿宋" w:eastAsia="仿宋" w:cs="仿宋"/>
          <w:spacing w:val="-2"/>
          <w:sz w:val="24"/>
          <w:szCs w:val="24"/>
          <w:highlight w:val="none"/>
        </w:rPr>
        <w:t>工程量计算规则：</w:t>
      </w:r>
      <w:r>
        <w:rPr>
          <w:rFonts w:ascii="仿宋" w:hAnsi="仿宋" w:eastAsia="仿宋" w:cs="仿宋"/>
          <w:spacing w:val="-2"/>
          <w:sz w:val="24"/>
          <w:szCs w:val="24"/>
          <w:highlight w:val="none"/>
          <w:u w:val="single" w:color="auto"/>
        </w:rPr>
        <w:t>执行通用合同条款</w:t>
      </w:r>
      <w:r>
        <w:rPr>
          <w:rFonts w:ascii="仿宋" w:hAnsi="仿宋" w:eastAsia="仿宋" w:cs="仿宋"/>
          <w:spacing w:val="-2"/>
          <w:sz w:val="24"/>
          <w:szCs w:val="24"/>
          <w:highlight w:val="none"/>
        </w:rPr>
        <w:t>。</w:t>
      </w:r>
    </w:p>
    <w:p w14:paraId="07A5A27B">
      <w:pPr>
        <w:spacing w:before="181" w:line="222" w:lineRule="auto"/>
        <w:ind w:left="492"/>
        <w:rPr>
          <w:rFonts w:ascii="仿宋" w:hAnsi="仿宋" w:eastAsia="仿宋" w:cs="仿宋"/>
          <w:sz w:val="24"/>
          <w:szCs w:val="24"/>
          <w:highlight w:val="none"/>
        </w:rPr>
      </w:pPr>
      <w:r>
        <w:rPr>
          <w:rFonts w:ascii="Times New Roman" w:hAnsi="Times New Roman" w:eastAsia="Times New Roman" w:cs="Times New Roman"/>
          <w:spacing w:val="-5"/>
          <w:sz w:val="24"/>
          <w:szCs w:val="24"/>
          <w:highlight w:val="none"/>
        </w:rPr>
        <w:t>12.3.2</w:t>
      </w:r>
      <w:r>
        <w:rPr>
          <w:rFonts w:ascii="Times New Roman" w:hAnsi="Times New Roman" w:eastAsia="Times New Roman" w:cs="Times New Roman"/>
          <w:spacing w:val="10"/>
          <w:sz w:val="24"/>
          <w:szCs w:val="24"/>
          <w:highlight w:val="none"/>
        </w:rPr>
        <w:t xml:space="preserve">  </w:t>
      </w:r>
      <w:r>
        <w:rPr>
          <w:rFonts w:ascii="仿宋" w:hAnsi="仿宋" w:eastAsia="仿宋" w:cs="仿宋"/>
          <w:spacing w:val="-5"/>
          <w:sz w:val="24"/>
          <w:szCs w:val="24"/>
          <w:highlight w:val="none"/>
        </w:rPr>
        <w:t>计量周期</w:t>
      </w:r>
    </w:p>
    <w:p w14:paraId="46D3E95C">
      <w:pPr>
        <w:spacing w:before="179" w:line="222" w:lineRule="auto"/>
        <w:ind w:left="486"/>
        <w:rPr>
          <w:rFonts w:ascii="仿宋" w:hAnsi="仿宋" w:eastAsia="仿宋" w:cs="仿宋"/>
          <w:sz w:val="24"/>
          <w:szCs w:val="24"/>
          <w:highlight w:val="none"/>
        </w:rPr>
      </w:pPr>
      <w:r>
        <w:rPr>
          <w:rFonts w:ascii="仿宋" w:hAnsi="仿宋" w:eastAsia="仿宋" w:cs="仿宋"/>
          <w:spacing w:val="-2"/>
          <w:sz w:val="24"/>
          <w:szCs w:val="24"/>
          <w:highlight w:val="none"/>
        </w:rPr>
        <w:t>关于计量周期的约定：</w:t>
      </w:r>
      <w:r>
        <w:rPr>
          <w:rFonts w:ascii="仿宋" w:hAnsi="仿宋" w:eastAsia="仿宋" w:cs="仿宋"/>
          <w:spacing w:val="-2"/>
          <w:sz w:val="24"/>
          <w:szCs w:val="24"/>
          <w:highlight w:val="none"/>
          <w:u w:val="single" w:color="auto"/>
        </w:rPr>
        <w:t>按</w:t>
      </w:r>
      <w:r>
        <w:rPr>
          <w:rFonts w:hint="eastAsia" w:ascii="仿宋" w:hAnsi="仿宋" w:eastAsia="仿宋" w:cs="仿宋"/>
          <w:spacing w:val="-2"/>
          <w:sz w:val="24"/>
          <w:szCs w:val="24"/>
          <w:highlight w:val="none"/>
          <w:u w:val="single" w:color="auto"/>
          <w:lang w:eastAsia="zh-CN"/>
        </w:rPr>
        <w:t>工程进度</w:t>
      </w:r>
      <w:r>
        <w:rPr>
          <w:rFonts w:ascii="仿宋" w:hAnsi="仿宋" w:eastAsia="仿宋" w:cs="仿宋"/>
          <w:spacing w:val="-2"/>
          <w:sz w:val="24"/>
          <w:szCs w:val="24"/>
          <w:highlight w:val="none"/>
          <w:u w:val="single" w:color="auto"/>
        </w:rPr>
        <w:t>计量</w:t>
      </w:r>
      <w:r>
        <w:rPr>
          <w:rFonts w:ascii="仿宋" w:hAnsi="仿宋" w:eastAsia="仿宋" w:cs="仿宋"/>
          <w:spacing w:val="-2"/>
          <w:sz w:val="24"/>
          <w:szCs w:val="24"/>
          <w:highlight w:val="none"/>
        </w:rPr>
        <w:t>。</w:t>
      </w:r>
    </w:p>
    <w:p w14:paraId="0BB6D32E">
      <w:pPr>
        <w:spacing w:before="179" w:line="221" w:lineRule="auto"/>
        <w:ind w:left="492"/>
        <w:rPr>
          <w:rFonts w:ascii="仿宋" w:hAnsi="仿宋" w:eastAsia="仿宋" w:cs="仿宋"/>
          <w:sz w:val="24"/>
          <w:szCs w:val="24"/>
          <w:highlight w:val="none"/>
        </w:rPr>
      </w:pPr>
      <w:r>
        <w:rPr>
          <w:rFonts w:ascii="Times New Roman" w:hAnsi="Times New Roman" w:eastAsia="Times New Roman" w:cs="Times New Roman"/>
          <w:spacing w:val="-4"/>
          <w:sz w:val="24"/>
          <w:szCs w:val="24"/>
          <w:highlight w:val="none"/>
        </w:rPr>
        <w:t>12.3.3</w:t>
      </w:r>
      <w:r>
        <w:rPr>
          <w:rFonts w:ascii="Times New Roman" w:hAnsi="Times New Roman" w:eastAsia="Times New Roman" w:cs="Times New Roman"/>
          <w:spacing w:val="11"/>
          <w:sz w:val="24"/>
          <w:szCs w:val="24"/>
          <w:highlight w:val="none"/>
        </w:rPr>
        <w:t xml:space="preserve">  </w:t>
      </w:r>
      <w:r>
        <w:rPr>
          <w:rFonts w:ascii="仿宋" w:hAnsi="仿宋" w:eastAsia="仿宋" w:cs="仿宋"/>
          <w:spacing w:val="-4"/>
          <w:sz w:val="24"/>
          <w:szCs w:val="24"/>
          <w:highlight w:val="none"/>
        </w:rPr>
        <w:t>单价合同的计量</w:t>
      </w:r>
    </w:p>
    <w:p w14:paraId="72EA6DD6">
      <w:pPr>
        <w:spacing w:before="181" w:line="221" w:lineRule="auto"/>
        <w:ind w:left="486"/>
        <w:rPr>
          <w:rFonts w:ascii="仿宋" w:hAnsi="仿宋" w:eastAsia="仿宋" w:cs="仿宋"/>
          <w:sz w:val="24"/>
          <w:szCs w:val="24"/>
          <w:highlight w:val="none"/>
        </w:rPr>
      </w:pPr>
      <w:r>
        <w:rPr>
          <w:rFonts w:ascii="仿宋" w:hAnsi="仿宋" w:eastAsia="仿宋" w:cs="仿宋"/>
          <w:spacing w:val="-2"/>
          <w:sz w:val="24"/>
          <w:szCs w:val="24"/>
          <w:highlight w:val="none"/>
        </w:rPr>
        <w:t>关于单价合同计量的约定：</w:t>
      </w:r>
      <w:r>
        <w:rPr>
          <w:rFonts w:ascii="仿宋" w:hAnsi="仿宋" w:eastAsia="仿宋" w:cs="仿宋"/>
          <w:spacing w:val="-2"/>
          <w:sz w:val="24"/>
          <w:szCs w:val="24"/>
          <w:highlight w:val="none"/>
          <w:u w:val="single" w:color="auto"/>
        </w:rPr>
        <w:t>执行通用合同条款</w:t>
      </w:r>
      <w:r>
        <w:rPr>
          <w:rFonts w:ascii="仿宋" w:hAnsi="仿宋" w:eastAsia="仿宋" w:cs="仿宋"/>
          <w:spacing w:val="-2"/>
          <w:sz w:val="24"/>
          <w:szCs w:val="24"/>
          <w:highlight w:val="none"/>
        </w:rPr>
        <w:t>。</w:t>
      </w:r>
    </w:p>
    <w:p w14:paraId="0E40AEF2">
      <w:pPr>
        <w:spacing w:before="180" w:line="222" w:lineRule="auto"/>
        <w:ind w:left="492"/>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 xml:space="preserve">12.4  </w:t>
      </w:r>
      <w:r>
        <w:rPr>
          <w:rFonts w:ascii="黑体" w:hAnsi="黑体" w:eastAsia="黑体" w:cs="黑体"/>
          <w:spacing w:val="-3"/>
          <w:sz w:val="24"/>
          <w:szCs w:val="24"/>
          <w:highlight w:val="none"/>
        </w:rPr>
        <w:t>工程进度款支付</w:t>
      </w:r>
    </w:p>
    <w:p w14:paraId="55C5D57C">
      <w:pPr>
        <w:spacing w:before="300" w:line="223" w:lineRule="auto"/>
        <w:ind w:left="492"/>
        <w:rPr>
          <w:rFonts w:ascii="仿宋" w:hAnsi="仿宋" w:eastAsia="仿宋" w:cs="仿宋"/>
          <w:sz w:val="24"/>
          <w:szCs w:val="24"/>
          <w:highlight w:val="none"/>
        </w:rPr>
      </w:pPr>
      <w:r>
        <w:rPr>
          <w:rFonts w:ascii="Times New Roman" w:hAnsi="Times New Roman" w:eastAsia="Times New Roman" w:cs="Times New Roman"/>
          <w:spacing w:val="-5"/>
          <w:sz w:val="24"/>
          <w:szCs w:val="24"/>
          <w:highlight w:val="none"/>
        </w:rPr>
        <w:t>12.4.1</w:t>
      </w:r>
      <w:r>
        <w:rPr>
          <w:rFonts w:ascii="Times New Roman" w:hAnsi="Times New Roman" w:eastAsia="Times New Roman" w:cs="Times New Roman"/>
          <w:spacing w:val="10"/>
          <w:sz w:val="24"/>
          <w:szCs w:val="24"/>
          <w:highlight w:val="none"/>
        </w:rPr>
        <w:t xml:space="preserve">  </w:t>
      </w:r>
      <w:r>
        <w:rPr>
          <w:rFonts w:ascii="仿宋" w:hAnsi="仿宋" w:eastAsia="仿宋" w:cs="仿宋"/>
          <w:spacing w:val="-5"/>
          <w:sz w:val="24"/>
          <w:szCs w:val="24"/>
          <w:highlight w:val="none"/>
        </w:rPr>
        <w:t>付款周期</w:t>
      </w:r>
    </w:p>
    <w:p w14:paraId="7AB429FD">
      <w:pPr>
        <w:spacing w:before="177" w:line="350" w:lineRule="auto"/>
        <w:ind w:right="41" w:firstLine="486"/>
        <w:jc w:val="both"/>
        <w:rPr>
          <w:highlight w:val="none"/>
        </w:rPr>
      </w:pPr>
      <w:r>
        <w:rPr>
          <w:rFonts w:ascii="仿宋" w:hAnsi="仿宋" w:eastAsia="仿宋" w:cs="仿宋"/>
          <w:spacing w:val="2"/>
          <w:sz w:val="24"/>
          <w:szCs w:val="24"/>
          <w:highlight w:val="none"/>
        </w:rPr>
        <w:t>关于付款周期的约定：</w:t>
      </w:r>
      <w:r>
        <w:rPr>
          <w:rFonts w:hint="eastAsia" w:ascii="仿宋" w:hAnsi="仿宋" w:eastAsia="仿宋" w:cs="仿宋"/>
          <w:spacing w:val="2"/>
          <w:sz w:val="24"/>
          <w:szCs w:val="24"/>
          <w:highlight w:val="none"/>
          <w:u w:val="single" w:color="auto"/>
        </w:rPr>
        <w:t>合同签订后付合同价款的30%，施工完毕初验合格后付至合同价款的70%，待工程决算审计报告双方签字盖章认可后，付至审计价款的97%，剩余3%缺陷责任期满后付清。</w:t>
      </w:r>
    </w:p>
    <w:p w14:paraId="2A4F69D7">
      <w:pPr>
        <w:spacing w:before="78" w:line="221" w:lineRule="auto"/>
        <w:ind w:left="492"/>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 xml:space="preserve">13.2  </w:t>
      </w:r>
      <w:r>
        <w:rPr>
          <w:rFonts w:ascii="黑体" w:hAnsi="黑体" w:eastAsia="黑体" w:cs="黑体"/>
          <w:spacing w:val="-3"/>
          <w:sz w:val="24"/>
          <w:szCs w:val="24"/>
          <w:highlight w:val="none"/>
        </w:rPr>
        <w:t>竣工验收</w:t>
      </w:r>
    </w:p>
    <w:p w14:paraId="682169B6">
      <w:pPr>
        <w:spacing w:before="301" w:line="222" w:lineRule="auto"/>
        <w:ind w:left="492"/>
        <w:rPr>
          <w:rFonts w:ascii="仿宋" w:hAnsi="仿宋" w:eastAsia="仿宋" w:cs="仿宋"/>
          <w:sz w:val="24"/>
          <w:szCs w:val="24"/>
          <w:highlight w:val="none"/>
        </w:rPr>
      </w:pPr>
      <w:r>
        <w:rPr>
          <w:rFonts w:ascii="Times New Roman" w:hAnsi="Times New Roman" w:eastAsia="Times New Roman" w:cs="Times New Roman"/>
          <w:spacing w:val="-4"/>
          <w:sz w:val="24"/>
          <w:szCs w:val="24"/>
          <w:highlight w:val="none"/>
        </w:rPr>
        <w:t>13.2.2</w:t>
      </w:r>
      <w:r>
        <w:rPr>
          <w:rFonts w:ascii="Times New Roman" w:hAnsi="Times New Roman" w:eastAsia="Times New Roman" w:cs="Times New Roman"/>
          <w:spacing w:val="18"/>
          <w:w w:val="101"/>
          <w:sz w:val="24"/>
          <w:szCs w:val="24"/>
          <w:highlight w:val="none"/>
        </w:rPr>
        <w:t xml:space="preserve"> </w:t>
      </w:r>
      <w:r>
        <w:rPr>
          <w:rFonts w:ascii="仿宋" w:hAnsi="仿宋" w:eastAsia="仿宋" w:cs="仿宋"/>
          <w:spacing w:val="-4"/>
          <w:sz w:val="24"/>
          <w:szCs w:val="24"/>
          <w:highlight w:val="none"/>
        </w:rPr>
        <w:t>竣工验收程序</w:t>
      </w:r>
    </w:p>
    <w:p w14:paraId="227C8372">
      <w:pPr>
        <w:spacing w:before="178" w:line="221" w:lineRule="auto"/>
        <w:ind w:left="604"/>
        <w:rPr>
          <w:rFonts w:ascii="仿宋" w:hAnsi="仿宋" w:eastAsia="仿宋" w:cs="仿宋"/>
          <w:sz w:val="24"/>
          <w:szCs w:val="24"/>
          <w:highlight w:val="none"/>
        </w:rPr>
      </w:pPr>
      <w:r>
        <w:rPr>
          <w:rFonts w:ascii="仿宋" w:hAnsi="仿宋" w:eastAsia="仿宋" w:cs="仿宋"/>
          <w:spacing w:val="-2"/>
          <w:sz w:val="24"/>
          <w:szCs w:val="24"/>
          <w:highlight w:val="none"/>
        </w:rPr>
        <w:t>关于竣工验收程序的约定：</w:t>
      </w:r>
      <w:r>
        <w:rPr>
          <w:rFonts w:ascii="仿宋" w:hAnsi="仿宋" w:eastAsia="仿宋" w:cs="仿宋"/>
          <w:spacing w:val="-2"/>
          <w:sz w:val="24"/>
          <w:szCs w:val="24"/>
          <w:highlight w:val="none"/>
          <w:u w:val="single" w:color="auto"/>
        </w:rPr>
        <w:t>执行通用合同条款</w:t>
      </w:r>
      <w:r>
        <w:rPr>
          <w:rFonts w:ascii="仿宋" w:hAnsi="仿宋" w:eastAsia="仿宋" w:cs="仿宋"/>
          <w:spacing w:val="-2"/>
          <w:sz w:val="24"/>
          <w:szCs w:val="24"/>
          <w:highlight w:val="none"/>
        </w:rPr>
        <w:t>。</w:t>
      </w:r>
    </w:p>
    <w:p w14:paraId="0ADCE3A6">
      <w:pPr>
        <w:spacing w:before="179" w:line="346" w:lineRule="auto"/>
        <w:ind w:left="4" w:right="193" w:firstLine="1"/>
        <w:rPr>
          <w:rFonts w:ascii="仿宋" w:hAnsi="仿宋" w:eastAsia="仿宋" w:cs="仿宋"/>
          <w:sz w:val="24"/>
          <w:szCs w:val="24"/>
          <w:highlight w:val="none"/>
        </w:rPr>
      </w:pPr>
      <w:r>
        <w:rPr>
          <w:rFonts w:ascii="仿宋" w:hAnsi="仿宋" w:eastAsia="仿宋" w:cs="仿宋"/>
          <w:spacing w:val="-1"/>
          <w:sz w:val="24"/>
          <w:szCs w:val="24"/>
          <w:highlight w:val="none"/>
        </w:rPr>
        <w:t>发包人不按照本项约定组织竣工验收、颁发工程接收证书的违约金的计算方法：</w:t>
      </w:r>
      <w:r>
        <w:rPr>
          <w:rFonts w:ascii="仿宋" w:hAnsi="仿宋" w:eastAsia="仿宋" w:cs="仿宋"/>
          <w:spacing w:val="-1"/>
          <w:sz w:val="24"/>
          <w:szCs w:val="24"/>
          <w:highlight w:val="none"/>
          <w:u w:val="single" w:color="auto"/>
        </w:rPr>
        <w:t>执行</w:t>
      </w:r>
      <w:r>
        <w:rPr>
          <w:rFonts w:ascii="仿宋" w:hAnsi="仿宋" w:eastAsia="仿宋" w:cs="仿宋"/>
          <w:spacing w:val="13"/>
          <w:sz w:val="24"/>
          <w:szCs w:val="24"/>
          <w:highlight w:val="none"/>
        </w:rPr>
        <w:t xml:space="preserve"> </w:t>
      </w:r>
      <w:r>
        <w:rPr>
          <w:rFonts w:ascii="仿宋" w:hAnsi="仿宋" w:eastAsia="仿宋" w:cs="仿宋"/>
          <w:spacing w:val="-3"/>
          <w:sz w:val="24"/>
          <w:szCs w:val="24"/>
          <w:highlight w:val="none"/>
          <w:u w:val="single" w:color="auto"/>
        </w:rPr>
        <w:t>通用合同条款</w:t>
      </w:r>
      <w:r>
        <w:rPr>
          <w:rFonts w:ascii="仿宋" w:hAnsi="仿宋" w:eastAsia="仿宋" w:cs="仿宋"/>
          <w:spacing w:val="-3"/>
          <w:sz w:val="24"/>
          <w:szCs w:val="24"/>
          <w:highlight w:val="none"/>
        </w:rPr>
        <w:t>。</w:t>
      </w:r>
    </w:p>
    <w:p w14:paraId="2A96ED66">
      <w:pPr>
        <w:spacing w:before="38" w:line="222" w:lineRule="auto"/>
        <w:ind w:left="492"/>
        <w:rPr>
          <w:rFonts w:ascii="仿宋" w:hAnsi="仿宋" w:eastAsia="仿宋" w:cs="仿宋"/>
          <w:sz w:val="24"/>
          <w:szCs w:val="24"/>
          <w:highlight w:val="none"/>
        </w:rPr>
      </w:pPr>
      <w:r>
        <w:rPr>
          <w:rFonts w:ascii="Times New Roman" w:hAnsi="Times New Roman" w:eastAsia="Times New Roman" w:cs="Times New Roman"/>
          <w:spacing w:val="-3"/>
          <w:sz w:val="24"/>
          <w:szCs w:val="24"/>
          <w:highlight w:val="none"/>
        </w:rPr>
        <w:t>13.2.5</w:t>
      </w:r>
      <w:r>
        <w:rPr>
          <w:rFonts w:ascii="Times New Roman" w:hAnsi="Times New Roman" w:eastAsia="Times New Roman" w:cs="Times New Roman"/>
          <w:spacing w:val="24"/>
          <w:w w:val="101"/>
          <w:sz w:val="24"/>
          <w:szCs w:val="24"/>
          <w:highlight w:val="none"/>
        </w:rPr>
        <w:t xml:space="preserve"> </w:t>
      </w:r>
      <w:r>
        <w:rPr>
          <w:rFonts w:ascii="仿宋" w:hAnsi="仿宋" w:eastAsia="仿宋" w:cs="仿宋"/>
          <w:spacing w:val="-3"/>
          <w:sz w:val="24"/>
          <w:szCs w:val="24"/>
          <w:highlight w:val="none"/>
        </w:rPr>
        <w:t>移交、接收全部与部分工程</w:t>
      </w:r>
    </w:p>
    <w:p w14:paraId="19CD0D6F">
      <w:pPr>
        <w:spacing w:before="179" w:line="221" w:lineRule="auto"/>
        <w:ind w:left="480"/>
        <w:rPr>
          <w:rFonts w:ascii="仿宋" w:hAnsi="仿宋" w:eastAsia="仿宋" w:cs="仿宋"/>
          <w:sz w:val="24"/>
          <w:szCs w:val="24"/>
          <w:highlight w:val="none"/>
        </w:rPr>
      </w:pPr>
      <w:r>
        <w:rPr>
          <w:rFonts w:ascii="仿宋" w:hAnsi="仿宋" w:eastAsia="仿宋" w:cs="仿宋"/>
          <w:spacing w:val="-1"/>
          <w:sz w:val="24"/>
          <w:szCs w:val="24"/>
          <w:highlight w:val="none"/>
        </w:rPr>
        <w:t>承包人向发包人移交工程的期限：</w:t>
      </w:r>
      <w:r>
        <w:rPr>
          <w:rFonts w:ascii="仿宋" w:hAnsi="仿宋" w:eastAsia="仿宋" w:cs="仿宋"/>
          <w:spacing w:val="-1"/>
          <w:sz w:val="24"/>
          <w:szCs w:val="24"/>
          <w:highlight w:val="none"/>
          <w:u w:val="single" w:color="auto"/>
        </w:rPr>
        <w:t xml:space="preserve"> 执行通用合同条款 </w:t>
      </w:r>
      <w:r>
        <w:rPr>
          <w:rFonts w:ascii="仿宋" w:hAnsi="仿宋" w:eastAsia="仿宋" w:cs="仿宋"/>
          <w:spacing w:val="-1"/>
          <w:sz w:val="24"/>
          <w:szCs w:val="24"/>
          <w:highlight w:val="none"/>
        </w:rPr>
        <w:t>。</w:t>
      </w:r>
    </w:p>
    <w:p w14:paraId="52A5995D">
      <w:pPr>
        <w:spacing w:before="180" w:line="346" w:lineRule="auto"/>
        <w:ind w:left="6" w:right="193" w:firstLine="480"/>
        <w:rPr>
          <w:rFonts w:ascii="仿宋" w:hAnsi="仿宋" w:eastAsia="仿宋" w:cs="仿宋"/>
          <w:sz w:val="24"/>
          <w:szCs w:val="24"/>
          <w:highlight w:val="none"/>
        </w:rPr>
      </w:pPr>
      <w:r>
        <w:rPr>
          <w:rFonts w:ascii="仿宋" w:hAnsi="仿宋" w:eastAsia="仿宋" w:cs="仿宋"/>
          <w:spacing w:val="-1"/>
          <w:sz w:val="24"/>
          <w:szCs w:val="24"/>
          <w:highlight w:val="none"/>
        </w:rPr>
        <w:t>发包人未按本合同约定接收全部或部分工程的，违约金的计算方法为：</w:t>
      </w:r>
      <w:r>
        <w:rPr>
          <w:rFonts w:ascii="仿宋" w:hAnsi="仿宋" w:eastAsia="仿宋" w:cs="仿宋"/>
          <w:spacing w:val="-1"/>
          <w:sz w:val="24"/>
          <w:szCs w:val="24"/>
          <w:highlight w:val="none"/>
          <w:u w:val="single" w:color="auto"/>
        </w:rPr>
        <w:t>执行通用</w:t>
      </w:r>
      <w:r>
        <w:rPr>
          <w:rFonts w:ascii="仿宋" w:hAnsi="仿宋" w:eastAsia="仿宋" w:cs="仿宋"/>
          <w:spacing w:val="11"/>
          <w:sz w:val="24"/>
          <w:szCs w:val="24"/>
          <w:highlight w:val="none"/>
        </w:rPr>
        <w:t xml:space="preserve"> </w:t>
      </w:r>
      <w:r>
        <w:rPr>
          <w:rFonts w:ascii="仿宋" w:hAnsi="仿宋" w:eastAsia="仿宋" w:cs="仿宋"/>
          <w:spacing w:val="-5"/>
          <w:sz w:val="24"/>
          <w:szCs w:val="24"/>
          <w:highlight w:val="none"/>
          <w:u w:val="single" w:color="auto"/>
        </w:rPr>
        <w:t>合同条款</w:t>
      </w:r>
      <w:r>
        <w:rPr>
          <w:rFonts w:ascii="仿宋" w:hAnsi="仿宋" w:eastAsia="仿宋" w:cs="仿宋"/>
          <w:spacing w:val="-5"/>
          <w:sz w:val="24"/>
          <w:szCs w:val="24"/>
          <w:highlight w:val="none"/>
        </w:rPr>
        <w:t>。</w:t>
      </w:r>
    </w:p>
    <w:p w14:paraId="34822FC7">
      <w:pPr>
        <w:spacing w:before="37" w:line="221" w:lineRule="auto"/>
        <w:rPr>
          <w:rFonts w:ascii="仿宋" w:hAnsi="仿宋" w:eastAsia="仿宋" w:cs="仿宋"/>
          <w:sz w:val="24"/>
          <w:szCs w:val="24"/>
          <w:highlight w:val="none"/>
        </w:rPr>
      </w:pPr>
      <w:r>
        <w:rPr>
          <w:rFonts w:ascii="仿宋" w:hAnsi="仿宋" w:eastAsia="仿宋" w:cs="仿宋"/>
          <w:spacing w:val="-1"/>
          <w:sz w:val="24"/>
          <w:szCs w:val="24"/>
          <w:highlight w:val="none"/>
        </w:rPr>
        <w:t>承包人未按时移交工程的，违约金的计算方法为：</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01D81AA8">
      <w:pPr>
        <w:spacing w:before="301" w:line="221" w:lineRule="auto"/>
        <w:ind w:left="12"/>
        <w:outlineLvl w:val="1"/>
        <w:rPr>
          <w:rFonts w:ascii="黑体" w:hAnsi="黑体" w:eastAsia="黑体" w:cs="黑体"/>
          <w:sz w:val="24"/>
          <w:szCs w:val="24"/>
          <w:highlight w:val="none"/>
        </w:rPr>
      </w:pPr>
      <w:r>
        <w:rPr>
          <w:rFonts w:ascii="Times New Roman" w:hAnsi="Times New Roman" w:eastAsia="Times New Roman" w:cs="Times New Roman"/>
          <w:spacing w:val="-4"/>
          <w:sz w:val="24"/>
          <w:szCs w:val="24"/>
          <w:highlight w:val="none"/>
        </w:rPr>
        <w:t xml:space="preserve">14.  </w:t>
      </w:r>
      <w:r>
        <w:rPr>
          <w:rFonts w:ascii="黑体" w:hAnsi="黑体" w:eastAsia="黑体" w:cs="黑体"/>
          <w:spacing w:val="-4"/>
          <w:sz w:val="24"/>
          <w:szCs w:val="24"/>
          <w:highlight w:val="none"/>
        </w:rPr>
        <w:t>竣工结算</w:t>
      </w:r>
    </w:p>
    <w:p w14:paraId="1F419E72">
      <w:pPr>
        <w:spacing w:before="300" w:line="221" w:lineRule="auto"/>
        <w:ind w:left="492"/>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 xml:space="preserve">14.1  </w:t>
      </w:r>
      <w:r>
        <w:rPr>
          <w:rFonts w:ascii="黑体" w:hAnsi="黑体" w:eastAsia="黑体" w:cs="黑体"/>
          <w:spacing w:val="-3"/>
          <w:sz w:val="24"/>
          <w:szCs w:val="24"/>
          <w:highlight w:val="none"/>
        </w:rPr>
        <w:t>竣工结算申请</w:t>
      </w:r>
    </w:p>
    <w:p w14:paraId="6299D6D1">
      <w:pPr>
        <w:spacing w:before="302" w:line="344" w:lineRule="auto"/>
        <w:ind w:left="480" w:right="2629" w:hanging="1"/>
        <w:rPr>
          <w:rFonts w:ascii="仿宋" w:hAnsi="仿宋" w:eastAsia="仿宋" w:cs="仿宋"/>
          <w:sz w:val="24"/>
          <w:szCs w:val="24"/>
          <w:highlight w:val="none"/>
        </w:rPr>
      </w:pPr>
      <w:r>
        <w:rPr>
          <w:rFonts w:ascii="仿宋" w:hAnsi="仿宋" w:eastAsia="仿宋" w:cs="仿宋"/>
          <w:spacing w:val="-2"/>
          <w:sz w:val="24"/>
          <w:szCs w:val="24"/>
          <w:highlight w:val="none"/>
        </w:rPr>
        <w:t>承包人提交竣工结算申请单的期限：</w:t>
      </w:r>
      <w:r>
        <w:rPr>
          <w:rFonts w:ascii="仿宋" w:hAnsi="仿宋" w:eastAsia="仿宋" w:cs="仿宋"/>
          <w:spacing w:val="-2"/>
          <w:sz w:val="24"/>
          <w:szCs w:val="24"/>
          <w:highlight w:val="none"/>
          <w:u w:val="single" w:color="auto"/>
        </w:rPr>
        <w:t>执行通用合</w:t>
      </w:r>
      <w:r>
        <w:rPr>
          <w:rFonts w:ascii="仿宋" w:hAnsi="仿宋" w:eastAsia="仿宋" w:cs="仿宋"/>
          <w:spacing w:val="-3"/>
          <w:sz w:val="24"/>
          <w:szCs w:val="24"/>
          <w:highlight w:val="none"/>
          <w:u w:val="single" w:color="auto"/>
        </w:rPr>
        <w:t>同条款</w:t>
      </w:r>
      <w:r>
        <w:rPr>
          <w:rFonts w:ascii="仿宋" w:hAnsi="仿宋" w:eastAsia="仿宋" w:cs="仿宋"/>
          <w:spacing w:val="-3"/>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竣工结算申请单应包括的内容：</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769C64D2">
      <w:pPr>
        <w:spacing w:before="41" w:line="221" w:lineRule="auto"/>
        <w:ind w:left="492"/>
        <w:outlineLvl w:val="0"/>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 xml:space="preserve">14.2  </w:t>
      </w:r>
      <w:r>
        <w:rPr>
          <w:rFonts w:ascii="黑体" w:hAnsi="黑体" w:eastAsia="黑体" w:cs="黑体"/>
          <w:spacing w:val="-3"/>
          <w:sz w:val="24"/>
          <w:szCs w:val="24"/>
          <w:highlight w:val="none"/>
        </w:rPr>
        <w:t>竣工结算审核</w:t>
      </w:r>
    </w:p>
    <w:p w14:paraId="39B6C7A4">
      <w:pPr>
        <w:spacing w:before="298" w:line="354" w:lineRule="auto"/>
        <w:ind w:right="73" w:firstLine="486"/>
        <w:rPr>
          <w:rFonts w:ascii="仿宋" w:hAnsi="仿宋" w:eastAsia="仿宋" w:cs="仿宋"/>
          <w:sz w:val="24"/>
          <w:szCs w:val="24"/>
          <w:highlight w:val="none"/>
        </w:rPr>
      </w:pPr>
      <w:r>
        <w:rPr>
          <w:rFonts w:ascii="仿宋" w:hAnsi="仿宋" w:eastAsia="仿宋" w:cs="仿宋"/>
          <w:spacing w:val="-1"/>
          <w:sz w:val="24"/>
          <w:szCs w:val="24"/>
          <w:highlight w:val="none"/>
        </w:rPr>
        <w:t>发包人审批竣工付款申请单的期限：</w:t>
      </w:r>
      <w:r>
        <w:rPr>
          <w:rFonts w:ascii="仿宋" w:hAnsi="仿宋" w:eastAsia="仿宋" w:cs="仿宋"/>
          <w:spacing w:val="-1"/>
          <w:sz w:val="24"/>
          <w:szCs w:val="24"/>
          <w:highlight w:val="none"/>
          <w:u w:val="single" w:color="auto"/>
        </w:rPr>
        <w:t>发包人审核须经审计部门审计，审计期限以</w:t>
      </w:r>
      <w:r>
        <w:rPr>
          <w:rFonts w:ascii="仿宋" w:hAnsi="仿宋" w:eastAsia="仿宋" w:cs="仿宋"/>
          <w:spacing w:val="5"/>
          <w:sz w:val="24"/>
          <w:szCs w:val="24"/>
          <w:highlight w:val="none"/>
        </w:rPr>
        <w:t xml:space="preserve">  </w:t>
      </w:r>
      <w:r>
        <w:rPr>
          <w:rFonts w:ascii="仿宋" w:hAnsi="仿宋" w:eastAsia="仿宋" w:cs="仿宋"/>
          <w:sz w:val="24"/>
          <w:szCs w:val="24"/>
          <w:highlight w:val="none"/>
          <w:u w:val="single" w:color="auto"/>
        </w:rPr>
        <w:t>审计部门的实际审查期限为准，审计期间不计</w:t>
      </w:r>
      <w:r>
        <w:rPr>
          <w:rFonts w:ascii="仿宋" w:hAnsi="仿宋" w:eastAsia="仿宋" w:cs="仿宋"/>
          <w:spacing w:val="-1"/>
          <w:sz w:val="24"/>
          <w:szCs w:val="24"/>
          <w:highlight w:val="none"/>
          <w:u w:val="single" w:color="auto"/>
        </w:rPr>
        <w:t>入发包人完成审批竣工付款期限，以审</w:t>
      </w:r>
      <w:r>
        <w:rPr>
          <w:rFonts w:ascii="仿宋" w:hAnsi="仿宋" w:eastAsia="仿宋" w:cs="仿宋"/>
          <w:sz w:val="24"/>
          <w:szCs w:val="24"/>
          <w:highlight w:val="none"/>
        </w:rPr>
        <w:t xml:space="preserve">  </w:t>
      </w:r>
      <w:r>
        <w:rPr>
          <w:rFonts w:ascii="仿宋" w:hAnsi="仿宋" w:eastAsia="仿宋" w:cs="仿宋"/>
          <w:spacing w:val="-1"/>
          <w:sz w:val="24"/>
          <w:szCs w:val="24"/>
          <w:highlight w:val="none"/>
          <w:u w:val="single" w:color="auto"/>
        </w:rPr>
        <w:t>计部门的审计结论作为结算依据，审计完成后</w:t>
      </w:r>
      <w:r>
        <w:rPr>
          <w:rFonts w:ascii="仿宋" w:hAnsi="仿宋" w:eastAsia="仿宋" w:cs="仿宋"/>
          <w:spacing w:val="-55"/>
          <w:sz w:val="24"/>
          <w:szCs w:val="24"/>
          <w:highlight w:val="none"/>
          <w:u w:val="single" w:color="auto"/>
        </w:rPr>
        <w:t xml:space="preserve"> </w:t>
      </w:r>
      <w:r>
        <w:rPr>
          <w:rFonts w:ascii="Times New Roman" w:hAnsi="Times New Roman" w:eastAsia="Times New Roman" w:cs="Times New Roman"/>
          <w:spacing w:val="-1"/>
          <w:sz w:val="24"/>
          <w:szCs w:val="24"/>
          <w:highlight w:val="none"/>
          <w:u w:val="single" w:color="auto"/>
        </w:rPr>
        <w:t>28</w:t>
      </w:r>
      <w:r>
        <w:rPr>
          <w:rFonts w:ascii="Times New Roman" w:hAnsi="Times New Roman" w:eastAsia="Times New Roman" w:cs="Times New Roman"/>
          <w:spacing w:val="16"/>
          <w:w w:val="101"/>
          <w:sz w:val="24"/>
          <w:szCs w:val="24"/>
          <w:highlight w:val="none"/>
          <w:u w:val="single" w:color="auto"/>
        </w:rPr>
        <w:t xml:space="preserve"> </w:t>
      </w:r>
      <w:r>
        <w:rPr>
          <w:rFonts w:ascii="仿宋" w:hAnsi="仿宋" w:eastAsia="仿宋" w:cs="仿宋"/>
          <w:spacing w:val="-1"/>
          <w:sz w:val="24"/>
          <w:szCs w:val="24"/>
          <w:highlight w:val="none"/>
          <w:u w:val="single" w:color="auto"/>
        </w:rPr>
        <w:t>天内发包人完成审批竣工付款申请单</w:t>
      </w:r>
      <w:r>
        <w:rPr>
          <w:rFonts w:ascii="仿宋" w:hAnsi="仿宋" w:eastAsia="仿宋" w:cs="仿宋"/>
          <w:sz w:val="24"/>
          <w:szCs w:val="24"/>
          <w:highlight w:val="none"/>
        </w:rPr>
        <w:t xml:space="preserve"> </w:t>
      </w:r>
      <w:r>
        <w:rPr>
          <w:rFonts w:ascii="仿宋" w:hAnsi="仿宋" w:eastAsia="仿宋" w:cs="仿宋"/>
          <w:sz w:val="24"/>
          <w:szCs w:val="24"/>
          <w:highlight w:val="none"/>
          <w:u w:val="single" w:color="auto"/>
        </w:rPr>
        <w:t>的工作，审计期限不计入发包人完成审批竣工</w:t>
      </w:r>
      <w:r>
        <w:rPr>
          <w:rFonts w:ascii="仿宋" w:hAnsi="仿宋" w:eastAsia="仿宋" w:cs="仿宋"/>
          <w:spacing w:val="-1"/>
          <w:sz w:val="24"/>
          <w:szCs w:val="24"/>
          <w:highlight w:val="none"/>
          <w:u w:val="single" w:color="auto"/>
        </w:rPr>
        <w:t>付款期限。最终结算金额以审计部门的</w:t>
      </w:r>
      <w:r>
        <w:rPr>
          <w:rFonts w:ascii="仿宋" w:hAnsi="仿宋" w:eastAsia="仿宋" w:cs="仿宋"/>
          <w:sz w:val="24"/>
          <w:szCs w:val="24"/>
          <w:highlight w:val="none"/>
        </w:rPr>
        <w:t xml:space="preserve">  </w:t>
      </w:r>
      <w:r>
        <w:rPr>
          <w:rFonts w:ascii="仿宋" w:hAnsi="仿宋" w:eastAsia="仿宋" w:cs="仿宋"/>
          <w:sz w:val="24"/>
          <w:szCs w:val="24"/>
          <w:highlight w:val="none"/>
          <w:u w:val="single" w:color="auto"/>
        </w:rPr>
        <w:t>审计结论作为结算依据，承包人不得提出异议。</w:t>
      </w:r>
    </w:p>
    <w:p w14:paraId="4C897F65">
      <w:pPr>
        <w:spacing w:before="42" w:line="345" w:lineRule="auto"/>
        <w:ind w:right="193" w:firstLine="486"/>
        <w:rPr>
          <w:rFonts w:ascii="仿宋" w:hAnsi="仿宋" w:eastAsia="仿宋" w:cs="仿宋"/>
          <w:sz w:val="24"/>
          <w:szCs w:val="24"/>
          <w:highlight w:val="none"/>
        </w:rPr>
      </w:pPr>
      <w:r>
        <w:rPr>
          <w:rFonts w:ascii="仿宋" w:hAnsi="仿宋" w:eastAsia="仿宋" w:cs="仿宋"/>
          <w:spacing w:val="-1"/>
          <w:sz w:val="24"/>
          <w:szCs w:val="24"/>
          <w:highlight w:val="none"/>
        </w:rPr>
        <w:t>发包人完成竣工付款的期限：</w:t>
      </w:r>
      <w:r>
        <w:rPr>
          <w:rFonts w:ascii="仿宋" w:hAnsi="仿宋" w:eastAsia="仿宋" w:cs="仿宋"/>
          <w:spacing w:val="-1"/>
          <w:sz w:val="24"/>
          <w:szCs w:val="24"/>
          <w:highlight w:val="none"/>
          <w:u w:val="single" w:color="auto"/>
        </w:rPr>
        <w:t>审计结论作出后的合理期限内。因承包人不认可审</w:t>
      </w:r>
      <w:r>
        <w:rPr>
          <w:rFonts w:ascii="仿宋" w:hAnsi="仿宋" w:eastAsia="仿宋" w:cs="仿宋"/>
          <w:spacing w:val="11"/>
          <w:sz w:val="24"/>
          <w:szCs w:val="24"/>
          <w:highlight w:val="none"/>
        </w:rPr>
        <w:t xml:space="preserve"> </w:t>
      </w:r>
      <w:r>
        <w:rPr>
          <w:rFonts w:ascii="仿宋" w:hAnsi="仿宋" w:eastAsia="仿宋" w:cs="仿宋"/>
          <w:sz w:val="24"/>
          <w:szCs w:val="24"/>
          <w:highlight w:val="none"/>
          <w:u w:val="single" w:color="auto"/>
        </w:rPr>
        <w:t>计结论导致双方发生争议，进而出现付款延迟的，发包人不承担违约责任。</w:t>
      </w:r>
    </w:p>
    <w:p w14:paraId="4D7073EF">
      <w:pPr>
        <w:spacing w:before="38" w:line="221" w:lineRule="auto"/>
        <w:ind w:left="486"/>
        <w:rPr>
          <w:rFonts w:ascii="仿宋" w:hAnsi="仿宋" w:eastAsia="仿宋" w:cs="仿宋"/>
          <w:sz w:val="24"/>
          <w:szCs w:val="24"/>
          <w:highlight w:val="none"/>
        </w:rPr>
      </w:pPr>
      <w:r>
        <w:rPr>
          <w:rFonts w:ascii="仿宋" w:hAnsi="仿宋" w:eastAsia="仿宋" w:cs="仿宋"/>
          <w:spacing w:val="-1"/>
          <w:sz w:val="24"/>
          <w:szCs w:val="24"/>
          <w:highlight w:val="none"/>
        </w:rPr>
        <w:t>关于竣工付款证书异议部分复核的方式和程序：</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2A527522">
      <w:pPr>
        <w:spacing w:before="181" w:line="223" w:lineRule="auto"/>
        <w:ind w:left="492"/>
        <w:rPr>
          <w:rFonts w:ascii="黑体" w:hAnsi="黑体" w:eastAsia="黑体" w:cs="黑体"/>
          <w:sz w:val="24"/>
          <w:szCs w:val="24"/>
          <w:highlight w:val="none"/>
        </w:rPr>
      </w:pPr>
      <w:r>
        <w:rPr>
          <w:rFonts w:ascii="Times New Roman" w:hAnsi="Times New Roman" w:eastAsia="Times New Roman" w:cs="Times New Roman"/>
          <w:spacing w:val="-6"/>
          <w:sz w:val="24"/>
          <w:szCs w:val="24"/>
          <w:highlight w:val="none"/>
        </w:rPr>
        <w:t>14.4</w:t>
      </w:r>
      <w:r>
        <w:rPr>
          <w:rFonts w:ascii="Times New Roman" w:hAnsi="Times New Roman" w:eastAsia="Times New Roman" w:cs="Times New Roman"/>
          <w:spacing w:val="9"/>
          <w:sz w:val="24"/>
          <w:szCs w:val="24"/>
          <w:highlight w:val="none"/>
        </w:rPr>
        <w:t xml:space="preserve">  </w:t>
      </w:r>
      <w:r>
        <w:rPr>
          <w:rFonts w:ascii="黑体" w:hAnsi="黑体" w:eastAsia="黑体" w:cs="黑体"/>
          <w:spacing w:val="-6"/>
          <w:sz w:val="24"/>
          <w:szCs w:val="24"/>
          <w:highlight w:val="none"/>
        </w:rPr>
        <w:t>最终结清</w:t>
      </w:r>
    </w:p>
    <w:p w14:paraId="03948274">
      <w:pPr>
        <w:spacing w:before="299" w:line="220" w:lineRule="auto"/>
        <w:ind w:left="492"/>
        <w:rPr>
          <w:rFonts w:ascii="仿宋" w:hAnsi="仿宋" w:eastAsia="仿宋" w:cs="仿宋"/>
          <w:sz w:val="24"/>
          <w:szCs w:val="24"/>
          <w:highlight w:val="none"/>
        </w:rPr>
      </w:pPr>
      <w:r>
        <w:rPr>
          <w:rFonts w:ascii="Times New Roman" w:hAnsi="Times New Roman" w:eastAsia="Times New Roman" w:cs="Times New Roman"/>
          <w:spacing w:val="-4"/>
          <w:sz w:val="24"/>
          <w:szCs w:val="24"/>
          <w:highlight w:val="none"/>
        </w:rPr>
        <w:t>14.4.1</w:t>
      </w:r>
      <w:r>
        <w:rPr>
          <w:rFonts w:ascii="Times New Roman" w:hAnsi="Times New Roman" w:eastAsia="Times New Roman" w:cs="Times New Roman"/>
          <w:spacing w:val="11"/>
          <w:sz w:val="24"/>
          <w:szCs w:val="24"/>
          <w:highlight w:val="none"/>
        </w:rPr>
        <w:t xml:space="preserve">  </w:t>
      </w:r>
      <w:r>
        <w:rPr>
          <w:rFonts w:ascii="仿宋" w:hAnsi="仿宋" w:eastAsia="仿宋" w:cs="仿宋"/>
          <w:spacing w:val="-4"/>
          <w:sz w:val="24"/>
          <w:szCs w:val="24"/>
          <w:highlight w:val="none"/>
        </w:rPr>
        <w:t>最终结清申请单</w:t>
      </w:r>
    </w:p>
    <w:p w14:paraId="0281241A">
      <w:pPr>
        <w:spacing w:before="182" w:line="220" w:lineRule="auto"/>
        <w:ind w:left="480"/>
        <w:rPr>
          <w:rFonts w:ascii="仿宋" w:hAnsi="仿宋" w:eastAsia="仿宋" w:cs="仿宋"/>
          <w:sz w:val="24"/>
          <w:szCs w:val="24"/>
          <w:highlight w:val="none"/>
        </w:rPr>
      </w:pPr>
      <w:r>
        <w:rPr>
          <w:rFonts w:ascii="仿宋" w:hAnsi="仿宋" w:eastAsia="仿宋" w:cs="仿宋"/>
          <w:spacing w:val="-1"/>
          <w:sz w:val="24"/>
          <w:szCs w:val="24"/>
          <w:highlight w:val="none"/>
        </w:rPr>
        <w:t>承包人提交最终结清申请单的份数：</w:t>
      </w:r>
      <w:r>
        <w:rPr>
          <w:rFonts w:ascii="仿宋" w:hAnsi="仿宋" w:eastAsia="仿宋" w:cs="仿宋"/>
          <w:spacing w:val="-1"/>
          <w:sz w:val="24"/>
          <w:szCs w:val="24"/>
          <w:highlight w:val="none"/>
          <w:u w:val="single" w:color="auto"/>
        </w:rPr>
        <w:t xml:space="preserve">陆份 </w:t>
      </w:r>
      <w:r>
        <w:rPr>
          <w:rFonts w:ascii="仿宋" w:hAnsi="仿宋" w:eastAsia="仿宋" w:cs="仿宋"/>
          <w:spacing w:val="-1"/>
          <w:sz w:val="24"/>
          <w:szCs w:val="24"/>
          <w:highlight w:val="none"/>
        </w:rPr>
        <w:t>。</w:t>
      </w:r>
    </w:p>
    <w:p w14:paraId="12F3B662">
      <w:pPr>
        <w:spacing w:before="182" w:line="220" w:lineRule="auto"/>
        <w:ind w:left="480"/>
        <w:rPr>
          <w:rFonts w:ascii="仿宋" w:hAnsi="仿宋" w:eastAsia="仿宋" w:cs="仿宋"/>
          <w:sz w:val="24"/>
          <w:szCs w:val="24"/>
          <w:highlight w:val="none"/>
        </w:rPr>
      </w:pPr>
      <w:r>
        <w:rPr>
          <w:rFonts w:ascii="仿宋" w:hAnsi="仿宋" w:eastAsia="仿宋" w:cs="仿宋"/>
          <w:spacing w:val="-1"/>
          <w:sz w:val="24"/>
          <w:szCs w:val="24"/>
          <w:highlight w:val="none"/>
        </w:rPr>
        <w:t>承包人提交最终结算申请单的期限：</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5C982361">
      <w:pPr>
        <w:spacing w:before="182" w:line="222" w:lineRule="auto"/>
        <w:ind w:left="492"/>
        <w:rPr>
          <w:rFonts w:ascii="仿宋" w:hAnsi="仿宋" w:eastAsia="仿宋" w:cs="仿宋"/>
          <w:sz w:val="24"/>
          <w:szCs w:val="24"/>
          <w:highlight w:val="none"/>
        </w:rPr>
      </w:pPr>
      <w:r>
        <w:rPr>
          <w:rFonts w:ascii="Times New Roman" w:hAnsi="Times New Roman" w:eastAsia="Times New Roman" w:cs="Times New Roman"/>
          <w:spacing w:val="-2"/>
          <w:sz w:val="24"/>
          <w:szCs w:val="24"/>
          <w:highlight w:val="none"/>
        </w:rPr>
        <w:t xml:space="preserve">14.4.2  </w:t>
      </w:r>
      <w:r>
        <w:rPr>
          <w:rFonts w:ascii="仿宋" w:hAnsi="仿宋" w:eastAsia="仿宋" w:cs="仿宋"/>
          <w:spacing w:val="-2"/>
          <w:sz w:val="24"/>
          <w:szCs w:val="24"/>
          <w:highlight w:val="none"/>
        </w:rPr>
        <w:t>最终结清证书和支付</w:t>
      </w:r>
    </w:p>
    <w:p w14:paraId="6ACFC655">
      <w:pPr>
        <w:spacing w:before="78" w:line="292" w:lineRule="auto"/>
        <w:ind w:left="26" w:right="73" w:firstLine="456"/>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1</w:t>
      </w:r>
      <w:r>
        <w:rPr>
          <w:rFonts w:ascii="仿宋" w:hAnsi="仿宋" w:eastAsia="仿宋" w:cs="仿宋"/>
          <w:spacing w:val="-1"/>
          <w:sz w:val="24"/>
          <w:szCs w:val="24"/>
          <w:highlight w:val="none"/>
        </w:rPr>
        <w:t>）发包人完成最终结清申请单的审批并颁发最终结清证书的期限：</w:t>
      </w:r>
      <w:r>
        <w:rPr>
          <w:rFonts w:ascii="仿宋" w:hAnsi="仿宋" w:eastAsia="仿宋" w:cs="仿宋"/>
          <w:spacing w:val="-1"/>
          <w:sz w:val="24"/>
          <w:szCs w:val="24"/>
          <w:highlight w:val="none"/>
          <w:u w:val="single" w:color="auto"/>
        </w:rPr>
        <w:t>执行通用合</w:t>
      </w:r>
      <w:r>
        <w:rPr>
          <w:rFonts w:ascii="仿宋" w:hAnsi="仿宋" w:eastAsia="仿宋" w:cs="仿宋"/>
          <w:spacing w:val="14"/>
          <w:sz w:val="24"/>
          <w:szCs w:val="24"/>
          <w:highlight w:val="none"/>
        </w:rPr>
        <w:t xml:space="preserve"> </w:t>
      </w:r>
      <w:r>
        <w:rPr>
          <w:rFonts w:ascii="仿宋" w:hAnsi="仿宋" w:eastAsia="仿宋" w:cs="仿宋"/>
          <w:spacing w:val="-12"/>
          <w:sz w:val="24"/>
          <w:szCs w:val="24"/>
          <w:highlight w:val="none"/>
          <w:u w:val="single" w:color="auto"/>
        </w:rPr>
        <w:t>同条款</w:t>
      </w:r>
      <w:r>
        <w:rPr>
          <w:rFonts w:ascii="仿宋" w:hAnsi="仿宋" w:eastAsia="仿宋" w:cs="仿宋"/>
          <w:spacing w:val="-12"/>
          <w:sz w:val="24"/>
          <w:szCs w:val="24"/>
          <w:highlight w:val="none"/>
        </w:rPr>
        <w:t>。</w:t>
      </w:r>
    </w:p>
    <w:p w14:paraId="4D3AB89E">
      <w:pPr>
        <w:spacing w:before="177" w:line="221" w:lineRule="auto"/>
        <w:ind w:left="483"/>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2</w:t>
      </w:r>
      <w:r>
        <w:rPr>
          <w:rFonts w:ascii="仿宋" w:hAnsi="仿宋" w:eastAsia="仿宋" w:cs="仿宋"/>
          <w:spacing w:val="-1"/>
          <w:sz w:val="24"/>
          <w:szCs w:val="24"/>
          <w:highlight w:val="none"/>
        </w:rPr>
        <w:t>）发包人完成支付的期限：</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218E5019">
      <w:pPr>
        <w:spacing w:before="300" w:line="221" w:lineRule="auto"/>
        <w:ind w:left="10"/>
        <w:outlineLvl w:val="1"/>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 xml:space="preserve">15.  </w:t>
      </w:r>
      <w:r>
        <w:rPr>
          <w:rFonts w:ascii="黑体" w:hAnsi="黑体" w:eastAsia="黑体" w:cs="黑体"/>
          <w:spacing w:val="-3"/>
          <w:sz w:val="24"/>
          <w:szCs w:val="24"/>
          <w:highlight w:val="none"/>
        </w:rPr>
        <w:t>缺陷责任期与保修</w:t>
      </w:r>
    </w:p>
    <w:p w14:paraId="255B4F99">
      <w:pPr>
        <w:spacing w:before="300" w:line="221" w:lineRule="auto"/>
        <w:ind w:left="490"/>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 xml:space="preserve">15.2 </w:t>
      </w:r>
      <w:r>
        <w:rPr>
          <w:rFonts w:ascii="黑体" w:hAnsi="黑体" w:eastAsia="黑体" w:cs="黑体"/>
          <w:spacing w:val="-3"/>
          <w:sz w:val="24"/>
          <w:szCs w:val="24"/>
          <w:highlight w:val="none"/>
        </w:rPr>
        <w:t>缺陷责任期</w:t>
      </w:r>
    </w:p>
    <w:p w14:paraId="7311ABF3">
      <w:pPr>
        <w:spacing w:before="301" w:line="222" w:lineRule="auto"/>
        <w:ind w:left="476"/>
        <w:rPr>
          <w:rFonts w:ascii="仿宋" w:hAnsi="仿宋" w:eastAsia="仿宋" w:cs="仿宋"/>
          <w:sz w:val="24"/>
          <w:szCs w:val="24"/>
          <w:highlight w:val="none"/>
        </w:rPr>
      </w:pPr>
      <w:r>
        <w:rPr>
          <w:rFonts w:ascii="仿宋" w:hAnsi="仿宋" w:eastAsia="仿宋" w:cs="仿宋"/>
          <w:spacing w:val="-2"/>
          <w:sz w:val="24"/>
          <w:szCs w:val="24"/>
          <w:highlight w:val="none"/>
        </w:rPr>
        <w:t>缺陷责任期的具体期限：</w:t>
      </w:r>
      <w:r>
        <w:rPr>
          <w:rFonts w:ascii="Times New Roman" w:hAnsi="Times New Roman" w:eastAsia="Times New Roman" w:cs="Times New Roman"/>
          <w:spacing w:val="-2"/>
          <w:sz w:val="24"/>
          <w:szCs w:val="24"/>
          <w:highlight w:val="none"/>
          <w:u w:val="single" w:color="auto"/>
        </w:rPr>
        <w:t>24</w:t>
      </w:r>
      <w:r>
        <w:rPr>
          <w:rFonts w:ascii="Times New Roman" w:hAnsi="Times New Roman" w:eastAsia="Times New Roman" w:cs="Times New Roman"/>
          <w:spacing w:val="16"/>
          <w:w w:val="101"/>
          <w:sz w:val="24"/>
          <w:szCs w:val="24"/>
          <w:highlight w:val="none"/>
          <w:u w:val="single" w:color="auto"/>
        </w:rPr>
        <w:t xml:space="preserve"> </w:t>
      </w:r>
      <w:r>
        <w:rPr>
          <w:rFonts w:ascii="仿宋" w:hAnsi="仿宋" w:eastAsia="仿宋" w:cs="仿宋"/>
          <w:spacing w:val="-2"/>
          <w:sz w:val="24"/>
          <w:szCs w:val="24"/>
          <w:highlight w:val="none"/>
          <w:u w:val="single" w:color="auto"/>
        </w:rPr>
        <w:t>个月</w:t>
      </w:r>
      <w:r>
        <w:rPr>
          <w:rFonts w:ascii="仿宋" w:hAnsi="仿宋" w:eastAsia="仿宋" w:cs="仿宋"/>
          <w:spacing w:val="-2"/>
          <w:sz w:val="24"/>
          <w:szCs w:val="24"/>
          <w:highlight w:val="none"/>
        </w:rPr>
        <w:t>。</w:t>
      </w:r>
    </w:p>
    <w:p w14:paraId="097D1578">
      <w:pPr>
        <w:spacing w:before="180" w:line="222" w:lineRule="auto"/>
        <w:ind w:left="490"/>
        <w:outlineLvl w:val="0"/>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 xml:space="preserve">15.3  </w:t>
      </w:r>
      <w:r>
        <w:rPr>
          <w:rFonts w:ascii="黑体" w:hAnsi="黑体" w:eastAsia="黑体" w:cs="黑体"/>
          <w:spacing w:val="-3"/>
          <w:sz w:val="24"/>
          <w:szCs w:val="24"/>
          <w:highlight w:val="none"/>
        </w:rPr>
        <w:t>质量保证金</w:t>
      </w:r>
    </w:p>
    <w:p w14:paraId="7CD52C08">
      <w:pPr>
        <w:spacing w:before="298" w:line="345" w:lineRule="auto"/>
        <w:ind w:right="193" w:firstLine="483"/>
        <w:rPr>
          <w:rFonts w:ascii="仿宋" w:hAnsi="仿宋" w:eastAsia="仿宋" w:cs="仿宋"/>
          <w:sz w:val="24"/>
          <w:szCs w:val="24"/>
          <w:highlight w:val="none"/>
        </w:rPr>
      </w:pPr>
      <w:r>
        <w:rPr>
          <w:rFonts w:ascii="仿宋" w:hAnsi="仿宋" w:eastAsia="仿宋" w:cs="仿宋"/>
          <w:spacing w:val="-1"/>
          <w:sz w:val="24"/>
          <w:szCs w:val="24"/>
          <w:highlight w:val="none"/>
        </w:rPr>
        <w:t>关于是否扣留质量保证金的约定：</w:t>
      </w:r>
      <w:r>
        <w:rPr>
          <w:rFonts w:ascii="仿宋" w:hAnsi="仿宋" w:eastAsia="仿宋" w:cs="仿宋"/>
          <w:spacing w:val="-1"/>
          <w:sz w:val="24"/>
          <w:szCs w:val="24"/>
          <w:highlight w:val="none"/>
          <w:u w:val="single" w:color="auto"/>
        </w:rPr>
        <w:t>扣留</w:t>
      </w:r>
      <w:r>
        <w:rPr>
          <w:rFonts w:ascii="仿宋" w:hAnsi="仿宋" w:eastAsia="仿宋" w:cs="仿宋"/>
          <w:spacing w:val="-1"/>
          <w:sz w:val="24"/>
          <w:szCs w:val="24"/>
          <w:highlight w:val="none"/>
        </w:rPr>
        <w:t>。在工程项目竣工前，承包人按专用合同</w:t>
      </w:r>
      <w:r>
        <w:rPr>
          <w:rFonts w:ascii="仿宋" w:hAnsi="仿宋" w:eastAsia="仿宋" w:cs="仿宋"/>
          <w:spacing w:val="11"/>
          <w:sz w:val="24"/>
          <w:szCs w:val="24"/>
          <w:highlight w:val="none"/>
        </w:rPr>
        <w:t xml:space="preserve"> </w:t>
      </w:r>
      <w:r>
        <w:rPr>
          <w:rFonts w:ascii="仿宋" w:hAnsi="仿宋" w:eastAsia="仿宋" w:cs="仿宋"/>
          <w:spacing w:val="-2"/>
          <w:sz w:val="24"/>
          <w:szCs w:val="24"/>
          <w:highlight w:val="none"/>
        </w:rPr>
        <w:t>条款第</w:t>
      </w:r>
      <w:r>
        <w:rPr>
          <w:rFonts w:ascii="仿宋" w:hAnsi="仿宋" w:eastAsia="仿宋" w:cs="仿宋"/>
          <w:spacing w:val="-35"/>
          <w:sz w:val="24"/>
          <w:szCs w:val="24"/>
          <w:highlight w:val="none"/>
        </w:rPr>
        <w:t xml:space="preserve"> </w:t>
      </w:r>
      <w:r>
        <w:rPr>
          <w:rFonts w:ascii="Times New Roman" w:hAnsi="Times New Roman" w:eastAsia="Times New Roman" w:cs="Times New Roman"/>
          <w:spacing w:val="-2"/>
          <w:sz w:val="24"/>
          <w:szCs w:val="24"/>
          <w:highlight w:val="none"/>
        </w:rPr>
        <w:t>3.7</w:t>
      </w:r>
      <w:r>
        <w:rPr>
          <w:rFonts w:ascii="Times New Roman" w:hAnsi="Times New Roman" w:eastAsia="Times New Roman" w:cs="Times New Roman"/>
          <w:spacing w:val="19"/>
          <w:sz w:val="24"/>
          <w:szCs w:val="24"/>
          <w:highlight w:val="none"/>
        </w:rPr>
        <w:t xml:space="preserve"> </w:t>
      </w:r>
      <w:r>
        <w:rPr>
          <w:rFonts w:ascii="仿宋" w:hAnsi="仿宋" w:eastAsia="仿宋" w:cs="仿宋"/>
          <w:spacing w:val="-2"/>
          <w:sz w:val="24"/>
          <w:szCs w:val="24"/>
          <w:highlight w:val="none"/>
        </w:rPr>
        <w:t>条提供履约担保的，发包人不得同时预留工程质量保证金。</w:t>
      </w:r>
    </w:p>
    <w:p w14:paraId="48148D25">
      <w:pPr>
        <w:spacing w:before="40" w:line="221" w:lineRule="auto"/>
        <w:ind w:left="490"/>
        <w:outlineLvl w:val="0"/>
        <w:rPr>
          <w:rFonts w:ascii="仿宋" w:hAnsi="仿宋" w:eastAsia="仿宋" w:cs="仿宋"/>
          <w:sz w:val="24"/>
          <w:szCs w:val="24"/>
          <w:highlight w:val="none"/>
        </w:rPr>
      </w:pPr>
      <w:r>
        <w:rPr>
          <w:rFonts w:ascii="Times New Roman" w:hAnsi="Times New Roman" w:eastAsia="Times New Roman" w:cs="Times New Roman"/>
          <w:spacing w:val="-2"/>
          <w:sz w:val="24"/>
          <w:szCs w:val="24"/>
          <w:highlight w:val="none"/>
        </w:rPr>
        <w:t xml:space="preserve">15.3.1  </w:t>
      </w:r>
      <w:r>
        <w:rPr>
          <w:rFonts w:ascii="仿宋" w:hAnsi="仿宋" w:eastAsia="仿宋" w:cs="仿宋"/>
          <w:spacing w:val="-2"/>
          <w:sz w:val="24"/>
          <w:szCs w:val="24"/>
          <w:highlight w:val="none"/>
        </w:rPr>
        <w:t>承包人提供质量保证金的方式</w:t>
      </w:r>
    </w:p>
    <w:p w14:paraId="54FFFBF2">
      <w:pPr>
        <w:spacing w:before="181" w:line="219" w:lineRule="auto"/>
        <w:ind w:left="483"/>
        <w:rPr>
          <w:rFonts w:ascii="仿宋" w:hAnsi="仿宋" w:eastAsia="仿宋" w:cs="仿宋"/>
          <w:sz w:val="24"/>
          <w:szCs w:val="24"/>
          <w:highlight w:val="none"/>
        </w:rPr>
      </w:pPr>
      <w:r>
        <w:rPr>
          <w:rFonts w:ascii="仿宋" w:hAnsi="仿宋" w:eastAsia="仿宋" w:cs="仿宋"/>
          <w:spacing w:val="-1"/>
          <w:sz w:val="24"/>
          <w:szCs w:val="24"/>
          <w:highlight w:val="none"/>
        </w:rPr>
        <w:t>质量保证金采用以下第</w:t>
      </w:r>
      <w:r>
        <w:rPr>
          <w:rFonts w:ascii="仿宋" w:hAnsi="仿宋" w:eastAsia="仿宋" w:cs="仿宋"/>
          <w:spacing w:val="-1"/>
          <w:sz w:val="24"/>
          <w:szCs w:val="24"/>
          <w:highlight w:val="none"/>
          <w:u w:val="single" w:color="auto"/>
        </w:rPr>
        <w:t>由甲乙双方在签订合同时协商确定</w:t>
      </w:r>
      <w:r>
        <w:rPr>
          <w:rFonts w:ascii="仿宋" w:hAnsi="仿宋" w:eastAsia="仿宋" w:cs="仿宋"/>
          <w:spacing w:val="-1"/>
          <w:sz w:val="24"/>
          <w:szCs w:val="24"/>
          <w:highlight w:val="none"/>
        </w:rPr>
        <w:t>种方式：</w:t>
      </w:r>
    </w:p>
    <w:p w14:paraId="11C19A76">
      <w:pPr>
        <w:spacing w:before="183" w:line="221" w:lineRule="auto"/>
        <w:ind w:left="483"/>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1</w:t>
      </w:r>
      <w:r>
        <w:rPr>
          <w:rFonts w:ascii="仿宋" w:hAnsi="仿宋" w:eastAsia="仿宋" w:cs="仿宋"/>
          <w:spacing w:val="-1"/>
          <w:sz w:val="24"/>
          <w:szCs w:val="24"/>
          <w:highlight w:val="none"/>
        </w:rPr>
        <w:t>）质量保证金保函，保证金额为：</w:t>
      </w:r>
      <w:r>
        <w:rPr>
          <w:rFonts w:ascii="Times New Roman" w:hAnsi="Times New Roman" w:eastAsia="Times New Roman" w:cs="Times New Roman"/>
          <w:spacing w:val="-1"/>
          <w:sz w:val="24"/>
          <w:szCs w:val="24"/>
          <w:highlight w:val="none"/>
          <w:u w:val="single" w:color="auto"/>
        </w:rPr>
        <w:t xml:space="preserve">  3 %</w:t>
      </w:r>
      <w:r>
        <w:rPr>
          <w:rFonts w:ascii="仿宋" w:hAnsi="仿宋" w:eastAsia="仿宋" w:cs="仿宋"/>
          <w:spacing w:val="-1"/>
          <w:sz w:val="24"/>
          <w:szCs w:val="24"/>
          <w:highlight w:val="none"/>
          <w:u w:val="single" w:color="auto"/>
        </w:rPr>
        <w:t xml:space="preserve">的工程款 </w:t>
      </w:r>
      <w:r>
        <w:rPr>
          <w:rFonts w:ascii="仿宋" w:hAnsi="仿宋" w:eastAsia="仿宋" w:cs="仿宋"/>
          <w:spacing w:val="-1"/>
          <w:sz w:val="24"/>
          <w:szCs w:val="24"/>
          <w:highlight w:val="none"/>
        </w:rPr>
        <w:t>；</w:t>
      </w:r>
    </w:p>
    <w:p w14:paraId="3591C13C">
      <w:pPr>
        <w:spacing w:before="181" w:line="222" w:lineRule="auto"/>
        <w:ind w:left="483"/>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Times New Roman" w:hAnsi="Times New Roman" w:eastAsia="Times New Roman" w:cs="Times New Roman"/>
          <w:spacing w:val="-2"/>
          <w:sz w:val="24"/>
          <w:szCs w:val="24"/>
          <w:highlight w:val="none"/>
        </w:rPr>
        <w:t>2</w:t>
      </w:r>
      <w:r>
        <w:rPr>
          <w:rFonts w:ascii="仿宋" w:hAnsi="仿宋" w:eastAsia="仿宋" w:cs="仿宋"/>
          <w:spacing w:val="-2"/>
          <w:sz w:val="24"/>
          <w:szCs w:val="24"/>
          <w:highlight w:val="none"/>
        </w:rPr>
        <w:t>）</w:t>
      </w:r>
      <w:r>
        <w:rPr>
          <w:rFonts w:ascii="Times New Roman" w:hAnsi="Times New Roman" w:eastAsia="Times New Roman" w:cs="Times New Roman"/>
          <w:spacing w:val="-2"/>
          <w:sz w:val="24"/>
          <w:szCs w:val="24"/>
          <w:highlight w:val="none"/>
          <w:u w:val="single" w:color="auto"/>
        </w:rPr>
        <w:t xml:space="preserve">    3    </w:t>
      </w:r>
      <w:r>
        <w:rPr>
          <w:rFonts w:ascii="Times New Roman" w:hAnsi="Times New Roman" w:eastAsia="Times New Roman" w:cs="Times New Roman"/>
          <w:spacing w:val="-47"/>
          <w:sz w:val="24"/>
          <w:szCs w:val="24"/>
          <w:highlight w:val="none"/>
        </w:rPr>
        <w:t xml:space="preserve"> </w:t>
      </w:r>
      <w:r>
        <w:rPr>
          <w:rFonts w:ascii="Times New Roman" w:hAnsi="Times New Roman" w:eastAsia="Times New Roman" w:cs="Times New Roman"/>
          <w:spacing w:val="-2"/>
          <w:sz w:val="24"/>
          <w:szCs w:val="24"/>
          <w:highlight w:val="none"/>
        </w:rPr>
        <w:t>%</w:t>
      </w:r>
      <w:r>
        <w:rPr>
          <w:rFonts w:ascii="仿宋" w:hAnsi="仿宋" w:eastAsia="仿宋" w:cs="仿宋"/>
          <w:spacing w:val="-2"/>
          <w:sz w:val="24"/>
          <w:szCs w:val="24"/>
          <w:highlight w:val="none"/>
        </w:rPr>
        <w:t>的工程款；</w:t>
      </w:r>
    </w:p>
    <w:p w14:paraId="63AF2C95">
      <w:pPr>
        <w:spacing w:before="178" w:line="222" w:lineRule="auto"/>
        <w:ind w:left="483"/>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3</w:t>
      </w:r>
      <w:r>
        <w:rPr>
          <w:rFonts w:ascii="仿宋" w:hAnsi="仿宋" w:eastAsia="仿宋" w:cs="仿宋"/>
          <w:spacing w:val="-1"/>
          <w:sz w:val="24"/>
          <w:szCs w:val="24"/>
          <w:highlight w:val="none"/>
        </w:rPr>
        <w:t>）其他方式</w:t>
      </w:r>
      <w:r>
        <w:rPr>
          <w:rFonts w:ascii="Times New Roman" w:hAnsi="Times New Roman" w:eastAsia="Times New Roman" w:cs="Times New Roman"/>
          <w:spacing w:val="-1"/>
          <w:sz w:val="24"/>
          <w:szCs w:val="24"/>
          <w:highlight w:val="none"/>
        </w:rPr>
        <w:t>:</w:t>
      </w:r>
      <w:r>
        <w:rPr>
          <w:rFonts w:ascii="Times New Roman" w:hAnsi="Times New Roman" w:eastAsia="Times New Roman" w:cs="Times New Roman"/>
          <w:spacing w:val="-1"/>
          <w:sz w:val="24"/>
          <w:szCs w:val="24"/>
          <w:highlight w:val="none"/>
          <w:u w:val="single" w:color="auto"/>
        </w:rPr>
        <w:t xml:space="preserve">            /          </w:t>
      </w:r>
      <w:r>
        <w:rPr>
          <w:rFonts w:ascii="仿宋" w:hAnsi="仿宋" w:eastAsia="仿宋" w:cs="仿宋"/>
          <w:spacing w:val="-1"/>
          <w:sz w:val="24"/>
          <w:szCs w:val="24"/>
          <w:highlight w:val="none"/>
        </w:rPr>
        <w:t>。</w:t>
      </w:r>
    </w:p>
    <w:p w14:paraId="3863C1F8">
      <w:pPr>
        <w:spacing w:before="180" w:line="221" w:lineRule="auto"/>
        <w:ind w:left="490"/>
        <w:outlineLvl w:val="0"/>
        <w:rPr>
          <w:rFonts w:ascii="仿宋" w:hAnsi="仿宋" w:eastAsia="仿宋" w:cs="仿宋"/>
          <w:sz w:val="24"/>
          <w:szCs w:val="24"/>
          <w:highlight w:val="none"/>
        </w:rPr>
      </w:pPr>
      <w:r>
        <w:rPr>
          <w:rFonts w:ascii="Times New Roman" w:hAnsi="Times New Roman" w:eastAsia="Times New Roman" w:cs="Times New Roman"/>
          <w:spacing w:val="-4"/>
          <w:sz w:val="24"/>
          <w:szCs w:val="24"/>
          <w:highlight w:val="none"/>
        </w:rPr>
        <w:t>15.3.2</w:t>
      </w:r>
      <w:r>
        <w:rPr>
          <w:rFonts w:ascii="Times New Roman" w:hAnsi="Times New Roman" w:eastAsia="Times New Roman" w:cs="Times New Roman"/>
          <w:spacing w:val="13"/>
          <w:sz w:val="24"/>
          <w:szCs w:val="24"/>
          <w:highlight w:val="none"/>
        </w:rPr>
        <w:t xml:space="preserve">  </w:t>
      </w:r>
      <w:r>
        <w:rPr>
          <w:rFonts w:ascii="仿宋" w:hAnsi="仿宋" w:eastAsia="仿宋" w:cs="仿宋"/>
          <w:spacing w:val="-4"/>
          <w:sz w:val="24"/>
          <w:szCs w:val="24"/>
          <w:highlight w:val="none"/>
        </w:rPr>
        <w:t>质量保证金的扣留</w:t>
      </w:r>
    </w:p>
    <w:p w14:paraId="5F590E0F">
      <w:pPr>
        <w:spacing w:before="181" w:line="221" w:lineRule="auto"/>
        <w:ind w:left="483"/>
        <w:rPr>
          <w:rFonts w:ascii="仿宋" w:hAnsi="仿宋" w:eastAsia="仿宋" w:cs="仿宋"/>
          <w:sz w:val="24"/>
          <w:szCs w:val="24"/>
          <w:highlight w:val="none"/>
        </w:rPr>
      </w:pPr>
      <w:r>
        <w:rPr>
          <w:rFonts w:ascii="仿宋" w:hAnsi="仿宋" w:eastAsia="仿宋" w:cs="仿宋"/>
          <w:spacing w:val="-2"/>
          <w:sz w:val="24"/>
          <w:szCs w:val="24"/>
          <w:highlight w:val="none"/>
        </w:rPr>
        <w:t>质量保证金的扣留采取以下第</w:t>
      </w:r>
      <w:r>
        <w:rPr>
          <w:rFonts w:ascii="Times New Roman" w:hAnsi="Times New Roman" w:eastAsia="Times New Roman" w:cs="Times New Roman"/>
          <w:spacing w:val="-2"/>
          <w:sz w:val="24"/>
          <w:szCs w:val="24"/>
          <w:highlight w:val="none"/>
          <w:u w:val="single" w:color="auto"/>
        </w:rPr>
        <w:t xml:space="preserve">    2      </w:t>
      </w:r>
      <w:r>
        <w:rPr>
          <w:rFonts w:ascii="Times New Roman" w:hAnsi="Times New Roman" w:eastAsia="Times New Roman" w:cs="Times New Roman"/>
          <w:spacing w:val="-27"/>
          <w:sz w:val="24"/>
          <w:szCs w:val="24"/>
          <w:highlight w:val="none"/>
        </w:rPr>
        <w:t xml:space="preserve"> </w:t>
      </w:r>
      <w:r>
        <w:rPr>
          <w:rFonts w:ascii="仿宋" w:hAnsi="仿宋" w:eastAsia="仿宋" w:cs="仿宋"/>
          <w:spacing w:val="-2"/>
          <w:sz w:val="24"/>
          <w:szCs w:val="24"/>
          <w:highlight w:val="none"/>
        </w:rPr>
        <w:t>种方式：</w:t>
      </w:r>
    </w:p>
    <w:p w14:paraId="59BCFD3F">
      <w:pPr>
        <w:spacing w:before="181" w:line="291" w:lineRule="auto"/>
        <w:ind w:right="73" w:firstLine="483"/>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1</w:t>
      </w:r>
      <w:r>
        <w:rPr>
          <w:rFonts w:ascii="仿宋" w:hAnsi="仿宋" w:eastAsia="仿宋" w:cs="仿宋"/>
          <w:spacing w:val="-1"/>
          <w:sz w:val="24"/>
          <w:szCs w:val="24"/>
          <w:highlight w:val="none"/>
        </w:rPr>
        <w:t>）在支付工程进度款时逐次扣留，在此情形下，质量保证金的计算基数不包括</w:t>
      </w:r>
      <w:r>
        <w:rPr>
          <w:rFonts w:ascii="仿宋" w:hAnsi="仿宋" w:eastAsia="仿宋" w:cs="仿宋"/>
          <w:spacing w:val="14"/>
          <w:sz w:val="24"/>
          <w:szCs w:val="24"/>
          <w:highlight w:val="none"/>
        </w:rPr>
        <w:t xml:space="preserve"> </w:t>
      </w:r>
      <w:r>
        <w:rPr>
          <w:rFonts w:ascii="仿宋" w:hAnsi="仿宋" w:eastAsia="仿宋" w:cs="仿宋"/>
          <w:spacing w:val="-1"/>
          <w:sz w:val="24"/>
          <w:szCs w:val="24"/>
          <w:highlight w:val="none"/>
        </w:rPr>
        <w:t>预付款的支付、扣回以及价格调整的金额；</w:t>
      </w:r>
    </w:p>
    <w:p w14:paraId="3B9E50E4">
      <w:pPr>
        <w:spacing w:before="103" w:line="220" w:lineRule="auto"/>
        <w:ind w:left="483"/>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2</w:t>
      </w:r>
      <w:r>
        <w:rPr>
          <w:rFonts w:ascii="仿宋" w:hAnsi="仿宋" w:eastAsia="仿宋" w:cs="仿宋"/>
          <w:spacing w:val="-1"/>
          <w:sz w:val="24"/>
          <w:szCs w:val="24"/>
          <w:highlight w:val="none"/>
        </w:rPr>
        <w:t>）工程竣工结算时一次性扣留质量保证金；</w:t>
      </w:r>
    </w:p>
    <w:p w14:paraId="1B6D5F6B">
      <w:pPr>
        <w:spacing w:before="102" w:line="222" w:lineRule="auto"/>
        <w:ind w:left="483"/>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3</w:t>
      </w:r>
      <w:r>
        <w:rPr>
          <w:rFonts w:ascii="仿宋" w:hAnsi="仿宋" w:eastAsia="仿宋" w:cs="仿宋"/>
          <w:spacing w:val="-1"/>
          <w:sz w:val="24"/>
          <w:szCs w:val="24"/>
          <w:highlight w:val="none"/>
        </w:rPr>
        <w:t>）其他扣留方式</w:t>
      </w:r>
      <w:r>
        <w:rPr>
          <w:rFonts w:ascii="Times New Roman" w:hAnsi="Times New Roman" w:eastAsia="Times New Roman" w:cs="Times New Roman"/>
          <w:spacing w:val="-1"/>
          <w:sz w:val="24"/>
          <w:szCs w:val="24"/>
          <w:highlight w:val="none"/>
        </w:rPr>
        <w:t>:</w:t>
      </w:r>
      <w:r>
        <w:rPr>
          <w:rFonts w:ascii="Times New Roman" w:hAnsi="Times New Roman" w:eastAsia="Times New Roman" w:cs="Times New Roman"/>
          <w:spacing w:val="-1"/>
          <w:sz w:val="24"/>
          <w:szCs w:val="24"/>
          <w:highlight w:val="none"/>
          <w:u w:val="single" w:color="auto"/>
        </w:rPr>
        <w:t xml:space="preserve">        /          </w:t>
      </w:r>
      <w:r>
        <w:rPr>
          <w:rFonts w:ascii="仿宋" w:hAnsi="仿宋" w:eastAsia="仿宋" w:cs="仿宋"/>
          <w:spacing w:val="-1"/>
          <w:sz w:val="24"/>
          <w:szCs w:val="24"/>
          <w:highlight w:val="none"/>
        </w:rPr>
        <w:t>。</w:t>
      </w:r>
    </w:p>
    <w:p w14:paraId="68C3E37E">
      <w:pPr>
        <w:spacing w:before="179" w:line="221" w:lineRule="auto"/>
        <w:ind w:left="484"/>
        <w:rPr>
          <w:rFonts w:ascii="仿宋" w:hAnsi="仿宋" w:eastAsia="仿宋" w:cs="仿宋"/>
          <w:sz w:val="24"/>
          <w:szCs w:val="24"/>
          <w:highlight w:val="none"/>
        </w:rPr>
      </w:pPr>
      <w:r>
        <w:rPr>
          <w:rFonts w:ascii="仿宋" w:hAnsi="仿宋" w:eastAsia="仿宋" w:cs="仿宋"/>
          <w:spacing w:val="-2"/>
          <w:sz w:val="24"/>
          <w:szCs w:val="24"/>
          <w:highlight w:val="none"/>
        </w:rPr>
        <w:t>关于质量保证金的补充约定：</w:t>
      </w:r>
      <w:r>
        <w:rPr>
          <w:rFonts w:ascii="仿宋" w:hAnsi="仿宋" w:eastAsia="仿宋" w:cs="仿宋"/>
          <w:spacing w:val="-2"/>
          <w:sz w:val="24"/>
          <w:szCs w:val="24"/>
          <w:highlight w:val="none"/>
          <w:u w:val="single" w:color="auto"/>
        </w:rPr>
        <w:t>质保金无利息</w:t>
      </w:r>
      <w:r>
        <w:rPr>
          <w:rFonts w:ascii="仿宋" w:hAnsi="仿宋" w:eastAsia="仿宋" w:cs="仿宋"/>
          <w:spacing w:val="-2"/>
          <w:sz w:val="24"/>
          <w:szCs w:val="24"/>
          <w:highlight w:val="none"/>
        </w:rPr>
        <w:t>。</w:t>
      </w:r>
    </w:p>
    <w:p w14:paraId="30F7AD0D">
      <w:pPr>
        <w:spacing w:before="181" w:line="222" w:lineRule="auto"/>
        <w:ind w:left="490"/>
        <w:rPr>
          <w:rFonts w:ascii="黑体" w:hAnsi="黑体" w:eastAsia="黑体" w:cs="黑体"/>
          <w:sz w:val="24"/>
          <w:szCs w:val="24"/>
          <w:highlight w:val="none"/>
        </w:rPr>
      </w:pPr>
      <w:r>
        <w:rPr>
          <w:rFonts w:ascii="Times New Roman" w:hAnsi="Times New Roman" w:eastAsia="Times New Roman" w:cs="Times New Roman"/>
          <w:spacing w:val="-6"/>
          <w:sz w:val="24"/>
          <w:szCs w:val="24"/>
          <w:highlight w:val="none"/>
        </w:rPr>
        <w:t>15.4</w:t>
      </w:r>
      <w:r>
        <w:rPr>
          <w:rFonts w:ascii="Times New Roman" w:hAnsi="Times New Roman" w:eastAsia="Times New Roman" w:cs="Times New Roman"/>
          <w:spacing w:val="7"/>
          <w:sz w:val="24"/>
          <w:szCs w:val="24"/>
          <w:highlight w:val="none"/>
        </w:rPr>
        <w:t xml:space="preserve"> </w:t>
      </w:r>
      <w:r>
        <w:rPr>
          <w:rFonts w:ascii="黑体" w:hAnsi="黑体" w:eastAsia="黑体" w:cs="黑体"/>
          <w:spacing w:val="-6"/>
          <w:sz w:val="24"/>
          <w:szCs w:val="24"/>
          <w:highlight w:val="none"/>
        </w:rPr>
        <w:t>保修</w:t>
      </w:r>
    </w:p>
    <w:p w14:paraId="0C1FB70C">
      <w:pPr>
        <w:spacing w:before="300" w:line="221" w:lineRule="auto"/>
        <w:ind w:left="478"/>
        <w:rPr>
          <w:rFonts w:ascii="仿宋" w:hAnsi="仿宋" w:eastAsia="仿宋" w:cs="仿宋"/>
          <w:sz w:val="24"/>
          <w:szCs w:val="24"/>
          <w:highlight w:val="none"/>
        </w:rPr>
      </w:pPr>
      <w:r>
        <w:rPr>
          <w:rFonts w:ascii="Times New Roman" w:hAnsi="Times New Roman" w:eastAsia="Times New Roman" w:cs="Times New Roman"/>
          <w:spacing w:val="-5"/>
          <w:sz w:val="24"/>
          <w:szCs w:val="24"/>
          <w:highlight w:val="none"/>
        </w:rPr>
        <w:t>15.4.1</w:t>
      </w:r>
      <w:r>
        <w:rPr>
          <w:rFonts w:ascii="Times New Roman" w:hAnsi="Times New Roman" w:eastAsia="Times New Roman" w:cs="Times New Roman"/>
          <w:spacing w:val="10"/>
          <w:sz w:val="24"/>
          <w:szCs w:val="24"/>
          <w:highlight w:val="none"/>
        </w:rPr>
        <w:t xml:space="preserve">  </w:t>
      </w:r>
      <w:r>
        <w:rPr>
          <w:rFonts w:ascii="仿宋" w:hAnsi="仿宋" w:eastAsia="仿宋" w:cs="仿宋"/>
          <w:spacing w:val="-5"/>
          <w:sz w:val="24"/>
          <w:szCs w:val="24"/>
          <w:highlight w:val="none"/>
        </w:rPr>
        <w:t>保修责任</w:t>
      </w:r>
    </w:p>
    <w:p w14:paraId="02533F0F">
      <w:pPr>
        <w:spacing w:before="180" w:line="221" w:lineRule="auto"/>
        <w:ind w:left="483"/>
        <w:rPr>
          <w:rFonts w:ascii="仿宋" w:hAnsi="仿宋" w:eastAsia="仿宋" w:cs="仿宋"/>
          <w:sz w:val="24"/>
          <w:szCs w:val="24"/>
          <w:highlight w:val="none"/>
        </w:rPr>
      </w:pPr>
      <w:r>
        <w:rPr>
          <w:rFonts w:ascii="仿宋" w:hAnsi="仿宋" w:eastAsia="仿宋" w:cs="仿宋"/>
          <w:spacing w:val="-2"/>
          <w:sz w:val="24"/>
          <w:szCs w:val="24"/>
          <w:highlight w:val="none"/>
        </w:rPr>
        <w:t>工程保修期为：</w:t>
      </w:r>
      <w:r>
        <w:rPr>
          <w:rFonts w:ascii="仿宋" w:hAnsi="仿宋" w:eastAsia="仿宋" w:cs="仿宋"/>
          <w:spacing w:val="-2"/>
          <w:sz w:val="24"/>
          <w:szCs w:val="24"/>
          <w:highlight w:val="none"/>
          <w:u w:val="single" w:color="auto"/>
        </w:rPr>
        <w:t>见工程质量保修书</w:t>
      </w:r>
      <w:r>
        <w:rPr>
          <w:rFonts w:ascii="仿宋" w:hAnsi="仿宋" w:eastAsia="仿宋" w:cs="仿宋"/>
          <w:spacing w:val="-2"/>
          <w:sz w:val="24"/>
          <w:szCs w:val="24"/>
          <w:highlight w:val="none"/>
        </w:rPr>
        <w:t>。</w:t>
      </w:r>
    </w:p>
    <w:p w14:paraId="2C106357">
      <w:pPr>
        <w:spacing w:before="182" w:line="222" w:lineRule="auto"/>
        <w:ind w:left="478"/>
        <w:rPr>
          <w:rFonts w:ascii="仿宋" w:hAnsi="仿宋" w:eastAsia="仿宋" w:cs="仿宋"/>
          <w:sz w:val="24"/>
          <w:szCs w:val="24"/>
          <w:highlight w:val="none"/>
        </w:rPr>
      </w:pPr>
      <w:r>
        <w:rPr>
          <w:rFonts w:ascii="Times New Roman" w:hAnsi="Times New Roman" w:eastAsia="Times New Roman" w:cs="Times New Roman"/>
          <w:spacing w:val="-5"/>
          <w:sz w:val="24"/>
          <w:szCs w:val="24"/>
          <w:highlight w:val="none"/>
        </w:rPr>
        <w:t>15.4.3</w:t>
      </w:r>
      <w:r>
        <w:rPr>
          <w:rFonts w:ascii="Times New Roman" w:hAnsi="Times New Roman" w:eastAsia="Times New Roman" w:cs="Times New Roman"/>
          <w:spacing w:val="10"/>
          <w:sz w:val="24"/>
          <w:szCs w:val="24"/>
          <w:highlight w:val="none"/>
        </w:rPr>
        <w:t xml:space="preserve">  </w:t>
      </w:r>
      <w:r>
        <w:rPr>
          <w:rFonts w:ascii="仿宋" w:hAnsi="仿宋" w:eastAsia="仿宋" w:cs="仿宋"/>
          <w:spacing w:val="-5"/>
          <w:sz w:val="24"/>
          <w:szCs w:val="24"/>
          <w:highlight w:val="none"/>
        </w:rPr>
        <w:t>修复通知</w:t>
      </w:r>
    </w:p>
    <w:p w14:paraId="343DBE6F">
      <w:pPr>
        <w:spacing w:before="179" w:line="220" w:lineRule="auto"/>
        <w:ind w:left="478"/>
        <w:rPr>
          <w:rFonts w:ascii="仿宋" w:hAnsi="仿宋" w:eastAsia="仿宋" w:cs="仿宋"/>
          <w:sz w:val="24"/>
          <w:szCs w:val="24"/>
          <w:highlight w:val="none"/>
        </w:rPr>
      </w:pPr>
      <w:r>
        <w:rPr>
          <w:rFonts w:ascii="仿宋" w:hAnsi="仿宋" w:eastAsia="仿宋" w:cs="仿宋"/>
          <w:spacing w:val="-1"/>
          <w:sz w:val="24"/>
          <w:szCs w:val="24"/>
          <w:highlight w:val="none"/>
        </w:rPr>
        <w:t>承包人收到保修通知并到达工程现场的合理时间：</w:t>
      </w:r>
      <w:r>
        <w:rPr>
          <w:rFonts w:ascii="Times New Roman" w:hAnsi="Times New Roman" w:eastAsia="Times New Roman" w:cs="Times New Roman"/>
          <w:spacing w:val="-1"/>
          <w:sz w:val="24"/>
          <w:szCs w:val="24"/>
          <w:highlight w:val="none"/>
          <w:u w:val="single" w:color="auto"/>
        </w:rPr>
        <w:t>2</w:t>
      </w:r>
      <w:r>
        <w:rPr>
          <w:rFonts w:ascii="Times New Roman" w:hAnsi="Times New Roman" w:eastAsia="Times New Roman" w:cs="Times New Roman"/>
          <w:spacing w:val="-2"/>
          <w:sz w:val="24"/>
          <w:szCs w:val="24"/>
          <w:highlight w:val="none"/>
          <w:u w:val="single" w:color="auto"/>
        </w:rPr>
        <w:t>4</w:t>
      </w:r>
      <w:r>
        <w:rPr>
          <w:rFonts w:ascii="Times New Roman" w:hAnsi="Times New Roman" w:eastAsia="Times New Roman" w:cs="Times New Roman"/>
          <w:spacing w:val="16"/>
          <w:sz w:val="24"/>
          <w:szCs w:val="24"/>
          <w:highlight w:val="none"/>
          <w:u w:val="single" w:color="auto"/>
        </w:rPr>
        <w:t xml:space="preserve"> </w:t>
      </w:r>
      <w:r>
        <w:rPr>
          <w:rFonts w:ascii="仿宋" w:hAnsi="仿宋" w:eastAsia="仿宋" w:cs="仿宋"/>
          <w:spacing w:val="-2"/>
          <w:sz w:val="24"/>
          <w:szCs w:val="24"/>
          <w:highlight w:val="none"/>
          <w:u w:val="single" w:color="auto"/>
        </w:rPr>
        <w:t>小时内</w:t>
      </w:r>
      <w:r>
        <w:rPr>
          <w:rFonts w:ascii="仿宋" w:hAnsi="仿宋" w:eastAsia="仿宋" w:cs="仿宋"/>
          <w:spacing w:val="-2"/>
          <w:sz w:val="24"/>
          <w:szCs w:val="24"/>
          <w:highlight w:val="none"/>
        </w:rPr>
        <w:t>。</w:t>
      </w:r>
    </w:p>
    <w:p w14:paraId="7F430EBF">
      <w:pPr>
        <w:spacing w:before="302" w:line="223" w:lineRule="auto"/>
        <w:ind w:left="10"/>
        <w:outlineLvl w:val="1"/>
        <w:rPr>
          <w:rFonts w:ascii="黑体" w:hAnsi="黑体" w:eastAsia="黑体" w:cs="黑体"/>
          <w:sz w:val="24"/>
          <w:szCs w:val="24"/>
          <w:highlight w:val="none"/>
        </w:rPr>
      </w:pPr>
      <w:r>
        <w:rPr>
          <w:rFonts w:ascii="Times New Roman" w:hAnsi="Times New Roman" w:eastAsia="Times New Roman" w:cs="Times New Roman"/>
          <w:spacing w:val="-8"/>
          <w:sz w:val="24"/>
          <w:szCs w:val="24"/>
          <w:highlight w:val="none"/>
        </w:rPr>
        <w:t>16.</w:t>
      </w:r>
      <w:r>
        <w:rPr>
          <w:rFonts w:ascii="Times New Roman" w:hAnsi="Times New Roman" w:eastAsia="Times New Roman" w:cs="Times New Roman"/>
          <w:spacing w:val="5"/>
          <w:sz w:val="24"/>
          <w:szCs w:val="24"/>
          <w:highlight w:val="none"/>
        </w:rPr>
        <w:t xml:space="preserve">  </w:t>
      </w:r>
      <w:r>
        <w:rPr>
          <w:rFonts w:ascii="黑体" w:hAnsi="黑体" w:eastAsia="黑体" w:cs="黑体"/>
          <w:spacing w:val="-8"/>
          <w:sz w:val="24"/>
          <w:szCs w:val="24"/>
          <w:highlight w:val="none"/>
        </w:rPr>
        <w:t>违约</w:t>
      </w:r>
    </w:p>
    <w:p w14:paraId="66FA4B64">
      <w:pPr>
        <w:spacing w:before="297" w:line="221" w:lineRule="auto"/>
        <w:ind w:left="490"/>
        <w:outlineLvl w:val="0"/>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 xml:space="preserve">16.1  </w:t>
      </w:r>
      <w:r>
        <w:rPr>
          <w:rFonts w:ascii="黑体" w:hAnsi="黑体" w:eastAsia="黑体" w:cs="黑体"/>
          <w:spacing w:val="-3"/>
          <w:sz w:val="24"/>
          <w:szCs w:val="24"/>
          <w:highlight w:val="none"/>
        </w:rPr>
        <w:t>发包人违约</w:t>
      </w:r>
    </w:p>
    <w:p w14:paraId="2C7AEB62">
      <w:pPr>
        <w:spacing w:before="78" w:line="222" w:lineRule="auto"/>
        <w:ind w:left="503"/>
        <w:rPr>
          <w:rFonts w:ascii="仿宋" w:hAnsi="仿宋" w:eastAsia="仿宋" w:cs="仿宋"/>
          <w:sz w:val="24"/>
          <w:szCs w:val="24"/>
          <w:highlight w:val="none"/>
        </w:rPr>
      </w:pPr>
      <w:r>
        <w:rPr>
          <w:rFonts w:ascii="Times New Roman" w:hAnsi="Times New Roman" w:eastAsia="Times New Roman" w:cs="Times New Roman"/>
          <w:spacing w:val="-4"/>
          <w:sz w:val="24"/>
          <w:szCs w:val="24"/>
          <w:highlight w:val="none"/>
        </w:rPr>
        <w:t>16.1.1</w:t>
      </w:r>
      <w:r>
        <w:rPr>
          <w:rFonts w:ascii="Times New Roman" w:hAnsi="Times New Roman" w:eastAsia="Times New Roman" w:cs="Times New Roman"/>
          <w:spacing w:val="26"/>
          <w:w w:val="101"/>
          <w:sz w:val="24"/>
          <w:szCs w:val="24"/>
          <w:highlight w:val="none"/>
        </w:rPr>
        <w:t xml:space="preserve"> </w:t>
      </w:r>
      <w:r>
        <w:rPr>
          <w:rFonts w:ascii="仿宋" w:hAnsi="仿宋" w:eastAsia="仿宋" w:cs="仿宋"/>
          <w:spacing w:val="-4"/>
          <w:sz w:val="24"/>
          <w:szCs w:val="24"/>
          <w:highlight w:val="none"/>
        </w:rPr>
        <w:t>发包人违约的情形</w:t>
      </w:r>
    </w:p>
    <w:p w14:paraId="1FCE401E">
      <w:pPr>
        <w:spacing w:before="178" w:line="222" w:lineRule="auto"/>
        <w:ind w:left="615"/>
        <w:rPr>
          <w:rFonts w:ascii="仿宋" w:hAnsi="仿宋" w:eastAsia="仿宋" w:cs="仿宋"/>
          <w:sz w:val="24"/>
          <w:szCs w:val="24"/>
          <w:highlight w:val="none"/>
        </w:rPr>
      </w:pPr>
      <w:r>
        <w:rPr>
          <w:rFonts w:ascii="仿宋" w:hAnsi="仿宋" w:eastAsia="仿宋" w:cs="仿宋"/>
          <w:spacing w:val="-1"/>
          <w:sz w:val="24"/>
          <w:szCs w:val="24"/>
          <w:highlight w:val="none"/>
        </w:rPr>
        <w:t>发包人违约的其他情形：</w:t>
      </w:r>
      <w:r>
        <w:rPr>
          <w:rFonts w:ascii="Times New Roman" w:hAnsi="Times New Roman" w:eastAsia="Times New Roman" w:cs="Times New Roman"/>
          <w:spacing w:val="-1"/>
          <w:sz w:val="24"/>
          <w:szCs w:val="24"/>
          <w:highlight w:val="none"/>
          <w:u w:val="single" w:color="auto"/>
        </w:rPr>
        <w:t xml:space="preserve">          /        </w:t>
      </w:r>
      <w:r>
        <w:rPr>
          <w:rFonts w:ascii="仿宋" w:hAnsi="仿宋" w:eastAsia="仿宋" w:cs="仿宋"/>
          <w:spacing w:val="-1"/>
          <w:sz w:val="24"/>
          <w:szCs w:val="24"/>
          <w:highlight w:val="none"/>
        </w:rPr>
        <w:t>。</w:t>
      </w:r>
    </w:p>
    <w:p w14:paraId="34A52566">
      <w:pPr>
        <w:spacing w:before="179" w:line="223" w:lineRule="auto"/>
        <w:ind w:left="503"/>
        <w:rPr>
          <w:rFonts w:ascii="仿宋" w:hAnsi="仿宋" w:eastAsia="仿宋" w:cs="仿宋"/>
          <w:sz w:val="24"/>
          <w:szCs w:val="24"/>
          <w:highlight w:val="none"/>
        </w:rPr>
      </w:pPr>
      <w:r>
        <w:rPr>
          <w:rFonts w:ascii="Times New Roman" w:hAnsi="Times New Roman" w:eastAsia="Times New Roman" w:cs="Times New Roman"/>
          <w:spacing w:val="-4"/>
          <w:sz w:val="24"/>
          <w:szCs w:val="24"/>
          <w:highlight w:val="none"/>
        </w:rPr>
        <w:t>16.1.2</w:t>
      </w:r>
      <w:r>
        <w:rPr>
          <w:rFonts w:ascii="Times New Roman" w:hAnsi="Times New Roman" w:eastAsia="Times New Roman" w:cs="Times New Roman"/>
          <w:spacing w:val="13"/>
          <w:sz w:val="24"/>
          <w:szCs w:val="24"/>
          <w:highlight w:val="none"/>
        </w:rPr>
        <w:t xml:space="preserve">  </w:t>
      </w:r>
      <w:r>
        <w:rPr>
          <w:rFonts w:ascii="仿宋" w:hAnsi="仿宋" w:eastAsia="仿宋" w:cs="仿宋"/>
          <w:spacing w:val="-4"/>
          <w:sz w:val="24"/>
          <w:szCs w:val="24"/>
          <w:highlight w:val="none"/>
        </w:rPr>
        <w:t>发包人违约的责任</w:t>
      </w:r>
    </w:p>
    <w:p w14:paraId="7D28E8EB">
      <w:pPr>
        <w:spacing w:before="177" w:line="222" w:lineRule="auto"/>
        <w:ind w:left="497"/>
        <w:rPr>
          <w:rFonts w:ascii="仿宋" w:hAnsi="仿宋" w:eastAsia="仿宋" w:cs="仿宋"/>
          <w:sz w:val="24"/>
          <w:szCs w:val="24"/>
          <w:highlight w:val="none"/>
        </w:rPr>
      </w:pPr>
      <w:r>
        <w:rPr>
          <w:rFonts w:ascii="仿宋" w:hAnsi="仿宋" w:eastAsia="仿宋" w:cs="仿宋"/>
          <w:spacing w:val="-2"/>
          <w:sz w:val="24"/>
          <w:szCs w:val="24"/>
          <w:highlight w:val="none"/>
        </w:rPr>
        <w:t>发包人违约责任的承担方式和计算方法：</w:t>
      </w:r>
    </w:p>
    <w:p w14:paraId="428EA421">
      <w:pPr>
        <w:spacing w:before="181" w:line="330" w:lineRule="auto"/>
        <w:ind w:left="15" w:right="73" w:firstLine="480"/>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1</w:t>
      </w:r>
      <w:r>
        <w:rPr>
          <w:rFonts w:ascii="仿宋" w:hAnsi="仿宋" w:eastAsia="仿宋" w:cs="仿宋"/>
          <w:spacing w:val="-1"/>
          <w:sz w:val="24"/>
          <w:szCs w:val="24"/>
          <w:highlight w:val="none"/>
        </w:rPr>
        <w:t>）因发包人原因未能在计划开工日期前</w:t>
      </w:r>
      <w:r>
        <w:rPr>
          <w:rFonts w:ascii="仿宋" w:hAnsi="仿宋" w:eastAsia="仿宋" w:cs="仿宋"/>
          <w:spacing w:val="-51"/>
          <w:sz w:val="24"/>
          <w:szCs w:val="24"/>
          <w:highlight w:val="none"/>
        </w:rPr>
        <w:t xml:space="preserve"> </w:t>
      </w:r>
      <w:r>
        <w:rPr>
          <w:rFonts w:ascii="Times New Roman" w:hAnsi="Times New Roman" w:eastAsia="Times New Roman" w:cs="Times New Roman"/>
          <w:spacing w:val="-1"/>
          <w:sz w:val="24"/>
          <w:szCs w:val="24"/>
          <w:highlight w:val="none"/>
        </w:rPr>
        <w:t>7</w:t>
      </w:r>
      <w:r>
        <w:rPr>
          <w:rFonts w:ascii="Times New Roman" w:hAnsi="Times New Roman" w:eastAsia="Times New Roman" w:cs="Times New Roman"/>
          <w:spacing w:val="17"/>
          <w:sz w:val="24"/>
          <w:szCs w:val="24"/>
          <w:highlight w:val="none"/>
        </w:rPr>
        <w:t xml:space="preserve"> </w:t>
      </w:r>
      <w:r>
        <w:rPr>
          <w:rFonts w:ascii="仿宋" w:hAnsi="仿宋" w:eastAsia="仿宋" w:cs="仿宋"/>
          <w:spacing w:val="-1"/>
          <w:sz w:val="24"/>
          <w:szCs w:val="24"/>
          <w:highlight w:val="none"/>
        </w:rPr>
        <w:t>天内下达</w:t>
      </w:r>
      <w:r>
        <w:rPr>
          <w:rFonts w:ascii="仿宋" w:hAnsi="仿宋" w:eastAsia="仿宋" w:cs="仿宋"/>
          <w:spacing w:val="-2"/>
          <w:sz w:val="24"/>
          <w:szCs w:val="24"/>
          <w:highlight w:val="none"/>
        </w:rPr>
        <w:t>开工通知的违约责任：</w:t>
      </w:r>
      <w:r>
        <w:rPr>
          <w:rFonts w:ascii="仿宋" w:hAnsi="仿宋" w:eastAsia="仿宋" w:cs="仿宋"/>
          <w:spacing w:val="-2"/>
          <w:sz w:val="24"/>
          <w:szCs w:val="24"/>
          <w:highlight w:val="none"/>
          <w:u w:val="single" w:color="auto"/>
        </w:rPr>
        <w:t>执行</w:t>
      </w:r>
      <w:r>
        <w:rPr>
          <w:rFonts w:ascii="仿宋" w:hAnsi="仿宋" w:eastAsia="仿宋" w:cs="仿宋"/>
          <w:sz w:val="24"/>
          <w:szCs w:val="24"/>
          <w:highlight w:val="none"/>
        </w:rPr>
        <w:t xml:space="preserve"> </w:t>
      </w:r>
      <w:r>
        <w:rPr>
          <w:rFonts w:ascii="仿宋" w:hAnsi="仿宋" w:eastAsia="仿宋" w:cs="仿宋"/>
          <w:spacing w:val="-3"/>
          <w:sz w:val="24"/>
          <w:szCs w:val="24"/>
          <w:highlight w:val="none"/>
          <w:u w:val="single" w:color="auto"/>
        </w:rPr>
        <w:t>通用合同条款</w:t>
      </w:r>
      <w:r>
        <w:rPr>
          <w:rFonts w:ascii="仿宋" w:hAnsi="仿宋" w:eastAsia="仿宋" w:cs="仿宋"/>
          <w:spacing w:val="-3"/>
          <w:sz w:val="24"/>
          <w:szCs w:val="24"/>
          <w:highlight w:val="none"/>
        </w:rPr>
        <w:t>。</w:t>
      </w:r>
    </w:p>
    <w:p w14:paraId="538B8CF5">
      <w:pPr>
        <w:spacing w:before="1" w:line="230" w:lineRule="auto"/>
        <w:ind w:left="310" w:right="42" w:firstLine="245"/>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2</w:t>
      </w:r>
      <w:r>
        <w:rPr>
          <w:rFonts w:ascii="仿宋" w:hAnsi="仿宋" w:eastAsia="仿宋" w:cs="仿宋"/>
          <w:spacing w:val="-1"/>
          <w:sz w:val="24"/>
          <w:szCs w:val="24"/>
          <w:highlight w:val="none"/>
        </w:rPr>
        <w:t>）因发包人原因未能按合同约定支付合同价款的违约责任：</w:t>
      </w:r>
      <w:r>
        <w:rPr>
          <w:rFonts w:ascii="仿宋" w:hAnsi="仿宋" w:eastAsia="仿宋" w:cs="仿宋"/>
          <w:spacing w:val="6"/>
          <w:sz w:val="24"/>
          <w:szCs w:val="24"/>
          <w:highlight w:val="none"/>
          <w:u w:val="single" w:color="auto"/>
        </w:rPr>
        <w:t xml:space="preserve">               </w:t>
      </w:r>
      <w:r>
        <w:rPr>
          <w:rFonts w:ascii="仿宋" w:hAnsi="仿宋" w:eastAsia="仿宋" w:cs="仿宋"/>
          <w:spacing w:val="7"/>
          <w:sz w:val="24"/>
          <w:szCs w:val="24"/>
          <w:highlight w:val="none"/>
        </w:rPr>
        <w:t xml:space="preserve"> </w:t>
      </w:r>
      <w:r>
        <w:rPr>
          <w:rFonts w:ascii="仿宋" w:hAnsi="仿宋" w:eastAsia="仿宋" w:cs="仿宋"/>
          <w:spacing w:val="2"/>
          <w:sz w:val="24"/>
          <w:szCs w:val="24"/>
          <w:highlight w:val="none"/>
          <w:u w:val="single" w:color="auto"/>
        </w:rPr>
        <w:t>执行通用合同条款。</w:t>
      </w:r>
    </w:p>
    <w:p w14:paraId="7A64F4B8">
      <w:pPr>
        <w:spacing w:before="102" w:line="289" w:lineRule="auto"/>
        <w:ind w:left="13" w:right="133" w:firstLine="2"/>
        <w:rPr>
          <w:rFonts w:ascii="仿宋" w:hAnsi="仿宋" w:eastAsia="仿宋" w:cs="仿宋"/>
          <w:sz w:val="24"/>
          <w:szCs w:val="24"/>
          <w:highlight w:val="none"/>
        </w:rPr>
      </w:pPr>
      <w:r>
        <w:rPr>
          <w:rFonts w:ascii="仿宋" w:hAnsi="仿宋" w:eastAsia="仿宋" w:cs="仿宋"/>
          <w:spacing w:val="-3"/>
          <w:sz w:val="24"/>
          <w:szCs w:val="24"/>
          <w:highlight w:val="none"/>
        </w:rPr>
        <w:t>（</w:t>
      </w:r>
      <w:r>
        <w:rPr>
          <w:rFonts w:ascii="Times New Roman" w:hAnsi="Times New Roman" w:eastAsia="Times New Roman" w:cs="Times New Roman"/>
          <w:spacing w:val="-3"/>
          <w:sz w:val="24"/>
          <w:szCs w:val="24"/>
          <w:highlight w:val="none"/>
        </w:rPr>
        <w:t>3</w:t>
      </w:r>
      <w:r>
        <w:rPr>
          <w:rFonts w:ascii="仿宋" w:hAnsi="仿宋" w:eastAsia="仿宋" w:cs="仿宋"/>
          <w:spacing w:val="-3"/>
          <w:sz w:val="24"/>
          <w:szCs w:val="24"/>
          <w:highlight w:val="none"/>
        </w:rPr>
        <w:t>）发包人违反第</w:t>
      </w:r>
      <w:r>
        <w:rPr>
          <w:rFonts w:ascii="仿宋" w:hAnsi="仿宋" w:eastAsia="仿宋" w:cs="仿宋"/>
          <w:spacing w:val="-32"/>
          <w:sz w:val="24"/>
          <w:szCs w:val="24"/>
          <w:highlight w:val="none"/>
        </w:rPr>
        <w:t xml:space="preserve"> </w:t>
      </w:r>
      <w:r>
        <w:rPr>
          <w:rFonts w:ascii="Times New Roman" w:hAnsi="Times New Roman" w:eastAsia="Times New Roman" w:cs="Times New Roman"/>
          <w:spacing w:val="-3"/>
          <w:sz w:val="24"/>
          <w:szCs w:val="24"/>
          <w:highlight w:val="none"/>
        </w:rPr>
        <w:t>10.1</w:t>
      </w:r>
      <w:r>
        <w:rPr>
          <w:rFonts w:ascii="Times New Roman" w:hAnsi="Times New Roman" w:eastAsia="Times New Roman" w:cs="Times New Roman"/>
          <w:spacing w:val="15"/>
          <w:sz w:val="24"/>
          <w:szCs w:val="24"/>
          <w:highlight w:val="none"/>
        </w:rPr>
        <w:t xml:space="preserve"> </w:t>
      </w:r>
      <w:r>
        <w:rPr>
          <w:rFonts w:ascii="仿宋" w:hAnsi="仿宋" w:eastAsia="仿宋" w:cs="仿宋"/>
          <w:spacing w:val="-3"/>
          <w:sz w:val="24"/>
          <w:szCs w:val="24"/>
          <w:highlight w:val="none"/>
        </w:rPr>
        <w:t>款〔变更的范围〕第（</w:t>
      </w:r>
      <w:r>
        <w:rPr>
          <w:rFonts w:ascii="Times New Roman" w:hAnsi="Times New Roman" w:eastAsia="Times New Roman" w:cs="Times New Roman"/>
          <w:spacing w:val="-3"/>
          <w:sz w:val="24"/>
          <w:szCs w:val="24"/>
          <w:highlight w:val="none"/>
        </w:rPr>
        <w:t>2</w:t>
      </w:r>
      <w:r>
        <w:rPr>
          <w:rFonts w:ascii="仿宋" w:hAnsi="仿宋" w:eastAsia="仿宋" w:cs="仿宋"/>
          <w:spacing w:val="-3"/>
          <w:sz w:val="24"/>
          <w:szCs w:val="24"/>
          <w:highlight w:val="none"/>
        </w:rPr>
        <w:t>）项约定，</w:t>
      </w:r>
      <w:r>
        <w:rPr>
          <w:rFonts w:ascii="仿宋" w:hAnsi="仿宋" w:eastAsia="仿宋" w:cs="仿宋"/>
          <w:spacing w:val="-59"/>
          <w:sz w:val="24"/>
          <w:szCs w:val="24"/>
          <w:highlight w:val="none"/>
        </w:rPr>
        <w:t xml:space="preserve"> </w:t>
      </w:r>
      <w:r>
        <w:rPr>
          <w:rFonts w:ascii="仿宋" w:hAnsi="仿宋" w:eastAsia="仿宋" w:cs="仿宋"/>
          <w:spacing w:val="-3"/>
          <w:sz w:val="24"/>
          <w:szCs w:val="24"/>
          <w:highlight w:val="none"/>
        </w:rPr>
        <w:t>自行实施被</w:t>
      </w:r>
      <w:r>
        <w:rPr>
          <w:rFonts w:ascii="仿宋" w:hAnsi="仿宋" w:eastAsia="仿宋" w:cs="仿宋"/>
          <w:spacing w:val="-4"/>
          <w:sz w:val="24"/>
          <w:szCs w:val="24"/>
          <w:highlight w:val="none"/>
        </w:rPr>
        <w:t>取消的工作或</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转由他人实施的违约责任：</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6588C255">
      <w:pPr>
        <w:spacing w:before="185" w:line="290" w:lineRule="auto"/>
        <w:ind w:left="20" w:right="73" w:firstLine="475"/>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4</w:t>
      </w:r>
      <w:r>
        <w:rPr>
          <w:rFonts w:ascii="仿宋" w:hAnsi="仿宋" w:eastAsia="仿宋" w:cs="仿宋"/>
          <w:spacing w:val="-1"/>
          <w:sz w:val="24"/>
          <w:szCs w:val="24"/>
          <w:highlight w:val="none"/>
        </w:rPr>
        <w:t>）发包人提供的材料、工程设备的规格、数量或质量不符合合同约定，或因发</w:t>
      </w:r>
      <w:r>
        <w:rPr>
          <w:rFonts w:ascii="仿宋" w:hAnsi="仿宋" w:eastAsia="仿宋" w:cs="仿宋"/>
          <w:spacing w:val="14"/>
          <w:sz w:val="24"/>
          <w:szCs w:val="24"/>
          <w:highlight w:val="none"/>
        </w:rPr>
        <w:t xml:space="preserve"> </w:t>
      </w:r>
      <w:r>
        <w:rPr>
          <w:rFonts w:ascii="仿宋" w:hAnsi="仿宋" w:eastAsia="仿宋" w:cs="仿宋"/>
          <w:spacing w:val="-1"/>
          <w:sz w:val="24"/>
          <w:szCs w:val="24"/>
          <w:highlight w:val="none"/>
        </w:rPr>
        <w:t>包人原因导致交货日期延误或交货地点变更等情况的违约责任：</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60E6558D">
      <w:pPr>
        <w:spacing w:before="181" w:line="221" w:lineRule="auto"/>
        <w:ind w:left="15"/>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5</w:t>
      </w:r>
      <w:r>
        <w:rPr>
          <w:rFonts w:ascii="仿宋" w:hAnsi="仿宋" w:eastAsia="仿宋" w:cs="仿宋"/>
          <w:spacing w:val="-1"/>
          <w:sz w:val="24"/>
          <w:szCs w:val="24"/>
          <w:highlight w:val="none"/>
        </w:rPr>
        <w:t>）因发包人违反合同约定造成暂停施工的违约责任：</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41B09404">
      <w:pPr>
        <w:spacing w:before="182" w:line="290" w:lineRule="auto"/>
        <w:ind w:left="12" w:right="73" w:firstLine="483"/>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6</w:t>
      </w:r>
      <w:r>
        <w:rPr>
          <w:rFonts w:ascii="仿宋" w:hAnsi="仿宋" w:eastAsia="仿宋" w:cs="仿宋"/>
          <w:spacing w:val="-1"/>
          <w:sz w:val="24"/>
          <w:szCs w:val="24"/>
          <w:highlight w:val="none"/>
        </w:rPr>
        <w:t>）发包人无正当理由没有在约定期限内发出复工指示，导致承包人无法复工的</w:t>
      </w:r>
      <w:r>
        <w:rPr>
          <w:rFonts w:ascii="仿宋" w:hAnsi="仿宋" w:eastAsia="仿宋" w:cs="仿宋"/>
          <w:spacing w:val="14"/>
          <w:sz w:val="24"/>
          <w:szCs w:val="24"/>
          <w:highlight w:val="none"/>
        </w:rPr>
        <w:t xml:space="preserve"> </w:t>
      </w:r>
      <w:r>
        <w:rPr>
          <w:rFonts w:ascii="仿宋" w:hAnsi="仿宋" w:eastAsia="仿宋" w:cs="仿宋"/>
          <w:spacing w:val="-2"/>
          <w:sz w:val="24"/>
          <w:szCs w:val="24"/>
          <w:highlight w:val="none"/>
        </w:rPr>
        <w:t>违约责任：</w:t>
      </w:r>
      <w:r>
        <w:rPr>
          <w:rFonts w:ascii="仿宋" w:hAnsi="仿宋" w:eastAsia="仿宋" w:cs="仿宋"/>
          <w:spacing w:val="-2"/>
          <w:sz w:val="24"/>
          <w:szCs w:val="24"/>
          <w:highlight w:val="none"/>
          <w:u w:val="single" w:color="auto"/>
        </w:rPr>
        <w:t>执行通用合同条款</w:t>
      </w:r>
      <w:r>
        <w:rPr>
          <w:rFonts w:ascii="仿宋" w:hAnsi="仿宋" w:eastAsia="仿宋" w:cs="仿宋"/>
          <w:spacing w:val="-2"/>
          <w:sz w:val="24"/>
          <w:szCs w:val="24"/>
          <w:highlight w:val="none"/>
        </w:rPr>
        <w:t>。</w:t>
      </w:r>
    </w:p>
    <w:p w14:paraId="7DA82D11">
      <w:pPr>
        <w:spacing w:before="180" w:line="222" w:lineRule="auto"/>
        <w:ind w:left="495"/>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Times New Roman" w:hAnsi="Times New Roman" w:eastAsia="Times New Roman" w:cs="Times New Roman"/>
          <w:spacing w:val="-2"/>
          <w:sz w:val="24"/>
          <w:szCs w:val="24"/>
          <w:highlight w:val="none"/>
        </w:rPr>
        <w:t>7</w:t>
      </w:r>
      <w:r>
        <w:rPr>
          <w:rFonts w:ascii="仿宋" w:hAnsi="仿宋" w:eastAsia="仿宋" w:cs="仿宋"/>
          <w:spacing w:val="-2"/>
          <w:sz w:val="24"/>
          <w:szCs w:val="24"/>
          <w:highlight w:val="none"/>
        </w:rPr>
        <w:t>）其他：</w:t>
      </w:r>
      <w:r>
        <w:rPr>
          <w:rFonts w:ascii="Times New Roman" w:hAnsi="Times New Roman" w:eastAsia="Times New Roman" w:cs="Times New Roman"/>
          <w:spacing w:val="-2"/>
          <w:sz w:val="24"/>
          <w:szCs w:val="24"/>
          <w:highlight w:val="none"/>
          <w:u w:val="single" w:color="auto"/>
        </w:rPr>
        <w:t xml:space="preserve">      /      </w:t>
      </w:r>
      <w:r>
        <w:rPr>
          <w:rFonts w:ascii="仿宋" w:hAnsi="仿宋" w:eastAsia="仿宋" w:cs="仿宋"/>
          <w:spacing w:val="-2"/>
          <w:sz w:val="24"/>
          <w:szCs w:val="24"/>
          <w:highlight w:val="none"/>
        </w:rPr>
        <w:t>。</w:t>
      </w:r>
    </w:p>
    <w:p w14:paraId="49E7B664">
      <w:pPr>
        <w:spacing w:before="181" w:line="222" w:lineRule="auto"/>
        <w:ind w:left="503"/>
        <w:rPr>
          <w:rFonts w:ascii="仿宋" w:hAnsi="仿宋" w:eastAsia="仿宋" w:cs="仿宋"/>
          <w:sz w:val="24"/>
          <w:szCs w:val="24"/>
          <w:highlight w:val="none"/>
        </w:rPr>
      </w:pPr>
      <w:r>
        <w:rPr>
          <w:rFonts w:ascii="Times New Roman" w:hAnsi="Times New Roman" w:eastAsia="Times New Roman" w:cs="Times New Roman"/>
          <w:spacing w:val="-5"/>
          <w:sz w:val="24"/>
          <w:szCs w:val="24"/>
          <w:highlight w:val="none"/>
        </w:rPr>
        <w:t>16.1.3</w:t>
      </w:r>
      <w:r>
        <w:rPr>
          <w:rFonts w:ascii="Times New Roman" w:hAnsi="Times New Roman" w:eastAsia="Times New Roman" w:cs="Times New Roman"/>
          <w:spacing w:val="25"/>
          <w:sz w:val="24"/>
          <w:szCs w:val="24"/>
          <w:highlight w:val="none"/>
        </w:rPr>
        <w:t xml:space="preserve">  </w:t>
      </w:r>
      <w:r>
        <w:rPr>
          <w:rFonts w:ascii="仿宋" w:hAnsi="仿宋" w:eastAsia="仿宋" w:cs="仿宋"/>
          <w:spacing w:val="-5"/>
          <w:sz w:val="24"/>
          <w:szCs w:val="24"/>
          <w:highlight w:val="none"/>
        </w:rPr>
        <w:t>因发包人违约解除合同</w:t>
      </w:r>
    </w:p>
    <w:p w14:paraId="42CC5359">
      <w:pPr>
        <w:spacing w:before="179" w:line="344" w:lineRule="auto"/>
        <w:ind w:left="12" w:right="73" w:firstLine="478"/>
        <w:rPr>
          <w:rFonts w:ascii="仿宋" w:hAnsi="仿宋" w:eastAsia="仿宋" w:cs="仿宋"/>
          <w:sz w:val="24"/>
          <w:szCs w:val="24"/>
          <w:highlight w:val="none"/>
        </w:rPr>
      </w:pPr>
      <w:r>
        <w:rPr>
          <w:rFonts w:ascii="仿宋" w:hAnsi="仿宋" w:eastAsia="仿宋" w:cs="仿宋"/>
          <w:spacing w:val="-1"/>
          <w:sz w:val="24"/>
          <w:szCs w:val="24"/>
          <w:highlight w:val="none"/>
        </w:rPr>
        <w:t>承包人按</w:t>
      </w:r>
      <w:r>
        <w:rPr>
          <w:rFonts w:ascii="Times New Roman" w:hAnsi="Times New Roman" w:eastAsia="Times New Roman" w:cs="Times New Roman"/>
          <w:spacing w:val="-1"/>
          <w:sz w:val="24"/>
          <w:szCs w:val="24"/>
          <w:highlight w:val="none"/>
        </w:rPr>
        <w:t>16.1.</w:t>
      </w:r>
      <w:r>
        <w:rPr>
          <w:rFonts w:ascii="Times New Roman" w:hAnsi="Times New Roman" w:eastAsia="Times New Roman" w:cs="Times New Roman"/>
          <w:spacing w:val="-32"/>
          <w:sz w:val="24"/>
          <w:szCs w:val="24"/>
          <w:highlight w:val="none"/>
        </w:rPr>
        <w:t xml:space="preserve"> </w:t>
      </w:r>
      <w:r>
        <w:rPr>
          <w:rFonts w:ascii="Times New Roman" w:hAnsi="Times New Roman" w:eastAsia="Times New Roman" w:cs="Times New Roman"/>
          <w:spacing w:val="-1"/>
          <w:sz w:val="24"/>
          <w:szCs w:val="24"/>
          <w:highlight w:val="none"/>
        </w:rPr>
        <w:t>1</w:t>
      </w:r>
      <w:r>
        <w:rPr>
          <w:rFonts w:ascii="仿宋" w:hAnsi="仿宋" w:eastAsia="仿宋" w:cs="仿宋"/>
          <w:spacing w:val="-1"/>
          <w:sz w:val="24"/>
          <w:szCs w:val="24"/>
          <w:highlight w:val="none"/>
        </w:rPr>
        <w:t>项〔发包人违约的情形〕约定暂停施工满</w:t>
      </w:r>
      <w:r>
        <w:rPr>
          <w:rFonts w:ascii="Times New Roman" w:hAnsi="Times New Roman" w:eastAsia="Times New Roman" w:cs="Times New Roman"/>
          <w:spacing w:val="-1"/>
          <w:sz w:val="24"/>
          <w:szCs w:val="24"/>
          <w:highlight w:val="none"/>
          <w:u w:val="single" w:color="auto"/>
        </w:rPr>
        <w:t xml:space="preserve">  60  </w:t>
      </w:r>
      <w:r>
        <w:rPr>
          <w:rFonts w:ascii="仿宋" w:hAnsi="仿宋" w:eastAsia="仿宋" w:cs="仿宋"/>
          <w:spacing w:val="-1"/>
          <w:sz w:val="24"/>
          <w:szCs w:val="24"/>
          <w:highlight w:val="none"/>
        </w:rPr>
        <w:t>天后发包人仍不</w:t>
      </w:r>
      <w:r>
        <w:rPr>
          <w:rFonts w:ascii="仿宋" w:hAnsi="仿宋" w:eastAsia="仿宋" w:cs="仿宋"/>
          <w:spacing w:val="-2"/>
          <w:sz w:val="24"/>
          <w:szCs w:val="24"/>
          <w:highlight w:val="none"/>
        </w:rPr>
        <w:t>纠正</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其违约行为并致使合同目的不能实现的，承包人有权解除合同。</w:t>
      </w:r>
    </w:p>
    <w:p w14:paraId="2E20941D">
      <w:pPr>
        <w:spacing w:before="42" w:line="222" w:lineRule="auto"/>
        <w:ind w:left="503"/>
        <w:outlineLvl w:val="0"/>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 xml:space="preserve">16.2  </w:t>
      </w:r>
      <w:r>
        <w:rPr>
          <w:rFonts w:ascii="黑体" w:hAnsi="黑体" w:eastAsia="黑体" w:cs="黑体"/>
          <w:spacing w:val="-3"/>
          <w:sz w:val="24"/>
          <w:szCs w:val="24"/>
          <w:highlight w:val="none"/>
        </w:rPr>
        <w:t>承包人违约</w:t>
      </w:r>
    </w:p>
    <w:p w14:paraId="59D8BCAE">
      <w:pPr>
        <w:spacing w:before="299" w:line="222" w:lineRule="auto"/>
        <w:ind w:left="503"/>
        <w:rPr>
          <w:rFonts w:ascii="仿宋" w:hAnsi="仿宋" w:eastAsia="仿宋" w:cs="仿宋"/>
          <w:sz w:val="24"/>
          <w:szCs w:val="24"/>
          <w:highlight w:val="none"/>
        </w:rPr>
      </w:pPr>
      <w:r>
        <w:rPr>
          <w:rFonts w:ascii="Times New Roman" w:hAnsi="Times New Roman" w:eastAsia="Times New Roman" w:cs="Times New Roman"/>
          <w:spacing w:val="-2"/>
          <w:sz w:val="24"/>
          <w:szCs w:val="24"/>
          <w:highlight w:val="none"/>
        </w:rPr>
        <w:t xml:space="preserve">16.2.1  </w:t>
      </w:r>
      <w:r>
        <w:rPr>
          <w:rFonts w:ascii="仿宋" w:hAnsi="仿宋" w:eastAsia="仿宋" w:cs="仿宋"/>
          <w:spacing w:val="-2"/>
          <w:sz w:val="24"/>
          <w:szCs w:val="24"/>
          <w:highlight w:val="none"/>
        </w:rPr>
        <w:t>承包人违约的情形</w:t>
      </w:r>
    </w:p>
    <w:p w14:paraId="2DE6A563">
      <w:pPr>
        <w:spacing w:before="180" w:line="313" w:lineRule="auto"/>
        <w:ind w:left="12" w:right="73" w:firstLine="483"/>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1</w:t>
      </w:r>
      <w:r>
        <w:rPr>
          <w:rFonts w:ascii="仿宋" w:hAnsi="仿宋" w:eastAsia="仿宋" w:cs="仿宋"/>
          <w:spacing w:val="-1"/>
          <w:sz w:val="24"/>
          <w:szCs w:val="24"/>
          <w:highlight w:val="none"/>
        </w:rPr>
        <w:t>）承包人在施工过程中偷工减料的，使用不合格的建筑材料、建筑构配件和设备的，或者不按照工程设计图纸或者施工技术标准施工的其它行为的，承担合同价款</w:t>
      </w:r>
      <w:r>
        <w:rPr>
          <w:rFonts w:ascii="仿宋" w:hAnsi="仿宋" w:eastAsia="仿宋" w:cs="仿宋"/>
          <w:spacing w:val="9"/>
          <w:sz w:val="24"/>
          <w:szCs w:val="24"/>
          <w:highlight w:val="none"/>
        </w:rPr>
        <w:t xml:space="preserve">  </w:t>
      </w:r>
      <w:r>
        <w:rPr>
          <w:rFonts w:ascii="仿宋" w:hAnsi="仿宋" w:eastAsia="仿宋" w:cs="仿宋"/>
          <w:spacing w:val="-2"/>
          <w:sz w:val="24"/>
          <w:szCs w:val="24"/>
          <w:highlight w:val="none"/>
        </w:rPr>
        <w:t>百分之二以上百分之四以下的违约金。</w:t>
      </w:r>
    </w:p>
    <w:p w14:paraId="57C23A21">
      <w:pPr>
        <w:spacing w:before="182" w:line="290" w:lineRule="auto"/>
        <w:ind w:left="13" w:right="73" w:firstLine="482"/>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2</w:t>
      </w:r>
      <w:r>
        <w:rPr>
          <w:rFonts w:ascii="仿宋" w:hAnsi="仿宋" w:eastAsia="仿宋" w:cs="仿宋"/>
          <w:spacing w:val="-1"/>
          <w:sz w:val="24"/>
          <w:szCs w:val="24"/>
          <w:highlight w:val="none"/>
        </w:rPr>
        <w:t>）承包人未对建筑材料、建筑构配件、设备和商品混凝土进行检验，或者未对涉及结构安全的试块、试件以及有关材料取样检测的，</w:t>
      </w:r>
      <w:r>
        <w:rPr>
          <w:rFonts w:ascii="仿宋" w:hAnsi="仿宋" w:eastAsia="仿宋" w:cs="仿宋"/>
          <w:spacing w:val="-2"/>
          <w:sz w:val="24"/>
          <w:szCs w:val="24"/>
          <w:highlight w:val="none"/>
        </w:rPr>
        <w:t>责令整改，并承担</w:t>
      </w:r>
      <w:r>
        <w:rPr>
          <w:rFonts w:ascii="仿宋" w:hAnsi="仿宋" w:eastAsia="仿宋" w:cs="仿宋"/>
          <w:spacing w:val="-48"/>
          <w:sz w:val="24"/>
          <w:szCs w:val="24"/>
          <w:highlight w:val="none"/>
        </w:rPr>
        <w:t xml:space="preserve"> </w:t>
      </w:r>
      <w:r>
        <w:rPr>
          <w:rFonts w:ascii="Times New Roman" w:hAnsi="Times New Roman" w:eastAsia="Times New Roman" w:cs="Times New Roman"/>
          <w:spacing w:val="-2"/>
          <w:sz w:val="24"/>
          <w:szCs w:val="24"/>
          <w:highlight w:val="none"/>
        </w:rPr>
        <w:t>5</w:t>
      </w:r>
      <w:r>
        <w:rPr>
          <w:rFonts w:ascii="仿宋" w:hAnsi="仿宋" w:eastAsia="仿宋" w:cs="仿宋"/>
          <w:spacing w:val="-2"/>
          <w:sz w:val="24"/>
          <w:szCs w:val="24"/>
          <w:highlight w:val="none"/>
        </w:rPr>
        <w:t>万元以上</w:t>
      </w:r>
      <w:r>
        <w:rPr>
          <w:rFonts w:ascii="Times New Roman" w:hAnsi="Times New Roman" w:eastAsia="Times New Roman" w:cs="Times New Roman"/>
          <w:spacing w:val="-3"/>
          <w:sz w:val="24"/>
          <w:szCs w:val="24"/>
          <w:highlight w:val="none"/>
        </w:rPr>
        <w:t>20</w:t>
      </w:r>
      <w:r>
        <w:rPr>
          <w:rFonts w:ascii="Times New Roman" w:hAnsi="Times New Roman" w:eastAsia="Times New Roman" w:cs="Times New Roman"/>
          <w:spacing w:val="26"/>
          <w:w w:val="101"/>
          <w:sz w:val="24"/>
          <w:szCs w:val="24"/>
          <w:highlight w:val="none"/>
        </w:rPr>
        <w:t xml:space="preserve"> </w:t>
      </w:r>
      <w:r>
        <w:rPr>
          <w:rFonts w:ascii="仿宋" w:hAnsi="仿宋" w:eastAsia="仿宋" w:cs="仿宋"/>
          <w:spacing w:val="-3"/>
          <w:sz w:val="24"/>
          <w:szCs w:val="24"/>
          <w:highlight w:val="none"/>
        </w:rPr>
        <w:t>万元以下的违约金。</w:t>
      </w:r>
    </w:p>
    <w:p w14:paraId="1D80FF16">
      <w:pPr>
        <w:spacing w:before="179" w:line="223" w:lineRule="auto"/>
        <w:ind w:left="503"/>
        <w:rPr>
          <w:rFonts w:ascii="仿宋" w:hAnsi="仿宋" w:eastAsia="仿宋" w:cs="仿宋"/>
          <w:sz w:val="24"/>
          <w:szCs w:val="24"/>
          <w:highlight w:val="none"/>
        </w:rPr>
      </w:pPr>
      <w:r>
        <w:rPr>
          <w:rFonts w:ascii="Times New Roman" w:hAnsi="Times New Roman" w:eastAsia="Times New Roman" w:cs="Times New Roman"/>
          <w:spacing w:val="-4"/>
          <w:sz w:val="24"/>
          <w:szCs w:val="24"/>
          <w:highlight w:val="none"/>
        </w:rPr>
        <w:t>16.2.2</w:t>
      </w:r>
      <w:r>
        <w:rPr>
          <w:rFonts w:ascii="Times New Roman" w:hAnsi="Times New Roman" w:eastAsia="Times New Roman" w:cs="Times New Roman"/>
          <w:spacing w:val="26"/>
          <w:w w:val="101"/>
          <w:sz w:val="24"/>
          <w:szCs w:val="24"/>
          <w:highlight w:val="none"/>
        </w:rPr>
        <w:t xml:space="preserve"> </w:t>
      </w:r>
      <w:r>
        <w:rPr>
          <w:rFonts w:ascii="仿宋" w:hAnsi="仿宋" w:eastAsia="仿宋" w:cs="仿宋"/>
          <w:spacing w:val="-4"/>
          <w:sz w:val="24"/>
          <w:szCs w:val="24"/>
          <w:highlight w:val="none"/>
        </w:rPr>
        <w:t>承包人违约的责任</w:t>
      </w:r>
    </w:p>
    <w:p w14:paraId="5EE4720E">
      <w:pPr>
        <w:spacing w:before="178" w:line="221" w:lineRule="auto"/>
        <w:ind w:left="608"/>
        <w:rPr>
          <w:rFonts w:ascii="仿宋" w:hAnsi="仿宋" w:eastAsia="仿宋" w:cs="仿宋"/>
          <w:sz w:val="24"/>
          <w:szCs w:val="24"/>
          <w:highlight w:val="none"/>
        </w:rPr>
      </w:pPr>
      <w:r>
        <w:rPr>
          <w:rFonts w:ascii="仿宋" w:hAnsi="仿宋" w:eastAsia="仿宋" w:cs="仿宋"/>
          <w:spacing w:val="-1"/>
          <w:sz w:val="24"/>
          <w:szCs w:val="24"/>
          <w:highlight w:val="none"/>
        </w:rPr>
        <w:t>承包人违约责任的承担方式和计算方法：</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78EBD5C0">
      <w:pPr>
        <w:spacing w:before="181" w:line="222" w:lineRule="auto"/>
        <w:ind w:left="503"/>
        <w:rPr>
          <w:rFonts w:ascii="仿宋" w:hAnsi="仿宋" w:eastAsia="仿宋" w:cs="仿宋"/>
          <w:sz w:val="24"/>
          <w:szCs w:val="24"/>
          <w:highlight w:val="none"/>
        </w:rPr>
      </w:pPr>
      <w:r>
        <w:rPr>
          <w:rFonts w:ascii="Times New Roman" w:hAnsi="Times New Roman" w:eastAsia="Times New Roman" w:cs="Times New Roman"/>
          <w:spacing w:val="-5"/>
          <w:sz w:val="24"/>
          <w:szCs w:val="24"/>
          <w:highlight w:val="none"/>
        </w:rPr>
        <w:t>16.2.3</w:t>
      </w:r>
      <w:r>
        <w:rPr>
          <w:rFonts w:ascii="Times New Roman" w:hAnsi="Times New Roman" w:eastAsia="Times New Roman" w:cs="Times New Roman"/>
          <w:spacing w:val="25"/>
          <w:sz w:val="24"/>
          <w:szCs w:val="24"/>
          <w:highlight w:val="none"/>
        </w:rPr>
        <w:t xml:space="preserve">  </w:t>
      </w:r>
      <w:r>
        <w:rPr>
          <w:rFonts w:ascii="仿宋" w:hAnsi="仿宋" w:eastAsia="仿宋" w:cs="仿宋"/>
          <w:spacing w:val="-5"/>
          <w:sz w:val="24"/>
          <w:szCs w:val="24"/>
          <w:highlight w:val="none"/>
        </w:rPr>
        <w:t>因承包人违约解除合同</w:t>
      </w:r>
    </w:p>
    <w:p w14:paraId="2E820898">
      <w:pPr>
        <w:spacing w:before="78" w:line="221" w:lineRule="auto"/>
        <w:ind w:left="497"/>
        <w:rPr>
          <w:rFonts w:ascii="仿宋" w:hAnsi="仿宋" w:eastAsia="仿宋" w:cs="仿宋"/>
          <w:sz w:val="24"/>
          <w:szCs w:val="24"/>
          <w:highlight w:val="none"/>
        </w:rPr>
      </w:pPr>
      <w:r>
        <w:rPr>
          <w:rFonts w:ascii="仿宋" w:hAnsi="仿宋" w:eastAsia="仿宋" w:cs="仿宋"/>
          <w:spacing w:val="-1"/>
          <w:sz w:val="24"/>
          <w:szCs w:val="24"/>
          <w:highlight w:val="none"/>
        </w:rPr>
        <w:t>关于承包人违约解除合同的特别约定：</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470211AA">
      <w:pPr>
        <w:spacing w:before="299" w:line="345" w:lineRule="auto"/>
        <w:ind w:left="20" w:right="39" w:firstLine="477"/>
        <w:rPr>
          <w:rFonts w:ascii="仿宋" w:hAnsi="仿宋" w:eastAsia="仿宋" w:cs="仿宋"/>
          <w:sz w:val="24"/>
          <w:szCs w:val="24"/>
          <w:highlight w:val="none"/>
        </w:rPr>
      </w:pPr>
      <w:r>
        <w:rPr>
          <w:rFonts w:ascii="仿宋" w:hAnsi="仿宋" w:eastAsia="仿宋" w:cs="仿宋"/>
          <w:spacing w:val="4"/>
          <w:sz w:val="24"/>
          <w:szCs w:val="24"/>
          <w:highlight w:val="none"/>
        </w:rPr>
        <w:t>发包人继续使用承包人在施工现场的材料、设备、临时</w:t>
      </w:r>
      <w:r>
        <w:rPr>
          <w:rFonts w:ascii="仿宋" w:hAnsi="仿宋" w:eastAsia="仿宋" w:cs="仿宋"/>
          <w:spacing w:val="3"/>
          <w:sz w:val="24"/>
          <w:szCs w:val="24"/>
          <w:highlight w:val="none"/>
        </w:rPr>
        <w:t>工程、承包人文件和由承</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包人或以其名义编制的其他文件的费用承担方式：</w:t>
      </w:r>
      <w:r>
        <w:rPr>
          <w:rFonts w:ascii="仿宋" w:hAnsi="仿宋" w:eastAsia="仿宋" w:cs="仿宋"/>
          <w:spacing w:val="-1"/>
          <w:sz w:val="24"/>
          <w:szCs w:val="24"/>
          <w:highlight w:val="none"/>
          <w:u w:val="single" w:color="auto"/>
        </w:rPr>
        <w:t>执行通用合同条款</w:t>
      </w:r>
      <w:r>
        <w:rPr>
          <w:rFonts w:ascii="仿宋" w:hAnsi="仿宋" w:eastAsia="仿宋" w:cs="仿宋"/>
          <w:spacing w:val="-1"/>
          <w:sz w:val="24"/>
          <w:szCs w:val="24"/>
          <w:highlight w:val="none"/>
        </w:rPr>
        <w:t>。</w:t>
      </w:r>
    </w:p>
    <w:p w14:paraId="4B7D01BF">
      <w:pPr>
        <w:spacing w:before="160" w:line="221" w:lineRule="auto"/>
        <w:ind w:left="23"/>
        <w:outlineLvl w:val="1"/>
        <w:rPr>
          <w:rFonts w:ascii="黑体" w:hAnsi="黑体" w:eastAsia="黑体" w:cs="黑体"/>
          <w:sz w:val="24"/>
          <w:szCs w:val="24"/>
          <w:highlight w:val="none"/>
        </w:rPr>
      </w:pPr>
      <w:r>
        <w:rPr>
          <w:rFonts w:ascii="Times New Roman" w:hAnsi="Times New Roman" w:eastAsia="Times New Roman" w:cs="Times New Roman"/>
          <w:spacing w:val="-6"/>
          <w:sz w:val="24"/>
          <w:szCs w:val="24"/>
          <w:highlight w:val="none"/>
        </w:rPr>
        <w:t>17.</w:t>
      </w:r>
      <w:r>
        <w:rPr>
          <w:rFonts w:ascii="Times New Roman" w:hAnsi="Times New Roman" w:eastAsia="Times New Roman" w:cs="Times New Roman"/>
          <w:spacing w:val="6"/>
          <w:sz w:val="24"/>
          <w:szCs w:val="24"/>
          <w:highlight w:val="none"/>
        </w:rPr>
        <w:t xml:space="preserve">  </w:t>
      </w:r>
      <w:r>
        <w:rPr>
          <w:rFonts w:ascii="黑体" w:hAnsi="黑体" w:eastAsia="黑体" w:cs="黑体"/>
          <w:spacing w:val="-6"/>
          <w:sz w:val="24"/>
          <w:szCs w:val="24"/>
          <w:highlight w:val="none"/>
        </w:rPr>
        <w:t>不可抗力</w:t>
      </w:r>
    </w:p>
    <w:p w14:paraId="5E475BFB">
      <w:pPr>
        <w:spacing w:before="300" w:line="221" w:lineRule="auto"/>
        <w:ind w:left="503"/>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 xml:space="preserve">17.1  </w:t>
      </w:r>
      <w:r>
        <w:rPr>
          <w:rFonts w:ascii="黑体" w:hAnsi="黑体" w:eastAsia="黑体" w:cs="黑体"/>
          <w:spacing w:val="-3"/>
          <w:sz w:val="24"/>
          <w:szCs w:val="24"/>
          <w:highlight w:val="none"/>
        </w:rPr>
        <w:t>不可抗力的确认</w:t>
      </w:r>
    </w:p>
    <w:p w14:paraId="61C780BF">
      <w:pPr>
        <w:spacing w:before="299" w:line="350" w:lineRule="auto"/>
        <w:ind w:left="11" w:right="133" w:firstLine="490"/>
        <w:jc w:val="both"/>
        <w:rPr>
          <w:rFonts w:ascii="仿宋" w:hAnsi="仿宋" w:eastAsia="仿宋" w:cs="仿宋"/>
          <w:sz w:val="24"/>
          <w:szCs w:val="24"/>
          <w:highlight w:val="none"/>
        </w:rPr>
      </w:pPr>
      <w:r>
        <w:rPr>
          <w:rFonts w:ascii="仿宋" w:hAnsi="仿宋" w:eastAsia="仿宋" w:cs="仿宋"/>
          <w:spacing w:val="-1"/>
          <w:sz w:val="24"/>
          <w:szCs w:val="24"/>
          <w:highlight w:val="none"/>
        </w:rPr>
        <w:t>除通用合同条款约定的不可抗力事件之外，视为不可抗力的其他情形</w:t>
      </w:r>
      <w:r>
        <w:rPr>
          <w:rFonts w:ascii="Times New Roman" w:hAnsi="Times New Roman" w:eastAsia="Times New Roman" w:cs="Times New Roman"/>
          <w:spacing w:val="-1"/>
          <w:sz w:val="24"/>
          <w:szCs w:val="24"/>
          <w:highlight w:val="none"/>
        </w:rPr>
        <w:t>:</w:t>
      </w:r>
      <w:r>
        <w:rPr>
          <w:rFonts w:ascii="仿宋" w:hAnsi="仿宋" w:eastAsia="仿宋" w:cs="仿宋"/>
          <w:spacing w:val="-1"/>
          <w:sz w:val="24"/>
          <w:szCs w:val="24"/>
          <w:highlight w:val="none"/>
          <w:u w:val="single" w:color="auto"/>
        </w:rPr>
        <w:t>(</w:t>
      </w:r>
      <w:r>
        <w:rPr>
          <w:rFonts w:ascii="仿宋" w:hAnsi="仿宋" w:eastAsia="仿宋" w:cs="仿宋"/>
          <w:spacing w:val="-2"/>
          <w:sz w:val="24"/>
          <w:szCs w:val="24"/>
          <w:highlight w:val="none"/>
          <w:u w:val="single" w:color="auto"/>
        </w:rPr>
        <w:t>1)24</w:t>
      </w:r>
      <w:r>
        <w:rPr>
          <w:rFonts w:ascii="仿宋" w:hAnsi="仿宋" w:eastAsia="仿宋" w:cs="仿宋"/>
          <w:spacing w:val="-44"/>
          <w:sz w:val="24"/>
          <w:szCs w:val="24"/>
          <w:highlight w:val="none"/>
          <w:u w:val="single" w:color="auto"/>
        </w:rPr>
        <w:t xml:space="preserve"> </w:t>
      </w:r>
      <w:r>
        <w:rPr>
          <w:rFonts w:ascii="仿宋" w:hAnsi="仿宋" w:eastAsia="仿宋" w:cs="仿宋"/>
          <w:spacing w:val="-2"/>
          <w:sz w:val="24"/>
          <w:szCs w:val="24"/>
          <w:highlight w:val="none"/>
          <w:u w:val="single" w:color="auto"/>
        </w:rPr>
        <w:t>小时</w:t>
      </w:r>
      <w:r>
        <w:rPr>
          <w:rFonts w:ascii="仿宋" w:hAnsi="仿宋" w:eastAsia="仿宋" w:cs="仿宋"/>
          <w:sz w:val="24"/>
          <w:szCs w:val="24"/>
          <w:highlight w:val="none"/>
        </w:rPr>
        <w:t xml:space="preserve"> </w:t>
      </w:r>
      <w:r>
        <w:rPr>
          <w:rFonts w:ascii="仿宋" w:hAnsi="仿宋" w:eastAsia="仿宋" w:cs="仿宋"/>
          <w:spacing w:val="-4"/>
          <w:sz w:val="24"/>
          <w:szCs w:val="24"/>
          <w:highlight w:val="none"/>
          <w:u w:val="single" w:color="auto"/>
        </w:rPr>
        <w:t>连续雨量达到</w:t>
      </w:r>
      <w:r>
        <w:rPr>
          <w:rFonts w:ascii="仿宋" w:hAnsi="仿宋" w:eastAsia="仿宋" w:cs="仿宋"/>
          <w:spacing w:val="-32"/>
          <w:sz w:val="24"/>
          <w:szCs w:val="24"/>
          <w:highlight w:val="none"/>
          <w:u w:val="single" w:color="auto"/>
        </w:rPr>
        <w:t xml:space="preserve"> </w:t>
      </w:r>
      <w:r>
        <w:rPr>
          <w:rFonts w:ascii="仿宋" w:hAnsi="仿宋" w:eastAsia="仿宋" w:cs="仿宋"/>
          <w:spacing w:val="-4"/>
          <w:sz w:val="24"/>
          <w:szCs w:val="24"/>
          <w:highlight w:val="none"/>
          <w:u w:val="single" w:color="auto"/>
        </w:rPr>
        <w:t>150mm 以上的暴雨（以气象部门发布的公告为准</w:t>
      </w:r>
      <w:r>
        <w:rPr>
          <w:rFonts w:ascii="仿宋" w:hAnsi="仿宋" w:eastAsia="仿宋" w:cs="仿宋"/>
          <w:spacing w:val="-1"/>
          <w:sz w:val="24"/>
          <w:szCs w:val="24"/>
          <w:highlight w:val="none"/>
          <w:u w:val="single" w:color="auto"/>
        </w:rPr>
        <w:t>）；</w:t>
      </w:r>
      <w:r>
        <w:rPr>
          <w:rFonts w:ascii="仿宋" w:hAnsi="仿宋" w:eastAsia="仿宋" w:cs="仿宋"/>
          <w:spacing w:val="-70"/>
          <w:sz w:val="24"/>
          <w:szCs w:val="24"/>
          <w:highlight w:val="none"/>
          <w:u w:val="single" w:color="auto"/>
        </w:rPr>
        <w:t xml:space="preserve"> </w:t>
      </w:r>
      <w:r>
        <w:rPr>
          <w:rFonts w:ascii="仿宋" w:hAnsi="仿宋" w:eastAsia="仿宋" w:cs="仿宋"/>
          <w:spacing w:val="-4"/>
          <w:sz w:val="24"/>
          <w:szCs w:val="24"/>
          <w:highlight w:val="none"/>
          <w:u w:val="single" w:color="auto"/>
        </w:rPr>
        <w:t>(2)台风、里氏</w:t>
      </w:r>
      <w:r>
        <w:rPr>
          <w:rFonts w:ascii="仿宋" w:hAnsi="仿宋" w:eastAsia="仿宋" w:cs="仿宋"/>
          <w:spacing w:val="-50"/>
          <w:sz w:val="24"/>
          <w:szCs w:val="24"/>
          <w:highlight w:val="none"/>
          <w:u w:val="single" w:color="auto"/>
        </w:rPr>
        <w:t xml:space="preserve"> </w:t>
      </w:r>
      <w:r>
        <w:rPr>
          <w:rFonts w:ascii="仿宋" w:hAnsi="仿宋" w:eastAsia="仿宋" w:cs="仿宋"/>
          <w:spacing w:val="-4"/>
          <w:sz w:val="24"/>
          <w:szCs w:val="24"/>
          <w:highlight w:val="none"/>
          <w:u w:val="single" w:color="auto"/>
        </w:rPr>
        <w:t>8.0</w:t>
      </w:r>
      <w:r>
        <w:rPr>
          <w:rFonts w:ascii="仿宋" w:hAnsi="仿宋" w:eastAsia="仿宋" w:cs="仿宋"/>
          <w:sz w:val="24"/>
          <w:szCs w:val="24"/>
          <w:highlight w:val="none"/>
        </w:rPr>
        <w:t xml:space="preserve"> </w:t>
      </w:r>
      <w:r>
        <w:rPr>
          <w:rFonts w:ascii="仿宋" w:hAnsi="仿宋" w:eastAsia="仿宋" w:cs="仿宋"/>
          <w:spacing w:val="-1"/>
          <w:sz w:val="24"/>
          <w:szCs w:val="24"/>
          <w:highlight w:val="none"/>
          <w:u w:val="single" w:color="auto"/>
        </w:rPr>
        <w:t>级以上的地震、战争、动乱、洪水、空中飞行物坠落</w:t>
      </w:r>
      <w:r>
        <w:rPr>
          <w:rFonts w:ascii="仿宋" w:hAnsi="仿宋" w:eastAsia="仿宋" w:cs="仿宋"/>
          <w:spacing w:val="-1"/>
          <w:sz w:val="24"/>
          <w:szCs w:val="24"/>
          <w:highlight w:val="none"/>
        </w:rPr>
        <w:t>。</w:t>
      </w:r>
    </w:p>
    <w:p w14:paraId="70106A73">
      <w:pPr>
        <w:spacing w:before="40" w:line="221" w:lineRule="auto"/>
        <w:ind w:left="503"/>
        <w:outlineLvl w:val="0"/>
        <w:rPr>
          <w:rFonts w:ascii="黑体" w:hAnsi="黑体" w:eastAsia="黑体" w:cs="黑体"/>
          <w:sz w:val="24"/>
          <w:szCs w:val="24"/>
          <w:highlight w:val="none"/>
        </w:rPr>
      </w:pPr>
      <w:r>
        <w:rPr>
          <w:rFonts w:ascii="Times New Roman" w:hAnsi="Times New Roman" w:eastAsia="Times New Roman" w:cs="Times New Roman"/>
          <w:spacing w:val="-5"/>
          <w:sz w:val="24"/>
          <w:szCs w:val="24"/>
          <w:highlight w:val="none"/>
        </w:rPr>
        <w:t>17.4</w:t>
      </w:r>
      <w:r>
        <w:rPr>
          <w:rFonts w:ascii="Times New Roman" w:hAnsi="Times New Roman" w:eastAsia="Times New Roman" w:cs="Times New Roman"/>
          <w:spacing w:val="17"/>
          <w:w w:val="101"/>
          <w:sz w:val="24"/>
          <w:szCs w:val="24"/>
          <w:highlight w:val="none"/>
        </w:rPr>
        <w:t xml:space="preserve">  </w:t>
      </w:r>
      <w:r>
        <w:rPr>
          <w:rFonts w:ascii="黑体" w:hAnsi="黑体" w:eastAsia="黑体" w:cs="黑体"/>
          <w:spacing w:val="-5"/>
          <w:sz w:val="24"/>
          <w:szCs w:val="24"/>
          <w:highlight w:val="none"/>
        </w:rPr>
        <w:t>因不可抗力解除合同</w:t>
      </w:r>
    </w:p>
    <w:p w14:paraId="3FAA364C">
      <w:pPr>
        <w:spacing w:before="301" w:line="346" w:lineRule="auto"/>
        <w:ind w:left="10" w:right="193" w:firstLine="486"/>
        <w:rPr>
          <w:rFonts w:ascii="仿宋" w:hAnsi="仿宋" w:eastAsia="仿宋" w:cs="仿宋"/>
          <w:sz w:val="24"/>
          <w:szCs w:val="24"/>
          <w:highlight w:val="none"/>
        </w:rPr>
      </w:pPr>
      <w:r>
        <w:rPr>
          <w:rFonts w:ascii="仿宋" w:hAnsi="仿宋" w:eastAsia="仿宋" w:cs="仿宋"/>
          <w:spacing w:val="-1"/>
          <w:sz w:val="24"/>
          <w:szCs w:val="24"/>
          <w:highlight w:val="none"/>
        </w:rPr>
        <w:t>合同解除后，发包人应在商定或确定发包人应支付款项后</w:t>
      </w:r>
      <w:r>
        <w:rPr>
          <w:rFonts w:ascii="Times New Roman" w:hAnsi="Times New Roman" w:eastAsia="Times New Roman" w:cs="Times New Roman"/>
          <w:spacing w:val="-1"/>
          <w:sz w:val="24"/>
          <w:szCs w:val="24"/>
          <w:highlight w:val="none"/>
          <w:u w:val="single" w:color="auto"/>
        </w:rPr>
        <w:t xml:space="preserve">  60  </w:t>
      </w:r>
      <w:r>
        <w:rPr>
          <w:rFonts w:ascii="仿宋" w:hAnsi="仿宋" w:eastAsia="仿宋" w:cs="仿宋"/>
          <w:spacing w:val="-1"/>
          <w:sz w:val="24"/>
          <w:szCs w:val="24"/>
          <w:highlight w:val="none"/>
        </w:rPr>
        <w:t>天内完成款项的支</w:t>
      </w:r>
      <w:r>
        <w:rPr>
          <w:rFonts w:ascii="仿宋" w:hAnsi="仿宋" w:eastAsia="仿宋" w:cs="仿宋"/>
          <w:spacing w:val="-8"/>
          <w:sz w:val="24"/>
          <w:szCs w:val="24"/>
          <w:highlight w:val="none"/>
        </w:rPr>
        <w:t>付。</w:t>
      </w:r>
    </w:p>
    <w:p w14:paraId="52065428">
      <w:pPr>
        <w:spacing w:before="157" w:line="222" w:lineRule="auto"/>
        <w:ind w:left="23"/>
        <w:outlineLvl w:val="1"/>
        <w:rPr>
          <w:rFonts w:ascii="黑体" w:hAnsi="黑体" w:eastAsia="黑体" w:cs="黑体"/>
          <w:sz w:val="24"/>
          <w:szCs w:val="24"/>
          <w:highlight w:val="none"/>
        </w:rPr>
      </w:pPr>
      <w:r>
        <w:rPr>
          <w:rFonts w:ascii="Times New Roman" w:hAnsi="Times New Roman" w:eastAsia="Times New Roman" w:cs="Times New Roman"/>
          <w:spacing w:val="-8"/>
          <w:sz w:val="24"/>
          <w:szCs w:val="24"/>
          <w:highlight w:val="none"/>
        </w:rPr>
        <w:t>18.</w:t>
      </w:r>
      <w:r>
        <w:rPr>
          <w:rFonts w:ascii="Times New Roman" w:hAnsi="Times New Roman" w:eastAsia="Times New Roman" w:cs="Times New Roman"/>
          <w:spacing w:val="5"/>
          <w:sz w:val="24"/>
          <w:szCs w:val="24"/>
          <w:highlight w:val="none"/>
        </w:rPr>
        <w:t xml:space="preserve">  </w:t>
      </w:r>
      <w:r>
        <w:rPr>
          <w:rFonts w:ascii="黑体" w:hAnsi="黑体" w:eastAsia="黑体" w:cs="黑体"/>
          <w:spacing w:val="-8"/>
          <w:sz w:val="24"/>
          <w:szCs w:val="24"/>
          <w:highlight w:val="none"/>
        </w:rPr>
        <w:t>保险</w:t>
      </w:r>
    </w:p>
    <w:p w14:paraId="3E8B32D1">
      <w:pPr>
        <w:spacing w:before="298" w:line="222" w:lineRule="auto"/>
        <w:ind w:left="503"/>
        <w:rPr>
          <w:rFonts w:ascii="黑体" w:hAnsi="黑体" w:eastAsia="黑体" w:cs="黑体"/>
          <w:sz w:val="24"/>
          <w:szCs w:val="24"/>
          <w:highlight w:val="none"/>
        </w:rPr>
      </w:pPr>
      <w:r>
        <w:rPr>
          <w:rFonts w:ascii="Times New Roman" w:hAnsi="Times New Roman" w:eastAsia="Times New Roman" w:cs="Times New Roman"/>
          <w:spacing w:val="-5"/>
          <w:sz w:val="24"/>
          <w:szCs w:val="24"/>
          <w:highlight w:val="none"/>
        </w:rPr>
        <w:t>18.1</w:t>
      </w:r>
      <w:r>
        <w:rPr>
          <w:rFonts w:ascii="Times New Roman" w:hAnsi="Times New Roman" w:eastAsia="Times New Roman" w:cs="Times New Roman"/>
          <w:spacing w:val="5"/>
          <w:sz w:val="24"/>
          <w:szCs w:val="24"/>
          <w:highlight w:val="none"/>
        </w:rPr>
        <w:t xml:space="preserve">  </w:t>
      </w:r>
      <w:r>
        <w:rPr>
          <w:rFonts w:ascii="黑体" w:hAnsi="黑体" w:eastAsia="黑体" w:cs="黑体"/>
          <w:spacing w:val="-5"/>
          <w:sz w:val="24"/>
          <w:szCs w:val="24"/>
          <w:highlight w:val="none"/>
        </w:rPr>
        <w:t>工程保险</w:t>
      </w:r>
    </w:p>
    <w:p w14:paraId="38EFB4EE">
      <w:pPr>
        <w:spacing w:before="300" w:line="221" w:lineRule="auto"/>
        <w:ind w:left="497"/>
        <w:rPr>
          <w:rFonts w:ascii="仿宋" w:hAnsi="仿宋" w:eastAsia="仿宋" w:cs="仿宋"/>
          <w:sz w:val="24"/>
          <w:szCs w:val="24"/>
          <w:highlight w:val="none"/>
        </w:rPr>
      </w:pPr>
      <w:r>
        <w:rPr>
          <w:rFonts w:ascii="仿宋" w:hAnsi="仿宋" w:eastAsia="仿宋" w:cs="仿宋"/>
          <w:spacing w:val="-1"/>
          <w:sz w:val="24"/>
          <w:szCs w:val="24"/>
          <w:highlight w:val="none"/>
        </w:rPr>
        <w:t>关于工程保险的特别约定：</w:t>
      </w:r>
      <w:r>
        <w:rPr>
          <w:rFonts w:ascii="仿宋" w:hAnsi="仿宋" w:eastAsia="仿宋" w:cs="仿宋"/>
          <w:spacing w:val="-1"/>
          <w:sz w:val="24"/>
          <w:szCs w:val="24"/>
          <w:highlight w:val="none"/>
          <w:u w:val="single" w:color="auto"/>
        </w:rPr>
        <w:t xml:space="preserve">按通用合同条款执行 </w:t>
      </w:r>
      <w:r>
        <w:rPr>
          <w:rFonts w:ascii="仿宋" w:hAnsi="仿宋" w:eastAsia="仿宋" w:cs="仿宋"/>
          <w:spacing w:val="-1"/>
          <w:sz w:val="24"/>
          <w:szCs w:val="24"/>
          <w:highlight w:val="none"/>
        </w:rPr>
        <w:t>。</w:t>
      </w:r>
    </w:p>
    <w:p w14:paraId="78BA574D">
      <w:pPr>
        <w:spacing w:before="181" w:line="222" w:lineRule="auto"/>
        <w:ind w:left="503"/>
        <w:outlineLvl w:val="0"/>
        <w:rPr>
          <w:rFonts w:ascii="黑体" w:hAnsi="黑体" w:eastAsia="黑体" w:cs="黑体"/>
          <w:sz w:val="24"/>
          <w:szCs w:val="24"/>
          <w:highlight w:val="none"/>
        </w:rPr>
      </w:pPr>
      <w:r>
        <w:rPr>
          <w:rFonts w:ascii="Times New Roman" w:hAnsi="Times New Roman" w:eastAsia="Times New Roman" w:cs="Times New Roman"/>
          <w:spacing w:val="-6"/>
          <w:sz w:val="24"/>
          <w:szCs w:val="24"/>
          <w:highlight w:val="none"/>
        </w:rPr>
        <w:t>18.3</w:t>
      </w:r>
      <w:r>
        <w:rPr>
          <w:rFonts w:ascii="Times New Roman" w:hAnsi="Times New Roman" w:eastAsia="Times New Roman" w:cs="Times New Roman"/>
          <w:spacing w:val="9"/>
          <w:sz w:val="24"/>
          <w:szCs w:val="24"/>
          <w:highlight w:val="none"/>
        </w:rPr>
        <w:t xml:space="preserve">  </w:t>
      </w:r>
      <w:r>
        <w:rPr>
          <w:rFonts w:ascii="黑体" w:hAnsi="黑体" w:eastAsia="黑体" w:cs="黑体"/>
          <w:spacing w:val="-6"/>
          <w:sz w:val="24"/>
          <w:szCs w:val="24"/>
          <w:highlight w:val="none"/>
        </w:rPr>
        <w:t>其他保险</w:t>
      </w:r>
    </w:p>
    <w:p w14:paraId="39C8C315">
      <w:pPr>
        <w:spacing w:before="299" w:line="221" w:lineRule="auto"/>
        <w:ind w:left="497"/>
        <w:rPr>
          <w:rFonts w:ascii="仿宋" w:hAnsi="仿宋" w:eastAsia="仿宋" w:cs="仿宋"/>
          <w:sz w:val="24"/>
          <w:szCs w:val="24"/>
          <w:highlight w:val="none"/>
        </w:rPr>
      </w:pPr>
      <w:r>
        <w:rPr>
          <w:rFonts w:ascii="仿宋" w:hAnsi="仿宋" w:eastAsia="仿宋" w:cs="仿宋"/>
          <w:spacing w:val="-2"/>
          <w:sz w:val="24"/>
          <w:szCs w:val="24"/>
          <w:highlight w:val="none"/>
        </w:rPr>
        <w:t>关于其他保险的约定：</w:t>
      </w:r>
      <w:r>
        <w:rPr>
          <w:rFonts w:ascii="Times New Roman" w:hAnsi="Times New Roman" w:eastAsia="Times New Roman" w:cs="Times New Roman"/>
          <w:spacing w:val="-2"/>
          <w:sz w:val="24"/>
          <w:szCs w:val="24"/>
          <w:highlight w:val="none"/>
          <w:u w:val="single" w:color="auto"/>
        </w:rPr>
        <w:t xml:space="preserve">    /  </w:t>
      </w:r>
      <w:r>
        <w:rPr>
          <w:rFonts w:ascii="仿宋" w:hAnsi="仿宋" w:eastAsia="仿宋" w:cs="仿宋"/>
          <w:spacing w:val="-2"/>
          <w:sz w:val="24"/>
          <w:szCs w:val="24"/>
          <w:highlight w:val="none"/>
        </w:rPr>
        <w:t>。</w:t>
      </w:r>
    </w:p>
    <w:p w14:paraId="73B3BBCA">
      <w:pPr>
        <w:spacing w:before="181" w:line="221" w:lineRule="auto"/>
        <w:ind w:left="10"/>
        <w:rPr>
          <w:rFonts w:ascii="仿宋" w:hAnsi="仿宋" w:eastAsia="仿宋" w:cs="仿宋"/>
          <w:sz w:val="24"/>
          <w:szCs w:val="24"/>
          <w:highlight w:val="none"/>
        </w:rPr>
      </w:pPr>
      <w:r>
        <w:rPr>
          <w:rFonts w:ascii="仿宋" w:hAnsi="仿宋" w:eastAsia="仿宋" w:cs="仿宋"/>
          <w:spacing w:val="-1"/>
          <w:sz w:val="24"/>
          <w:szCs w:val="24"/>
          <w:highlight w:val="none"/>
        </w:rPr>
        <w:t>承包人是否应为其施工设备等办理财产保险：</w:t>
      </w:r>
      <w:r>
        <w:rPr>
          <w:rFonts w:ascii="仿宋" w:hAnsi="仿宋" w:eastAsia="仿宋" w:cs="仿宋"/>
          <w:spacing w:val="-1"/>
          <w:sz w:val="24"/>
          <w:szCs w:val="24"/>
          <w:highlight w:val="none"/>
          <w:u w:val="single" w:color="auto"/>
        </w:rPr>
        <w:t>按通用合同条款执行</w:t>
      </w:r>
      <w:r>
        <w:rPr>
          <w:rFonts w:ascii="仿宋" w:hAnsi="仿宋" w:eastAsia="仿宋" w:cs="仿宋"/>
          <w:spacing w:val="-1"/>
          <w:sz w:val="24"/>
          <w:szCs w:val="24"/>
          <w:highlight w:val="none"/>
        </w:rPr>
        <w:t>。</w:t>
      </w:r>
    </w:p>
    <w:p w14:paraId="60FAA589">
      <w:pPr>
        <w:spacing w:before="180" w:line="221" w:lineRule="auto"/>
        <w:ind w:left="503"/>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 xml:space="preserve">18.7  </w:t>
      </w:r>
      <w:r>
        <w:rPr>
          <w:rFonts w:ascii="黑体" w:hAnsi="黑体" w:eastAsia="黑体" w:cs="黑体"/>
          <w:spacing w:val="-3"/>
          <w:sz w:val="24"/>
          <w:szCs w:val="24"/>
          <w:highlight w:val="none"/>
        </w:rPr>
        <w:t>通知义务</w:t>
      </w:r>
    </w:p>
    <w:p w14:paraId="576D3B24">
      <w:pPr>
        <w:spacing w:before="301" w:line="221" w:lineRule="auto"/>
        <w:ind w:left="497"/>
        <w:rPr>
          <w:rFonts w:ascii="仿宋" w:hAnsi="仿宋" w:eastAsia="仿宋" w:cs="仿宋"/>
          <w:sz w:val="24"/>
          <w:szCs w:val="24"/>
          <w:highlight w:val="none"/>
        </w:rPr>
      </w:pPr>
      <w:r>
        <w:rPr>
          <w:rFonts w:ascii="仿宋" w:hAnsi="仿宋" w:eastAsia="仿宋" w:cs="仿宋"/>
          <w:spacing w:val="-1"/>
          <w:sz w:val="24"/>
          <w:szCs w:val="24"/>
          <w:highlight w:val="none"/>
        </w:rPr>
        <w:t>关于变更保险合同时的通知义务的约定：</w:t>
      </w:r>
      <w:r>
        <w:rPr>
          <w:rFonts w:ascii="仿宋" w:hAnsi="仿宋" w:eastAsia="仿宋" w:cs="仿宋"/>
          <w:spacing w:val="-1"/>
          <w:sz w:val="24"/>
          <w:szCs w:val="24"/>
          <w:highlight w:val="none"/>
          <w:u w:val="single" w:color="auto"/>
        </w:rPr>
        <w:t>按通用合同条款执行</w:t>
      </w:r>
      <w:r>
        <w:rPr>
          <w:rFonts w:ascii="仿宋" w:hAnsi="仿宋" w:eastAsia="仿宋" w:cs="仿宋"/>
          <w:spacing w:val="-1"/>
          <w:sz w:val="24"/>
          <w:szCs w:val="24"/>
          <w:highlight w:val="none"/>
        </w:rPr>
        <w:t>。</w:t>
      </w:r>
    </w:p>
    <w:p w14:paraId="57B051EB">
      <w:pPr>
        <w:spacing w:before="301" w:line="222" w:lineRule="auto"/>
        <w:outlineLvl w:val="1"/>
        <w:rPr>
          <w:rFonts w:ascii="黑体" w:hAnsi="黑体" w:eastAsia="黑体" w:cs="黑体"/>
          <w:sz w:val="24"/>
          <w:szCs w:val="24"/>
          <w:highlight w:val="none"/>
        </w:rPr>
      </w:pPr>
      <w:r>
        <w:rPr>
          <w:rFonts w:ascii="Times New Roman" w:hAnsi="Times New Roman" w:eastAsia="Times New Roman" w:cs="Times New Roman"/>
          <w:spacing w:val="-4"/>
          <w:sz w:val="24"/>
          <w:szCs w:val="24"/>
          <w:highlight w:val="none"/>
        </w:rPr>
        <w:t>20.</w:t>
      </w:r>
      <w:r>
        <w:rPr>
          <w:rFonts w:ascii="Times New Roman" w:hAnsi="Times New Roman" w:eastAsia="Times New Roman" w:cs="Times New Roman"/>
          <w:spacing w:val="10"/>
          <w:sz w:val="24"/>
          <w:szCs w:val="24"/>
          <w:highlight w:val="none"/>
        </w:rPr>
        <w:t xml:space="preserve">  </w:t>
      </w:r>
      <w:r>
        <w:rPr>
          <w:rFonts w:ascii="黑体" w:hAnsi="黑体" w:eastAsia="黑体" w:cs="黑体"/>
          <w:spacing w:val="-4"/>
          <w:sz w:val="24"/>
          <w:szCs w:val="24"/>
          <w:highlight w:val="none"/>
        </w:rPr>
        <w:t>争议解决</w:t>
      </w:r>
    </w:p>
    <w:p w14:paraId="632FEDFE">
      <w:pPr>
        <w:spacing w:before="300" w:line="220" w:lineRule="auto"/>
        <w:ind w:left="480"/>
        <w:outlineLvl w:val="0"/>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20.4 </w:t>
      </w:r>
      <w:r>
        <w:rPr>
          <w:rFonts w:ascii="黑体" w:hAnsi="黑体" w:eastAsia="黑体" w:cs="黑体"/>
          <w:spacing w:val="-1"/>
          <w:sz w:val="24"/>
          <w:szCs w:val="24"/>
          <w:highlight w:val="none"/>
        </w:rPr>
        <w:t>仲裁或诉讼</w:t>
      </w:r>
    </w:p>
    <w:p w14:paraId="6DF5283D">
      <w:pPr>
        <w:spacing w:before="301" w:line="221" w:lineRule="auto"/>
        <w:ind w:left="515"/>
        <w:rPr>
          <w:rFonts w:ascii="仿宋" w:hAnsi="仿宋" w:eastAsia="仿宋" w:cs="仿宋"/>
          <w:sz w:val="24"/>
          <w:szCs w:val="24"/>
          <w:highlight w:val="none"/>
        </w:rPr>
      </w:pPr>
      <w:r>
        <w:rPr>
          <w:rFonts w:ascii="仿宋" w:hAnsi="仿宋" w:eastAsia="仿宋" w:cs="仿宋"/>
          <w:spacing w:val="-2"/>
          <w:sz w:val="24"/>
          <w:szCs w:val="24"/>
          <w:highlight w:val="none"/>
        </w:rPr>
        <w:t>因合同及合同有关事项发生的争议，按下列第</w:t>
      </w:r>
      <w:r>
        <w:rPr>
          <w:rFonts w:ascii="Times New Roman" w:hAnsi="Times New Roman" w:eastAsia="Times New Roman" w:cs="Times New Roman"/>
          <w:spacing w:val="-2"/>
          <w:sz w:val="24"/>
          <w:szCs w:val="24"/>
          <w:highlight w:val="none"/>
          <w:u w:val="single" w:color="auto"/>
        </w:rPr>
        <w:t xml:space="preserve">  </w:t>
      </w:r>
      <w:r>
        <w:rPr>
          <w:rFonts w:hint="eastAsia" w:ascii="Times New Roman" w:hAnsi="Times New Roman" w:eastAsia="宋体" w:cs="Times New Roman"/>
          <w:spacing w:val="-2"/>
          <w:sz w:val="24"/>
          <w:szCs w:val="24"/>
          <w:highlight w:val="none"/>
          <w:u w:val="single" w:color="auto"/>
          <w:lang w:eastAsia="zh-CN"/>
        </w:rPr>
        <w:t>（</w:t>
      </w:r>
      <w:r>
        <w:rPr>
          <w:rFonts w:hint="eastAsia" w:ascii="Times New Roman" w:hAnsi="Times New Roman" w:eastAsia="宋体" w:cs="Times New Roman"/>
          <w:spacing w:val="-2"/>
          <w:sz w:val="24"/>
          <w:szCs w:val="24"/>
          <w:highlight w:val="none"/>
          <w:u w:val="single" w:color="auto"/>
          <w:lang w:val="en-US" w:eastAsia="zh-CN"/>
        </w:rPr>
        <w:t>2</w:t>
      </w:r>
      <w:r>
        <w:rPr>
          <w:rFonts w:hint="eastAsia" w:ascii="Times New Roman" w:hAnsi="Times New Roman" w:eastAsia="宋体" w:cs="Times New Roman"/>
          <w:spacing w:val="-2"/>
          <w:sz w:val="24"/>
          <w:szCs w:val="24"/>
          <w:highlight w:val="none"/>
          <w:u w:val="single" w:color="auto"/>
          <w:lang w:eastAsia="zh-CN"/>
        </w:rPr>
        <w:t>）</w:t>
      </w:r>
      <w:r>
        <w:rPr>
          <w:rFonts w:ascii="Times New Roman" w:hAnsi="Times New Roman" w:eastAsia="Times New Roman" w:cs="Times New Roman"/>
          <w:spacing w:val="-2"/>
          <w:sz w:val="24"/>
          <w:szCs w:val="24"/>
          <w:highlight w:val="none"/>
          <w:u w:val="single" w:color="auto"/>
        </w:rPr>
        <w:t xml:space="preserve">  </w:t>
      </w:r>
      <w:r>
        <w:rPr>
          <w:rFonts w:ascii="Times New Roman" w:hAnsi="Times New Roman" w:eastAsia="Times New Roman" w:cs="Times New Roman"/>
          <w:spacing w:val="-32"/>
          <w:sz w:val="24"/>
          <w:szCs w:val="24"/>
          <w:highlight w:val="none"/>
        </w:rPr>
        <w:t xml:space="preserve"> </w:t>
      </w:r>
      <w:r>
        <w:rPr>
          <w:rFonts w:ascii="仿宋" w:hAnsi="仿宋" w:eastAsia="仿宋" w:cs="仿宋"/>
          <w:spacing w:val="-2"/>
          <w:sz w:val="24"/>
          <w:szCs w:val="24"/>
          <w:highlight w:val="none"/>
        </w:rPr>
        <w:t>种方式解决：</w:t>
      </w:r>
    </w:p>
    <w:p w14:paraId="6010D95E">
      <w:pPr>
        <w:spacing w:before="301" w:line="220" w:lineRule="auto"/>
        <w:ind w:left="495"/>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Times New Roman" w:hAnsi="Times New Roman" w:eastAsia="Times New Roman" w:cs="Times New Roman"/>
          <w:spacing w:val="-1"/>
          <w:sz w:val="24"/>
          <w:szCs w:val="24"/>
          <w:highlight w:val="none"/>
        </w:rPr>
        <w:t>1</w:t>
      </w:r>
      <w:r>
        <w:rPr>
          <w:rFonts w:ascii="仿宋" w:hAnsi="仿宋" w:eastAsia="仿宋" w:cs="仿宋"/>
          <w:spacing w:val="-1"/>
          <w:sz w:val="24"/>
          <w:szCs w:val="24"/>
          <w:highlight w:val="none"/>
        </w:rPr>
        <w:t>）向</w:t>
      </w:r>
      <w:r>
        <w:rPr>
          <w:rFonts w:ascii="仿宋" w:hAnsi="仿宋" w:eastAsia="仿宋" w:cs="仿宋"/>
          <w:spacing w:val="13"/>
          <w:sz w:val="24"/>
          <w:szCs w:val="24"/>
          <w:highlight w:val="none"/>
          <w:u w:val="single" w:color="auto"/>
        </w:rPr>
        <w:t xml:space="preserve">   </w:t>
      </w:r>
      <w:r>
        <w:rPr>
          <w:rFonts w:ascii="仿宋" w:hAnsi="仿宋" w:eastAsia="仿宋" w:cs="仿宋"/>
          <w:spacing w:val="-3"/>
          <w:sz w:val="24"/>
          <w:szCs w:val="24"/>
          <w:highlight w:val="none"/>
          <w:u w:val="single" w:color="auto"/>
        </w:rPr>
        <w:t xml:space="preserve">富平县             </w:t>
      </w:r>
      <w:r>
        <w:rPr>
          <w:rFonts w:ascii="仿宋" w:hAnsi="仿宋" w:eastAsia="仿宋" w:cs="仿宋"/>
          <w:spacing w:val="-1"/>
          <w:sz w:val="24"/>
          <w:szCs w:val="24"/>
          <w:highlight w:val="none"/>
        </w:rPr>
        <w:t>仲裁委员会申请仲裁；</w:t>
      </w:r>
    </w:p>
    <w:p w14:paraId="3FC7B449">
      <w:pPr>
        <w:spacing w:before="183" w:line="222" w:lineRule="auto"/>
        <w:ind w:left="495"/>
        <w:rPr>
          <w:rFonts w:ascii="仿宋" w:hAnsi="仿宋" w:eastAsia="仿宋" w:cs="仿宋"/>
          <w:sz w:val="24"/>
          <w:szCs w:val="24"/>
          <w:highlight w:val="none"/>
        </w:rPr>
      </w:pPr>
      <w:r>
        <w:rPr>
          <w:rFonts w:ascii="仿宋" w:hAnsi="仿宋" w:eastAsia="仿宋" w:cs="仿宋"/>
          <w:spacing w:val="-3"/>
          <w:sz w:val="24"/>
          <w:szCs w:val="24"/>
          <w:highlight w:val="none"/>
        </w:rPr>
        <w:t>（</w:t>
      </w:r>
      <w:r>
        <w:rPr>
          <w:rFonts w:ascii="Times New Roman" w:hAnsi="Times New Roman" w:eastAsia="Times New Roman" w:cs="Times New Roman"/>
          <w:spacing w:val="-3"/>
          <w:sz w:val="24"/>
          <w:szCs w:val="24"/>
          <w:highlight w:val="none"/>
        </w:rPr>
        <w:t>2</w:t>
      </w:r>
      <w:r>
        <w:rPr>
          <w:rFonts w:ascii="仿宋" w:hAnsi="仿宋" w:eastAsia="仿宋" w:cs="仿宋"/>
          <w:spacing w:val="-3"/>
          <w:sz w:val="24"/>
          <w:szCs w:val="24"/>
          <w:highlight w:val="none"/>
        </w:rPr>
        <w:t>）向</w:t>
      </w:r>
      <w:r>
        <w:rPr>
          <w:rFonts w:ascii="仿宋" w:hAnsi="仿宋" w:eastAsia="仿宋" w:cs="仿宋"/>
          <w:spacing w:val="13"/>
          <w:sz w:val="24"/>
          <w:szCs w:val="24"/>
          <w:highlight w:val="none"/>
          <w:u w:val="single" w:color="auto"/>
        </w:rPr>
        <w:t xml:space="preserve">   </w:t>
      </w:r>
      <w:r>
        <w:rPr>
          <w:rFonts w:ascii="仿宋" w:hAnsi="仿宋" w:eastAsia="仿宋" w:cs="仿宋"/>
          <w:spacing w:val="-3"/>
          <w:sz w:val="24"/>
          <w:szCs w:val="24"/>
          <w:highlight w:val="none"/>
          <w:u w:val="single" w:color="auto"/>
        </w:rPr>
        <w:t xml:space="preserve">富平县             </w:t>
      </w:r>
      <w:r>
        <w:rPr>
          <w:rFonts w:ascii="仿宋" w:hAnsi="仿宋" w:eastAsia="仿宋" w:cs="仿宋"/>
          <w:spacing w:val="-100"/>
          <w:sz w:val="24"/>
          <w:szCs w:val="24"/>
          <w:highlight w:val="none"/>
        </w:rPr>
        <w:t xml:space="preserve"> </w:t>
      </w:r>
      <w:r>
        <w:rPr>
          <w:rFonts w:ascii="仿宋" w:hAnsi="仿宋" w:eastAsia="仿宋" w:cs="仿宋"/>
          <w:spacing w:val="-3"/>
          <w:sz w:val="24"/>
          <w:szCs w:val="24"/>
          <w:highlight w:val="none"/>
        </w:rPr>
        <w:t>人民法院起诉。</w:t>
      </w:r>
    </w:p>
    <w:p w14:paraId="134920A8">
      <w:pPr>
        <w:spacing w:before="78" w:line="224" w:lineRule="auto"/>
        <w:rPr>
          <w:rFonts w:ascii="黑体" w:hAnsi="黑体" w:eastAsia="黑体" w:cs="黑体"/>
          <w:sz w:val="24"/>
          <w:szCs w:val="24"/>
          <w:highlight w:val="none"/>
        </w:rPr>
      </w:pPr>
      <w:r>
        <w:rPr>
          <w:rFonts w:ascii="黑体" w:hAnsi="黑体" w:eastAsia="黑体" w:cs="黑体"/>
          <w:spacing w:val="-12"/>
          <w:sz w:val="24"/>
          <w:szCs w:val="24"/>
          <w:highlight w:val="none"/>
        </w:rPr>
        <w:t>附件</w:t>
      </w:r>
    </w:p>
    <w:p w14:paraId="3B5B9431">
      <w:pPr>
        <w:spacing w:before="176" w:line="345" w:lineRule="auto"/>
        <w:ind w:left="3" w:right="6493"/>
        <w:rPr>
          <w:rFonts w:ascii="仿宋" w:hAnsi="仿宋" w:eastAsia="仿宋" w:cs="仿宋"/>
          <w:sz w:val="24"/>
          <w:szCs w:val="24"/>
          <w:highlight w:val="none"/>
        </w:rPr>
      </w:pPr>
      <w:r>
        <w:rPr>
          <w:rFonts w:ascii="仿宋" w:hAnsi="仿宋" w:eastAsia="仿宋" w:cs="仿宋"/>
          <w:spacing w:val="-9"/>
          <w:sz w:val="24"/>
          <w:szCs w:val="24"/>
          <w:highlight w:val="none"/>
        </w:rPr>
        <w:t>附件</w:t>
      </w:r>
      <w:r>
        <w:rPr>
          <w:rFonts w:ascii="仿宋" w:hAnsi="仿宋" w:eastAsia="仿宋" w:cs="仿宋"/>
          <w:spacing w:val="-23"/>
          <w:sz w:val="24"/>
          <w:szCs w:val="24"/>
          <w:highlight w:val="none"/>
        </w:rPr>
        <w:t xml:space="preserve"> </w:t>
      </w:r>
      <w:r>
        <w:rPr>
          <w:rFonts w:ascii="Times New Roman" w:hAnsi="Times New Roman" w:eastAsia="Times New Roman" w:cs="Times New Roman"/>
          <w:spacing w:val="-9"/>
          <w:sz w:val="24"/>
          <w:szCs w:val="24"/>
          <w:highlight w:val="none"/>
        </w:rPr>
        <w:t>1</w:t>
      </w:r>
      <w:r>
        <w:rPr>
          <w:rFonts w:ascii="Times New Roman" w:hAnsi="Times New Roman" w:eastAsia="Times New Roman" w:cs="Times New Roman"/>
          <w:spacing w:val="-26"/>
          <w:sz w:val="24"/>
          <w:szCs w:val="24"/>
          <w:highlight w:val="none"/>
        </w:rPr>
        <w:t xml:space="preserve"> </w:t>
      </w:r>
      <w:r>
        <w:rPr>
          <w:rFonts w:ascii="仿宋" w:hAnsi="仿宋" w:eastAsia="仿宋" w:cs="仿宋"/>
          <w:spacing w:val="-9"/>
          <w:sz w:val="24"/>
          <w:szCs w:val="24"/>
          <w:highlight w:val="none"/>
        </w:rPr>
        <w:t>：工程质量保修书</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附件</w:t>
      </w:r>
      <w:r>
        <w:rPr>
          <w:rFonts w:ascii="仿宋" w:hAnsi="仿宋" w:eastAsia="仿宋" w:cs="仿宋"/>
          <w:spacing w:val="-51"/>
          <w:sz w:val="24"/>
          <w:szCs w:val="24"/>
          <w:highlight w:val="none"/>
        </w:rPr>
        <w:t xml:space="preserve"> </w:t>
      </w:r>
      <w:r>
        <w:rPr>
          <w:rFonts w:ascii="Times New Roman" w:hAnsi="Times New Roman" w:eastAsia="Times New Roman" w:cs="Times New Roman"/>
          <w:spacing w:val="-7"/>
          <w:sz w:val="24"/>
          <w:szCs w:val="24"/>
          <w:highlight w:val="none"/>
        </w:rPr>
        <w:t>2</w:t>
      </w:r>
      <w:r>
        <w:rPr>
          <w:rFonts w:ascii="Times New Roman" w:hAnsi="Times New Roman" w:eastAsia="Times New Roman" w:cs="Times New Roman"/>
          <w:spacing w:val="-27"/>
          <w:sz w:val="24"/>
          <w:szCs w:val="24"/>
          <w:highlight w:val="none"/>
        </w:rPr>
        <w:t xml:space="preserve"> </w:t>
      </w:r>
      <w:r>
        <w:rPr>
          <w:rFonts w:ascii="仿宋" w:hAnsi="仿宋" w:eastAsia="仿宋" w:cs="仿宋"/>
          <w:spacing w:val="-7"/>
          <w:sz w:val="24"/>
          <w:szCs w:val="24"/>
          <w:highlight w:val="none"/>
        </w:rPr>
        <w:t>：安全生产合同</w:t>
      </w:r>
    </w:p>
    <w:p w14:paraId="2FDAF14A">
      <w:pPr>
        <w:spacing w:before="38" w:line="222" w:lineRule="auto"/>
        <w:ind w:left="3"/>
        <w:rPr>
          <w:rFonts w:ascii="仿宋" w:hAnsi="仿宋" w:eastAsia="仿宋" w:cs="仿宋"/>
          <w:sz w:val="24"/>
          <w:szCs w:val="24"/>
          <w:highlight w:val="none"/>
        </w:rPr>
        <w:sectPr>
          <w:headerReference r:id="rId20" w:type="default"/>
          <w:footerReference r:id="rId21" w:type="default"/>
          <w:pgSz w:w="11906" w:h="16839"/>
          <w:pgMar w:top="1101" w:right="1416" w:bottom="1156" w:left="1438" w:header="1091" w:footer="994" w:gutter="0"/>
          <w:pgNumType w:fmt="decimal"/>
          <w:cols w:space="720" w:num="1"/>
        </w:sectPr>
      </w:pPr>
      <w:r>
        <w:rPr>
          <w:rFonts w:ascii="仿宋" w:hAnsi="仿宋" w:eastAsia="仿宋" w:cs="仿宋"/>
          <w:spacing w:val="-5"/>
          <w:sz w:val="24"/>
          <w:szCs w:val="24"/>
          <w:highlight w:val="none"/>
        </w:rPr>
        <w:t>附件</w:t>
      </w:r>
      <w:r>
        <w:rPr>
          <w:rFonts w:ascii="仿宋" w:hAnsi="仿宋" w:eastAsia="仿宋" w:cs="仿宋"/>
          <w:spacing w:val="-47"/>
          <w:sz w:val="24"/>
          <w:szCs w:val="24"/>
          <w:highlight w:val="none"/>
        </w:rPr>
        <w:t xml:space="preserve"> </w:t>
      </w:r>
      <w:r>
        <w:rPr>
          <w:rFonts w:ascii="Times New Roman" w:hAnsi="Times New Roman" w:eastAsia="Times New Roman" w:cs="Times New Roman"/>
          <w:spacing w:val="-5"/>
          <w:sz w:val="24"/>
          <w:szCs w:val="24"/>
          <w:highlight w:val="none"/>
        </w:rPr>
        <w:t>3</w:t>
      </w:r>
      <w:r>
        <w:rPr>
          <w:rFonts w:ascii="Times New Roman" w:hAnsi="Times New Roman" w:eastAsia="Times New Roman" w:cs="Times New Roman"/>
          <w:spacing w:val="-26"/>
          <w:sz w:val="24"/>
          <w:szCs w:val="24"/>
          <w:highlight w:val="none"/>
        </w:rPr>
        <w:t xml:space="preserve"> </w:t>
      </w:r>
      <w:r>
        <w:rPr>
          <w:rFonts w:ascii="仿宋" w:hAnsi="仿宋" w:eastAsia="仿宋" w:cs="仿宋"/>
          <w:spacing w:val="-5"/>
          <w:sz w:val="24"/>
          <w:szCs w:val="24"/>
          <w:highlight w:val="none"/>
        </w:rPr>
        <w:t>：工程建设项目廉政责任书</w:t>
      </w:r>
    </w:p>
    <w:p w14:paraId="211876E2">
      <w:pPr>
        <w:pStyle w:val="10"/>
        <w:spacing w:line="242" w:lineRule="auto"/>
        <w:rPr>
          <w:rFonts w:hint="eastAsia" w:eastAsia="宋体"/>
          <w:highlight w:val="none"/>
          <w:lang w:eastAsia="zh-CN"/>
        </w:rPr>
      </w:pPr>
    </w:p>
    <w:p w14:paraId="1AD23476">
      <w:pPr>
        <w:spacing w:before="78" w:line="222" w:lineRule="auto"/>
        <w:ind w:left="10"/>
        <w:rPr>
          <w:rFonts w:ascii="仿宋" w:hAnsi="仿宋" w:eastAsia="仿宋" w:cs="仿宋"/>
          <w:sz w:val="24"/>
          <w:szCs w:val="24"/>
          <w:highlight w:val="none"/>
        </w:rPr>
      </w:pPr>
      <w:r>
        <w:rPr>
          <w:rFonts w:ascii="仿宋" w:hAnsi="仿宋" w:eastAsia="仿宋" w:cs="仿宋"/>
          <w:spacing w:val="-14"/>
          <w:sz w:val="24"/>
          <w:szCs w:val="24"/>
          <w:highlight w:val="none"/>
        </w:rPr>
        <w:t>附件</w:t>
      </w:r>
      <w:r>
        <w:rPr>
          <w:rFonts w:ascii="仿宋" w:hAnsi="仿宋" w:eastAsia="仿宋" w:cs="仿宋"/>
          <w:spacing w:val="-32"/>
          <w:sz w:val="24"/>
          <w:szCs w:val="24"/>
          <w:highlight w:val="none"/>
        </w:rPr>
        <w:t xml:space="preserve"> </w:t>
      </w:r>
      <w:r>
        <w:rPr>
          <w:rFonts w:ascii="仿宋" w:hAnsi="仿宋" w:eastAsia="仿宋" w:cs="仿宋"/>
          <w:spacing w:val="-14"/>
          <w:sz w:val="24"/>
          <w:szCs w:val="24"/>
          <w:highlight w:val="none"/>
        </w:rPr>
        <w:t>1：</w:t>
      </w:r>
    </w:p>
    <w:p w14:paraId="2DD2D3E6">
      <w:pPr>
        <w:spacing w:before="166" w:line="222" w:lineRule="auto"/>
        <w:ind w:left="3671"/>
        <w:rPr>
          <w:rFonts w:ascii="黑体" w:hAnsi="黑体" w:eastAsia="黑体" w:cs="黑体"/>
          <w:sz w:val="24"/>
          <w:szCs w:val="24"/>
          <w:highlight w:val="none"/>
        </w:rPr>
      </w:pPr>
      <w:r>
        <w:rPr>
          <w:rFonts w:ascii="黑体" w:hAnsi="黑体" w:eastAsia="黑体" w:cs="黑体"/>
          <w:spacing w:val="-2"/>
          <w:sz w:val="24"/>
          <w:szCs w:val="24"/>
          <w:highlight w:val="none"/>
        </w:rPr>
        <w:t>工程质量保修书</w:t>
      </w:r>
    </w:p>
    <w:p w14:paraId="5BD93774">
      <w:pPr>
        <w:spacing w:before="278" w:line="324" w:lineRule="auto"/>
        <w:ind w:left="480" w:right="2473" w:firstLine="6"/>
        <w:rPr>
          <w:rFonts w:ascii="仿宋" w:hAnsi="仿宋" w:eastAsia="仿宋" w:cs="仿宋"/>
          <w:sz w:val="24"/>
          <w:szCs w:val="24"/>
          <w:highlight w:val="none"/>
        </w:rPr>
      </w:pPr>
      <w:r>
        <w:rPr>
          <w:rFonts w:ascii="仿宋" w:hAnsi="仿宋" w:eastAsia="仿宋" w:cs="仿宋"/>
          <w:spacing w:val="-2"/>
          <w:sz w:val="24"/>
          <w:szCs w:val="24"/>
          <w:highlight w:val="none"/>
        </w:rPr>
        <w:t>发包人（全称</w:t>
      </w:r>
      <w:r>
        <w:rPr>
          <w:rFonts w:ascii="仿宋" w:hAnsi="仿宋" w:eastAsia="仿宋" w:cs="仿宋"/>
          <w:spacing w:val="18"/>
          <w:sz w:val="24"/>
          <w:szCs w:val="24"/>
          <w:highlight w:val="none"/>
        </w:rPr>
        <w:t>）：</w:t>
      </w:r>
      <w:r>
        <w:rPr>
          <w:rFonts w:ascii="仿宋" w:hAnsi="仿宋" w:eastAsia="仿宋" w:cs="仿宋"/>
          <w:spacing w:val="-2"/>
          <w:sz w:val="24"/>
          <w:szCs w:val="24"/>
          <w:highlight w:val="none"/>
          <w:u w:val="single" w:color="auto"/>
        </w:rPr>
        <w:t>富平县</w:t>
      </w:r>
      <w:r>
        <w:rPr>
          <w:rFonts w:hint="eastAsia" w:ascii="仿宋" w:hAnsi="仿宋" w:eastAsia="仿宋" w:cs="仿宋"/>
          <w:spacing w:val="-2"/>
          <w:sz w:val="24"/>
          <w:szCs w:val="24"/>
          <w:highlight w:val="none"/>
          <w:u w:val="single" w:color="auto"/>
          <w:lang w:eastAsia="zh-CN"/>
        </w:rPr>
        <w:t>农业农村局</w:t>
      </w:r>
      <w:r>
        <w:rPr>
          <w:rFonts w:ascii="仿宋" w:hAnsi="仿宋" w:eastAsia="仿宋" w:cs="仿宋"/>
          <w:spacing w:val="-2"/>
          <w:sz w:val="24"/>
          <w:szCs w:val="24"/>
          <w:highlight w:val="none"/>
          <w:u w:val="single" w:color="auto"/>
        </w:rPr>
        <w:t xml:space="preserve">            </w:t>
      </w:r>
      <w:r>
        <w:rPr>
          <w:rFonts w:ascii="仿宋" w:hAnsi="仿宋" w:eastAsia="仿宋" w:cs="仿宋"/>
          <w:sz w:val="24"/>
          <w:szCs w:val="24"/>
          <w:highlight w:val="none"/>
        </w:rPr>
        <w:t xml:space="preserve"> </w:t>
      </w:r>
    </w:p>
    <w:p w14:paraId="5B085F52">
      <w:pPr>
        <w:spacing w:before="278" w:line="324" w:lineRule="auto"/>
        <w:ind w:left="480" w:right="2473" w:firstLine="6"/>
        <w:rPr>
          <w:rFonts w:ascii="仿宋" w:hAnsi="仿宋" w:eastAsia="仿宋" w:cs="仿宋"/>
          <w:sz w:val="24"/>
          <w:szCs w:val="24"/>
          <w:highlight w:val="none"/>
        </w:rPr>
      </w:pPr>
      <w:r>
        <w:rPr>
          <w:rFonts w:ascii="仿宋" w:hAnsi="仿宋" w:eastAsia="仿宋" w:cs="仿宋"/>
          <w:spacing w:val="-3"/>
          <w:sz w:val="24"/>
          <w:szCs w:val="24"/>
          <w:highlight w:val="none"/>
        </w:rPr>
        <w:t>承包人（全称</w:t>
      </w:r>
      <w:r>
        <w:rPr>
          <w:rFonts w:ascii="仿宋" w:hAnsi="仿宋" w:eastAsia="仿宋" w:cs="仿宋"/>
          <w:sz w:val="24"/>
          <w:szCs w:val="24"/>
          <w:highlight w:val="none"/>
        </w:rPr>
        <w:t>）：</w:t>
      </w:r>
      <w:r>
        <w:rPr>
          <w:rFonts w:ascii="仿宋" w:hAnsi="仿宋" w:eastAsia="仿宋" w:cs="仿宋"/>
          <w:sz w:val="24"/>
          <w:szCs w:val="24"/>
          <w:highlight w:val="none"/>
          <w:u w:val="single" w:color="auto"/>
        </w:rPr>
        <w:t xml:space="preserve">                            </w:t>
      </w:r>
    </w:p>
    <w:p w14:paraId="26E09384">
      <w:pPr>
        <w:spacing w:before="5" w:line="345" w:lineRule="auto"/>
        <w:ind w:right="96" w:firstLine="496"/>
        <w:rPr>
          <w:rFonts w:ascii="仿宋" w:hAnsi="仿宋" w:eastAsia="仿宋" w:cs="仿宋"/>
          <w:sz w:val="24"/>
          <w:szCs w:val="24"/>
          <w:highlight w:val="none"/>
        </w:rPr>
      </w:pPr>
      <w:r>
        <w:rPr>
          <w:rFonts w:ascii="仿宋" w:hAnsi="仿宋" w:eastAsia="仿宋" w:cs="仿宋"/>
          <w:spacing w:val="2"/>
          <w:sz w:val="24"/>
          <w:szCs w:val="24"/>
          <w:highlight w:val="none"/>
        </w:rPr>
        <w:t>发包人和承包人根据《中华人民共和国建筑法》和《建设工程质</w:t>
      </w:r>
      <w:r>
        <w:rPr>
          <w:rFonts w:ascii="仿宋" w:hAnsi="仿宋" w:eastAsia="仿宋" w:cs="仿宋"/>
          <w:spacing w:val="1"/>
          <w:sz w:val="24"/>
          <w:szCs w:val="24"/>
          <w:highlight w:val="none"/>
        </w:rPr>
        <w:t>量管理条例》，</w:t>
      </w:r>
      <w:r>
        <w:rPr>
          <w:rFonts w:ascii="仿宋" w:hAnsi="仿宋" w:eastAsia="仿宋" w:cs="仿宋"/>
          <w:sz w:val="24"/>
          <w:szCs w:val="24"/>
          <w:highlight w:val="none"/>
        </w:rPr>
        <w:t xml:space="preserve"> 经协商一致就</w:t>
      </w:r>
      <w:r>
        <w:rPr>
          <w:rFonts w:ascii="仿宋" w:hAnsi="仿宋" w:eastAsia="仿宋" w:cs="仿宋"/>
          <w:sz w:val="24"/>
          <w:szCs w:val="24"/>
          <w:highlight w:val="none"/>
          <w:u w:val="single" w:color="auto"/>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pacing w:val="-1"/>
          <w:sz w:val="24"/>
          <w:szCs w:val="24"/>
          <w:highlight w:val="none"/>
        </w:rPr>
        <w:t>（工程全称）签订工程质量保修书。</w:t>
      </w:r>
    </w:p>
    <w:p w14:paraId="2F086669">
      <w:pPr>
        <w:spacing w:before="40" w:line="222" w:lineRule="auto"/>
        <w:ind w:left="477"/>
        <w:outlineLvl w:val="0"/>
        <w:rPr>
          <w:rFonts w:ascii="黑体" w:hAnsi="黑体" w:eastAsia="黑体" w:cs="黑体"/>
          <w:sz w:val="24"/>
          <w:szCs w:val="24"/>
          <w:highlight w:val="none"/>
        </w:rPr>
      </w:pPr>
      <w:r>
        <w:rPr>
          <w:rFonts w:ascii="黑体" w:hAnsi="黑体" w:eastAsia="黑体" w:cs="黑体"/>
          <w:spacing w:val="-2"/>
          <w:sz w:val="24"/>
          <w:szCs w:val="24"/>
          <w:highlight w:val="none"/>
        </w:rPr>
        <w:t>一、工程质量保修范围和内容</w:t>
      </w:r>
    </w:p>
    <w:p w14:paraId="1D2D780E">
      <w:pPr>
        <w:spacing w:before="179" w:line="346" w:lineRule="auto"/>
        <w:ind w:right="39" w:firstLine="503"/>
        <w:rPr>
          <w:rFonts w:ascii="仿宋" w:hAnsi="仿宋" w:eastAsia="仿宋" w:cs="仿宋"/>
          <w:sz w:val="24"/>
          <w:szCs w:val="24"/>
          <w:highlight w:val="none"/>
        </w:rPr>
      </w:pPr>
      <w:r>
        <w:rPr>
          <w:rFonts w:ascii="仿宋" w:hAnsi="仿宋" w:eastAsia="仿宋" w:cs="仿宋"/>
          <w:spacing w:val="10"/>
          <w:sz w:val="24"/>
          <w:szCs w:val="24"/>
          <w:highlight w:val="none"/>
        </w:rPr>
        <w:t>承包人在质量保修期内，按照有关法律规定和合同约定，承担工程质量保修责</w:t>
      </w:r>
      <w:r>
        <w:rPr>
          <w:rFonts w:ascii="仿宋" w:hAnsi="仿宋" w:eastAsia="仿宋" w:cs="仿宋"/>
          <w:spacing w:val="12"/>
          <w:sz w:val="24"/>
          <w:szCs w:val="24"/>
          <w:highlight w:val="none"/>
        </w:rPr>
        <w:t xml:space="preserve"> </w:t>
      </w:r>
      <w:r>
        <w:rPr>
          <w:rFonts w:ascii="仿宋" w:hAnsi="仿宋" w:eastAsia="仿宋" w:cs="仿宋"/>
          <w:spacing w:val="-8"/>
          <w:sz w:val="24"/>
          <w:szCs w:val="24"/>
          <w:highlight w:val="none"/>
        </w:rPr>
        <w:t>任。</w:t>
      </w:r>
    </w:p>
    <w:p w14:paraId="47D39836">
      <w:pPr>
        <w:spacing w:before="38" w:line="352" w:lineRule="auto"/>
        <w:ind w:right="39" w:firstLine="508"/>
        <w:jc w:val="both"/>
        <w:rPr>
          <w:rFonts w:ascii="仿宋" w:hAnsi="仿宋" w:eastAsia="仿宋" w:cs="仿宋"/>
          <w:sz w:val="24"/>
          <w:szCs w:val="24"/>
          <w:highlight w:val="none"/>
        </w:rPr>
      </w:pPr>
      <w:r>
        <w:rPr>
          <w:rFonts w:ascii="仿宋" w:hAnsi="仿宋" w:eastAsia="仿宋" w:cs="仿宋"/>
          <w:spacing w:val="10"/>
          <w:sz w:val="24"/>
          <w:szCs w:val="24"/>
          <w:highlight w:val="none"/>
        </w:rPr>
        <w:t>质量保修范围包括基础设施工程、地基基础工程、主体结构工程，城市道路工</w:t>
      </w:r>
      <w:r>
        <w:rPr>
          <w:rFonts w:ascii="仿宋" w:hAnsi="仿宋" w:eastAsia="仿宋" w:cs="仿宋"/>
          <w:spacing w:val="6"/>
          <w:sz w:val="24"/>
          <w:szCs w:val="24"/>
          <w:highlight w:val="none"/>
        </w:rPr>
        <w:t xml:space="preserve"> </w:t>
      </w:r>
      <w:r>
        <w:rPr>
          <w:rFonts w:ascii="仿宋" w:hAnsi="仿宋" w:eastAsia="仿宋" w:cs="仿宋"/>
          <w:spacing w:val="10"/>
          <w:sz w:val="24"/>
          <w:szCs w:val="24"/>
          <w:highlight w:val="none"/>
        </w:rPr>
        <w:t>程，屋面防水工程、有防水要求的卫生间、房间和外墙面的防渗漏，供热与供冷系</w:t>
      </w:r>
      <w:r>
        <w:rPr>
          <w:rFonts w:ascii="仿宋" w:hAnsi="仿宋" w:eastAsia="仿宋" w:cs="仿宋"/>
          <w:spacing w:val="15"/>
          <w:sz w:val="24"/>
          <w:szCs w:val="24"/>
          <w:highlight w:val="none"/>
        </w:rPr>
        <w:t xml:space="preserve"> </w:t>
      </w:r>
      <w:r>
        <w:rPr>
          <w:rFonts w:ascii="仿宋" w:hAnsi="仿宋" w:eastAsia="仿宋" w:cs="仿宋"/>
          <w:spacing w:val="4"/>
          <w:sz w:val="24"/>
          <w:szCs w:val="24"/>
          <w:highlight w:val="none"/>
        </w:rPr>
        <w:t>统，电气管线、给排水管道、设备安装和装修工程</w:t>
      </w:r>
      <w:r>
        <w:rPr>
          <w:rFonts w:ascii="仿宋" w:hAnsi="仿宋" w:eastAsia="仿宋" w:cs="仿宋"/>
          <w:spacing w:val="3"/>
          <w:sz w:val="24"/>
          <w:szCs w:val="24"/>
          <w:highlight w:val="none"/>
        </w:rPr>
        <w:t>，绿化工程，以及双方约定的其他</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项目。具体保修的内容，双方约定如下：</w:t>
      </w:r>
    </w:p>
    <w:p w14:paraId="5D4C4957">
      <w:pPr>
        <w:spacing w:before="39" w:line="345" w:lineRule="auto"/>
        <w:ind w:left="3" w:right="41" w:firstLine="487"/>
        <w:rPr>
          <w:rFonts w:ascii="仿宋" w:hAnsi="仿宋" w:eastAsia="仿宋" w:cs="仿宋"/>
          <w:sz w:val="24"/>
          <w:szCs w:val="24"/>
          <w:highlight w:val="none"/>
        </w:rPr>
      </w:pPr>
      <w:r>
        <w:rPr>
          <w:rFonts w:ascii="仿宋" w:hAnsi="仿宋" w:eastAsia="仿宋" w:cs="仿宋"/>
          <w:spacing w:val="3"/>
          <w:sz w:val="24"/>
          <w:szCs w:val="24"/>
          <w:highlight w:val="none"/>
          <w:u w:val="single" w:color="auto"/>
        </w:rPr>
        <w:t>对承包人施工的内容进行保修，凡属承包人施工质量问题引起的维修，均由承包</w:t>
      </w:r>
      <w:r>
        <w:rPr>
          <w:rFonts w:ascii="仿宋" w:hAnsi="仿宋" w:eastAsia="仿宋" w:cs="仿宋"/>
          <w:spacing w:val="17"/>
          <w:sz w:val="24"/>
          <w:szCs w:val="24"/>
          <w:highlight w:val="none"/>
        </w:rPr>
        <w:t xml:space="preserve"> </w:t>
      </w:r>
      <w:r>
        <w:rPr>
          <w:rFonts w:ascii="仿宋" w:hAnsi="仿宋" w:eastAsia="仿宋" w:cs="仿宋"/>
          <w:spacing w:val="-1"/>
          <w:sz w:val="24"/>
          <w:szCs w:val="24"/>
          <w:highlight w:val="none"/>
          <w:u w:val="single" w:color="auto"/>
        </w:rPr>
        <w:t>人负责保修。因发包人或业主使用不当造成的返修费用由责任方负责</w:t>
      </w:r>
      <w:r>
        <w:rPr>
          <w:rFonts w:ascii="仿宋" w:hAnsi="仿宋" w:eastAsia="仿宋" w:cs="仿宋"/>
          <w:spacing w:val="-1"/>
          <w:sz w:val="24"/>
          <w:szCs w:val="24"/>
          <w:highlight w:val="none"/>
        </w:rPr>
        <w:t>。</w:t>
      </w:r>
    </w:p>
    <w:p w14:paraId="42288184">
      <w:pPr>
        <w:spacing w:before="40" w:line="222" w:lineRule="auto"/>
        <w:ind w:left="479"/>
        <w:outlineLvl w:val="0"/>
        <w:rPr>
          <w:rFonts w:ascii="黑体" w:hAnsi="黑体" w:eastAsia="黑体" w:cs="黑体"/>
          <w:sz w:val="24"/>
          <w:szCs w:val="24"/>
          <w:highlight w:val="none"/>
        </w:rPr>
      </w:pPr>
      <w:r>
        <w:rPr>
          <w:rFonts w:ascii="黑体" w:hAnsi="黑体" w:eastAsia="黑体" w:cs="黑体"/>
          <w:spacing w:val="-2"/>
          <w:sz w:val="24"/>
          <w:szCs w:val="24"/>
          <w:highlight w:val="none"/>
        </w:rPr>
        <w:t>二、质量保修期</w:t>
      </w:r>
    </w:p>
    <w:p w14:paraId="2133070F">
      <w:pPr>
        <w:spacing w:before="180" w:line="221" w:lineRule="auto"/>
        <w:ind w:left="480"/>
        <w:rPr>
          <w:rFonts w:ascii="仿宋" w:hAnsi="仿宋" w:eastAsia="仿宋" w:cs="仿宋"/>
          <w:sz w:val="24"/>
          <w:szCs w:val="24"/>
          <w:highlight w:val="none"/>
        </w:rPr>
      </w:pPr>
      <w:r>
        <w:rPr>
          <w:rFonts w:ascii="仿宋" w:hAnsi="仿宋" w:eastAsia="仿宋" w:cs="仿宋"/>
          <w:spacing w:val="-1"/>
          <w:sz w:val="24"/>
          <w:szCs w:val="24"/>
          <w:highlight w:val="none"/>
        </w:rPr>
        <w:t>根据《建设工程质量管理条例》及有关规定，工程的质量保修期如下：</w:t>
      </w:r>
    </w:p>
    <w:p w14:paraId="13456DF3">
      <w:pPr>
        <w:spacing w:before="102" w:line="231" w:lineRule="auto"/>
        <w:ind w:left="4" w:right="41" w:firstLine="485"/>
        <w:rPr>
          <w:rFonts w:ascii="仿宋" w:hAnsi="仿宋" w:eastAsia="仿宋" w:cs="仿宋"/>
          <w:sz w:val="24"/>
          <w:szCs w:val="24"/>
          <w:highlight w:val="none"/>
        </w:rPr>
      </w:pPr>
      <w:r>
        <w:rPr>
          <w:rFonts w:ascii="仿宋" w:hAnsi="仿宋" w:eastAsia="仿宋" w:cs="仿宋"/>
          <w:sz w:val="24"/>
          <w:szCs w:val="24"/>
          <w:highlight w:val="none"/>
        </w:rPr>
        <w:t>1．基础设施工程、地基基础工程和主体结构工程为设计文件规定的工程合理使用</w:t>
      </w:r>
      <w:r>
        <w:rPr>
          <w:rFonts w:ascii="仿宋" w:hAnsi="仿宋" w:eastAsia="仿宋" w:cs="仿宋"/>
          <w:spacing w:val="3"/>
          <w:sz w:val="24"/>
          <w:szCs w:val="24"/>
          <w:highlight w:val="none"/>
        </w:rPr>
        <w:t xml:space="preserve"> </w:t>
      </w:r>
      <w:r>
        <w:rPr>
          <w:rFonts w:ascii="仿宋" w:hAnsi="仿宋" w:eastAsia="仿宋" w:cs="仿宋"/>
          <w:spacing w:val="-7"/>
          <w:sz w:val="24"/>
          <w:szCs w:val="24"/>
          <w:highlight w:val="none"/>
        </w:rPr>
        <w:t>年限；</w:t>
      </w:r>
    </w:p>
    <w:p w14:paraId="6C274C4A">
      <w:pPr>
        <w:spacing w:before="23" w:line="222" w:lineRule="auto"/>
        <w:ind w:left="475"/>
        <w:rPr>
          <w:rFonts w:ascii="仿宋" w:hAnsi="仿宋" w:eastAsia="仿宋" w:cs="仿宋"/>
          <w:sz w:val="24"/>
          <w:szCs w:val="24"/>
          <w:highlight w:val="none"/>
        </w:rPr>
      </w:pPr>
      <w:r>
        <w:rPr>
          <w:rFonts w:ascii="仿宋" w:hAnsi="仿宋" w:eastAsia="仿宋" w:cs="仿宋"/>
          <w:spacing w:val="-5"/>
          <w:sz w:val="24"/>
          <w:szCs w:val="24"/>
          <w:highlight w:val="none"/>
        </w:rPr>
        <w:t>2．城市道路工程为</w:t>
      </w:r>
      <w:r>
        <w:rPr>
          <w:rFonts w:ascii="仿宋" w:hAnsi="仿宋" w:eastAsia="仿宋" w:cs="仿宋"/>
          <w:spacing w:val="-60"/>
          <w:sz w:val="24"/>
          <w:szCs w:val="24"/>
          <w:highlight w:val="none"/>
        </w:rPr>
        <w:t xml:space="preserve"> </w:t>
      </w:r>
      <w:r>
        <w:rPr>
          <w:rFonts w:ascii="Times New Roman" w:hAnsi="Times New Roman" w:eastAsia="Times New Roman" w:cs="Times New Roman"/>
          <w:spacing w:val="-32"/>
          <w:sz w:val="24"/>
          <w:szCs w:val="24"/>
          <w:highlight w:val="none"/>
          <w:u w:val="single" w:color="auto"/>
        </w:rPr>
        <w:t xml:space="preserve"> </w:t>
      </w:r>
      <w:r>
        <w:rPr>
          <w:rFonts w:ascii="Times New Roman" w:hAnsi="Times New Roman" w:eastAsia="Times New Roman" w:cs="Times New Roman"/>
          <w:spacing w:val="-5"/>
          <w:sz w:val="24"/>
          <w:szCs w:val="24"/>
          <w:highlight w:val="none"/>
          <w:u w:val="single" w:color="auto"/>
        </w:rPr>
        <w:t>1</w:t>
      </w:r>
      <w:r>
        <w:rPr>
          <w:rFonts w:ascii="Times New Roman" w:hAnsi="Times New Roman" w:eastAsia="Times New Roman" w:cs="Times New Roman"/>
          <w:spacing w:val="20"/>
          <w:w w:val="101"/>
          <w:sz w:val="24"/>
          <w:szCs w:val="24"/>
          <w:highlight w:val="none"/>
          <w:u w:val="single" w:color="auto"/>
        </w:rPr>
        <w:t xml:space="preserve"> </w:t>
      </w:r>
      <w:r>
        <w:rPr>
          <w:rFonts w:ascii="仿宋" w:hAnsi="仿宋" w:eastAsia="仿宋" w:cs="仿宋"/>
          <w:spacing w:val="-5"/>
          <w:sz w:val="24"/>
          <w:szCs w:val="24"/>
          <w:highlight w:val="none"/>
        </w:rPr>
        <w:t>年；</w:t>
      </w:r>
    </w:p>
    <w:p w14:paraId="62F1D004">
      <w:pPr>
        <w:spacing w:before="103" w:line="222" w:lineRule="auto"/>
        <w:ind w:left="477"/>
        <w:rPr>
          <w:rFonts w:ascii="仿宋" w:hAnsi="仿宋" w:eastAsia="仿宋" w:cs="仿宋"/>
          <w:sz w:val="24"/>
          <w:szCs w:val="24"/>
          <w:highlight w:val="none"/>
        </w:rPr>
      </w:pPr>
      <w:r>
        <w:rPr>
          <w:rFonts w:ascii="仿宋" w:hAnsi="仿宋" w:eastAsia="仿宋" w:cs="仿宋"/>
          <w:spacing w:val="-2"/>
          <w:sz w:val="24"/>
          <w:szCs w:val="24"/>
          <w:highlight w:val="none"/>
        </w:rPr>
        <w:t>3．屋面防水工程、有防水要求的卫生间、房间和外墙面的防渗为</w:t>
      </w:r>
      <w:r>
        <w:rPr>
          <w:rFonts w:ascii="仿宋" w:hAnsi="仿宋" w:eastAsia="仿宋" w:cs="仿宋"/>
          <w:spacing w:val="-31"/>
          <w:sz w:val="24"/>
          <w:szCs w:val="24"/>
          <w:highlight w:val="none"/>
        </w:rPr>
        <w:t xml:space="preserve"> </w:t>
      </w:r>
      <w:r>
        <w:rPr>
          <w:rFonts w:ascii="Times New Roman" w:hAnsi="Times New Roman" w:eastAsia="Times New Roman" w:cs="Times New Roman"/>
          <w:spacing w:val="-2"/>
          <w:sz w:val="24"/>
          <w:szCs w:val="24"/>
          <w:highlight w:val="none"/>
          <w:u w:val="single" w:color="auto"/>
        </w:rPr>
        <w:t>5</w:t>
      </w:r>
      <w:r>
        <w:rPr>
          <w:rFonts w:ascii="Times New Roman" w:hAnsi="Times New Roman" w:eastAsia="Times New Roman" w:cs="Times New Roman"/>
          <w:spacing w:val="20"/>
          <w:w w:val="101"/>
          <w:sz w:val="24"/>
          <w:szCs w:val="24"/>
          <w:highlight w:val="none"/>
          <w:u w:val="single" w:color="auto"/>
        </w:rPr>
        <w:t xml:space="preserve"> </w:t>
      </w:r>
      <w:r>
        <w:rPr>
          <w:rFonts w:ascii="仿宋" w:hAnsi="仿宋" w:eastAsia="仿宋" w:cs="仿宋"/>
          <w:spacing w:val="-2"/>
          <w:sz w:val="24"/>
          <w:szCs w:val="24"/>
          <w:highlight w:val="none"/>
        </w:rPr>
        <w:t>年；</w:t>
      </w:r>
    </w:p>
    <w:p w14:paraId="1457A145">
      <w:pPr>
        <w:spacing w:before="179" w:line="222" w:lineRule="auto"/>
        <w:ind w:left="531"/>
        <w:rPr>
          <w:rFonts w:ascii="仿宋" w:hAnsi="仿宋" w:eastAsia="仿宋" w:cs="仿宋"/>
          <w:sz w:val="24"/>
          <w:szCs w:val="24"/>
          <w:highlight w:val="none"/>
        </w:rPr>
      </w:pPr>
      <w:r>
        <w:rPr>
          <w:rFonts w:ascii="仿宋" w:hAnsi="仿宋" w:eastAsia="仿宋" w:cs="仿宋"/>
          <w:spacing w:val="-4"/>
          <w:sz w:val="24"/>
          <w:szCs w:val="24"/>
          <w:highlight w:val="none"/>
        </w:rPr>
        <w:t>4．装修工程为</w:t>
      </w:r>
      <w:r>
        <w:rPr>
          <w:rFonts w:ascii="仿宋" w:hAnsi="仿宋" w:eastAsia="仿宋" w:cs="仿宋"/>
          <w:spacing w:val="-50"/>
          <w:sz w:val="24"/>
          <w:szCs w:val="24"/>
          <w:highlight w:val="none"/>
        </w:rPr>
        <w:t xml:space="preserve"> </w:t>
      </w:r>
      <w:r>
        <w:rPr>
          <w:rFonts w:ascii="Times New Roman" w:hAnsi="Times New Roman" w:eastAsia="Times New Roman" w:cs="Times New Roman"/>
          <w:spacing w:val="-4"/>
          <w:sz w:val="24"/>
          <w:szCs w:val="24"/>
          <w:highlight w:val="none"/>
          <w:u w:val="single" w:color="auto"/>
        </w:rPr>
        <w:t>2</w:t>
      </w:r>
      <w:r>
        <w:rPr>
          <w:rFonts w:ascii="Times New Roman" w:hAnsi="Times New Roman" w:eastAsia="Times New Roman" w:cs="Times New Roman"/>
          <w:spacing w:val="21"/>
          <w:sz w:val="24"/>
          <w:szCs w:val="24"/>
          <w:highlight w:val="none"/>
          <w:u w:val="single" w:color="auto"/>
        </w:rPr>
        <w:t xml:space="preserve"> </w:t>
      </w:r>
      <w:r>
        <w:rPr>
          <w:rFonts w:ascii="仿宋" w:hAnsi="仿宋" w:eastAsia="仿宋" w:cs="仿宋"/>
          <w:spacing w:val="-4"/>
          <w:sz w:val="24"/>
          <w:szCs w:val="24"/>
          <w:highlight w:val="none"/>
        </w:rPr>
        <w:t>年；</w:t>
      </w:r>
    </w:p>
    <w:p w14:paraId="48236B44">
      <w:pPr>
        <w:spacing w:before="180" w:line="222" w:lineRule="auto"/>
        <w:ind w:left="537"/>
        <w:rPr>
          <w:rFonts w:ascii="仿宋" w:hAnsi="仿宋" w:eastAsia="仿宋" w:cs="仿宋"/>
          <w:sz w:val="24"/>
          <w:szCs w:val="24"/>
          <w:highlight w:val="none"/>
        </w:rPr>
      </w:pPr>
      <w:r>
        <w:rPr>
          <w:rFonts w:ascii="仿宋" w:hAnsi="仿宋" w:eastAsia="仿宋" w:cs="仿宋"/>
          <w:spacing w:val="-2"/>
          <w:sz w:val="24"/>
          <w:szCs w:val="24"/>
          <w:highlight w:val="none"/>
        </w:rPr>
        <w:t>5．电气管线、给排水管道、设备安装工程为</w:t>
      </w:r>
      <w:r>
        <w:rPr>
          <w:rFonts w:ascii="仿宋" w:hAnsi="仿宋" w:eastAsia="仿宋" w:cs="仿宋"/>
          <w:spacing w:val="-49"/>
          <w:sz w:val="24"/>
          <w:szCs w:val="24"/>
          <w:highlight w:val="none"/>
        </w:rPr>
        <w:t xml:space="preserve"> </w:t>
      </w:r>
      <w:r>
        <w:rPr>
          <w:rFonts w:ascii="Times New Roman" w:hAnsi="Times New Roman" w:eastAsia="Times New Roman" w:cs="Times New Roman"/>
          <w:spacing w:val="-2"/>
          <w:sz w:val="24"/>
          <w:szCs w:val="24"/>
          <w:highlight w:val="none"/>
          <w:u w:val="single" w:color="auto"/>
        </w:rPr>
        <w:t>2</w:t>
      </w:r>
      <w:r>
        <w:rPr>
          <w:rFonts w:ascii="Times New Roman" w:hAnsi="Times New Roman" w:eastAsia="Times New Roman" w:cs="Times New Roman"/>
          <w:spacing w:val="20"/>
          <w:w w:val="101"/>
          <w:sz w:val="24"/>
          <w:szCs w:val="24"/>
          <w:highlight w:val="none"/>
          <w:u w:val="single" w:color="auto"/>
        </w:rPr>
        <w:t xml:space="preserve"> </w:t>
      </w:r>
      <w:r>
        <w:rPr>
          <w:rFonts w:ascii="仿宋" w:hAnsi="仿宋" w:eastAsia="仿宋" w:cs="仿宋"/>
          <w:spacing w:val="-2"/>
          <w:sz w:val="24"/>
          <w:szCs w:val="24"/>
          <w:highlight w:val="none"/>
        </w:rPr>
        <w:t>年；</w:t>
      </w:r>
    </w:p>
    <w:p w14:paraId="60F6834A">
      <w:pPr>
        <w:spacing w:before="179" w:line="222" w:lineRule="auto"/>
        <w:ind w:left="534"/>
        <w:rPr>
          <w:rFonts w:ascii="仿宋" w:hAnsi="仿宋" w:eastAsia="仿宋" w:cs="仿宋"/>
          <w:sz w:val="24"/>
          <w:szCs w:val="24"/>
          <w:highlight w:val="none"/>
        </w:rPr>
      </w:pPr>
      <w:r>
        <w:rPr>
          <w:rFonts w:ascii="仿宋" w:hAnsi="仿宋" w:eastAsia="仿宋" w:cs="仿宋"/>
          <w:spacing w:val="-2"/>
          <w:sz w:val="24"/>
          <w:szCs w:val="24"/>
          <w:highlight w:val="none"/>
        </w:rPr>
        <w:t>6．供热与供冷系统为</w:t>
      </w:r>
      <w:r>
        <w:rPr>
          <w:rFonts w:ascii="仿宋" w:hAnsi="仿宋" w:eastAsia="仿宋" w:cs="仿宋"/>
          <w:spacing w:val="-52"/>
          <w:sz w:val="24"/>
          <w:szCs w:val="24"/>
          <w:highlight w:val="none"/>
        </w:rPr>
        <w:t xml:space="preserve"> </w:t>
      </w:r>
      <w:r>
        <w:rPr>
          <w:rFonts w:ascii="Times New Roman" w:hAnsi="Times New Roman" w:eastAsia="Times New Roman" w:cs="Times New Roman"/>
          <w:spacing w:val="-2"/>
          <w:sz w:val="24"/>
          <w:szCs w:val="24"/>
          <w:highlight w:val="none"/>
          <w:u w:val="single" w:color="auto"/>
        </w:rPr>
        <w:t>2</w:t>
      </w:r>
      <w:r>
        <w:rPr>
          <w:rFonts w:ascii="Times New Roman" w:hAnsi="Times New Roman" w:eastAsia="Times New Roman" w:cs="Times New Roman"/>
          <w:spacing w:val="20"/>
          <w:w w:val="101"/>
          <w:sz w:val="24"/>
          <w:szCs w:val="24"/>
          <w:highlight w:val="none"/>
          <w:u w:val="single" w:color="auto"/>
        </w:rPr>
        <w:t xml:space="preserve"> </w:t>
      </w:r>
      <w:r>
        <w:rPr>
          <w:rFonts w:ascii="仿宋" w:hAnsi="仿宋" w:eastAsia="仿宋" w:cs="仿宋"/>
          <w:spacing w:val="-2"/>
          <w:sz w:val="24"/>
          <w:szCs w:val="24"/>
          <w:highlight w:val="none"/>
        </w:rPr>
        <w:t>年采暖期、供冷期；</w:t>
      </w:r>
    </w:p>
    <w:p w14:paraId="64163567">
      <w:pPr>
        <w:spacing w:before="179" w:line="222" w:lineRule="auto"/>
        <w:ind w:left="538"/>
        <w:rPr>
          <w:rFonts w:ascii="仿宋" w:hAnsi="仿宋" w:eastAsia="仿宋" w:cs="仿宋"/>
          <w:sz w:val="24"/>
          <w:szCs w:val="24"/>
          <w:highlight w:val="none"/>
        </w:rPr>
      </w:pPr>
      <w:r>
        <w:rPr>
          <w:rFonts w:ascii="仿宋" w:hAnsi="仿宋" w:eastAsia="仿宋" w:cs="仿宋"/>
          <w:spacing w:val="-4"/>
          <w:sz w:val="24"/>
          <w:szCs w:val="24"/>
          <w:highlight w:val="none"/>
        </w:rPr>
        <w:t>7．绿化工程为</w:t>
      </w:r>
      <w:r>
        <w:rPr>
          <w:rFonts w:ascii="仿宋" w:hAnsi="仿宋" w:eastAsia="仿宋" w:cs="仿宋"/>
          <w:spacing w:val="-55"/>
          <w:sz w:val="24"/>
          <w:szCs w:val="24"/>
          <w:highlight w:val="none"/>
        </w:rPr>
        <w:t xml:space="preserve"> </w:t>
      </w:r>
      <w:r>
        <w:rPr>
          <w:rFonts w:ascii="Times New Roman" w:hAnsi="Times New Roman" w:eastAsia="Times New Roman" w:cs="Times New Roman"/>
          <w:spacing w:val="-4"/>
          <w:sz w:val="24"/>
          <w:szCs w:val="24"/>
          <w:highlight w:val="none"/>
          <w:u w:val="single" w:color="auto"/>
        </w:rPr>
        <w:t>2</w:t>
      </w:r>
      <w:r>
        <w:rPr>
          <w:rFonts w:ascii="Times New Roman" w:hAnsi="Times New Roman" w:eastAsia="Times New Roman" w:cs="Times New Roman"/>
          <w:spacing w:val="20"/>
          <w:w w:val="101"/>
          <w:sz w:val="24"/>
          <w:szCs w:val="24"/>
          <w:highlight w:val="none"/>
          <w:u w:val="single" w:color="auto"/>
        </w:rPr>
        <w:t xml:space="preserve"> </w:t>
      </w:r>
      <w:r>
        <w:rPr>
          <w:rFonts w:ascii="仿宋" w:hAnsi="仿宋" w:eastAsia="仿宋" w:cs="仿宋"/>
          <w:spacing w:val="-4"/>
          <w:sz w:val="24"/>
          <w:szCs w:val="24"/>
          <w:highlight w:val="none"/>
        </w:rPr>
        <w:t>年；</w:t>
      </w:r>
    </w:p>
    <w:p w14:paraId="178F2FD6">
      <w:pPr>
        <w:spacing w:before="181" w:line="290" w:lineRule="auto"/>
        <w:ind w:left="426" w:right="41" w:firstLine="106"/>
        <w:rPr>
          <w:rFonts w:ascii="仿宋" w:hAnsi="仿宋" w:eastAsia="仿宋" w:cs="仿宋"/>
          <w:sz w:val="24"/>
          <w:szCs w:val="24"/>
          <w:highlight w:val="none"/>
        </w:rPr>
      </w:pPr>
      <w:r>
        <w:rPr>
          <w:rFonts w:ascii="仿宋" w:hAnsi="仿宋" w:eastAsia="仿宋" w:cs="仿宋"/>
          <w:spacing w:val="4"/>
          <w:sz w:val="24"/>
          <w:szCs w:val="24"/>
          <w:highlight w:val="none"/>
        </w:rPr>
        <w:t>8．其他项目保修期限约定如下：</w:t>
      </w:r>
      <w:r>
        <w:rPr>
          <w:rFonts w:ascii="仿宋" w:hAnsi="仿宋" w:eastAsia="仿宋" w:cs="仿宋"/>
          <w:spacing w:val="4"/>
          <w:sz w:val="24"/>
          <w:szCs w:val="24"/>
          <w:highlight w:val="none"/>
          <w:u w:val="single" w:color="auto"/>
        </w:rPr>
        <w:t>按照第</w:t>
      </w:r>
      <w:r>
        <w:rPr>
          <w:rFonts w:ascii="仿宋" w:hAnsi="仿宋" w:eastAsia="仿宋" w:cs="仿宋"/>
          <w:spacing w:val="-33"/>
          <w:sz w:val="24"/>
          <w:szCs w:val="24"/>
          <w:highlight w:val="none"/>
          <w:u w:val="single" w:color="auto"/>
        </w:rPr>
        <w:t xml:space="preserve"> </w:t>
      </w:r>
      <w:r>
        <w:rPr>
          <w:rFonts w:ascii="Times New Roman" w:hAnsi="Times New Roman" w:eastAsia="Times New Roman" w:cs="Times New Roman"/>
          <w:spacing w:val="4"/>
          <w:sz w:val="24"/>
          <w:szCs w:val="24"/>
          <w:highlight w:val="none"/>
          <w:u w:val="single" w:color="auto"/>
        </w:rPr>
        <w:t>279</w:t>
      </w:r>
      <w:r>
        <w:rPr>
          <w:rFonts w:ascii="Times New Roman" w:hAnsi="Times New Roman" w:eastAsia="Times New Roman" w:cs="Times New Roman"/>
          <w:spacing w:val="29"/>
          <w:w w:val="101"/>
          <w:sz w:val="24"/>
          <w:szCs w:val="24"/>
          <w:highlight w:val="none"/>
          <w:u w:val="single" w:color="auto"/>
        </w:rPr>
        <w:t xml:space="preserve"> </w:t>
      </w:r>
      <w:r>
        <w:rPr>
          <w:rFonts w:ascii="仿宋" w:hAnsi="仿宋" w:eastAsia="仿宋" w:cs="仿宋"/>
          <w:spacing w:val="4"/>
          <w:sz w:val="24"/>
          <w:szCs w:val="24"/>
          <w:highlight w:val="none"/>
          <w:u w:val="single" w:color="auto"/>
        </w:rPr>
        <w:t>号令《建设工程质量管理条例》相</w:t>
      </w:r>
      <w:r>
        <w:rPr>
          <w:rFonts w:ascii="仿宋" w:hAnsi="仿宋" w:eastAsia="仿宋" w:cs="仿宋"/>
          <w:spacing w:val="1"/>
          <w:sz w:val="24"/>
          <w:szCs w:val="24"/>
          <w:highlight w:val="none"/>
          <w:u w:val="single" w:color="auto"/>
        </w:rPr>
        <w:t>关规定执行。</w:t>
      </w:r>
    </w:p>
    <w:p w14:paraId="0475EE34">
      <w:pPr>
        <w:spacing w:before="180" w:line="221" w:lineRule="auto"/>
        <w:ind w:left="485"/>
        <w:rPr>
          <w:rFonts w:ascii="仿宋" w:hAnsi="仿宋" w:eastAsia="仿宋" w:cs="仿宋"/>
          <w:sz w:val="24"/>
          <w:szCs w:val="24"/>
          <w:highlight w:val="none"/>
        </w:rPr>
      </w:pPr>
      <w:r>
        <w:rPr>
          <w:rFonts w:ascii="仿宋" w:hAnsi="仿宋" w:eastAsia="仿宋" w:cs="仿宋"/>
          <w:spacing w:val="-2"/>
          <w:sz w:val="24"/>
          <w:szCs w:val="24"/>
          <w:highlight w:val="none"/>
        </w:rPr>
        <w:t>质量保修期自工程竣工验收合格之日起计算。</w:t>
      </w:r>
    </w:p>
    <w:p w14:paraId="0A75D641">
      <w:pPr>
        <w:spacing w:before="181" w:line="221" w:lineRule="auto"/>
        <w:ind w:left="478"/>
        <w:outlineLvl w:val="0"/>
        <w:rPr>
          <w:rFonts w:ascii="黑体" w:hAnsi="黑体" w:eastAsia="黑体" w:cs="黑体"/>
          <w:sz w:val="24"/>
          <w:szCs w:val="24"/>
          <w:highlight w:val="none"/>
        </w:rPr>
      </w:pPr>
      <w:r>
        <w:rPr>
          <w:rFonts w:ascii="黑体" w:hAnsi="黑体" w:eastAsia="黑体" w:cs="黑体"/>
          <w:spacing w:val="-3"/>
          <w:sz w:val="24"/>
          <w:szCs w:val="24"/>
          <w:highlight w:val="none"/>
        </w:rPr>
        <w:t>三、缺陷责任期</w:t>
      </w:r>
    </w:p>
    <w:p w14:paraId="1EDE358E">
      <w:pPr>
        <w:pStyle w:val="10"/>
        <w:spacing w:line="261" w:lineRule="auto"/>
        <w:rPr>
          <w:highlight w:val="none"/>
        </w:rPr>
      </w:pPr>
      <w:r>
        <w:rPr>
          <w:rFonts w:ascii="仿宋" w:hAnsi="仿宋" w:eastAsia="仿宋" w:cs="仿宋"/>
          <w:sz w:val="24"/>
          <w:szCs w:val="24"/>
          <w:highlight w:val="none"/>
        </w:rPr>
        <w:t>工程缺陷责任期为</w:t>
      </w:r>
      <w:r>
        <w:rPr>
          <w:rFonts w:ascii="仿宋" w:hAnsi="仿宋" w:eastAsia="仿宋" w:cs="仿宋"/>
          <w:spacing w:val="-55"/>
          <w:sz w:val="24"/>
          <w:szCs w:val="24"/>
          <w:highlight w:val="none"/>
        </w:rPr>
        <w:t xml:space="preserve"> </w:t>
      </w:r>
      <w:r>
        <w:rPr>
          <w:rFonts w:ascii="Times New Roman" w:hAnsi="Times New Roman" w:eastAsia="Times New Roman" w:cs="Times New Roman"/>
          <w:sz w:val="24"/>
          <w:szCs w:val="24"/>
          <w:highlight w:val="none"/>
          <w:u w:val="single" w:color="auto"/>
        </w:rPr>
        <w:t>24</w:t>
      </w:r>
      <w:r>
        <w:rPr>
          <w:rFonts w:ascii="Times New Roman" w:hAnsi="Times New Roman" w:eastAsia="Times New Roman" w:cs="Times New Roman"/>
          <w:spacing w:val="19"/>
          <w:sz w:val="24"/>
          <w:szCs w:val="24"/>
          <w:highlight w:val="none"/>
          <w:u w:val="single" w:color="auto"/>
        </w:rPr>
        <w:t xml:space="preserve"> </w:t>
      </w:r>
      <w:r>
        <w:rPr>
          <w:rFonts w:ascii="仿宋" w:hAnsi="仿宋" w:eastAsia="仿宋" w:cs="仿宋"/>
          <w:sz w:val="24"/>
          <w:szCs w:val="24"/>
          <w:highlight w:val="none"/>
        </w:rPr>
        <w:t>个月，缺陷责任期自工</w:t>
      </w:r>
      <w:r>
        <w:rPr>
          <w:rFonts w:ascii="仿宋" w:hAnsi="仿宋" w:eastAsia="仿宋" w:cs="仿宋"/>
          <w:spacing w:val="-1"/>
          <w:sz w:val="24"/>
          <w:szCs w:val="24"/>
          <w:highlight w:val="none"/>
        </w:rPr>
        <w:t>程通过竣工验收之日起计算。单位工程先于全部工程进行验收，单位工程缺陷责任期自单位工程验收合格之日起算。</w:t>
      </w:r>
    </w:p>
    <w:p w14:paraId="0D7AF348">
      <w:pPr>
        <w:spacing w:before="78" w:line="221" w:lineRule="auto"/>
        <w:rPr>
          <w:rFonts w:ascii="仿宋" w:hAnsi="仿宋" w:eastAsia="仿宋" w:cs="仿宋"/>
          <w:sz w:val="24"/>
          <w:szCs w:val="24"/>
          <w:highlight w:val="none"/>
        </w:rPr>
      </w:pPr>
      <w:r>
        <w:rPr>
          <w:rFonts w:ascii="仿宋" w:hAnsi="仿宋" w:eastAsia="仿宋" w:cs="仿宋"/>
          <w:spacing w:val="-1"/>
          <w:sz w:val="24"/>
          <w:szCs w:val="24"/>
          <w:highlight w:val="none"/>
        </w:rPr>
        <w:t>缺陷责任期终止后，发包人应退还剩余的质量保证金。</w:t>
      </w:r>
    </w:p>
    <w:p w14:paraId="6C7765DD">
      <w:pPr>
        <w:spacing w:before="180" w:line="221" w:lineRule="auto"/>
        <w:ind w:left="487"/>
        <w:outlineLvl w:val="0"/>
        <w:rPr>
          <w:rFonts w:ascii="黑体" w:hAnsi="黑体" w:eastAsia="黑体" w:cs="黑体"/>
          <w:sz w:val="24"/>
          <w:szCs w:val="24"/>
          <w:highlight w:val="none"/>
        </w:rPr>
      </w:pPr>
      <w:r>
        <w:rPr>
          <w:rFonts w:ascii="黑体" w:hAnsi="黑体" w:eastAsia="黑体" w:cs="黑体"/>
          <w:spacing w:val="-3"/>
          <w:sz w:val="24"/>
          <w:szCs w:val="24"/>
          <w:highlight w:val="none"/>
        </w:rPr>
        <w:t>四、质量保修责任</w:t>
      </w:r>
    </w:p>
    <w:p w14:paraId="00911980">
      <w:pPr>
        <w:spacing w:before="180" w:line="290" w:lineRule="auto"/>
        <w:ind w:left="106" w:right="41" w:firstLine="503"/>
        <w:rPr>
          <w:rFonts w:ascii="Times New Roman" w:hAnsi="Times New Roman" w:eastAsia="Times New Roman" w:cs="Times New Roman"/>
          <w:sz w:val="24"/>
          <w:szCs w:val="24"/>
          <w:highlight w:val="none"/>
        </w:rPr>
      </w:pPr>
    </w:p>
    <w:p w14:paraId="657688A5">
      <w:pPr>
        <w:spacing w:before="180" w:line="290" w:lineRule="auto"/>
        <w:ind w:left="106" w:right="41" w:firstLine="503"/>
        <w:rPr>
          <w:rFonts w:ascii="仿宋" w:hAnsi="仿宋" w:eastAsia="仿宋" w:cs="仿宋"/>
          <w:sz w:val="24"/>
          <w:szCs w:val="24"/>
          <w:highlight w:val="none"/>
        </w:rPr>
      </w:pPr>
      <w:r>
        <w:rPr>
          <w:rFonts w:ascii="Times New Roman" w:hAnsi="Times New Roman" w:eastAsia="Times New Roman" w:cs="Times New Roman"/>
          <w:sz w:val="24"/>
          <w:szCs w:val="24"/>
          <w:highlight w:val="none"/>
        </w:rPr>
        <w:t>1</w:t>
      </w:r>
      <w:r>
        <w:rPr>
          <w:rFonts w:ascii="Times New Roman" w:hAnsi="Times New Roman" w:eastAsia="Times New Roman" w:cs="Times New Roman"/>
          <w:spacing w:val="-19"/>
          <w:sz w:val="24"/>
          <w:szCs w:val="24"/>
          <w:highlight w:val="none"/>
        </w:rPr>
        <w:t xml:space="preserve"> </w:t>
      </w:r>
      <w:r>
        <w:rPr>
          <w:rFonts w:ascii="仿宋" w:hAnsi="仿宋" w:eastAsia="仿宋" w:cs="仿宋"/>
          <w:sz w:val="24"/>
          <w:szCs w:val="24"/>
          <w:highlight w:val="none"/>
        </w:rPr>
        <w:t>．属于保修范围、</w:t>
      </w:r>
      <w:r>
        <w:rPr>
          <w:rFonts w:ascii="仿宋" w:hAnsi="仿宋" w:eastAsia="仿宋" w:cs="仿宋"/>
          <w:spacing w:val="-70"/>
          <w:sz w:val="24"/>
          <w:szCs w:val="24"/>
          <w:highlight w:val="none"/>
        </w:rPr>
        <w:t xml:space="preserve"> </w:t>
      </w:r>
      <w:r>
        <w:rPr>
          <w:rFonts w:ascii="仿宋" w:hAnsi="仿宋" w:eastAsia="仿宋" w:cs="仿宋"/>
          <w:sz w:val="24"/>
          <w:szCs w:val="24"/>
          <w:highlight w:val="none"/>
        </w:rPr>
        <w:t>内容的项目，承包人应当在接到保修通知之日起</w:t>
      </w:r>
      <w:r>
        <w:rPr>
          <w:rFonts w:ascii="仿宋" w:hAnsi="仿宋" w:eastAsia="仿宋" w:cs="仿宋"/>
          <w:spacing w:val="-49"/>
          <w:sz w:val="24"/>
          <w:szCs w:val="24"/>
          <w:highlight w:val="none"/>
        </w:rPr>
        <w:t xml:space="preserve"> </w:t>
      </w:r>
      <w:r>
        <w:rPr>
          <w:rFonts w:ascii="Times New Roman" w:hAnsi="Times New Roman" w:eastAsia="Times New Roman" w:cs="Times New Roman"/>
          <w:sz w:val="24"/>
          <w:szCs w:val="24"/>
          <w:highlight w:val="none"/>
        </w:rPr>
        <w:t>7</w:t>
      </w:r>
      <w:r>
        <w:rPr>
          <w:rFonts w:ascii="Times New Roman" w:hAnsi="Times New Roman" w:eastAsia="Times New Roman" w:cs="Times New Roman"/>
          <w:spacing w:val="22"/>
          <w:sz w:val="24"/>
          <w:szCs w:val="24"/>
          <w:highlight w:val="none"/>
        </w:rPr>
        <w:t xml:space="preserve"> </w:t>
      </w:r>
      <w:r>
        <w:rPr>
          <w:rFonts w:ascii="仿宋" w:hAnsi="仿宋" w:eastAsia="仿宋" w:cs="仿宋"/>
          <w:sz w:val="24"/>
          <w:szCs w:val="24"/>
          <w:highlight w:val="none"/>
        </w:rPr>
        <w:t xml:space="preserve">天内派人 </w:t>
      </w:r>
      <w:r>
        <w:rPr>
          <w:rFonts w:ascii="仿宋" w:hAnsi="仿宋" w:eastAsia="仿宋" w:cs="仿宋"/>
          <w:spacing w:val="-1"/>
          <w:sz w:val="24"/>
          <w:szCs w:val="24"/>
          <w:highlight w:val="none"/>
        </w:rPr>
        <w:t>保修。承包人不在约定期限内派人保修的，发包人可以委托他人修理。</w:t>
      </w:r>
    </w:p>
    <w:p w14:paraId="15C85FC4">
      <w:pPr>
        <w:spacing w:before="183" w:line="291" w:lineRule="auto"/>
        <w:ind w:left="107" w:right="41" w:firstLine="479"/>
        <w:rPr>
          <w:rFonts w:ascii="仿宋" w:hAnsi="仿宋" w:eastAsia="仿宋" w:cs="仿宋"/>
          <w:sz w:val="24"/>
          <w:szCs w:val="24"/>
          <w:highlight w:val="none"/>
        </w:rPr>
      </w:pPr>
      <w:r>
        <w:rPr>
          <w:rFonts w:ascii="Times New Roman" w:hAnsi="Times New Roman" w:eastAsia="Times New Roman" w:cs="Times New Roman"/>
          <w:spacing w:val="3"/>
          <w:sz w:val="24"/>
          <w:szCs w:val="24"/>
          <w:highlight w:val="none"/>
        </w:rPr>
        <w:t>2</w:t>
      </w:r>
      <w:r>
        <w:rPr>
          <w:rFonts w:ascii="Times New Roman" w:hAnsi="Times New Roman" w:eastAsia="Times New Roman" w:cs="Times New Roman"/>
          <w:spacing w:val="-18"/>
          <w:sz w:val="24"/>
          <w:szCs w:val="24"/>
          <w:highlight w:val="none"/>
        </w:rPr>
        <w:t xml:space="preserve"> </w:t>
      </w:r>
      <w:r>
        <w:rPr>
          <w:rFonts w:ascii="仿宋" w:hAnsi="仿宋" w:eastAsia="仿宋" w:cs="仿宋"/>
          <w:spacing w:val="3"/>
          <w:sz w:val="24"/>
          <w:szCs w:val="24"/>
          <w:highlight w:val="none"/>
        </w:rPr>
        <w:t>．发生紧急事故需抢修的，承包人在接到事故通知后，应当立即到达事故现场</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抢修。</w:t>
      </w:r>
    </w:p>
    <w:p w14:paraId="50B0482E">
      <w:pPr>
        <w:spacing w:before="177" w:line="314" w:lineRule="auto"/>
        <w:ind w:left="109" w:right="41" w:firstLine="482"/>
        <w:rPr>
          <w:rFonts w:ascii="仿宋" w:hAnsi="仿宋" w:eastAsia="仿宋" w:cs="仿宋"/>
          <w:sz w:val="24"/>
          <w:szCs w:val="24"/>
          <w:highlight w:val="none"/>
        </w:rPr>
      </w:pPr>
      <w:r>
        <w:rPr>
          <w:rFonts w:ascii="Times New Roman" w:hAnsi="Times New Roman" w:eastAsia="Times New Roman" w:cs="Times New Roman"/>
          <w:spacing w:val="8"/>
          <w:sz w:val="24"/>
          <w:szCs w:val="24"/>
          <w:highlight w:val="none"/>
        </w:rPr>
        <w:t>3</w:t>
      </w:r>
      <w:r>
        <w:rPr>
          <w:rFonts w:ascii="Times New Roman" w:hAnsi="Times New Roman" w:eastAsia="Times New Roman" w:cs="Times New Roman"/>
          <w:spacing w:val="-4"/>
          <w:sz w:val="24"/>
          <w:szCs w:val="24"/>
          <w:highlight w:val="none"/>
        </w:rPr>
        <w:t xml:space="preserve"> </w:t>
      </w:r>
      <w:r>
        <w:rPr>
          <w:rFonts w:ascii="仿宋" w:hAnsi="仿宋" w:eastAsia="仿宋" w:cs="仿宋"/>
          <w:spacing w:val="8"/>
          <w:sz w:val="24"/>
          <w:szCs w:val="24"/>
          <w:highlight w:val="none"/>
        </w:rPr>
        <w:t>．对于涉及结构安全的质量问题，应当按照《建设工程质量管理条例》</w:t>
      </w:r>
      <w:r>
        <w:rPr>
          <w:rFonts w:ascii="仿宋" w:hAnsi="仿宋" w:eastAsia="仿宋" w:cs="仿宋"/>
          <w:spacing w:val="-66"/>
          <w:sz w:val="24"/>
          <w:szCs w:val="24"/>
          <w:highlight w:val="none"/>
        </w:rPr>
        <w:t xml:space="preserve"> </w:t>
      </w:r>
      <w:r>
        <w:rPr>
          <w:rFonts w:ascii="仿宋" w:hAnsi="仿宋" w:eastAsia="仿宋" w:cs="仿宋"/>
          <w:spacing w:val="8"/>
          <w:sz w:val="24"/>
          <w:szCs w:val="24"/>
          <w:highlight w:val="none"/>
        </w:rPr>
        <w:t>的规</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定，立即向当地建设行政主管部门和有关部门报告，采</w:t>
      </w:r>
      <w:r>
        <w:rPr>
          <w:rFonts w:ascii="仿宋" w:hAnsi="仿宋" w:eastAsia="仿宋" w:cs="仿宋"/>
          <w:sz w:val="24"/>
          <w:szCs w:val="24"/>
          <w:highlight w:val="none"/>
        </w:rPr>
        <w:t xml:space="preserve">取安全防范措施，并由原设计 </w:t>
      </w:r>
      <w:r>
        <w:rPr>
          <w:rFonts w:ascii="仿宋" w:hAnsi="仿宋" w:eastAsia="仿宋" w:cs="仿宋"/>
          <w:spacing w:val="-1"/>
          <w:sz w:val="24"/>
          <w:szCs w:val="24"/>
          <w:highlight w:val="none"/>
        </w:rPr>
        <w:t>人或者具有相应资质等级的设计人提出保修方案，承包人实施保修。</w:t>
      </w:r>
    </w:p>
    <w:p w14:paraId="0CDC61C4">
      <w:pPr>
        <w:spacing w:before="181" w:line="221" w:lineRule="auto"/>
        <w:ind w:left="528"/>
        <w:rPr>
          <w:rFonts w:ascii="仿宋" w:hAnsi="仿宋" w:eastAsia="仿宋" w:cs="仿宋"/>
          <w:sz w:val="24"/>
          <w:szCs w:val="24"/>
          <w:highlight w:val="none"/>
        </w:rPr>
      </w:pPr>
      <w:r>
        <w:rPr>
          <w:rFonts w:ascii="Times New Roman" w:hAnsi="Times New Roman" w:eastAsia="Times New Roman" w:cs="Times New Roman"/>
          <w:spacing w:val="-2"/>
          <w:sz w:val="24"/>
          <w:szCs w:val="24"/>
          <w:highlight w:val="none"/>
        </w:rPr>
        <w:t>4</w:t>
      </w:r>
      <w:r>
        <w:rPr>
          <w:rFonts w:ascii="Times New Roman" w:hAnsi="Times New Roman" w:eastAsia="Times New Roman" w:cs="Times New Roman"/>
          <w:spacing w:val="-27"/>
          <w:sz w:val="24"/>
          <w:szCs w:val="24"/>
          <w:highlight w:val="none"/>
        </w:rPr>
        <w:t xml:space="preserve"> </w:t>
      </w:r>
      <w:r>
        <w:rPr>
          <w:rFonts w:ascii="仿宋" w:hAnsi="仿宋" w:eastAsia="仿宋" w:cs="仿宋"/>
          <w:spacing w:val="-2"/>
          <w:sz w:val="24"/>
          <w:szCs w:val="24"/>
          <w:highlight w:val="none"/>
        </w:rPr>
        <w:t>．质量保修完成后，由发包人组织验收。</w:t>
      </w:r>
    </w:p>
    <w:p w14:paraId="0E824710">
      <w:pPr>
        <w:spacing w:before="180" w:line="222" w:lineRule="auto"/>
        <w:ind w:left="480"/>
        <w:outlineLvl w:val="0"/>
        <w:rPr>
          <w:rFonts w:ascii="黑体" w:hAnsi="黑体" w:eastAsia="黑体" w:cs="黑体"/>
          <w:sz w:val="24"/>
          <w:szCs w:val="24"/>
          <w:highlight w:val="none"/>
        </w:rPr>
      </w:pPr>
      <w:r>
        <w:rPr>
          <w:rFonts w:ascii="黑体" w:hAnsi="黑体" w:eastAsia="黑体" w:cs="黑体"/>
          <w:spacing w:val="-3"/>
          <w:sz w:val="24"/>
          <w:szCs w:val="24"/>
          <w:highlight w:val="none"/>
        </w:rPr>
        <w:t>五、保修费用</w:t>
      </w:r>
    </w:p>
    <w:p w14:paraId="242C3A15">
      <w:pPr>
        <w:spacing w:before="180" w:line="221" w:lineRule="auto"/>
        <w:ind w:left="480"/>
        <w:rPr>
          <w:rFonts w:ascii="仿宋" w:hAnsi="仿宋" w:eastAsia="仿宋" w:cs="仿宋"/>
          <w:sz w:val="24"/>
          <w:szCs w:val="24"/>
          <w:highlight w:val="none"/>
        </w:rPr>
      </w:pPr>
      <w:r>
        <w:rPr>
          <w:rFonts w:ascii="仿宋" w:hAnsi="仿宋" w:eastAsia="仿宋" w:cs="仿宋"/>
          <w:spacing w:val="-1"/>
          <w:sz w:val="24"/>
          <w:szCs w:val="24"/>
          <w:highlight w:val="none"/>
        </w:rPr>
        <w:t>保修费用由造成质量缺陷的责任方承担。</w:t>
      </w:r>
    </w:p>
    <w:p w14:paraId="54B3830F">
      <w:pPr>
        <w:tabs>
          <w:tab w:val="left" w:pos="9015"/>
        </w:tabs>
        <w:spacing w:before="177" w:line="354" w:lineRule="auto"/>
        <w:ind w:left="421" w:right="42" w:firstLine="119"/>
        <w:jc w:val="both"/>
        <w:rPr>
          <w:rFonts w:ascii="仿宋" w:hAnsi="仿宋" w:eastAsia="仿宋" w:cs="仿宋"/>
          <w:sz w:val="24"/>
          <w:szCs w:val="24"/>
          <w:highlight w:val="none"/>
        </w:rPr>
      </w:pPr>
      <w:r>
        <w:rPr>
          <w:rFonts w:ascii="黑体" w:hAnsi="黑体" w:eastAsia="黑体" w:cs="黑体"/>
          <w:b/>
          <w:bCs/>
          <w:spacing w:val="1"/>
          <w:sz w:val="24"/>
          <w:szCs w:val="24"/>
          <w:highlight w:val="none"/>
        </w:rPr>
        <w:t>六</w:t>
      </w:r>
      <w:r>
        <w:rPr>
          <w:rFonts w:ascii="黑体" w:hAnsi="黑体" w:eastAsia="黑体" w:cs="黑体"/>
          <w:spacing w:val="1"/>
          <w:sz w:val="24"/>
          <w:szCs w:val="24"/>
          <w:highlight w:val="none"/>
        </w:rPr>
        <w:t>、双方约定的其他工程质量保修事项</w:t>
      </w:r>
      <w:r>
        <w:rPr>
          <w:rFonts w:ascii="仿宋" w:hAnsi="仿宋" w:eastAsia="仿宋" w:cs="仿宋"/>
          <w:spacing w:val="-6"/>
          <w:sz w:val="24"/>
          <w:szCs w:val="24"/>
          <w:highlight w:val="none"/>
        </w:rPr>
        <w:t>：</w:t>
      </w:r>
      <w:r>
        <w:rPr>
          <w:rFonts w:ascii="仿宋" w:hAnsi="仿宋" w:eastAsia="仿宋" w:cs="仿宋"/>
          <w:spacing w:val="-6"/>
          <w:sz w:val="24"/>
          <w:szCs w:val="24"/>
          <w:highlight w:val="none"/>
          <w:u w:val="single" w:color="auto"/>
        </w:rPr>
        <w:t>（</w:t>
      </w:r>
      <w:r>
        <w:rPr>
          <w:rFonts w:ascii="Times New Roman" w:hAnsi="Times New Roman" w:eastAsia="Times New Roman" w:cs="Times New Roman"/>
          <w:spacing w:val="1"/>
          <w:sz w:val="24"/>
          <w:szCs w:val="24"/>
          <w:highlight w:val="none"/>
          <w:u w:val="single" w:color="auto"/>
        </w:rPr>
        <w:t>1</w:t>
      </w:r>
      <w:r>
        <w:rPr>
          <w:rFonts w:ascii="仿宋" w:hAnsi="仿宋" w:eastAsia="仿宋" w:cs="仿宋"/>
          <w:spacing w:val="1"/>
          <w:sz w:val="24"/>
          <w:szCs w:val="24"/>
          <w:highlight w:val="none"/>
          <w:u w:val="single" w:color="auto"/>
        </w:rPr>
        <w:t>）在国家规定的合理使用期限内，</w:t>
      </w:r>
      <w:r>
        <w:rPr>
          <w:rFonts w:ascii="仿宋" w:hAnsi="仿宋" w:eastAsia="仿宋" w:cs="仿宋"/>
          <w:sz w:val="24"/>
          <w:szCs w:val="24"/>
          <w:highlight w:val="none"/>
          <w:u w:val="single" w:color="auto"/>
        </w:rPr>
        <w:tab/>
      </w:r>
      <w:r>
        <w:rPr>
          <w:rFonts w:ascii="仿宋" w:hAnsi="仿宋" w:eastAsia="仿宋" w:cs="仿宋"/>
          <w:sz w:val="24"/>
          <w:szCs w:val="24"/>
          <w:highlight w:val="none"/>
        </w:rPr>
        <w:t xml:space="preserve"> </w:t>
      </w:r>
      <w:r>
        <w:rPr>
          <w:rFonts w:ascii="仿宋" w:hAnsi="仿宋" w:eastAsia="仿宋" w:cs="仿宋"/>
          <w:spacing w:val="5"/>
          <w:sz w:val="24"/>
          <w:szCs w:val="24"/>
          <w:highlight w:val="none"/>
          <w:u w:val="single" w:color="auto"/>
        </w:rPr>
        <w:t>因承包人施工质量问题，致使合理使用期限内造成人身和财产损害的，承包人承</w:t>
      </w:r>
      <w:r>
        <w:rPr>
          <w:rFonts w:ascii="仿宋" w:hAnsi="仿宋" w:eastAsia="仿宋" w:cs="仿宋"/>
          <w:spacing w:val="4"/>
          <w:sz w:val="24"/>
          <w:szCs w:val="24"/>
          <w:highlight w:val="none"/>
          <w:u w:val="single" w:color="auto"/>
        </w:rPr>
        <w:t>担损害赔偿责任</w:t>
      </w:r>
      <w:r>
        <w:rPr>
          <w:rFonts w:ascii="仿宋" w:hAnsi="仿宋" w:eastAsia="仿宋" w:cs="仿宋"/>
          <w:spacing w:val="-32"/>
          <w:sz w:val="24"/>
          <w:szCs w:val="24"/>
          <w:highlight w:val="none"/>
          <w:u w:val="single" w:color="auto"/>
        </w:rPr>
        <w:t>；（</w:t>
      </w:r>
      <w:r>
        <w:rPr>
          <w:rFonts w:ascii="Times New Roman" w:hAnsi="Times New Roman" w:eastAsia="Times New Roman" w:cs="Times New Roman"/>
          <w:spacing w:val="4"/>
          <w:sz w:val="24"/>
          <w:szCs w:val="24"/>
          <w:highlight w:val="none"/>
          <w:u w:val="single" w:color="auto"/>
        </w:rPr>
        <w:t>2</w:t>
      </w:r>
      <w:r>
        <w:rPr>
          <w:rFonts w:ascii="仿宋" w:hAnsi="仿宋" w:eastAsia="仿宋" w:cs="仿宋"/>
          <w:spacing w:val="4"/>
          <w:sz w:val="24"/>
          <w:szCs w:val="24"/>
          <w:highlight w:val="none"/>
          <w:u w:val="single" w:color="auto"/>
        </w:rPr>
        <w:t>）如发生承包人接到维修通知未及时予以维修，而发包人另</w:t>
      </w:r>
      <w:r>
        <w:rPr>
          <w:rFonts w:ascii="仿宋" w:hAnsi="仿宋" w:eastAsia="仿宋" w:cs="仿宋"/>
          <w:spacing w:val="5"/>
          <w:sz w:val="24"/>
          <w:szCs w:val="24"/>
          <w:highlight w:val="none"/>
          <w:u w:val="single" w:color="auto"/>
        </w:rPr>
        <w:t>行派人维修支付维修费用情况，该费用从承包人质量保证金中扣除，质量保证金</w:t>
      </w:r>
      <w:r>
        <w:rPr>
          <w:rFonts w:ascii="仿宋" w:hAnsi="仿宋" w:eastAsia="仿宋" w:cs="仿宋"/>
          <w:sz w:val="24"/>
          <w:szCs w:val="24"/>
          <w:highlight w:val="none"/>
          <w:u w:val="single" w:color="auto"/>
        </w:rPr>
        <w:t>在计算时多退少补，如发生纠纷按照合同通用条款相关规定执行。</w:t>
      </w:r>
    </w:p>
    <w:p w14:paraId="7D3B7B3D">
      <w:pPr>
        <w:spacing w:before="41" w:line="345" w:lineRule="auto"/>
        <w:ind w:right="41" w:firstLine="461"/>
        <w:rPr>
          <w:rFonts w:ascii="仿宋" w:hAnsi="仿宋" w:eastAsia="仿宋" w:cs="仿宋"/>
          <w:sz w:val="24"/>
          <w:szCs w:val="24"/>
          <w:highlight w:val="none"/>
        </w:rPr>
      </w:pPr>
      <w:r>
        <w:rPr>
          <w:rFonts w:ascii="仿宋" w:hAnsi="仿宋" w:eastAsia="仿宋" w:cs="仿宋"/>
          <w:spacing w:val="4"/>
          <w:sz w:val="24"/>
          <w:szCs w:val="24"/>
          <w:highlight w:val="none"/>
        </w:rPr>
        <w:t>工程质量保修书由发包人、承包人在工程竣工验收前共同签署，作为施工合同附</w:t>
      </w:r>
      <w:r>
        <w:rPr>
          <w:rFonts w:ascii="仿宋" w:hAnsi="仿宋" w:eastAsia="仿宋" w:cs="仿宋"/>
          <w:spacing w:val="12"/>
          <w:sz w:val="24"/>
          <w:szCs w:val="24"/>
          <w:highlight w:val="none"/>
        </w:rPr>
        <w:t xml:space="preserve"> </w:t>
      </w:r>
      <w:r>
        <w:rPr>
          <w:rFonts w:ascii="仿宋" w:hAnsi="仿宋" w:eastAsia="仿宋" w:cs="仿宋"/>
          <w:spacing w:val="-2"/>
          <w:sz w:val="24"/>
          <w:szCs w:val="24"/>
          <w:highlight w:val="none"/>
        </w:rPr>
        <w:t>件，其有效期限至保修期满。</w:t>
      </w:r>
    </w:p>
    <w:p w14:paraId="289350D6">
      <w:pPr>
        <w:spacing w:before="19"/>
        <w:rPr>
          <w:highlight w:val="none"/>
        </w:rPr>
      </w:pPr>
    </w:p>
    <w:p w14:paraId="46DA0037">
      <w:pPr>
        <w:spacing w:before="19"/>
        <w:rPr>
          <w:highlight w:val="none"/>
        </w:rPr>
      </w:pPr>
    </w:p>
    <w:p w14:paraId="44B72521">
      <w:pPr>
        <w:spacing w:before="19"/>
        <w:rPr>
          <w:highlight w:val="none"/>
        </w:rPr>
      </w:pPr>
    </w:p>
    <w:p w14:paraId="3E6C4CA8">
      <w:pPr>
        <w:spacing w:before="19"/>
        <w:rPr>
          <w:highlight w:val="none"/>
        </w:rPr>
      </w:pPr>
    </w:p>
    <w:p w14:paraId="5F4FF5B2">
      <w:pPr>
        <w:spacing w:before="18"/>
        <w:rPr>
          <w:highlight w:val="none"/>
        </w:rPr>
      </w:pPr>
    </w:p>
    <w:p w14:paraId="6CF368AA">
      <w:pPr>
        <w:spacing w:before="18"/>
        <w:rPr>
          <w:highlight w:val="none"/>
        </w:rPr>
      </w:pPr>
    </w:p>
    <w:p w14:paraId="46A93F21">
      <w:pPr>
        <w:spacing w:before="18"/>
        <w:rPr>
          <w:highlight w:val="none"/>
        </w:rPr>
      </w:pPr>
    </w:p>
    <w:p w14:paraId="781EAC54">
      <w:pPr>
        <w:rPr>
          <w:highlight w:val="none"/>
        </w:rPr>
        <w:sectPr>
          <w:headerReference r:id="rId22" w:type="default"/>
          <w:footerReference r:id="rId23" w:type="default"/>
          <w:pgSz w:w="11906" w:h="16839"/>
          <w:pgMar w:top="400" w:right="1416" w:bottom="1156" w:left="1431" w:header="0" w:footer="994" w:gutter="0"/>
          <w:pgNumType w:fmt="decimal"/>
          <w:cols w:space="720" w:num="1"/>
        </w:sectPr>
      </w:pPr>
    </w:p>
    <w:p w14:paraId="30AFC19D">
      <w:pPr>
        <w:spacing w:before="49" w:line="447" w:lineRule="auto"/>
        <w:ind w:left="6" w:right="1856"/>
        <w:rPr>
          <w:rFonts w:ascii="仿宋" w:hAnsi="仿宋" w:eastAsia="仿宋" w:cs="仿宋"/>
          <w:sz w:val="24"/>
          <w:szCs w:val="24"/>
          <w:highlight w:val="none"/>
        </w:rPr>
      </w:pPr>
      <w:r>
        <w:rPr>
          <w:rFonts w:ascii="仿宋" w:hAnsi="仿宋" w:eastAsia="仿宋" w:cs="仿宋"/>
          <w:spacing w:val="-5"/>
          <w:sz w:val="24"/>
          <w:szCs w:val="24"/>
          <w:highlight w:val="none"/>
        </w:rPr>
        <w:t>发包人: （盖章）</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法定代表人签字：</w:t>
      </w:r>
    </w:p>
    <w:p w14:paraId="49DCDD2C">
      <w:pPr>
        <w:spacing w:before="38" w:line="325" w:lineRule="auto"/>
        <w:ind w:left="363" w:right="694" w:hanging="360"/>
        <w:rPr>
          <w:rFonts w:ascii="仿宋" w:hAnsi="仿宋" w:eastAsia="仿宋" w:cs="仿宋"/>
          <w:spacing w:val="-29"/>
          <w:sz w:val="24"/>
          <w:szCs w:val="24"/>
          <w:highlight w:val="none"/>
        </w:rPr>
      </w:pPr>
      <w:r>
        <w:rPr>
          <w:rFonts w:ascii="仿宋" w:hAnsi="仿宋" w:eastAsia="仿宋" w:cs="仿宋"/>
          <w:spacing w:val="-2"/>
          <w:sz w:val="24"/>
          <w:szCs w:val="24"/>
          <w:highlight w:val="none"/>
        </w:rPr>
        <w:t>或其授权的代理人（签字</w:t>
      </w:r>
      <w:r>
        <w:rPr>
          <w:rFonts w:ascii="仿宋" w:hAnsi="仿宋" w:eastAsia="仿宋" w:cs="仿宋"/>
          <w:spacing w:val="-29"/>
          <w:sz w:val="24"/>
          <w:szCs w:val="24"/>
          <w:highlight w:val="none"/>
        </w:rPr>
        <w:t>）：</w:t>
      </w:r>
    </w:p>
    <w:p w14:paraId="7CBB98BE">
      <w:pPr>
        <w:spacing w:before="38" w:line="325" w:lineRule="auto"/>
        <w:ind w:left="363" w:right="694" w:hanging="36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年</w:t>
      </w:r>
      <w:r>
        <w:rPr>
          <w:rFonts w:ascii="仿宋" w:hAnsi="仿宋" w:eastAsia="仿宋" w:cs="仿宋"/>
          <w:spacing w:val="6"/>
          <w:sz w:val="24"/>
          <w:szCs w:val="24"/>
          <w:highlight w:val="none"/>
        </w:rPr>
        <w:t xml:space="preserve">    </w:t>
      </w:r>
      <w:r>
        <w:rPr>
          <w:rFonts w:ascii="仿宋" w:hAnsi="仿宋" w:eastAsia="仿宋" w:cs="仿宋"/>
          <w:spacing w:val="-16"/>
          <w:sz w:val="24"/>
          <w:szCs w:val="24"/>
          <w:highlight w:val="none"/>
        </w:rPr>
        <w:t>月</w:t>
      </w:r>
      <w:r>
        <w:rPr>
          <w:rFonts w:ascii="仿宋" w:hAnsi="仿宋" w:eastAsia="仿宋" w:cs="仿宋"/>
          <w:spacing w:val="22"/>
          <w:sz w:val="24"/>
          <w:szCs w:val="24"/>
          <w:highlight w:val="none"/>
        </w:rPr>
        <w:t xml:space="preserve">   </w:t>
      </w:r>
      <w:r>
        <w:rPr>
          <w:rFonts w:ascii="仿宋" w:hAnsi="仿宋" w:eastAsia="仿宋" w:cs="仿宋"/>
          <w:spacing w:val="-16"/>
          <w:sz w:val="24"/>
          <w:szCs w:val="24"/>
          <w:highlight w:val="none"/>
        </w:rPr>
        <w:t>日</w:t>
      </w:r>
    </w:p>
    <w:p w14:paraId="536C4471">
      <w:pPr>
        <w:pStyle w:val="10"/>
        <w:spacing w:line="14" w:lineRule="auto"/>
        <w:rPr>
          <w:sz w:val="2"/>
          <w:highlight w:val="none"/>
        </w:rPr>
      </w:pPr>
      <w:r>
        <w:rPr>
          <w:sz w:val="2"/>
          <w:szCs w:val="2"/>
          <w:highlight w:val="none"/>
        </w:rPr>
        <w:br w:type="column"/>
      </w:r>
    </w:p>
    <w:p w14:paraId="3F38DEAF">
      <w:pPr>
        <w:spacing w:before="48" w:line="447" w:lineRule="auto"/>
        <w:ind w:right="3371"/>
        <w:rPr>
          <w:rFonts w:ascii="仿宋" w:hAnsi="仿宋" w:eastAsia="仿宋" w:cs="仿宋"/>
          <w:sz w:val="24"/>
          <w:szCs w:val="24"/>
          <w:highlight w:val="none"/>
        </w:rPr>
      </w:pPr>
      <w:r>
        <w:rPr>
          <w:rFonts w:ascii="仿宋" w:hAnsi="仿宋" w:eastAsia="仿宋" w:cs="仿宋"/>
          <w:spacing w:val="-4"/>
          <w:sz w:val="24"/>
          <w:szCs w:val="24"/>
          <w:highlight w:val="none"/>
        </w:rPr>
        <w:t>承包人:（盖章）</w:t>
      </w:r>
      <w:r>
        <w:rPr>
          <w:rFonts w:ascii="仿宋" w:hAnsi="仿宋" w:eastAsia="仿宋" w:cs="仿宋"/>
          <w:sz w:val="24"/>
          <w:szCs w:val="24"/>
          <w:highlight w:val="none"/>
        </w:rPr>
        <w:t xml:space="preserve"> </w:t>
      </w:r>
    </w:p>
    <w:p w14:paraId="3B2F7B9F">
      <w:pPr>
        <w:spacing w:before="48" w:line="447" w:lineRule="auto"/>
        <w:ind w:right="3371"/>
        <w:rPr>
          <w:rFonts w:ascii="仿宋" w:hAnsi="仿宋" w:eastAsia="仿宋" w:cs="仿宋"/>
          <w:sz w:val="24"/>
          <w:szCs w:val="24"/>
          <w:highlight w:val="none"/>
        </w:rPr>
      </w:pPr>
      <w:r>
        <w:rPr>
          <w:rFonts w:ascii="仿宋" w:hAnsi="仿宋" w:eastAsia="仿宋" w:cs="仿宋"/>
          <w:spacing w:val="-11"/>
          <w:sz w:val="24"/>
          <w:szCs w:val="24"/>
          <w:highlight w:val="none"/>
        </w:rPr>
        <w:t>法定代表人签字：</w:t>
      </w:r>
    </w:p>
    <w:p w14:paraId="7335C46E">
      <w:pPr>
        <w:spacing w:before="38" w:line="325" w:lineRule="auto"/>
        <w:ind w:left="483" w:right="2051" w:hanging="360"/>
        <w:rPr>
          <w:rFonts w:ascii="仿宋" w:hAnsi="仿宋" w:eastAsia="仿宋" w:cs="仿宋"/>
          <w:spacing w:val="-29"/>
          <w:sz w:val="24"/>
          <w:szCs w:val="24"/>
          <w:highlight w:val="none"/>
        </w:rPr>
      </w:pPr>
      <w:r>
        <w:rPr>
          <w:rFonts w:ascii="仿宋" w:hAnsi="仿宋" w:eastAsia="仿宋" w:cs="仿宋"/>
          <w:spacing w:val="-2"/>
          <w:sz w:val="24"/>
          <w:szCs w:val="24"/>
          <w:highlight w:val="none"/>
        </w:rPr>
        <w:t>或其授权的代理人（签字</w:t>
      </w:r>
      <w:r>
        <w:rPr>
          <w:rFonts w:ascii="仿宋" w:hAnsi="仿宋" w:eastAsia="仿宋" w:cs="仿宋"/>
          <w:spacing w:val="-29"/>
          <w:sz w:val="24"/>
          <w:szCs w:val="24"/>
          <w:highlight w:val="none"/>
        </w:rPr>
        <w:t>）：</w:t>
      </w:r>
    </w:p>
    <w:p w14:paraId="51FA2F28">
      <w:pPr>
        <w:spacing w:before="38" w:line="325" w:lineRule="auto"/>
        <w:ind w:left="483" w:right="2051" w:hanging="36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年</w:t>
      </w:r>
      <w:r>
        <w:rPr>
          <w:rFonts w:ascii="仿宋" w:hAnsi="仿宋" w:eastAsia="仿宋" w:cs="仿宋"/>
          <w:spacing w:val="6"/>
          <w:sz w:val="24"/>
          <w:szCs w:val="24"/>
          <w:highlight w:val="none"/>
        </w:rPr>
        <w:t xml:space="preserve">    </w:t>
      </w:r>
      <w:r>
        <w:rPr>
          <w:rFonts w:ascii="仿宋" w:hAnsi="仿宋" w:eastAsia="仿宋" w:cs="仿宋"/>
          <w:spacing w:val="-16"/>
          <w:sz w:val="24"/>
          <w:szCs w:val="24"/>
          <w:highlight w:val="none"/>
        </w:rPr>
        <w:t>月</w:t>
      </w:r>
      <w:r>
        <w:rPr>
          <w:rFonts w:ascii="仿宋" w:hAnsi="仿宋" w:eastAsia="仿宋" w:cs="仿宋"/>
          <w:spacing w:val="22"/>
          <w:sz w:val="24"/>
          <w:szCs w:val="24"/>
          <w:highlight w:val="none"/>
        </w:rPr>
        <w:t xml:space="preserve">   </w:t>
      </w:r>
      <w:r>
        <w:rPr>
          <w:rFonts w:ascii="仿宋" w:hAnsi="仿宋" w:eastAsia="仿宋" w:cs="仿宋"/>
          <w:spacing w:val="-16"/>
          <w:sz w:val="24"/>
          <w:szCs w:val="24"/>
          <w:highlight w:val="none"/>
        </w:rPr>
        <w:t>日</w:t>
      </w:r>
    </w:p>
    <w:p w14:paraId="0D72B4B4">
      <w:pPr>
        <w:spacing w:line="325" w:lineRule="auto"/>
        <w:rPr>
          <w:rFonts w:ascii="仿宋" w:hAnsi="仿宋" w:eastAsia="仿宋" w:cs="仿宋"/>
          <w:sz w:val="24"/>
          <w:szCs w:val="24"/>
          <w:highlight w:val="none"/>
        </w:rPr>
        <w:sectPr>
          <w:type w:val="continuous"/>
          <w:pgSz w:w="11906" w:h="16839"/>
          <w:pgMar w:top="400" w:right="1416" w:bottom="1156" w:left="1431" w:header="0" w:footer="994" w:gutter="0"/>
          <w:pgNumType w:fmt="decimal"/>
          <w:cols w:equalWidth="0" w:num="2">
            <w:col w:w="3740" w:space="100"/>
            <w:col w:w="5218"/>
          </w:cols>
        </w:sectPr>
      </w:pPr>
    </w:p>
    <w:p w14:paraId="398EF17B">
      <w:pPr>
        <w:spacing w:before="78" w:line="222" w:lineRule="auto"/>
        <w:ind w:left="10"/>
        <w:rPr>
          <w:rFonts w:ascii="仿宋" w:hAnsi="仿宋" w:eastAsia="仿宋" w:cs="仿宋"/>
          <w:sz w:val="24"/>
          <w:szCs w:val="24"/>
          <w:highlight w:val="none"/>
        </w:rPr>
      </w:pPr>
      <w:r>
        <w:rPr>
          <w:rFonts w:ascii="仿宋" w:hAnsi="仿宋" w:eastAsia="仿宋" w:cs="仿宋"/>
          <w:spacing w:val="-9"/>
          <w:sz w:val="24"/>
          <w:szCs w:val="24"/>
          <w:highlight w:val="none"/>
        </w:rPr>
        <w:t>附件</w:t>
      </w:r>
      <w:r>
        <w:rPr>
          <w:rFonts w:ascii="仿宋" w:hAnsi="仿宋" w:eastAsia="仿宋" w:cs="仿宋"/>
          <w:spacing w:val="-49"/>
          <w:sz w:val="24"/>
          <w:szCs w:val="24"/>
          <w:highlight w:val="none"/>
        </w:rPr>
        <w:t xml:space="preserve"> </w:t>
      </w:r>
      <w:r>
        <w:rPr>
          <w:rFonts w:ascii="仿宋" w:hAnsi="仿宋" w:eastAsia="仿宋" w:cs="仿宋"/>
          <w:spacing w:val="-9"/>
          <w:sz w:val="24"/>
          <w:szCs w:val="24"/>
          <w:highlight w:val="none"/>
        </w:rPr>
        <w:t>2</w:t>
      </w:r>
    </w:p>
    <w:p w14:paraId="16590F19">
      <w:pPr>
        <w:spacing w:before="111" w:line="223" w:lineRule="auto"/>
        <w:ind w:left="3799"/>
        <w:rPr>
          <w:rFonts w:ascii="黑体" w:hAnsi="黑体" w:eastAsia="黑体" w:cs="黑体"/>
          <w:sz w:val="24"/>
          <w:szCs w:val="24"/>
          <w:highlight w:val="none"/>
        </w:rPr>
      </w:pPr>
      <w:r>
        <w:rPr>
          <w:rFonts w:ascii="黑体" w:hAnsi="黑体" w:eastAsia="黑体" w:cs="黑体"/>
          <w:spacing w:val="-4"/>
          <w:sz w:val="24"/>
          <w:szCs w:val="24"/>
          <w:highlight w:val="none"/>
        </w:rPr>
        <w:t>安全生产合同</w:t>
      </w:r>
    </w:p>
    <w:p w14:paraId="3199C6E2">
      <w:pPr>
        <w:pStyle w:val="10"/>
        <w:spacing w:line="309" w:lineRule="auto"/>
        <w:rPr>
          <w:highlight w:val="none"/>
        </w:rPr>
      </w:pPr>
    </w:p>
    <w:p w14:paraId="72472DD4">
      <w:pPr>
        <w:pStyle w:val="10"/>
        <w:spacing w:line="310" w:lineRule="auto"/>
        <w:rPr>
          <w:highlight w:val="none"/>
        </w:rPr>
      </w:pPr>
    </w:p>
    <w:p w14:paraId="235A94AF">
      <w:pPr>
        <w:spacing w:before="78" w:line="221" w:lineRule="auto"/>
        <w:ind w:left="6"/>
        <w:rPr>
          <w:rFonts w:hint="default" w:ascii="仿宋" w:hAnsi="仿宋" w:eastAsia="仿宋" w:cs="仿宋"/>
          <w:sz w:val="24"/>
          <w:szCs w:val="24"/>
          <w:highlight w:val="none"/>
          <w:lang w:val="en-US" w:eastAsia="zh-CN"/>
        </w:rPr>
      </w:pPr>
      <w:r>
        <w:rPr>
          <w:rFonts w:ascii="仿宋" w:hAnsi="仿宋" w:eastAsia="仿宋" w:cs="仿宋"/>
          <w:spacing w:val="-4"/>
          <w:sz w:val="24"/>
          <w:szCs w:val="24"/>
          <w:highlight w:val="none"/>
        </w:rPr>
        <w:t>发包人（全称</w:t>
      </w:r>
      <w:r>
        <w:rPr>
          <w:rFonts w:ascii="仿宋" w:hAnsi="仿宋" w:eastAsia="仿宋" w:cs="仿宋"/>
          <w:spacing w:val="22"/>
          <w:sz w:val="24"/>
          <w:szCs w:val="24"/>
          <w:highlight w:val="none"/>
        </w:rPr>
        <w:t>）：</w:t>
      </w:r>
      <w:r>
        <w:rPr>
          <w:rFonts w:ascii="仿宋" w:hAnsi="仿宋" w:eastAsia="仿宋" w:cs="仿宋"/>
          <w:spacing w:val="-4"/>
          <w:sz w:val="24"/>
          <w:szCs w:val="24"/>
          <w:highlight w:val="none"/>
          <w:u w:val="single" w:color="auto"/>
        </w:rPr>
        <w:t>富平县</w:t>
      </w:r>
      <w:r>
        <w:rPr>
          <w:rFonts w:hint="eastAsia" w:ascii="仿宋" w:hAnsi="仿宋" w:eastAsia="仿宋" w:cs="仿宋"/>
          <w:spacing w:val="-4"/>
          <w:sz w:val="24"/>
          <w:szCs w:val="24"/>
          <w:highlight w:val="none"/>
          <w:u w:val="single" w:color="auto"/>
          <w:lang w:eastAsia="zh-CN"/>
        </w:rPr>
        <w:t>农业农村局</w:t>
      </w:r>
      <w:r>
        <w:rPr>
          <w:rFonts w:hint="eastAsia" w:ascii="仿宋" w:hAnsi="仿宋" w:eastAsia="仿宋" w:cs="仿宋"/>
          <w:spacing w:val="-4"/>
          <w:sz w:val="24"/>
          <w:szCs w:val="24"/>
          <w:highlight w:val="none"/>
          <w:u w:val="single" w:color="auto"/>
          <w:lang w:val="en-US" w:eastAsia="zh-CN"/>
        </w:rPr>
        <w:t xml:space="preserve">    </w:t>
      </w:r>
    </w:p>
    <w:p w14:paraId="26F04B9C">
      <w:pPr>
        <w:pStyle w:val="10"/>
        <w:spacing w:line="273" w:lineRule="auto"/>
        <w:rPr>
          <w:highlight w:val="none"/>
        </w:rPr>
      </w:pPr>
    </w:p>
    <w:p w14:paraId="6DB32C27">
      <w:pPr>
        <w:spacing w:before="78" w:line="221" w:lineRule="auto"/>
        <w:rPr>
          <w:rFonts w:ascii="仿宋" w:hAnsi="仿宋" w:eastAsia="仿宋" w:cs="仿宋"/>
          <w:sz w:val="24"/>
          <w:szCs w:val="24"/>
          <w:highlight w:val="none"/>
        </w:rPr>
      </w:pPr>
      <w:r>
        <w:rPr>
          <w:rFonts w:ascii="仿宋" w:hAnsi="仿宋" w:eastAsia="仿宋" w:cs="仿宋"/>
          <w:spacing w:val="-3"/>
          <w:sz w:val="24"/>
          <w:szCs w:val="24"/>
          <w:highlight w:val="none"/>
        </w:rPr>
        <w:t>承包人（全称</w:t>
      </w:r>
      <w:r>
        <w:rPr>
          <w:rFonts w:ascii="仿宋" w:hAnsi="仿宋" w:eastAsia="仿宋" w:cs="仿宋"/>
          <w:sz w:val="24"/>
          <w:szCs w:val="24"/>
          <w:highlight w:val="none"/>
        </w:rPr>
        <w:t>）：</w:t>
      </w:r>
      <w:r>
        <w:rPr>
          <w:rFonts w:ascii="仿宋" w:hAnsi="仿宋" w:eastAsia="仿宋" w:cs="仿宋"/>
          <w:sz w:val="24"/>
          <w:szCs w:val="24"/>
          <w:highlight w:val="none"/>
          <w:u w:val="single" w:color="auto"/>
        </w:rPr>
        <w:t xml:space="preserve">                    </w:t>
      </w:r>
    </w:p>
    <w:p w14:paraId="1AF3B1C3">
      <w:pPr>
        <w:spacing w:before="159" w:line="350" w:lineRule="auto"/>
        <w:ind w:left="7" w:right="41" w:firstLine="480"/>
        <w:jc w:val="both"/>
        <w:rPr>
          <w:rFonts w:ascii="仿宋" w:hAnsi="仿宋" w:eastAsia="仿宋" w:cs="仿宋"/>
          <w:sz w:val="24"/>
          <w:szCs w:val="24"/>
          <w:highlight w:val="none"/>
        </w:rPr>
      </w:pPr>
      <w:r>
        <w:rPr>
          <w:rFonts w:ascii="仿宋" w:hAnsi="仿宋" w:eastAsia="仿宋" w:cs="仿宋"/>
          <w:spacing w:val="3"/>
          <w:sz w:val="24"/>
          <w:szCs w:val="24"/>
          <w:highlight w:val="none"/>
        </w:rPr>
        <w:t>为了切实加强施工现场安全生产管理，确保</w:t>
      </w:r>
      <w:r>
        <w:rPr>
          <w:rFonts w:ascii="仿宋" w:hAnsi="仿宋" w:eastAsia="仿宋" w:cs="仿宋"/>
          <w:spacing w:val="-116"/>
          <w:sz w:val="24"/>
          <w:szCs w:val="24"/>
          <w:highlight w:val="none"/>
        </w:rPr>
        <w:t xml:space="preserve"> </w:t>
      </w:r>
      <w:r>
        <w:rPr>
          <w:rFonts w:ascii="仿宋" w:hAnsi="仿宋" w:eastAsia="仿宋" w:cs="仿宋"/>
          <w:spacing w:val="4"/>
          <w:sz w:val="24"/>
          <w:szCs w:val="24"/>
          <w:highlight w:val="none"/>
          <w:u w:val="single" w:color="auto"/>
        </w:rPr>
        <w:t xml:space="preserve">    </w:t>
      </w:r>
      <w:r>
        <w:rPr>
          <w:rFonts w:ascii="仿宋" w:hAnsi="仿宋" w:eastAsia="仿宋" w:cs="仿宋"/>
          <w:spacing w:val="-102"/>
          <w:sz w:val="24"/>
          <w:szCs w:val="24"/>
          <w:highlight w:val="none"/>
        </w:rPr>
        <w:t xml:space="preserve"> </w:t>
      </w:r>
      <w:r>
        <w:rPr>
          <w:rFonts w:ascii="仿宋" w:hAnsi="仿宋" w:eastAsia="仿宋" w:cs="仿宋"/>
          <w:spacing w:val="3"/>
          <w:sz w:val="24"/>
          <w:szCs w:val="24"/>
          <w:highlight w:val="none"/>
        </w:rPr>
        <w:t>项目</w:t>
      </w:r>
      <w:r>
        <w:rPr>
          <w:rFonts w:ascii="仿宋" w:hAnsi="仿宋" w:eastAsia="仿宋" w:cs="仿宋"/>
          <w:spacing w:val="2"/>
          <w:sz w:val="24"/>
          <w:szCs w:val="24"/>
          <w:highlight w:val="none"/>
        </w:rPr>
        <w:t>的顺利实施及相关作业人员</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的安全，据《中华人民共和国安全生产法》、《建设工程安全生产管理条例》等相关</w:t>
      </w:r>
      <w:r>
        <w:rPr>
          <w:rFonts w:ascii="仿宋" w:hAnsi="仿宋" w:eastAsia="仿宋" w:cs="仿宋"/>
          <w:spacing w:val="15"/>
          <w:sz w:val="24"/>
          <w:szCs w:val="24"/>
          <w:highlight w:val="none"/>
        </w:rPr>
        <w:t xml:space="preserve"> </w:t>
      </w:r>
      <w:r>
        <w:rPr>
          <w:rFonts w:ascii="仿宋" w:hAnsi="仿宋" w:eastAsia="仿宋" w:cs="仿宋"/>
          <w:spacing w:val="-3"/>
          <w:sz w:val="24"/>
          <w:szCs w:val="24"/>
          <w:highlight w:val="none"/>
        </w:rPr>
        <w:t>法规定，遵循平等、</w:t>
      </w:r>
      <w:r>
        <w:rPr>
          <w:rFonts w:ascii="仿宋" w:hAnsi="仿宋" w:eastAsia="仿宋" w:cs="仿宋"/>
          <w:spacing w:val="-58"/>
          <w:sz w:val="24"/>
          <w:szCs w:val="24"/>
          <w:highlight w:val="none"/>
        </w:rPr>
        <w:t xml:space="preserve"> </w:t>
      </w:r>
      <w:r>
        <w:rPr>
          <w:rFonts w:ascii="仿宋" w:hAnsi="仿宋" w:eastAsia="仿宋" w:cs="仿宋"/>
          <w:spacing w:val="-3"/>
          <w:sz w:val="24"/>
          <w:szCs w:val="24"/>
          <w:highlight w:val="none"/>
        </w:rPr>
        <w:t>自愿、公平和诚实信用的原则，签定本合同。</w:t>
      </w:r>
    </w:p>
    <w:p w14:paraId="02871DD6">
      <w:pPr>
        <w:spacing w:before="199" w:line="224" w:lineRule="auto"/>
        <w:ind w:left="490"/>
        <w:rPr>
          <w:rFonts w:ascii="仿宋" w:hAnsi="仿宋" w:eastAsia="仿宋" w:cs="仿宋"/>
          <w:sz w:val="24"/>
          <w:szCs w:val="24"/>
          <w:highlight w:val="none"/>
        </w:rPr>
      </w:pPr>
      <w:r>
        <w:rPr>
          <w:rFonts w:ascii="仿宋" w:hAnsi="仿宋" w:eastAsia="仿宋" w:cs="仿宋"/>
          <w:b/>
          <w:bCs/>
          <w:spacing w:val="-6"/>
          <w:sz w:val="24"/>
          <w:szCs w:val="24"/>
          <w:highlight w:val="none"/>
        </w:rPr>
        <w:t>1.发包人职责</w:t>
      </w:r>
    </w:p>
    <w:p w14:paraId="2DBCE2C3">
      <w:pPr>
        <w:spacing w:before="309" w:line="447" w:lineRule="auto"/>
        <w:ind w:left="5" w:right="41" w:firstLine="479"/>
        <w:rPr>
          <w:rFonts w:ascii="仿宋" w:hAnsi="仿宋" w:eastAsia="仿宋" w:cs="仿宋"/>
          <w:sz w:val="24"/>
          <w:szCs w:val="24"/>
          <w:highlight w:val="none"/>
        </w:rPr>
      </w:pPr>
      <w:r>
        <w:rPr>
          <w:rFonts w:ascii="仿宋" w:hAnsi="仿宋" w:eastAsia="仿宋" w:cs="仿宋"/>
          <w:sz w:val="24"/>
          <w:szCs w:val="24"/>
          <w:highlight w:val="none"/>
        </w:rPr>
        <w:t>（1）严格遵守国家有关安全生产的法律法规，认真执行工程承包合同中的有关安</w:t>
      </w:r>
      <w:r>
        <w:rPr>
          <w:rFonts w:ascii="仿宋" w:hAnsi="仿宋" w:eastAsia="仿宋" w:cs="仿宋"/>
          <w:spacing w:val="9"/>
          <w:sz w:val="24"/>
          <w:szCs w:val="24"/>
          <w:highlight w:val="none"/>
        </w:rPr>
        <w:t xml:space="preserve"> </w:t>
      </w:r>
      <w:r>
        <w:rPr>
          <w:rFonts w:ascii="仿宋" w:hAnsi="仿宋" w:eastAsia="仿宋" w:cs="仿宋"/>
          <w:spacing w:val="-6"/>
          <w:sz w:val="24"/>
          <w:szCs w:val="24"/>
          <w:highlight w:val="none"/>
        </w:rPr>
        <w:t>全要求。</w:t>
      </w:r>
    </w:p>
    <w:p w14:paraId="29403B11">
      <w:pPr>
        <w:spacing w:before="37" w:line="446" w:lineRule="auto"/>
        <w:ind w:left="14" w:right="41" w:firstLine="470"/>
        <w:rPr>
          <w:rFonts w:ascii="仿宋" w:hAnsi="仿宋" w:eastAsia="仿宋" w:cs="仿宋"/>
          <w:sz w:val="24"/>
          <w:szCs w:val="24"/>
          <w:highlight w:val="none"/>
        </w:rPr>
      </w:pPr>
      <w:r>
        <w:rPr>
          <w:rFonts w:ascii="仿宋" w:hAnsi="仿宋" w:eastAsia="仿宋" w:cs="仿宋"/>
          <w:spacing w:val="-2"/>
          <w:sz w:val="24"/>
          <w:szCs w:val="24"/>
          <w:highlight w:val="none"/>
        </w:rPr>
        <w:t>（2）按照“安全第一、预防为主</w:t>
      </w:r>
      <w:r>
        <w:rPr>
          <w:rFonts w:ascii="仿宋" w:hAnsi="仿宋" w:eastAsia="仿宋" w:cs="仿宋"/>
          <w:spacing w:val="-86"/>
          <w:sz w:val="24"/>
          <w:szCs w:val="24"/>
          <w:highlight w:val="none"/>
        </w:rPr>
        <w:t xml:space="preserve"> </w:t>
      </w:r>
      <w:r>
        <w:rPr>
          <w:rFonts w:ascii="仿宋" w:hAnsi="仿宋" w:eastAsia="仿宋" w:cs="仿宋"/>
          <w:spacing w:val="-2"/>
          <w:sz w:val="24"/>
          <w:szCs w:val="24"/>
          <w:highlight w:val="none"/>
        </w:rPr>
        <w:t>”和坚持“</w:t>
      </w:r>
      <w:r>
        <w:rPr>
          <w:rFonts w:ascii="仿宋" w:hAnsi="仿宋" w:eastAsia="仿宋" w:cs="仿宋"/>
          <w:spacing w:val="-91"/>
          <w:sz w:val="24"/>
          <w:szCs w:val="24"/>
          <w:highlight w:val="none"/>
        </w:rPr>
        <w:t xml:space="preserve"> </w:t>
      </w:r>
      <w:r>
        <w:rPr>
          <w:rFonts w:ascii="仿宋" w:hAnsi="仿宋" w:eastAsia="仿宋" w:cs="仿宋"/>
          <w:spacing w:val="-2"/>
          <w:sz w:val="24"/>
          <w:szCs w:val="24"/>
          <w:highlight w:val="none"/>
        </w:rPr>
        <w:t>管生</w:t>
      </w:r>
      <w:r>
        <w:rPr>
          <w:rFonts w:ascii="仿宋" w:hAnsi="仿宋" w:eastAsia="仿宋" w:cs="仿宋"/>
          <w:spacing w:val="-3"/>
          <w:sz w:val="24"/>
          <w:szCs w:val="24"/>
          <w:highlight w:val="none"/>
        </w:rPr>
        <w:t>产必须管安全</w:t>
      </w:r>
      <w:r>
        <w:rPr>
          <w:rFonts w:ascii="仿宋" w:hAnsi="仿宋" w:eastAsia="仿宋" w:cs="仿宋"/>
          <w:spacing w:val="-88"/>
          <w:sz w:val="24"/>
          <w:szCs w:val="24"/>
          <w:highlight w:val="none"/>
        </w:rPr>
        <w:t xml:space="preserve"> </w:t>
      </w:r>
      <w:r>
        <w:rPr>
          <w:rFonts w:ascii="仿宋" w:hAnsi="仿宋" w:eastAsia="仿宋" w:cs="仿宋"/>
          <w:spacing w:val="-3"/>
          <w:sz w:val="24"/>
          <w:szCs w:val="24"/>
          <w:highlight w:val="none"/>
        </w:rPr>
        <w:t>”的原则进行安全</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生产管理，做到生产与安全工作同时计划、布置、检查、总结和评比。</w:t>
      </w:r>
    </w:p>
    <w:p w14:paraId="0FF4D73B">
      <w:pPr>
        <w:spacing w:before="41" w:line="447" w:lineRule="auto"/>
        <w:ind w:left="17" w:right="41" w:firstLine="467"/>
        <w:rPr>
          <w:rFonts w:ascii="仿宋" w:hAnsi="仿宋" w:eastAsia="仿宋" w:cs="仿宋"/>
          <w:sz w:val="24"/>
          <w:szCs w:val="24"/>
          <w:highlight w:val="none"/>
        </w:rPr>
      </w:pPr>
      <w:r>
        <w:rPr>
          <w:rFonts w:ascii="仿宋" w:hAnsi="仿宋" w:eastAsia="仿宋" w:cs="仿宋"/>
          <w:spacing w:val="-1"/>
          <w:sz w:val="24"/>
          <w:szCs w:val="24"/>
          <w:highlight w:val="none"/>
        </w:rPr>
        <w:t>（3）重要的安全设施必须坚持与主体工程“三同时</w:t>
      </w:r>
      <w:r>
        <w:rPr>
          <w:rFonts w:ascii="仿宋" w:hAnsi="仿宋" w:eastAsia="仿宋" w:cs="仿宋"/>
          <w:spacing w:val="-75"/>
          <w:sz w:val="24"/>
          <w:szCs w:val="24"/>
          <w:highlight w:val="none"/>
        </w:rPr>
        <w:t xml:space="preserve"> </w:t>
      </w:r>
      <w:r>
        <w:rPr>
          <w:rFonts w:ascii="仿宋" w:hAnsi="仿宋" w:eastAsia="仿宋" w:cs="仿宋"/>
          <w:spacing w:val="-1"/>
          <w:sz w:val="24"/>
          <w:szCs w:val="24"/>
          <w:highlight w:val="none"/>
        </w:rPr>
        <w:t>”的原则，即：同时设计、同</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时施工、同时投入使用。</w:t>
      </w:r>
    </w:p>
    <w:p w14:paraId="0C208861">
      <w:pPr>
        <w:spacing w:before="39" w:line="222" w:lineRule="auto"/>
        <w:ind w:left="485"/>
        <w:rPr>
          <w:rFonts w:ascii="仿宋" w:hAnsi="仿宋" w:eastAsia="仿宋" w:cs="仿宋"/>
          <w:sz w:val="24"/>
          <w:szCs w:val="24"/>
          <w:highlight w:val="none"/>
        </w:rPr>
      </w:pPr>
      <w:r>
        <w:rPr>
          <w:rFonts w:ascii="仿宋" w:hAnsi="仿宋" w:eastAsia="仿宋" w:cs="仿宋"/>
          <w:spacing w:val="-1"/>
          <w:sz w:val="24"/>
          <w:szCs w:val="24"/>
          <w:highlight w:val="none"/>
        </w:rPr>
        <w:t>（4）定期召开安全生产调度会，及时传达中央及地方有关安全生产的精神。</w:t>
      </w:r>
    </w:p>
    <w:p w14:paraId="442FEB0A">
      <w:pPr>
        <w:spacing w:before="310" w:line="448" w:lineRule="auto"/>
        <w:ind w:left="2" w:right="41" w:firstLine="482"/>
        <w:rPr>
          <w:rFonts w:ascii="仿宋" w:hAnsi="仿宋" w:eastAsia="仿宋" w:cs="仿宋"/>
          <w:sz w:val="24"/>
          <w:szCs w:val="24"/>
          <w:highlight w:val="none"/>
        </w:rPr>
      </w:pPr>
      <w:r>
        <w:rPr>
          <w:rFonts w:ascii="仿宋" w:hAnsi="仿宋" w:eastAsia="仿宋" w:cs="仿宋"/>
          <w:sz w:val="24"/>
          <w:szCs w:val="24"/>
          <w:highlight w:val="none"/>
        </w:rPr>
        <w:t>（5）组织对承包人施工现场进行安全生产检查，监督承包人及时处理发现的各种</w:t>
      </w:r>
      <w:r>
        <w:rPr>
          <w:rFonts w:ascii="仿宋" w:hAnsi="仿宋" w:eastAsia="仿宋" w:cs="仿宋"/>
          <w:spacing w:val="9"/>
          <w:sz w:val="24"/>
          <w:szCs w:val="24"/>
          <w:highlight w:val="none"/>
        </w:rPr>
        <w:t xml:space="preserve"> </w:t>
      </w:r>
      <w:r>
        <w:rPr>
          <w:rFonts w:ascii="仿宋" w:hAnsi="仿宋" w:eastAsia="仿宋" w:cs="仿宋"/>
          <w:spacing w:val="-4"/>
          <w:sz w:val="24"/>
          <w:szCs w:val="24"/>
          <w:highlight w:val="none"/>
        </w:rPr>
        <w:t>安全隐患。</w:t>
      </w:r>
    </w:p>
    <w:p w14:paraId="473AA538">
      <w:pPr>
        <w:spacing w:before="36" w:line="224" w:lineRule="auto"/>
        <w:ind w:left="475"/>
        <w:rPr>
          <w:rFonts w:ascii="仿宋" w:hAnsi="仿宋" w:eastAsia="仿宋" w:cs="仿宋"/>
          <w:sz w:val="24"/>
          <w:szCs w:val="24"/>
          <w:highlight w:val="none"/>
        </w:rPr>
      </w:pPr>
      <w:r>
        <w:rPr>
          <w:rFonts w:ascii="仿宋" w:hAnsi="仿宋" w:eastAsia="仿宋" w:cs="仿宋"/>
          <w:b/>
          <w:bCs/>
          <w:spacing w:val="-4"/>
          <w:sz w:val="24"/>
          <w:szCs w:val="24"/>
          <w:highlight w:val="none"/>
        </w:rPr>
        <w:t>2.承包人职责</w:t>
      </w:r>
    </w:p>
    <w:p w14:paraId="0D1DB6A0">
      <w:pPr>
        <w:spacing w:before="309" w:line="446" w:lineRule="auto"/>
        <w:ind w:left="8" w:right="56" w:firstLine="476"/>
        <w:rPr>
          <w:rFonts w:ascii="仿宋" w:hAnsi="仿宋" w:eastAsia="仿宋" w:cs="仿宋"/>
          <w:sz w:val="24"/>
          <w:szCs w:val="24"/>
          <w:highlight w:val="none"/>
        </w:rPr>
      </w:pPr>
      <w:r>
        <w:rPr>
          <w:rFonts w:ascii="仿宋" w:hAnsi="仿宋" w:eastAsia="仿宋" w:cs="仿宋"/>
          <w:sz w:val="24"/>
          <w:szCs w:val="24"/>
          <w:highlight w:val="none"/>
        </w:rPr>
        <w:t>（1）严格遵守《中华人民共和国安全生产法》、《建设工程安全生</w:t>
      </w:r>
      <w:r>
        <w:rPr>
          <w:rFonts w:ascii="仿宋" w:hAnsi="仿宋" w:eastAsia="仿宋" w:cs="仿宋"/>
          <w:spacing w:val="-1"/>
          <w:sz w:val="24"/>
          <w:szCs w:val="24"/>
          <w:highlight w:val="none"/>
        </w:rPr>
        <w:t>产管理条例》</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等国家有关安全生产的法律法规。认真执行工程承包合同中的有关安全要求。</w:t>
      </w:r>
    </w:p>
    <w:p w14:paraId="502D7275">
      <w:pPr>
        <w:spacing w:before="40" w:line="451" w:lineRule="auto"/>
        <w:ind w:left="5" w:right="41" w:firstLine="479"/>
        <w:rPr>
          <w:rFonts w:ascii="仿宋" w:hAnsi="仿宋" w:eastAsia="仿宋" w:cs="仿宋"/>
          <w:sz w:val="24"/>
          <w:szCs w:val="24"/>
          <w:highlight w:val="none"/>
        </w:rPr>
      </w:pPr>
      <w:r>
        <w:rPr>
          <w:rFonts w:ascii="仿宋" w:hAnsi="仿宋" w:eastAsia="仿宋" w:cs="仿宋"/>
          <w:spacing w:val="-2"/>
          <w:sz w:val="24"/>
          <w:szCs w:val="24"/>
          <w:highlight w:val="none"/>
        </w:rPr>
        <w:t>（2）坚持“安全第一、预防为主</w:t>
      </w:r>
      <w:r>
        <w:rPr>
          <w:rFonts w:ascii="仿宋" w:hAnsi="仿宋" w:eastAsia="仿宋" w:cs="仿宋"/>
          <w:spacing w:val="-86"/>
          <w:sz w:val="24"/>
          <w:szCs w:val="24"/>
          <w:highlight w:val="none"/>
        </w:rPr>
        <w:t xml:space="preserve"> </w:t>
      </w:r>
      <w:r>
        <w:rPr>
          <w:rFonts w:ascii="仿宋" w:hAnsi="仿宋" w:eastAsia="仿宋" w:cs="仿宋"/>
          <w:spacing w:val="-2"/>
          <w:sz w:val="24"/>
          <w:szCs w:val="24"/>
          <w:highlight w:val="none"/>
        </w:rPr>
        <w:t>”和坚持“</w:t>
      </w:r>
      <w:r>
        <w:rPr>
          <w:rFonts w:ascii="仿宋" w:hAnsi="仿宋" w:eastAsia="仿宋" w:cs="仿宋"/>
          <w:spacing w:val="-91"/>
          <w:sz w:val="24"/>
          <w:szCs w:val="24"/>
          <w:highlight w:val="none"/>
        </w:rPr>
        <w:t xml:space="preserve"> </w:t>
      </w:r>
      <w:r>
        <w:rPr>
          <w:rFonts w:ascii="仿宋" w:hAnsi="仿宋" w:eastAsia="仿宋" w:cs="仿宋"/>
          <w:spacing w:val="-2"/>
          <w:sz w:val="24"/>
          <w:szCs w:val="24"/>
          <w:highlight w:val="none"/>
        </w:rPr>
        <w:t>管生</w:t>
      </w:r>
      <w:r>
        <w:rPr>
          <w:rFonts w:ascii="仿宋" w:hAnsi="仿宋" w:eastAsia="仿宋" w:cs="仿宋"/>
          <w:spacing w:val="-3"/>
          <w:sz w:val="24"/>
          <w:szCs w:val="24"/>
          <w:highlight w:val="none"/>
        </w:rPr>
        <w:t>产必须管安全</w:t>
      </w:r>
      <w:r>
        <w:rPr>
          <w:rFonts w:ascii="仿宋" w:hAnsi="仿宋" w:eastAsia="仿宋" w:cs="仿宋"/>
          <w:spacing w:val="-88"/>
          <w:sz w:val="24"/>
          <w:szCs w:val="24"/>
          <w:highlight w:val="none"/>
        </w:rPr>
        <w:t xml:space="preserve"> </w:t>
      </w:r>
      <w:r>
        <w:rPr>
          <w:rFonts w:ascii="仿宋" w:hAnsi="仿宋" w:eastAsia="仿宋" w:cs="仿宋"/>
          <w:spacing w:val="-3"/>
          <w:sz w:val="24"/>
          <w:szCs w:val="24"/>
          <w:highlight w:val="none"/>
        </w:rPr>
        <w:t>”的原则，加强安</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全生产宣传教育，增强全员安全生产意识，建立健全各项安全生产的管理机构和安全</w:t>
      </w:r>
      <w:r>
        <w:rPr>
          <w:rFonts w:ascii="仿宋" w:hAnsi="仿宋" w:eastAsia="仿宋" w:cs="仿宋"/>
          <w:spacing w:val="17"/>
          <w:sz w:val="24"/>
          <w:szCs w:val="24"/>
          <w:highlight w:val="none"/>
        </w:rPr>
        <w:t xml:space="preserve"> </w:t>
      </w:r>
      <w:r>
        <w:rPr>
          <w:rFonts w:ascii="仿宋" w:hAnsi="仿宋" w:eastAsia="仿宋" w:cs="仿宋"/>
          <w:spacing w:val="3"/>
          <w:sz w:val="24"/>
          <w:szCs w:val="24"/>
          <w:highlight w:val="none"/>
        </w:rPr>
        <w:t>生产管理制度，配备专职及兼职安全检查人员，有组织有领导地开展安全生产活动。</w:t>
      </w:r>
    </w:p>
    <w:p w14:paraId="578603E6">
      <w:pPr>
        <w:spacing w:line="451" w:lineRule="auto"/>
        <w:rPr>
          <w:rFonts w:ascii="仿宋" w:hAnsi="仿宋" w:eastAsia="仿宋" w:cs="仿宋"/>
          <w:sz w:val="24"/>
          <w:szCs w:val="24"/>
          <w:highlight w:val="none"/>
        </w:rPr>
        <w:sectPr>
          <w:headerReference r:id="rId24" w:type="default"/>
          <w:footerReference r:id="rId25" w:type="default"/>
          <w:pgSz w:w="11906" w:h="16839"/>
          <w:pgMar w:top="1101" w:right="1416" w:bottom="1156" w:left="1431" w:header="1091" w:footer="994" w:gutter="0"/>
          <w:pgNumType w:fmt="decimal"/>
          <w:cols w:space="720" w:num="1"/>
        </w:sectPr>
      </w:pPr>
    </w:p>
    <w:p w14:paraId="71719646">
      <w:pPr>
        <w:spacing w:before="78" w:line="446" w:lineRule="auto"/>
        <w:ind w:left="3" w:right="41"/>
        <w:rPr>
          <w:rFonts w:ascii="仿宋" w:hAnsi="仿宋" w:eastAsia="仿宋" w:cs="仿宋"/>
          <w:sz w:val="24"/>
          <w:szCs w:val="24"/>
          <w:highlight w:val="none"/>
        </w:rPr>
      </w:pPr>
      <w:r>
        <w:rPr>
          <w:rFonts w:ascii="仿宋" w:hAnsi="仿宋" w:eastAsia="仿宋" w:cs="仿宋"/>
          <w:spacing w:val="4"/>
          <w:sz w:val="24"/>
          <w:szCs w:val="24"/>
          <w:highlight w:val="none"/>
        </w:rPr>
        <w:t>各级领导、工程技术人员、生产管理人员和具体操</w:t>
      </w:r>
      <w:r>
        <w:rPr>
          <w:rFonts w:ascii="仿宋" w:hAnsi="仿宋" w:eastAsia="仿宋" w:cs="仿宋"/>
          <w:spacing w:val="3"/>
          <w:sz w:val="24"/>
          <w:szCs w:val="24"/>
          <w:highlight w:val="none"/>
        </w:rPr>
        <w:t>作人员，必须熟悉和遵守本合同的</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各项规定，做到生产与安全工作同时计划、布置、检查、总结和评比。</w:t>
      </w:r>
    </w:p>
    <w:p w14:paraId="6B9D555C">
      <w:pPr>
        <w:spacing w:before="39" w:line="457" w:lineRule="auto"/>
        <w:ind w:right="41" w:firstLine="487"/>
        <w:jc w:val="both"/>
        <w:rPr>
          <w:rFonts w:ascii="仿宋" w:hAnsi="仿宋" w:eastAsia="仿宋" w:cs="仿宋"/>
          <w:sz w:val="24"/>
          <w:szCs w:val="24"/>
          <w:highlight w:val="none"/>
        </w:rPr>
      </w:pPr>
      <w:r>
        <w:rPr>
          <w:rFonts w:ascii="仿宋" w:hAnsi="仿宋" w:eastAsia="仿宋" w:cs="仿宋"/>
          <w:sz w:val="24"/>
          <w:szCs w:val="24"/>
          <w:highlight w:val="none"/>
        </w:rPr>
        <w:t>（3）建立健全安全生产责任制。从项目经理到生产工人的安全生产管理系统必须</w:t>
      </w:r>
      <w:r>
        <w:rPr>
          <w:rFonts w:ascii="仿宋" w:hAnsi="仿宋" w:eastAsia="仿宋" w:cs="仿宋"/>
          <w:spacing w:val="9"/>
          <w:sz w:val="24"/>
          <w:szCs w:val="24"/>
          <w:highlight w:val="none"/>
        </w:rPr>
        <w:t xml:space="preserve"> </w:t>
      </w:r>
      <w:r>
        <w:rPr>
          <w:rFonts w:ascii="仿宋" w:hAnsi="仿宋" w:eastAsia="仿宋" w:cs="仿宋"/>
          <w:spacing w:val="4"/>
          <w:sz w:val="24"/>
          <w:szCs w:val="24"/>
          <w:highlight w:val="none"/>
        </w:rPr>
        <w:t>做到纵向到底，一环不漏；各职能部门、人员的安全生产</w:t>
      </w:r>
      <w:r>
        <w:rPr>
          <w:rFonts w:ascii="仿宋" w:hAnsi="仿宋" w:eastAsia="仿宋" w:cs="仿宋"/>
          <w:spacing w:val="3"/>
          <w:sz w:val="24"/>
          <w:szCs w:val="24"/>
          <w:highlight w:val="none"/>
        </w:rPr>
        <w:t>责任制做到横向到边，人人</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有责。项目经理是安全生产的第一责任人。现场设置的安</w:t>
      </w:r>
      <w:r>
        <w:rPr>
          <w:rFonts w:ascii="仿宋" w:hAnsi="仿宋" w:eastAsia="仿宋" w:cs="仿宋"/>
          <w:spacing w:val="3"/>
          <w:sz w:val="24"/>
          <w:szCs w:val="24"/>
          <w:highlight w:val="none"/>
        </w:rPr>
        <w:t>全机构，应按国家相关规定</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的最低数量和资质条件配备专职安全生产管理人员，专职</w:t>
      </w:r>
      <w:r>
        <w:rPr>
          <w:rFonts w:ascii="仿宋" w:hAnsi="仿宋" w:eastAsia="仿宋" w:cs="仿宋"/>
          <w:spacing w:val="3"/>
          <w:sz w:val="24"/>
          <w:szCs w:val="24"/>
          <w:highlight w:val="none"/>
        </w:rPr>
        <w:t>负责所有员工的安全和治安</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保卫工作及预防事故的发生。安全机构人员有权按有关规</w:t>
      </w:r>
      <w:r>
        <w:rPr>
          <w:rFonts w:ascii="仿宋" w:hAnsi="仿宋" w:eastAsia="仿宋" w:cs="仿宋"/>
          <w:spacing w:val="3"/>
          <w:sz w:val="24"/>
          <w:szCs w:val="24"/>
          <w:highlight w:val="none"/>
        </w:rPr>
        <w:t>定发布指令，并采取保护性</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措施防止事故发生。</w:t>
      </w:r>
    </w:p>
    <w:p w14:paraId="0E08DF1B">
      <w:pPr>
        <w:spacing w:before="37" w:line="446" w:lineRule="auto"/>
        <w:ind w:left="10" w:right="42" w:firstLine="477"/>
        <w:rPr>
          <w:rFonts w:ascii="仿宋" w:hAnsi="仿宋" w:eastAsia="仿宋" w:cs="仿宋"/>
          <w:sz w:val="24"/>
          <w:szCs w:val="24"/>
          <w:highlight w:val="none"/>
        </w:rPr>
      </w:pPr>
      <w:r>
        <w:rPr>
          <w:rFonts w:ascii="仿宋" w:hAnsi="仿宋" w:eastAsia="仿宋" w:cs="仿宋"/>
          <w:spacing w:val="7"/>
          <w:sz w:val="24"/>
          <w:szCs w:val="24"/>
          <w:highlight w:val="none"/>
        </w:rPr>
        <w:t>（4）承包人在任何时候都应采取各种合理的预防措施，防止其员工发生任何违</w:t>
      </w:r>
      <w:r>
        <w:rPr>
          <w:rFonts w:ascii="仿宋" w:hAnsi="仿宋" w:eastAsia="仿宋" w:cs="仿宋"/>
          <w:spacing w:val="4"/>
          <w:sz w:val="24"/>
          <w:szCs w:val="24"/>
          <w:highlight w:val="none"/>
        </w:rPr>
        <w:t xml:space="preserve"> </w:t>
      </w:r>
      <w:r>
        <w:rPr>
          <w:rFonts w:ascii="仿宋" w:hAnsi="仿宋" w:eastAsia="仿宋" w:cs="仿宋"/>
          <w:spacing w:val="-2"/>
          <w:sz w:val="24"/>
          <w:szCs w:val="24"/>
          <w:highlight w:val="none"/>
        </w:rPr>
        <w:t>法、违禁、暴力或妨碍治安的行为。</w:t>
      </w:r>
    </w:p>
    <w:p w14:paraId="037562FA">
      <w:pPr>
        <w:spacing w:before="38" w:line="457" w:lineRule="auto"/>
        <w:ind w:left="2" w:right="41" w:firstLine="485"/>
        <w:jc w:val="both"/>
        <w:rPr>
          <w:rFonts w:ascii="仿宋" w:hAnsi="仿宋" w:eastAsia="仿宋" w:cs="仿宋"/>
          <w:sz w:val="24"/>
          <w:szCs w:val="24"/>
          <w:highlight w:val="none"/>
        </w:rPr>
      </w:pPr>
      <w:r>
        <w:rPr>
          <w:rFonts w:ascii="仿宋" w:hAnsi="仿宋" w:eastAsia="仿宋" w:cs="仿宋"/>
          <w:sz w:val="24"/>
          <w:szCs w:val="24"/>
          <w:highlight w:val="none"/>
        </w:rPr>
        <w:t>（5）承包人必须具有劳动安全管理部门颁发的安全生产考核合格证书，参加施工</w:t>
      </w:r>
      <w:r>
        <w:rPr>
          <w:rFonts w:ascii="仿宋" w:hAnsi="仿宋" w:eastAsia="仿宋" w:cs="仿宋"/>
          <w:spacing w:val="9"/>
          <w:sz w:val="24"/>
          <w:szCs w:val="24"/>
          <w:highlight w:val="none"/>
        </w:rPr>
        <w:t xml:space="preserve"> </w:t>
      </w:r>
      <w:r>
        <w:rPr>
          <w:rFonts w:ascii="仿宋" w:hAnsi="仿宋" w:eastAsia="仿宋" w:cs="仿宋"/>
          <w:spacing w:val="4"/>
          <w:sz w:val="24"/>
          <w:szCs w:val="24"/>
          <w:highlight w:val="none"/>
        </w:rPr>
        <w:t>的人员，必须接受安全技术教育，熟知和遵守本工种</w:t>
      </w:r>
      <w:r>
        <w:rPr>
          <w:rFonts w:ascii="仿宋" w:hAnsi="仿宋" w:eastAsia="仿宋" w:cs="仿宋"/>
          <w:spacing w:val="3"/>
          <w:sz w:val="24"/>
          <w:szCs w:val="24"/>
          <w:highlight w:val="none"/>
        </w:rPr>
        <w:t>的各项安全技术操作规程，定期</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进行安全技术考核，合格者方准上岗操作。对于从事电气、起重、建筑登高架设作</w:t>
      </w:r>
      <w:r>
        <w:rPr>
          <w:rFonts w:ascii="仿宋" w:hAnsi="仿宋" w:eastAsia="仿宋" w:cs="仿宋"/>
          <w:spacing w:val="14"/>
          <w:sz w:val="24"/>
          <w:szCs w:val="24"/>
          <w:highlight w:val="none"/>
        </w:rPr>
        <w:t xml:space="preserve"> </w:t>
      </w:r>
      <w:r>
        <w:rPr>
          <w:rFonts w:ascii="仿宋" w:hAnsi="仿宋" w:eastAsia="仿宋" w:cs="仿宋"/>
          <w:spacing w:val="4"/>
          <w:sz w:val="24"/>
          <w:szCs w:val="24"/>
          <w:highlight w:val="none"/>
        </w:rPr>
        <w:t>业、锅炉、压力容器、焊接、潜水等特殊工种的人员</w:t>
      </w:r>
      <w:r>
        <w:rPr>
          <w:rFonts w:ascii="仿宋" w:hAnsi="仿宋" w:eastAsia="仿宋" w:cs="仿宋"/>
          <w:spacing w:val="3"/>
          <w:sz w:val="24"/>
          <w:szCs w:val="24"/>
          <w:highlight w:val="none"/>
        </w:rPr>
        <w:t>，经过专业培训，获得安全操作</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合格证后，方准持证上岗。施工现场如出现特种作业</w:t>
      </w:r>
      <w:r>
        <w:rPr>
          <w:rFonts w:ascii="仿宋" w:hAnsi="仿宋" w:eastAsia="仿宋" w:cs="仿宋"/>
          <w:spacing w:val="3"/>
          <w:sz w:val="24"/>
          <w:szCs w:val="24"/>
          <w:highlight w:val="none"/>
        </w:rPr>
        <w:t>无证操作现象时，项目经理必须</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承担管理责任。</w:t>
      </w:r>
    </w:p>
    <w:p w14:paraId="0AF7D9C6">
      <w:pPr>
        <w:spacing w:before="35" w:line="451" w:lineRule="auto"/>
        <w:ind w:left="3" w:right="41" w:firstLine="484"/>
        <w:rPr>
          <w:rFonts w:ascii="仿宋" w:hAnsi="仿宋" w:eastAsia="仿宋" w:cs="仿宋"/>
          <w:sz w:val="24"/>
          <w:szCs w:val="24"/>
          <w:highlight w:val="none"/>
        </w:rPr>
      </w:pPr>
      <w:r>
        <w:rPr>
          <w:rFonts w:ascii="仿宋" w:hAnsi="仿宋" w:eastAsia="仿宋" w:cs="仿宋"/>
          <w:sz w:val="24"/>
          <w:szCs w:val="24"/>
          <w:highlight w:val="none"/>
        </w:rPr>
        <w:t>（6）对于易燃易爆的材料除应专门妥善保管之外，还应配备有足够的消防设施，</w:t>
      </w:r>
      <w:r>
        <w:rPr>
          <w:rFonts w:ascii="仿宋" w:hAnsi="仿宋" w:eastAsia="仿宋" w:cs="仿宋"/>
          <w:spacing w:val="9"/>
          <w:sz w:val="24"/>
          <w:szCs w:val="24"/>
          <w:highlight w:val="none"/>
        </w:rPr>
        <w:t xml:space="preserve"> </w:t>
      </w:r>
      <w:r>
        <w:rPr>
          <w:rFonts w:ascii="仿宋" w:hAnsi="仿宋" w:eastAsia="仿宋" w:cs="仿宋"/>
          <w:spacing w:val="4"/>
          <w:sz w:val="24"/>
          <w:szCs w:val="24"/>
          <w:highlight w:val="none"/>
        </w:rPr>
        <w:t>所有施工人员都应熟悉消防设备的性能和使用方法</w:t>
      </w:r>
      <w:r>
        <w:rPr>
          <w:rFonts w:ascii="仿宋" w:hAnsi="仿宋" w:eastAsia="仿宋" w:cs="仿宋"/>
          <w:spacing w:val="3"/>
          <w:sz w:val="24"/>
          <w:szCs w:val="24"/>
          <w:highlight w:val="none"/>
        </w:rPr>
        <w:t>；承包人不得将任何种类的爆炸物</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给予、易货或以其他方式转让给任何其他人。</w:t>
      </w:r>
    </w:p>
    <w:p w14:paraId="6D25F1CF">
      <w:pPr>
        <w:spacing w:before="44" w:line="446" w:lineRule="auto"/>
        <w:ind w:left="14" w:right="41" w:firstLine="472"/>
        <w:rPr>
          <w:rFonts w:ascii="仿宋" w:hAnsi="仿宋" w:eastAsia="仿宋" w:cs="仿宋"/>
          <w:sz w:val="24"/>
          <w:szCs w:val="24"/>
          <w:highlight w:val="none"/>
        </w:rPr>
      </w:pPr>
      <w:r>
        <w:rPr>
          <w:rFonts w:ascii="仿宋" w:hAnsi="仿宋" w:eastAsia="仿宋" w:cs="仿宋"/>
          <w:sz w:val="24"/>
          <w:szCs w:val="24"/>
          <w:highlight w:val="none"/>
        </w:rPr>
        <w:t>（7）操作人员上岗，必须按规定穿戴防护用品。施工负责人和安全员应随时检查</w:t>
      </w:r>
      <w:r>
        <w:rPr>
          <w:rFonts w:ascii="仿宋" w:hAnsi="仿宋" w:eastAsia="仿宋" w:cs="仿宋"/>
          <w:spacing w:val="9"/>
          <w:sz w:val="24"/>
          <w:szCs w:val="24"/>
          <w:highlight w:val="none"/>
        </w:rPr>
        <w:t xml:space="preserve"> </w:t>
      </w:r>
      <w:r>
        <w:rPr>
          <w:rFonts w:ascii="仿宋" w:hAnsi="仿宋" w:eastAsia="仿宋" w:cs="仿宋"/>
          <w:spacing w:val="-1"/>
          <w:sz w:val="24"/>
          <w:szCs w:val="24"/>
          <w:highlight w:val="none"/>
        </w:rPr>
        <w:t>劳动防护用品的穿戴情况，不按规定穿戴防护用品的人员不得上岗。</w:t>
      </w:r>
    </w:p>
    <w:p w14:paraId="302EC9AD">
      <w:pPr>
        <w:spacing w:before="39" w:line="446" w:lineRule="auto"/>
        <w:ind w:left="16" w:right="41" w:firstLine="470"/>
        <w:rPr>
          <w:rFonts w:ascii="仿宋" w:hAnsi="仿宋" w:eastAsia="仿宋" w:cs="仿宋"/>
          <w:sz w:val="24"/>
          <w:szCs w:val="24"/>
          <w:highlight w:val="none"/>
        </w:rPr>
      </w:pPr>
      <w:r>
        <w:rPr>
          <w:rFonts w:ascii="仿宋" w:hAnsi="仿宋" w:eastAsia="仿宋" w:cs="仿宋"/>
          <w:sz w:val="24"/>
          <w:szCs w:val="24"/>
          <w:highlight w:val="none"/>
        </w:rPr>
        <w:t>（8）所有用电设备、施工机具设备和高空作业的设备均应定期检查，并有安全员</w:t>
      </w:r>
      <w:r>
        <w:rPr>
          <w:rFonts w:ascii="仿宋" w:hAnsi="仿宋" w:eastAsia="仿宋" w:cs="仿宋"/>
          <w:spacing w:val="9"/>
          <w:sz w:val="24"/>
          <w:szCs w:val="24"/>
          <w:highlight w:val="none"/>
        </w:rPr>
        <w:t xml:space="preserve"> </w:t>
      </w:r>
      <w:r>
        <w:rPr>
          <w:rFonts w:ascii="仿宋" w:hAnsi="仿宋" w:eastAsia="仿宋" w:cs="仿宋"/>
          <w:spacing w:val="3"/>
          <w:sz w:val="24"/>
          <w:szCs w:val="24"/>
          <w:highlight w:val="none"/>
        </w:rPr>
        <w:t>的签字记录，保证其经常处于完好状态；不合格的机具、设备和劳动保护用品严禁使</w:t>
      </w:r>
    </w:p>
    <w:p w14:paraId="48627204">
      <w:pPr>
        <w:spacing w:line="446" w:lineRule="auto"/>
        <w:rPr>
          <w:rFonts w:ascii="仿宋" w:hAnsi="仿宋" w:eastAsia="仿宋" w:cs="仿宋"/>
          <w:sz w:val="24"/>
          <w:szCs w:val="24"/>
          <w:highlight w:val="none"/>
        </w:rPr>
        <w:sectPr>
          <w:headerReference r:id="rId26" w:type="default"/>
          <w:footerReference r:id="rId27" w:type="default"/>
          <w:pgSz w:w="11906" w:h="16839"/>
          <w:pgMar w:top="1101" w:right="1416" w:bottom="1156" w:left="1429" w:header="1091" w:footer="994" w:gutter="0"/>
          <w:pgNumType w:fmt="decimal"/>
          <w:cols w:space="720" w:num="1"/>
        </w:sectPr>
      </w:pPr>
    </w:p>
    <w:p w14:paraId="79392DFE">
      <w:pPr>
        <w:spacing w:before="78" w:line="224" w:lineRule="auto"/>
        <w:rPr>
          <w:rFonts w:ascii="仿宋" w:hAnsi="仿宋" w:eastAsia="仿宋" w:cs="仿宋"/>
          <w:sz w:val="24"/>
          <w:szCs w:val="24"/>
          <w:highlight w:val="none"/>
        </w:rPr>
      </w:pPr>
      <w:r>
        <w:rPr>
          <w:rFonts w:ascii="仿宋" w:hAnsi="仿宋" w:eastAsia="仿宋" w:cs="仿宋"/>
          <w:spacing w:val="-8"/>
          <w:sz w:val="24"/>
          <w:szCs w:val="24"/>
          <w:highlight w:val="none"/>
        </w:rPr>
        <w:t>用。</w:t>
      </w:r>
    </w:p>
    <w:p w14:paraId="07FB948C">
      <w:pPr>
        <w:spacing w:before="310" w:line="446" w:lineRule="auto"/>
        <w:ind w:right="41" w:firstLine="485"/>
        <w:rPr>
          <w:rFonts w:ascii="仿宋" w:hAnsi="仿宋" w:eastAsia="仿宋" w:cs="仿宋"/>
          <w:sz w:val="24"/>
          <w:szCs w:val="24"/>
          <w:highlight w:val="none"/>
        </w:rPr>
      </w:pPr>
      <w:r>
        <w:rPr>
          <w:rFonts w:ascii="仿宋" w:hAnsi="仿宋" w:eastAsia="仿宋" w:cs="仿宋"/>
          <w:sz w:val="24"/>
          <w:szCs w:val="24"/>
          <w:highlight w:val="none"/>
        </w:rPr>
        <w:t>（9）施工中采用新技术、新工艺、新设备、新材料时，必须制定相应的安全技术</w:t>
      </w:r>
      <w:r>
        <w:rPr>
          <w:rFonts w:ascii="仿宋" w:hAnsi="仿宋" w:eastAsia="仿宋" w:cs="仿宋"/>
          <w:spacing w:val="9"/>
          <w:sz w:val="24"/>
          <w:szCs w:val="24"/>
          <w:highlight w:val="none"/>
        </w:rPr>
        <w:t xml:space="preserve"> </w:t>
      </w:r>
      <w:r>
        <w:rPr>
          <w:rFonts w:ascii="仿宋" w:hAnsi="仿宋" w:eastAsia="仿宋" w:cs="仿宋"/>
          <w:spacing w:val="-1"/>
          <w:sz w:val="24"/>
          <w:szCs w:val="24"/>
          <w:highlight w:val="none"/>
        </w:rPr>
        <w:t>措施，施工现场必须具有相关的安全标志牌。</w:t>
      </w:r>
    </w:p>
    <w:p w14:paraId="16BA8096">
      <w:pPr>
        <w:spacing w:before="39" w:line="454" w:lineRule="auto"/>
        <w:ind w:right="39" w:firstLine="485"/>
        <w:rPr>
          <w:rFonts w:ascii="仿宋" w:hAnsi="仿宋" w:eastAsia="仿宋" w:cs="仿宋"/>
          <w:sz w:val="24"/>
          <w:szCs w:val="24"/>
          <w:highlight w:val="none"/>
        </w:rPr>
      </w:pPr>
      <w:r>
        <w:rPr>
          <w:rFonts w:ascii="仿宋" w:hAnsi="仿宋" w:eastAsia="仿宋" w:cs="仿宋"/>
          <w:spacing w:val="4"/>
          <w:sz w:val="24"/>
          <w:szCs w:val="24"/>
          <w:highlight w:val="none"/>
        </w:rPr>
        <w:t>（10）承包人必须按照本工程项目特点，组织</w:t>
      </w:r>
      <w:r>
        <w:rPr>
          <w:rFonts w:ascii="仿宋" w:hAnsi="仿宋" w:eastAsia="仿宋" w:cs="仿宋"/>
          <w:spacing w:val="3"/>
          <w:sz w:val="24"/>
          <w:szCs w:val="24"/>
          <w:highlight w:val="none"/>
        </w:rPr>
        <w:t>制定本工程实施中的生产安全事故</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应急救援预案；如果发生安全事故，应按照《国务院</w:t>
      </w:r>
      <w:r>
        <w:rPr>
          <w:rFonts w:ascii="仿宋" w:hAnsi="仿宋" w:eastAsia="仿宋" w:cs="仿宋"/>
          <w:spacing w:val="3"/>
          <w:sz w:val="24"/>
          <w:szCs w:val="24"/>
          <w:highlight w:val="none"/>
        </w:rPr>
        <w:t>关于特大安全事故行政责任追究</w:t>
      </w:r>
      <w:r>
        <w:rPr>
          <w:rFonts w:ascii="仿宋" w:hAnsi="仿宋" w:eastAsia="仿宋" w:cs="仿宋"/>
          <w:sz w:val="24"/>
          <w:szCs w:val="24"/>
          <w:highlight w:val="none"/>
        </w:rPr>
        <w:t xml:space="preserve"> 的规定》</w:t>
      </w:r>
      <w:r>
        <w:rPr>
          <w:rFonts w:ascii="仿宋" w:hAnsi="仿宋" w:eastAsia="仿宋" w:cs="仿宋"/>
          <w:spacing w:val="-67"/>
          <w:sz w:val="24"/>
          <w:szCs w:val="24"/>
          <w:highlight w:val="none"/>
        </w:rPr>
        <w:t xml:space="preserve"> </w:t>
      </w:r>
      <w:r>
        <w:rPr>
          <w:rFonts w:ascii="仿宋" w:hAnsi="仿宋" w:eastAsia="仿宋" w:cs="仿宋"/>
          <w:sz w:val="24"/>
          <w:szCs w:val="24"/>
          <w:highlight w:val="none"/>
        </w:rPr>
        <w:t>以及其他有关规定，及时上报有关部门，并坚持“</w:t>
      </w:r>
      <w:r>
        <w:rPr>
          <w:rFonts w:ascii="仿宋" w:hAnsi="仿宋" w:eastAsia="仿宋" w:cs="仿宋"/>
          <w:spacing w:val="-71"/>
          <w:sz w:val="24"/>
          <w:szCs w:val="24"/>
          <w:highlight w:val="none"/>
        </w:rPr>
        <w:t xml:space="preserve"> </w:t>
      </w:r>
      <w:r>
        <w:rPr>
          <w:rFonts w:ascii="仿宋" w:hAnsi="仿宋" w:eastAsia="仿宋" w:cs="仿宋"/>
          <w:sz w:val="24"/>
          <w:szCs w:val="24"/>
          <w:highlight w:val="none"/>
        </w:rPr>
        <w:t>四不放过</w:t>
      </w:r>
      <w:r>
        <w:rPr>
          <w:rFonts w:ascii="仿宋" w:hAnsi="仿宋" w:eastAsia="仿宋" w:cs="仿宋"/>
          <w:spacing w:val="-86"/>
          <w:sz w:val="24"/>
          <w:szCs w:val="24"/>
          <w:highlight w:val="none"/>
        </w:rPr>
        <w:t xml:space="preserve"> </w:t>
      </w:r>
      <w:r>
        <w:rPr>
          <w:rFonts w:ascii="仿宋" w:hAnsi="仿宋" w:eastAsia="仿宋" w:cs="仿宋"/>
          <w:sz w:val="24"/>
          <w:szCs w:val="24"/>
          <w:highlight w:val="none"/>
        </w:rPr>
        <w:t xml:space="preserve">”的原则，严肃 </w:t>
      </w:r>
      <w:r>
        <w:rPr>
          <w:rFonts w:ascii="仿宋" w:hAnsi="仿宋" w:eastAsia="仿宋" w:cs="仿宋"/>
          <w:spacing w:val="-2"/>
          <w:sz w:val="24"/>
          <w:szCs w:val="24"/>
          <w:highlight w:val="none"/>
        </w:rPr>
        <w:t>处理相关责任人。</w:t>
      </w:r>
    </w:p>
    <w:p w14:paraId="51D59A9D">
      <w:pPr>
        <w:spacing w:before="38" w:line="222" w:lineRule="auto"/>
        <w:ind w:left="485"/>
        <w:rPr>
          <w:rFonts w:ascii="仿宋" w:hAnsi="仿宋" w:eastAsia="仿宋" w:cs="仿宋"/>
          <w:sz w:val="24"/>
          <w:szCs w:val="24"/>
          <w:highlight w:val="none"/>
        </w:rPr>
      </w:pPr>
      <w:r>
        <w:rPr>
          <w:rFonts w:ascii="仿宋" w:hAnsi="仿宋" w:eastAsia="仿宋" w:cs="仿宋"/>
          <w:spacing w:val="-1"/>
          <w:sz w:val="24"/>
          <w:szCs w:val="24"/>
          <w:highlight w:val="none"/>
        </w:rPr>
        <w:t>（11）安全生产费用按照国家相关规定使用和管理。</w:t>
      </w:r>
    </w:p>
    <w:p w14:paraId="0BAA7824">
      <w:pPr>
        <w:spacing w:before="311" w:line="223" w:lineRule="auto"/>
        <w:ind w:left="477"/>
        <w:rPr>
          <w:rFonts w:ascii="仿宋" w:hAnsi="仿宋" w:eastAsia="仿宋" w:cs="仿宋"/>
          <w:sz w:val="24"/>
          <w:szCs w:val="24"/>
          <w:highlight w:val="none"/>
        </w:rPr>
      </w:pPr>
      <w:r>
        <w:rPr>
          <w:rFonts w:ascii="仿宋" w:hAnsi="仿宋" w:eastAsia="仿宋" w:cs="仿宋"/>
          <w:b/>
          <w:bCs/>
          <w:spacing w:val="-4"/>
          <w:sz w:val="24"/>
          <w:szCs w:val="24"/>
          <w:highlight w:val="none"/>
        </w:rPr>
        <w:t>3.违约责任</w:t>
      </w:r>
    </w:p>
    <w:p w14:paraId="78CC5078">
      <w:pPr>
        <w:spacing w:before="309" w:line="222" w:lineRule="auto"/>
        <w:ind w:left="481"/>
        <w:rPr>
          <w:rFonts w:ascii="仿宋" w:hAnsi="仿宋" w:eastAsia="仿宋" w:cs="仿宋"/>
          <w:sz w:val="24"/>
          <w:szCs w:val="24"/>
          <w:highlight w:val="none"/>
        </w:rPr>
      </w:pPr>
      <w:r>
        <w:rPr>
          <w:rFonts w:ascii="仿宋" w:hAnsi="仿宋" w:eastAsia="仿宋" w:cs="仿宋"/>
          <w:spacing w:val="-1"/>
          <w:sz w:val="24"/>
          <w:szCs w:val="24"/>
          <w:highlight w:val="none"/>
        </w:rPr>
        <w:t>如因发包人或承包人违约造成安全事故，将依法追究责任。</w:t>
      </w:r>
    </w:p>
    <w:p w14:paraId="214CC868">
      <w:pPr>
        <w:spacing w:before="312" w:line="220" w:lineRule="auto"/>
        <w:ind w:right="41"/>
        <w:jc w:val="right"/>
        <w:rPr>
          <w:rFonts w:ascii="仿宋" w:hAnsi="仿宋" w:eastAsia="仿宋" w:cs="仿宋"/>
          <w:sz w:val="24"/>
          <w:szCs w:val="24"/>
          <w:highlight w:val="none"/>
        </w:rPr>
      </w:pPr>
      <w:r>
        <w:rPr>
          <w:rFonts w:ascii="仿宋" w:hAnsi="仿宋" w:eastAsia="仿宋" w:cs="仿宋"/>
          <w:b/>
          <w:bCs/>
          <w:spacing w:val="4"/>
          <w:sz w:val="24"/>
          <w:szCs w:val="24"/>
          <w:highlight w:val="none"/>
        </w:rPr>
        <w:t>4.</w:t>
      </w:r>
      <w:r>
        <w:rPr>
          <w:rFonts w:ascii="仿宋" w:hAnsi="仿宋" w:eastAsia="仿宋" w:cs="仿宋"/>
          <w:spacing w:val="4"/>
          <w:sz w:val="24"/>
          <w:szCs w:val="24"/>
          <w:highlight w:val="none"/>
        </w:rPr>
        <w:t>本合同由双方法定代表人或其授权的代理人签署并加盖单位章</w:t>
      </w:r>
      <w:r>
        <w:rPr>
          <w:rFonts w:ascii="仿宋" w:hAnsi="仿宋" w:eastAsia="仿宋" w:cs="仿宋"/>
          <w:spacing w:val="3"/>
          <w:sz w:val="24"/>
          <w:szCs w:val="24"/>
          <w:highlight w:val="none"/>
        </w:rPr>
        <w:t>后生效，全部工</w:t>
      </w:r>
    </w:p>
    <w:p w14:paraId="2A4CC3D5">
      <w:pPr>
        <w:spacing w:before="314" w:line="223" w:lineRule="auto"/>
        <w:ind w:left="1"/>
        <w:rPr>
          <w:rFonts w:ascii="仿宋" w:hAnsi="仿宋" w:eastAsia="仿宋" w:cs="仿宋"/>
          <w:sz w:val="24"/>
          <w:szCs w:val="24"/>
          <w:highlight w:val="none"/>
        </w:rPr>
      </w:pPr>
      <w:r>
        <w:rPr>
          <w:rFonts w:ascii="仿宋" w:hAnsi="仿宋" w:eastAsia="仿宋" w:cs="仿宋"/>
          <w:spacing w:val="-2"/>
          <w:sz w:val="24"/>
          <w:szCs w:val="24"/>
          <w:highlight w:val="none"/>
        </w:rPr>
        <w:t>程竣工验收后失效。</w:t>
      </w:r>
    </w:p>
    <w:p w14:paraId="32A2B583">
      <w:pPr>
        <w:spacing w:before="150" w:line="222" w:lineRule="auto"/>
        <w:ind w:left="477"/>
        <w:rPr>
          <w:rFonts w:ascii="仿宋" w:hAnsi="仿宋" w:eastAsia="仿宋" w:cs="仿宋"/>
          <w:sz w:val="24"/>
          <w:szCs w:val="24"/>
          <w:highlight w:val="none"/>
        </w:rPr>
      </w:pPr>
      <w:r>
        <w:rPr>
          <w:rFonts w:ascii="仿宋" w:hAnsi="仿宋" w:eastAsia="仿宋" w:cs="仿宋"/>
          <w:b/>
          <w:bCs/>
          <w:spacing w:val="-1"/>
          <w:sz w:val="24"/>
          <w:szCs w:val="24"/>
          <w:highlight w:val="none"/>
        </w:rPr>
        <w:t>5.</w:t>
      </w:r>
      <w:r>
        <w:rPr>
          <w:rFonts w:ascii="仿宋" w:hAnsi="仿宋" w:eastAsia="仿宋" w:cs="仿宋"/>
          <w:spacing w:val="-1"/>
          <w:sz w:val="24"/>
          <w:szCs w:val="24"/>
          <w:highlight w:val="none"/>
        </w:rPr>
        <w:t>本合同正本贰份、副本陆份。合同双方各执正本壹份，副本叁份。</w:t>
      </w:r>
    </w:p>
    <w:p w14:paraId="70A7154A">
      <w:pPr>
        <w:spacing w:before="15"/>
        <w:rPr>
          <w:highlight w:val="none"/>
        </w:rPr>
      </w:pPr>
    </w:p>
    <w:p w14:paraId="6F4FF090">
      <w:pPr>
        <w:spacing w:before="15"/>
        <w:rPr>
          <w:highlight w:val="none"/>
        </w:rPr>
      </w:pPr>
    </w:p>
    <w:p w14:paraId="2E75EDB3">
      <w:pPr>
        <w:spacing w:before="15"/>
        <w:rPr>
          <w:highlight w:val="none"/>
        </w:rPr>
      </w:pPr>
    </w:p>
    <w:p w14:paraId="03D8555D">
      <w:pPr>
        <w:spacing w:before="15"/>
        <w:rPr>
          <w:highlight w:val="none"/>
        </w:rPr>
      </w:pPr>
    </w:p>
    <w:p w14:paraId="44942024">
      <w:pPr>
        <w:spacing w:before="14"/>
        <w:rPr>
          <w:highlight w:val="none"/>
        </w:rPr>
      </w:pPr>
    </w:p>
    <w:p w14:paraId="5755E005">
      <w:pPr>
        <w:spacing w:before="14"/>
        <w:rPr>
          <w:highlight w:val="none"/>
        </w:rPr>
      </w:pPr>
    </w:p>
    <w:p w14:paraId="0C719489">
      <w:pPr>
        <w:spacing w:before="14"/>
        <w:rPr>
          <w:highlight w:val="none"/>
        </w:rPr>
      </w:pPr>
    </w:p>
    <w:p w14:paraId="4084142A">
      <w:pPr>
        <w:spacing w:before="14"/>
        <w:rPr>
          <w:highlight w:val="none"/>
        </w:rPr>
      </w:pPr>
    </w:p>
    <w:p w14:paraId="7918E9BD">
      <w:pPr>
        <w:spacing w:before="14"/>
        <w:rPr>
          <w:highlight w:val="none"/>
        </w:rPr>
      </w:pPr>
    </w:p>
    <w:p w14:paraId="14975E80">
      <w:pPr>
        <w:spacing w:before="14"/>
        <w:rPr>
          <w:highlight w:val="none"/>
        </w:rPr>
      </w:pPr>
    </w:p>
    <w:p w14:paraId="1021014D">
      <w:pPr>
        <w:rPr>
          <w:highlight w:val="none"/>
        </w:rPr>
        <w:sectPr>
          <w:headerReference r:id="rId28" w:type="default"/>
          <w:footerReference r:id="rId29" w:type="default"/>
          <w:pgSz w:w="11906" w:h="16839"/>
          <w:pgMar w:top="1101" w:right="1416" w:bottom="1156" w:left="1431" w:header="1091" w:footer="994" w:gutter="0"/>
          <w:pgNumType w:fmt="decimal"/>
          <w:cols w:space="720" w:num="1"/>
        </w:sectPr>
      </w:pPr>
    </w:p>
    <w:p w14:paraId="07BC3217">
      <w:pPr>
        <w:spacing w:before="49" w:line="447" w:lineRule="auto"/>
        <w:ind w:left="6" w:right="1856"/>
        <w:rPr>
          <w:rFonts w:ascii="仿宋" w:hAnsi="仿宋" w:eastAsia="仿宋" w:cs="仿宋"/>
          <w:sz w:val="24"/>
          <w:szCs w:val="24"/>
          <w:highlight w:val="none"/>
        </w:rPr>
      </w:pPr>
      <w:r>
        <w:rPr>
          <w:rFonts w:ascii="仿宋" w:hAnsi="仿宋" w:eastAsia="仿宋" w:cs="仿宋"/>
          <w:spacing w:val="-5"/>
          <w:sz w:val="24"/>
          <w:szCs w:val="24"/>
          <w:highlight w:val="none"/>
        </w:rPr>
        <w:t>发包人: （盖章）</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法定代表人签字：</w:t>
      </w:r>
    </w:p>
    <w:p w14:paraId="637F137D">
      <w:pPr>
        <w:spacing w:before="38" w:line="325" w:lineRule="auto"/>
        <w:ind w:left="363" w:right="694" w:hanging="360"/>
        <w:rPr>
          <w:rFonts w:ascii="仿宋" w:hAnsi="仿宋" w:eastAsia="仿宋" w:cs="仿宋"/>
          <w:sz w:val="24"/>
          <w:szCs w:val="24"/>
          <w:highlight w:val="none"/>
        </w:rPr>
      </w:pPr>
      <w:r>
        <w:rPr>
          <w:rFonts w:ascii="仿宋" w:hAnsi="仿宋" w:eastAsia="仿宋" w:cs="仿宋"/>
          <w:spacing w:val="-2"/>
          <w:sz w:val="24"/>
          <w:szCs w:val="24"/>
          <w:highlight w:val="none"/>
        </w:rPr>
        <w:t>或其授权的代理人（签字</w:t>
      </w:r>
      <w:r>
        <w:rPr>
          <w:rFonts w:ascii="仿宋" w:hAnsi="仿宋" w:eastAsia="仿宋" w:cs="仿宋"/>
          <w:spacing w:val="-29"/>
          <w:sz w:val="24"/>
          <w:szCs w:val="24"/>
          <w:highlight w:val="none"/>
        </w:rPr>
        <w:t>）：</w:t>
      </w:r>
      <w:r>
        <w:rPr>
          <w:rFonts w:ascii="仿宋" w:hAnsi="仿宋" w:eastAsia="仿宋" w:cs="仿宋"/>
          <w:sz w:val="24"/>
          <w:szCs w:val="24"/>
          <w:highlight w:val="none"/>
        </w:rPr>
        <w:t xml:space="preserve"> </w:t>
      </w:r>
    </w:p>
    <w:p w14:paraId="65AF53CA">
      <w:pPr>
        <w:spacing w:before="38" w:line="325" w:lineRule="auto"/>
        <w:ind w:left="363" w:right="694" w:hanging="360"/>
        <w:rPr>
          <w:rFonts w:ascii="仿宋" w:hAnsi="仿宋" w:eastAsia="仿宋" w:cs="仿宋"/>
          <w:sz w:val="24"/>
          <w:szCs w:val="24"/>
          <w:highlight w:val="none"/>
        </w:rPr>
      </w:pPr>
      <w:r>
        <w:rPr>
          <w:rFonts w:ascii="仿宋" w:hAnsi="仿宋" w:eastAsia="仿宋" w:cs="仿宋"/>
          <w:spacing w:val="-16"/>
          <w:sz w:val="24"/>
          <w:szCs w:val="24"/>
          <w:highlight w:val="none"/>
        </w:rPr>
        <w:t>年</w:t>
      </w:r>
      <w:r>
        <w:rPr>
          <w:rFonts w:ascii="仿宋" w:hAnsi="仿宋" w:eastAsia="仿宋" w:cs="仿宋"/>
          <w:spacing w:val="6"/>
          <w:sz w:val="24"/>
          <w:szCs w:val="24"/>
          <w:highlight w:val="none"/>
        </w:rPr>
        <w:t xml:space="preserve">    </w:t>
      </w:r>
      <w:r>
        <w:rPr>
          <w:rFonts w:ascii="仿宋" w:hAnsi="仿宋" w:eastAsia="仿宋" w:cs="仿宋"/>
          <w:spacing w:val="-16"/>
          <w:sz w:val="24"/>
          <w:szCs w:val="24"/>
          <w:highlight w:val="none"/>
        </w:rPr>
        <w:t>月</w:t>
      </w:r>
      <w:r>
        <w:rPr>
          <w:rFonts w:ascii="仿宋" w:hAnsi="仿宋" w:eastAsia="仿宋" w:cs="仿宋"/>
          <w:spacing w:val="22"/>
          <w:sz w:val="24"/>
          <w:szCs w:val="24"/>
          <w:highlight w:val="none"/>
        </w:rPr>
        <w:t xml:space="preserve">   </w:t>
      </w:r>
      <w:r>
        <w:rPr>
          <w:rFonts w:ascii="仿宋" w:hAnsi="仿宋" w:eastAsia="仿宋" w:cs="仿宋"/>
          <w:spacing w:val="-16"/>
          <w:sz w:val="24"/>
          <w:szCs w:val="24"/>
          <w:highlight w:val="none"/>
        </w:rPr>
        <w:t>日</w:t>
      </w:r>
    </w:p>
    <w:p w14:paraId="5073B327">
      <w:pPr>
        <w:pStyle w:val="10"/>
        <w:spacing w:line="14" w:lineRule="auto"/>
        <w:rPr>
          <w:sz w:val="2"/>
          <w:highlight w:val="none"/>
        </w:rPr>
      </w:pPr>
      <w:r>
        <w:rPr>
          <w:sz w:val="2"/>
          <w:szCs w:val="2"/>
          <w:highlight w:val="none"/>
        </w:rPr>
        <w:br w:type="column"/>
      </w:r>
    </w:p>
    <w:p w14:paraId="591A16DD">
      <w:pPr>
        <w:spacing w:before="48" w:line="447" w:lineRule="auto"/>
        <w:ind w:left="6" w:right="3371" w:hanging="7"/>
        <w:rPr>
          <w:rFonts w:ascii="仿宋" w:hAnsi="仿宋" w:eastAsia="仿宋" w:cs="仿宋"/>
          <w:sz w:val="24"/>
          <w:szCs w:val="24"/>
          <w:highlight w:val="none"/>
        </w:rPr>
      </w:pPr>
      <w:r>
        <w:rPr>
          <w:rFonts w:ascii="仿宋" w:hAnsi="仿宋" w:eastAsia="仿宋" w:cs="仿宋"/>
          <w:spacing w:val="-4"/>
          <w:sz w:val="24"/>
          <w:szCs w:val="24"/>
          <w:highlight w:val="none"/>
        </w:rPr>
        <w:t>承包人:（盖章）</w:t>
      </w:r>
      <w:r>
        <w:rPr>
          <w:rFonts w:ascii="仿宋" w:hAnsi="仿宋" w:eastAsia="仿宋" w:cs="仿宋"/>
          <w:sz w:val="24"/>
          <w:szCs w:val="24"/>
          <w:highlight w:val="none"/>
        </w:rPr>
        <w:t xml:space="preserve"> </w:t>
      </w:r>
    </w:p>
    <w:p w14:paraId="5593F2B6">
      <w:pPr>
        <w:spacing w:before="48" w:line="447" w:lineRule="auto"/>
        <w:ind w:left="6" w:right="3371" w:hanging="7"/>
        <w:rPr>
          <w:rFonts w:ascii="仿宋" w:hAnsi="仿宋" w:eastAsia="仿宋" w:cs="仿宋"/>
          <w:sz w:val="24"/>
          <w:szCs w:val="24"/>
          <w:highlight w:val="none"/>
        </w:rPr>
      </w:pPr>
      <w:r>
        <w:rPr>
          <w:rFonts w:ascii="仿宋" w:hAnsi="仿宋" w:eastAsia="仿宋" w:cs="仿宋"/>
          <w:spacing w:val="-11"/>
          <w:sz w:val="24"/>
          <w:szCs w:val="24"/>
          <w:highlight w:val="none"/>
        </w:rPr>
        <w:t>法定代表人签字：</w:t>
      </w:r>
    </w:p>
    <w:p w14:paraId="57025476">
      <w:pPr>
        <w:spacing w:before="38" w:line="325" w:lineRule="auto"/>
        <w:ind w:left="483" w:right="2051" w:hanging="360"/>
        <w:rPr>
          <w:rFonts w:ascii="仿宋" w:hAnsi="仿宋" w:eastAsia="仿宋" w:cs="仿宋"/>
          <w:spacing w:val="-29"/>
          <w:sz w:val="24"/>
          <w:szCs w:val="24"/>
          <w:highlight w:val="none"/>
        </w:rPr>
      </w:pPr>
      <w:r>
        <w:rPr>
          <w:rFonts w:ascii="仿宋" w:hAnsi="仿宋" w:eastAsia="仿宋" w:cs="仿宋"/>
          <w:spacing w:val="-2"/>
          <w:sz w:val="24"/>
          <w:szCs w:val="24"/>
          <w:highlight w:val="none"/>
        </w:rPr>
        <w:t>或其授权的代理人（签字</w:t>
      </w:r>
      <w:r>
        <w:rPr>
          <w:rFonts w:ascii="仿宋" w:hAnsi="仿宋" w:eastAsia="仿宋" w:cs="仿宋"/>
          <w:spacing w:val="-29"/>
          <w:sz w:val="24"/>
          <w:szCs w:val="24"/>
          <w:highlight w:val="none"/>
        </w:rPr>
        <w:t>）：</w:t>
      </w:r>
    </w:p>
    <w:p w14:paraId="63E1E085">
      <w:pPr>
        <w:spacing w:before="38" w:line="325" w:lineRule="auto"/>
        <w:ind w:left="483" w:right="2051" w:hanging="36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年</w:t>
      </w:r>
      <w:r>
        <w:rPr>
          <w:rFonts w:ascii="仿宋" w:hAnsi="仿宋" w:eastAsia="仿宋" w:cs="仿宋"/>
          <w:spacing w:val="6"/>
          <w:sz w:val="24"/>
          <w:szCs w:val="24"/>
          <w:highlight w:val="none"/>
        </w:rPr>
        <w:t xml:space="preserve">    </w:t>
      </w:r>
      <w:r>
        <w:rPr>
          <w:rFonts w:ascii="仿宋" w:hAnsi="仿宋" w:eastAsia="仿宋" w:cs="仿宋"/>
          <w:spacing w:val="-16"/>
          <w:sz w:val="24"/>
          <w:szCs w:val="24"/>
          <w:highlight w:val="none"/>
        </w:rPr>
        <w:t>月</w:t>
      </w:r>
      <w:r>
        <w:rPr>
          <w:rFonts w:ascii="仿宋" w:hAnsi="仿宋" w:eastAsia="仿宋" w:cs="仿宋"/>
          <w:spacing w:val="22"/>
          <w:sz w:val="24"/>
          <w:szCs w:val="24"/>
          <w:highlight w:val="none"/>
        </w:rPr>
        <w:t xml:space="preserve">   </w:t>
      </w:r>
      <w:r>
        <w:rPr>
          <w:rFonts w:ascii="仿宋" w:hAnsi="仿宋" w:eastAsia="仿宋" w:cs="仿宋"/>
          <w:spacing w:val="-16"/>
          <w:sz w:val="24"/>
          <w:szCs w:val="24"/>
          <w:highlight w:val="none"/>
        </w:rPr>
        <w:t>日</w:t>
      </w:r>
    </w:p>
    <w:p w14:paraId="29A20A6A">
      <w:pPr>
        <w:spacing w:line="325" w:lineRule="auto"/>
        <w:rPr>
          <w:rFonts w:ascii="仿宋" w:hAnsi="仿宋" w:eastAsia="仿宋" w:cs="仿宋"/>
          <w:sz w:val="24"/>
          <w:szCs w:val="24"/>
          <w:highlight w:val="none"/>
        </w:rPr>
        <w:sectPr>
          <w:type w:val="continuous"/>
          <w:pgSz w:w="11906" w:h="16839"/>
          <w:pgMar w:top="1101" w:right="1416" w:bottom="1156" w:left="1431" w:header="1091" w:footer="994" w:gutter="0"/>
          <w:pgNumType w:fmt="decimal"/>
          <w:cols w:equalWidth="0" w:num="2">
            <w:col w:w="3740" w:space="100"/>
            <w:col w:w="5218"/>
          </w:cols>
        </w:sectPr>
      </w:pPr>
    </w:p>
    <w:p w14:paraId="1F54B4C7">
      <w:pPr>
        <w:spacing w:before="78" w:line="222" w:lineRule="auto"/>
        <w:ind w:left="10"/>
        <w:rPr>
          <w:rFonts w:ascii="仿宋" w:hAnsi="仿宋" w:eastAsia="仿宋" w:cs="仿宋"/>
          <w:sz w:val="24"/>
          <w:szCs w:val="24"/>
          <w:highlight w:val="none"/>
        </w:rPr>
      </w:pPr>
      <w:r>
        <w:rPr>
          <w:rFonts w:ascii="仿宋" w:hAnsi="仿宋" w:eastAsia="仿宋" w:cs="仿宋"/>
          <w:spacing w:val="-10"/>
          <w:sz w:val="24"/>
          <w:szCs w:val="24"/>
          <w:highlight w:val="none"/>
        </w:rPr>
        <w:t>附件</w:t>
      </w:r>
      <w:r>
        <w:rPr>
          <w:rFonts w:ascii="仿宋" w:hAnsi="仿宋" w:eastAsia="仿宋" w:cs="仿宋"/>
          <w:spacing w:val="-47"/>
          <w:sz w:val="24"/>
          <w:szCs w:val="24"/>
          <w:highlight w:val="none"/>
        </w:rPr>
        <w:t xml:space="preserve"> </w:t>
      </w:r>
      <w:r>
        <w:rPr>
          <w:rFonts w:ascii="仿宋" w:hAnsi="仿宋" w:eastAsia="仿宋" w:cs="仿宋"/>
          <w:spacing w:val="-10"/>
          <w:sz w:val="24"/>
          <w:szCs w:val="24"/>
          <w:highlight w:val="none"/>
        </w:rPr>
        <w:t>3：</w:t>
      </w:r>
    </w:p>
    <w:p w14:paraId="6785585C">
      <w:pPr>
        <w:spacing w:before="111" w:line="221" w:lineRule="auto"/>
        <w:ind w:left="3191"/>
        <w:rPr>
          <w:rFonts w:ascii="黑体" w:hAnsi="黑体" w:eastAsia="黑体" w:cs="黑体"/>
          <w:sz w:val="24"/>
          <w:szCs w:val="24"/>
          <w:highlight w:val="none"/>
        </w:rPr>
      </w:pPr>
      <w:r>
        <w:rPr>
          <w:rFonts w:ascii="黑体" w:hAnsi="黑体" w:eastAsia="黑体" w:cs="黑体"/>
          <w:spacing w:val="-1"/>
          <w:sz w:val="24"/>
          <w:szCs w:val="24"/>
          <w:highlight w:val="none"/>
        </w:rPr>
        <w:t>工程建设项目廉政责任书</w:t>
      </w:r>
    </w:p>
    <w:p w14:paraId="57D5FD47">
      <w:pPr>
        <w:pStyle w:val="10"/>
        <w:spacing w:line="311" w:lineRule="auto"/>
        <w:rPr>
          <w:highlight w:val="none"/>
        </w:rPr>
      </w:pPr>
    </w:p>
    <w:p w14:paraId="416AA3DD">
      <w:pPr>
        <w:pStyle w:val="10"/>
        <w:spacing w:line="312" w:lineRule="auto"/>
        <w:rPr>
          <w:highlight w:val="none"/>
        </w:rPr>
      </w:pPr>
    </w:p>
    <w:p w14:paraId="119E70D6">
      <w:pPr>
        <w:spacing w:before="78" w:line="477" w:lineRule="auto"/>
        <w:ind w:right="4513" w:firstLine="6"/>
        <w:rPr>
          <w:rFonts w:hint="eastAsia" w:ascii="仿宋" w:hAnsi="仿宋" w:eastAsia="仿宋" w:cs="仿宋"/>
          <w:spacing w:val="-4"/>
          <w:sz w:val="24"/>
          <w:szCs w:val="24"/>
          <w:highlight w:val="none"/>
          <w:u w:val="single" w:color="auto"/>
          <w:lang w:eastAsia="zh-CN"/>
        </w:rPr>
      </w:pPr>
      <w:r>
        <w:rPr>
          <w:rFonts w:ascii="仿宋" w:hAnsi="仿宋" w:eastAsia="仿宋" w:cs="仿宋"/>
          <w:spacing w:val="-4"/>
          <w:sz w:val="24"/>
          <w:szCs w:val="24"/>
          <w:highlight w:val="none"/>
        </w:rPr>
        <w:t>发包人（全称</w:t>
      </w:r>
      <w:r>
        <w:rPr>
          <w:rFonts w:ascii="仿宋" w:hAnsi="仿宋" w:eastAsia="仿宋" w:cs="仿宋"/>
          <w:spacing w:val="22"/>
          <w:sz w:val="24"/>
          <w:szCs w:val="24"/>
          <w:highlight w:val="none"/>
        </w:rPr>
        <w:t>）：</w:t>
      </w:r>
      <w:r>
        <w:rPr>
          <w:rFonts w:hint="eastAsia" w:ascii="仿宋" w:hAnsi="仿宋" w:eastAsia="仿宋" w:cs="仿宋"/>
          <w:spacing w:val="-4"/>
          <w:sz w:val="24"/>
          <w:szCs w:val="24"/>
          <w:highlight w:val="none"/>
          <w:u w:val="single" w:color="auto"/>
          <w:lang w:eastAsia="zh-CN"/>
        </w:rPr>
        <w:t>富平县农业农村局</w:t>
      </w:r>
    </w:p>
    <w:p w14:paraId="03651B87">
      <w:pPr>
        <w:spacing w:before="78" w:line="477" w:lineRule="auto"/>
        <w:ind w:right="4513" w:firstLine="6"/>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ascii="仿宋" w:hAnsi="仿宋" w:eastAsia="仿宋" w:cs="仿宋"/>
          <w:spacing w:val="-3"/>
          <w:sz w:val="24"/>
          <w:szCs w:val="24"/>
          <w:highlight w:val="none"/>
        </w:rPr>
        <w:t>承包人（全称</w:t>
      </w:r>
      <w:r>
        <w:rPr>
          <w:rFonts w:ascii="仿宋" w:hAnsi="仿宋" w:eastAsia="仿宋" w:cs="仿宋"/>
          <w:sz w:val="24"/>
          <w:szCs w:val="24"/>
          <w:highlight w:val="none"/>
        </w:rPr>
        <w:t>）：</w:t>
      </w:r>
      <w:r>
        <w:rPr>
          <w:rFonts w:ascii="仿宋" w:hAnsi="仿宋" w:eastAsia="仿宋" w:cs="仿宋"/>
          <w:sz w:val="24"/>
          <w:szCs w:val="24"/>
          <w:highlight w:val="none"/>
          <w:u w:val="single" w:color="auto"/>
        </w:rPr>
        <w:t xml:space="preserve">                    </w:t>
      </w:r>
    </w:p>
    <w:p w14:paraId="7938A327">
      <w:pPr>
        <w:spacing w:before="37" w:line="483" w:lineRule="auto"/>
        <w:ind w:right="41" w:firstLine="487"/>
        <w:jc w:val="both"/>
        <w:rPr>
          <w:rFonts w:ascii="仿宋" w:hAnsi="仿宋" w:eastAsia="仿宋" w:cs="仿宋"/>
          <w:sz w:val="24"/>
          <w:szCs w:val="24"/>
          <w:highlight w:val="none"/>
        </w:rPr>
      </w:pPr>
      <w:r>
        <w:rPr>
          <w:rFonts w:ascii="仿宋" w:hAnsi="仿宋" w:eastAsia="仿宋" w:cs="仿宋"/>
          <w:spacing w:val="4"/>
          <w:sz w:val="24"/>
          <w:szCs w:val="24"/>
          <w:highlight w:val="none"/>
        </w:rPr>
        <w:t>为加强工程建设中的廉政建设，规范工程建设</w:t>
      </w:r>
      <w:r>
        <w:rPr>
          <w:rFonts w:ascii="仿宋" w:hAnsi="仿宋" w:eastAsia="仿宋" w:cs="仿宋"/>
          <w:spacing w:val="3"/>
          <w:sz w:val="24"/>
          <w:szCs w:val="24"/>
          <w:highlight w:val="none"/>
        </w:rPr>
        <w:t>项目承发包双方的各项活动，防止</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发生各种谋取不正当利益的违法违纪行为，保护国</w:t>
      </w:r>
      <w:r>
        <w:rPr>
          <w:rFonts w:ascii="仿宋" w:hAnsi="仿宋" w:eastAsia="仿宋" w:cs="仿宋"/>
          <w:spacing w:val="3"/>
          <w:sz w:val="24"/>
          <w:szCs w:val="24"/>
          <w:highlight w:val="none"/>
        </w:rPr>
        <w:t>家、集体和当事人的合法权益，根</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据国家有关工程建设的法律法规和廉政建设责任制规定，特订立本廉政责任书。</w:t>
      </w:r>
    </w:p>
    <w:p w14:paraId="71FA6617">
      <w:pPr>
        <w:spacing w:before="37" w:line="222" w:lineRule="auto"/>
        <w:ind w:left="490"/>
        <w:rPr>
          <w:rFonts w:ascii="仿宋" w:hAnsi="仿宋" w:eastAsia="仿宋" w:cs="仿宋"/>
          <w:sz w:val="24"/>
          <w:szCs w:val="24"/>
          <w:highlight w:val="none"/>
        </w:rPr>
      </w:pPr>
      <w:r>
        <w:rPr>
          <w:rFonts w:ascii="仿宋" w:hAnsi="仿宋" w:eastAsia="仿宋" w:cs="仿宋"/>
          <w:b/>
          <w:bCs/>
          <w:spacing w:val="-5"/>
          <w:sz w:val="24"/>
          <w:szCs w:val="24"/>
          <w:highlight w:val="none"/>
        </w:rPr>
        <w:t>第一条双方的责任</w:t>
      </w:r>
    </w:p>
    <w:p w14:paraId="4DB275E8">
      <w:pPr>
        <w:spacing w:before="78" w:line="478" w:lineRule="auto"/>
        <w:ind w:right="41" w:firstLine="493"/>
        <w:rPr>
          <w:rFonts w:ascii="仿宋" w:hAnsi="仿宋" w:eastAsia="仿宋" w:cs="仿宋"/>
          <w:sz w:val="24"/>
          <w:szCs w:val="24"/>
          <w:highlight w:val="none"/>
        </w:rPr>
      </w:pPr>
      <w:r>
        <w:rPr>
          <w:rFonts w:ascii="仿宋" w:hAnsi="仿宋" w:eastAsia="仿宋" w:cs="仿宋"/>
          <w:spacing w:val="3"/>
          <w:sz w:val="24"/>
          <w:szCs w:val="24"/>
          <w:highlight w:val="none"/>
        </w:rPr>
        <w:t>（一）应严格遵守国家关于市场准入、项目招标投标、工程建设、施工安装和市</w:t>
      </w:r>
      <w:r>
        <w:rPr>
          <w:rFonts w:ascii="仿宋" w:hAnsi="仿宋" w:eastAsia="仿宋" w:cs="仿宋"/>
          <w:spacing w:val="14"/>
          <w:sz w:val="24"/>
          <w:szCs w:val="24"/>
          <w:highlight w:val="none"/>
        </w:rPr>
        <w:t xml:space="preserve"> </w:t>
      </w:r>
      <w:r>
        <w:rPr>
          <w:rFonts w:ascii="仿宋" w:hAnsi="仿宋" w:eastAsia="仿宋" w:cs="仿宋"/>
          <w:spacing w:val="-1"/>
          <w:sz w:val="24"/>
          <w:szCs w:val="24"/>
          <w:highlight w:val="none"/>
        </w:rPr>
        <w:t>场活动等有关法律、法规，相关政策，以及廉政建设的各项规定。</w:t>
      </w:r>
    </w:p>
    <w:p w14:paraId="2EDD3426">
      <w:pPr>
        <w:spacing w:before="37" w:line="221" w:lineRule="auto"/>
        <w:ind w:left="485"/>
        <w:rPr>
          <w:rFonts w:ascii="仿宋" w:hAnsi="仿宋" w:eastAsia="仿宋" w:cs="仿宋"/>
          <w:sz w:val="24"/>
          <w:szCs w:val="24"/>
          <w:highlight w:val="none"/>
        </w:rPr>
      </w:pPr>
      <w:r>
        <w:rPr>
          <w:rFonts w:ascii="仿宋" w:hAnsi="仿宋" w:eastAsia="仿宋" w:cs="仿宋"/>
          <w:spacing w:val="-3"/>
          <w:sz w:val="24"/>
          <w:szCs w:val="24"/>
          <w:highlight w:val="none"/>
        </w:rPr>
        <w:t>（二）严格执行建设工程项目合同文件，</w:t>
      </w:r>
      <w:r>
        <w:rPr>
          <w:rFonts w:ascii="仿宋" w:hAnsi="仿宋" w:eastAsia="仿宋" w:cs="仿宋"/>
          <w:spacing w:val="-59"/>
          <w:sz w:val="24"/>
          <w:szCs w:val="24"/>
          <w:highlight w:val="none"/>
        </w:rPr>
        <w:t xml:space="preserve"> </w:t>
      </w:r>
      <w:r>
        <w:rPr>
          <w:rFonts w:ascii="仿宋" w:hAnsi="仿宋" w:eastAsia="仿宋" w:cs="仿宋"/>
          <w:spacing w:val="-3"/>
          <w:sz w:val="24"/>
          <w:szCs w:val="24"/>
          <w:highlight w:val="none"/>
        </w:rPr>
        <w:t>自觉按</w:t>
      </w:r>
      <w:r>
        <w:rPr>
          <w:rFonts w:ascii="仿宋" w:hAnsi="仿宋" w:eastAsia="仿宋" w:cs="仿宋"/>
          <w:spacing w:val="-4"/>
          <w:sz w:val="24"/>
          <w:szCs w:val="24"/>
          <w:highlight w:val="none"/>
        </w:rPr>
        <w:t>合同办事。</w:t>
      </w:r>
    </w:p>
    <w:p w14:paraId="152D94B5">
      <w:pPr>
        <w:spacing w:before="78" w:line="482" w:lineRule="auto"/>
        <w:ind w:right="41" w:firstLine="493"/>
        <w:jc w:val="both"/>
        <w:rPr>
          <w:rFonts w:ascii="仿宋" w:hAnsi="仿宋" w:eastAsia="仿宋" w:cs="仿宋"/>
          <w:sz w:val="24"/>
          <w:szCs w:val="24"/>
          <w:highlight w:val="none"/>
        </w:rPr>
      </w:pPr>
      <w:r>
        <w:rPr>
          <w:rFonts w:ascii="仿宋" w:hAnsi="仿宋" w:eastAsia="仿宋" w:cs="仿宋"/>
          <w:spacing w:val="3"/>
          <w:sz w:val="24"/>
          <w:szCs w:val="24"/>
          <w:highlight w:val="none"/>
        </w:rPr>
        <w:t>（三）业务活动必须坚持公开、公平、公正、诚信、透明的原则，不得为获取不</w:t>
      </w:r>
      <w:r>
        <w:rPr>
          <w:rFonts w:ascii="仿宋" w:hAnsi="仿宋" w:eastAsia="仿宋" w:cs="仿宋"/>
          <w:spacing w:val="14"/>
          <w:sz w:val="24"/>
          <w:szCs w:val="24"/>
          <w:highlight w:val="none"/>
        </w:rPr>
        <w:t xml:space="preserve"> </w:t>
      </w:r>
      <w:r>
        <w:rPr>
          <w:rFonts w:ascii="仿宋" w:hAnsi="仿宋" w:eastAsia="仿宋" w:cs="仿宋"/>
          <w:spacing w:val="4"/>
          <w:sz w:val="24"/>
          <w:szCs w:val="24"/>
          <w:highlight w:val="none"/>
        </w:rPr>
        <w:t>正当的利益，损害国家、集体和对方利益，不得违</w:t>
      </w:r>
      <w:r>
        <w:rPr>
          <w:rFonts w:ascii="仿宋" w:hAnsi="仿宋" w:eastAsia="仿宋" w:cs="仿宋"/>
          <w:spacing w:val="3"/>
          <w:sz w:val="24"/>
          <w:szCs w:val="24"/>
          <w:highlight w:val="none"/>
        </w:rPr>
        <w:t>反工程建设管理、施工安装的规章</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制度。</w:t>
      </w:r>
    </w:p>
    <w:p w14:paraId="16C4C312">
      <w:pPr>
        <w:spacing w:before="41" w:line="477" w:lineRule="auto"/>
        <w:ind w:left="5" w:right="41" w:firstLine="488"/>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仿宋" w:hAnsi="仿宋" w:eastAsia="仿宋" w:cs="仿宋"/>
          <w:spacing w:val="-71"/>
          <w:sz w:val="24"/>
          <w:szCs w:val="24"/>
          <w:highlight w:val="none"/>
        </w:rPr>
        <w:t xml:space="preserve"> </w:t>
      </w:r>
      <w:r>
        <w:rPr>
          <w:rFonts w:ascii="仿宋" w:hAnsi="仿宋" w:eastAsia="仿宋" w:cs="仿宋"/>
          <w:spacing w:val="2"/>
          <w:sz w:val="24"/>
          <w:szCs w:val="24"/>
          <w:highlight w:val="none"/>
        </w:rPr>
        <w:t>四）发现对方在业务活动中有违规、违纪、违法行为的，应及时提醒对方，情</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节严重的，应向其上级主管部门或纪检监察、司法等有关机关举报。</w:t>
      </w:r>
    </w:p>
    <w:p w14:paraId="524A96AD">
      <w:pPr>
        <w:spacing w:before="39" w:line="222" w:lineRule="auto"/>
        <w:ind w:left="490"/>
        <w:rPr>
          <w:rFonts w:ascii="仿宋" w:hAnsi="仿宋" w:eastAsia="仿宋" w:cs="仿宋"/>
          <w:sz w:val="24"/>
          <w:szCs w:val="24"/>
          <w:highlight w:val="none"/>
        </w:rPr>
      </w:pPr>
      <w:r>
        <w:rPr>
          <w:rFonts w:ascii="仿宋" w:hAnsi="仿宋" w:eastAsia="仿宋" w:cs="仿宋"/>
          <w:b/>
          <w:bCs/>
          <w:spacing w:val="-5"/>
          <w:sz w:val="24"/>
          <w:szCs w:val="24"/>
          <w:highlight w:val="none"/>
        </w:rPr>
        <w:t>第二条发包人方的责任</w:t>
      </w:r>
    </w:p>
    <w:p w14:paraId="63C3E4A2">
      <w:pPr>
        <w:spacing w:before="79" w:line="478" w:lineRule="auto"/>
        <w:ind w:right="85" w:firstLine="496"/>
        <w:rPr>
          <w:rFonts w:ascii="仿宋" w:hAnsi="仿宋" w:eastAsia="仿宋" w:cs="仿宋"/>
          <w:sz w:val="24"/>
          <w:szCs w:val="24"/>
          <w:highlight w:val="none"/>
        </w:rPr>
      </w:pPr>
      <w:r>
        <w:rPr>
          <w:rFonts w:ascii="仿宋" w:hAnsi="仿宋" w:eastAsia="仿宋" w:cs="仿宋"/>
          <w:spacing w:val="2"/>
          <w:sz w:val="24"/>
          <w:szCs w:val="24"/>
          <w:highlight w:val="none"/>
        </w:rPr>
        <w:t>发包人方的领导和从事该建设工程项目的工作人员，在工程建设的事前、事中、</w:t>
      </w:r>
      <w:r>
        <w:rPr>
          <w:rFonts w:ascii="仿宋" w:hAnsi="仿宋" w:eastAsia="仿宋" w:cs="仿宋"/>
          <w:spacing w:val="4"/>
          <w:sz w:val="24"/>
          <w:szCs w:val="24"/>
          <w:highlight w:val="none"/>
        </w:rPr>
        <w:t xml:space="preserve"> </w:t>
      </w:r>
      <w:r>
        <w:rPr>
          <w:rFonts w:ascii="仿宋" w:hAnsi="仿宋" w:eastAsia="仿宋" w:cs="仿宋"/>
          <w:spacing w:val="-2"/>
          <w:sz w:val="24"/>
          <w:szCs w:val="24"/>
          <w:highlight w:val="none"/>
        </w:rPr>
        <w:t>事后应遵守以下规定：</w:t>
      </w:r>
    </w:p>
    <w:p w14:paraId="6B6CDFF0">
      <w:pPr>
        <w:spacing w:before="34" w:line="479" w:lineRule="auto"/>
        <w:ind w:right="41" w:firstLine="494"/>
        <w:rPr>
          <w:rFonts w:ascii="仿宋" w:hAnsi="仿宋" w:eastAsia="仿宋" w:cs="仿宋"/>
          <w:sz w:val="24"/>
          <w:szCs w:val="24"/>
          <w:highlight w:val="none"/>
        </w:rPr>
      </w:pPr>
      <w:r>
        <w:rPr>
          <w:rFonts w:ascii="仿宋" w:hAnsi="仿宋" w:eastAsia="仿宋" w:cs="仿宋"/>
          <w:spacing w:val="3"/>
          <w:sz w:val="24"/>
          <w:szCs w:val="24"/>
          <w:highlight w:val="none"/>
        </w:rPr>
        <w:t>（一）不准向承包人和相关单位索要或接受回扣、礼金、有价证券、贵重物品和</w:t>
      </w:r>
      <w:r>
        <w:rPr>
          <w:rFonts w:ascii="仿宋" w:hAnsi="仿宋" w:eastAsia="仿宋" w:cs="仿宋"/>
          <w:spacing w:val="14"/>
          <w:sz w:val="24"/>
          <w:szCs w:val="24"/>
          <w:highlight w:val="none"/>
        </w:rPr>
        <w:t xml:space="preserve"> </w:t>
      </w:r>
      <w:r>
        <w:rPr>
          <w:rFonts w:ascii="仿宋" w:hAnsi="仿宋" w:eastAsia="仿宋" w:cs="仿宋"/>
          <w:spacing w:val="-2"/>
          <w:sz w:val="24"/>
          <w:szCs w:val="24"/>
          <w:highlight w:val="none"/>
        </w:rPr>
        <w:t>好处费、感谢费等。</w:t>
      </w:r>
    </w:p>
    <w:p w14:paraId="2627F55F">
      <w:pPr>
        <w:pStyle w:val="10"/>
        <w:spacing w:line="270" w:lineRule="auto"/>
        <w:ind w:firstLine="476" w:firstLineChars="200"/>
        <w:rPr>
          <w:highlight w:val="none"/>
        </w:rPr>
      </w:pPr>
      <w:r>
        <w:rPr>
          <w:rFonts w:ascii="仿宋" w:hAnsi="仿宋" w:eastAsia="仿宋" w:cs="仿宋"/>
          <w:spacing w:val="-1"/>
          <w:sz w:val="24"/>
          <w:szCs w:val="24"/>
          <w:highlight w:val="none"/>
        </w:rPr>
        <w:t>（二）不准在承包人和相关单位报销任何应由发包人或个人支付的费用。</w:t>
      </w:r>
    </w:p>
    <w:p w14:paraId="629A2869">
      <w:pPr>
        <w:spacing w:before="78" w:line="477" w:lineRule="auto"/>
        <w:ind w:left="2" w:right="41" w:firstLine="494"/>
        <w:rPr>
          <w:rFonts w:ascii="仿宋" w:hAnsi="仿宋" w:eastAsia="仿宋" w:cs="仿宋"/>
          <w:sz w:val="24"/>
          <w:szCs w:val="24"/>
          <w:highlight w:val="none"/>
        </w:rPr>
      </w:pPr>
      <w:r>
        <w:rPr>
          <w:rFonts w:ascii="仿宋" w:hAnsi="仿宋" w:eastAsia="仿宋" w:cs="仿宋"/>
          <w:spacing w:val="3"/>
          <w:sz w:val="24"/>
          <w:szCs w:val="24"/>
          <w:highlight w:val="none"/>
        </w:rPr>
        <w:t>（三）不准要求、暗示和接受承包人和相关单位为个人装修住房、婚丧嫁娶、配</w:t>
      </w:r>
      <w:r>
        <w:rPr>
          <w:rFonts w:ascii="仿宋" w:hAnsi="仿宋" w:eastAsia="仿宋" w:cs="仿宋"/>
          <w:spacing w:val="14"/>
          <w:sz w:val="24"/>
          <w:szCs w:val="24"/>
          <w:highlight w:val="none"/>
        </w:rPr>
        <w:t xml:space="preserve"> </w:t>
      </w:r>
      <w:r>
        <w:rPr>
          <w:rFonts w:ascii="仿宋" w:hAnsi="仿宋" w:eastAsia="仿宋" w:cs="仿宋"/>
          <w:spacing w:val="-1"/>
          <w:sz w:val="24"/>
          <w:szCs w:val="24"/>
          <w:highlight w:val="none"/>
        </w:rPr>
        <w:t>偶子女的工作安排以及出国（境）、旅游等提供方便。</w:t>
      </w:r>
    </w:p>
    <w:p w14:paraId="68CB17D4">
      <w:pPr>
        <w:spacing w:before="38" w:line="479" w:lineRule="auto"/>
        <w:ind w:left="3" w:right="41" w:firstLine="493"/>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仿宋" w:hAnsi="仿宋" w:eastAsia="仿宋" w:cs="仿宋"/>
          <w:spacing w:val="-71"/>
          <w:sz w:val="24"/>
          <w:szCs w:val="24"/>
          <w:highlight w:val="none"/>
        </w:rPr>
        <w:t xml:space="preserve"> </w:t>
      </w:r>
      <w:r>
        <w:rPr>
          <w:rFonts w:ascii="仿宋" w:hAnsi="仿宋" w:eastAsia="仿宋" w:cs="仿宋"/>
          <w:spacing w:val="2"/>
          <w:sz w:val="24"/>
          <w:szCs w:val="24"/>
          <w:highlight w:val="none"/>
        </w:rPr>
        <w:t>四）不准参加有可能影响公正执行公务的承包人和相关单位的宴请和健身、娱</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乐等活动。</w:t>
      </w:r>
    </w:p>
    <w:p w14:paraId="5F8F2C06">
      <w:pPr>
        <w:spacing w:before="38" w:line="481" w:lineRule="auto"/>
        <w:ind w:right="41" w:firstLine="497"/>
        <w:jc w:val="both"/>
        <w:rPr>
          <w:rFonts w:ascii="仿宋" w:hAnsi="仿宋" w:eastAsia="仿宋" w:cs="仿宋"/>
          <w:sz w:val="24"/>
          <w:szCs w:val="24"/>
          <w:highlight w:val="none"/>
        </w:rPr>
      </w:pPr>
      <w:r>
        <w:rPr>
          <w:rFonts w:ascii="仿宋" w:hAnsi="仿宋" w:eastAsia="仿宋" w:cs="仿宋"/>
          <w:spacing w:val="3"/>
          <w:sz w:val="24"/>
          <w:szCs w:val="24"/>
          <w:highlight w:val="none"/>
        </w:rPr>
        <w:t>（五）不准向承包人介绍或为配偶、子女、亲属参与同发包人项目工程施工合同</w:t>
      </w:r>
      <w:r>
        <w:rPr>
          <w:rFonts w:ascii="仿宋" w:hAnsi="仿宋" w:eastAsia="仿宋" w:cs="仿宋"/>
          <w:spacing w:val="14"/>
          <w:sz w:val="24"/>
          <w:szCs w:val="24"/>
          <w:highlight w:val="none"/>
        </w:rPr>
        <w:t xml:space="preserve"> </w:t>
      </w:r>
      <w:r>
        <w:rPr>
          <w:rFonts w:ascii="仿宋" w:hAnsi="仿宋" w:eastAsia="仿宋" w:cs="仿宋"/>
          <w:spacing w:val="4"/>
          <w:sz w:val="24"/>
          <w:szCs w:val="24"/>
          <w:highlight w:val="none"/>
        </w:rPr>
        <w:t>有关的设备、材料、工程分包、劳务等经济活动。不得以</w:t>
      </w:r>
      <w:r>
        <w:rPr>
          <w:rFonts w:ascii="仿宋" w:hAnsi="仿宋" w:eastAsia="仿宋" w:cs="仿宋"/>
          <w:spacing w:val="3"/>
          <w:sz w:val="24"/>
          <w:szCs w:val="24"/>
          <w:highlight w:val="none"/>
        </w:rPr>
        <w:t>任何理由向承包人和相关单</w:t>
      </w:r>
      <w:r>
        <w:rPr>
          <w:rFonts w:ascii="仿宋" w:hAnsi="仿宋" w:eastAsia="仿宋" w:cs="仿宋"/>
          <w:sz w:val="24"/>
          <w:szCs w:val="24"/>
          <w:highlight w:val="none"/>
        </w:rPr>
        <w:t xml:space="preserve"> 位推荐分包单位和要求承包人购买项目工程施</w:t>
      </w:r>
      <w:r>
        <w:rPr>
          <w:rFonts w:ascii="仿宋" w:hAnsi="仿宋" w:eastAsia="仿宋" w:cs="仿宋"/>
          <w:spacing w:val="-1"/>
          <w:sz w:val="24"/>
          <w:szCs w:val="24"/>
          <w:highlight w:val="none"/>
        </w:rPr>
        <w:t>工合同规定以外的材料、设备等。</w:t>
      </w:r>
    </w:p>
    <w:p w14:paraId="642408FD">
      <w:pPr>
        <w:spacing w:before="42" w:line="222" w:lineRule="auto"/>
        <w:ind w:left="492"/>
        <w:rPr>
          <w:rFonts w:ascii="仿宋" w:hAnsi="仿宋" w:eastAsia="仿宋" w:cs="仿宋"/>
          <w:sz w:val="24"/>
          <w:szCs w:val="24"/>
          <w:highlight w:val="none"/>
        </w:rPr>
      </w:pPr>
      <w:r>
        <w:rPr>
          <w:rFonts w:ascii="仿宋" w:hAnsi="仿宋" w:eastAsia="仿宋" w:cs="仿宋"/>
          <w:b/>
          <w:bCs/>
          <w:spacing w:val="-5"/>
          <w:sz w:val="24"/>
          <w:szCs w:val="24"/>
          <w:highlight w:val="none"/>
        </w:rPr>
        <w:t>第三条承包人的责任</w:t>
      </w:r>
    </w:p>
    <w:p w14:paraId="03E297DB">
      <w:pPr>
        <w:spacing w:before="78" w:line="483" w:lineRule="auto"/>
        <w:ind w:right="41" w:firstLine="491"/>
        <w:jc w:val="both"/>
        <w:rPr>
          <w:rFonts w:ascii="仿宋" w:hAnsi="仿宋" w:eastAsia="仿宋" w:cs="仿宋"/>
          <w:sz w:val="24"/>
          <w:szCs w:val="24"/>
          <w:highlight w:val="none"/>
        </w:rPr>
      </w:pPr>
      <w:r>
        <w:rPr>
          <w:rFonts w:ascii="仿宋" w:hAnsi="仿宋" w:eastAsia="仿宋" w:cs="仿宋"/>
          <w:spacing w:val="4"/>
          <w:sz w:val="24"/>
          <w:szCs w:val="24"/>
          <w:highlight w:val="none"/>
        </w:rPr>
        <w:t>应与发包人保持正常的业务交往，按照有关</w:t>
      </w:r>
      <w:r>
        <w:rPr>
          <w:rFonts w:ascii="仿宋" w:hAnsi="仿宋" w:eastAsia="仿宋" w:cs="仿宋"/>
          <w:spacing w:val="3"/>
          <w:sz w:val="24"/>
          <w:szCs w:val="24"/>
          <w:highlight w:val="none"/>
        </w:rPr>
        <w:t>法律法规和程序开展业务工作，严格</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执行工程建设的有关方针、政策，尤其是有关建筑施工</w:t>
      </w:r>
      <w:r>
        <w:rPr>
          <w:rFonts w:ascii="仿宋" w:hAnsi="仿宋" w:eastAsia="仿宋" w:cs="仿宋"/>
          <w:spacing w:val="3"/>
          <w:sz w:val="24"/>
          <w:szCs w:val="24"/>
          <w:highlight w:val="none"/>
        </w:rPr>
        <w:t>安装的强制性标准和规范，并</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遵守以下规定：</w:t>
      </w:r>
    </w:p>
    <w:p w14:paraId="064AA0FD">
      <w:pPr>
        <w:spacing w:before="37" w:line="477" w:lineRule="auto"/>
        <w:ind w:left="2" w:right="39" w:firstLine="508"/>
        <w:rPr>
          <w:rFonts w:ascii="仿宋" w:hAnsi="仿宋" w:eastAsia="仿宋" w:cs="仿宋"/>
          <w:sz w:val="24"/>
          <w:szCs w:val="24"/>
          <w:highlight w:val="none"/>
        </w:rPr>
      </w:pPr>
      <w:r>
        <w:rPr>
          <w:rFonts w:ascii="仿宋" w:hAnsi="仿宋" w:eastAsia="仿宋" w:cs="仿宋"/>
          <w:spacing w:val="10"/>
          <w:sz w:val="24"/>
          <w:szCs w:val="24"/>
          <w:highlight w:val="none"/>
        </w:rPr>
        <w:t>（一）不准以任何理由向发包人、相关单位及其工作人员索要、接受或赠送礼</w:t>
      </w:r>
      <w:r>
        <w:rPr>
          <w:rFonts w:ascii="仿宋" w:hAnsi="仿宋" w:eastAsia="仿宋" w:cs="仿宋"/>
          <w:spacing w:val="7"/>
          <w:sz w:val="24"/>
          <w:szCs w:val="24"/>
          <w:highlight w:val="none"/>
        </w:rPr>
        <w:t xml:space="preserve"> </w:t>
      </w:r>
      <w:r>
        <w:rPr>
          <w:rFonts w:ascii="仿宋" w:hAnsi="仿宋" w:eastAsia="仿宋" w:cs="仿宋"/>
          <w:spacing w:val="-1"/>
          <w:sz w:val="24"/>
          <w:szCs w:val="24"/>
          <w:highlight w:val="none"/>
        </w:rPr>
        <w:t>金、有价证券、贵重物品和回扣、好处费、感谢费等。</w:t>
      </w:r>
    </w:p>
    <w:p w14:paraId="23E949D9">
      <w:pPr>
        <w:spacing w:before="40" w:line="221" w:lineRule="auto"/>
        <w:ind w:left="487"/>
        <w:rPr>
          <w:rFonts w:ascii="仿宋" w:hAnsi="仿宋" w:eastAsia="仿宋" w:cs="仿宋"/>
          <w:sz w:val="24"/>
          <w:szCs w:val="24"/>
          <w:highlight w:val="none"/>
        </w:rPr>
      </w:pPr>
      <w:r>
        <w:rPr>
          <w:rFonts w:ascii="仿宋" w:hAnsi="仿宋" w:eastAsia="仿宋" w:cs="仿宋"/>
          <w:spacing w:val="-1"/>
          <w:sz w:val="24"/>
          <w:szCs w:val="24"/>
          <w:highlight w:val="none"/>
        </w:rPr>
        <w:t>（二）不准以任何理由为发包人和相关单位报销应由对方或个人支付的费用。</w:t>
      </w:r>
    </w:p>
    <w:p w14:paraId="20EC83B2">
      <w:pPr>
        <w:spacing w:before="79" w:line="477" w:lineRule="auto"/>
        <w:ind w:left="9" w:right="41" w:firstLine="487"/>
        <w:rPr>
          <w:rFonts w:ascii="仿宋" w:hAnsi="仿宋" w:eastAsia="仿宋" w:cs="仿宋"/>
          <w:sz w:val="24"/>
          <w:szCs w:val="24"/>
          <w:highlight w:val="none"/>
        </w:rPr>
      </w:pPr>
      <w:r>
        <w:rPr>
          <w:rFonts w:ascii="仿宋" w:hAnsi="仿宋" w:eastAsia="仿宋" w:cs="仿宋"/>
          <w:spacing w:val="3"/>
          <w:sz w:val="24"/>
          <w:szCs w:val="24"/>
          <w:highlight w:val="none"/>
        </w:rPr>
        <w:t>（三）不准接受或暗示为发包人、相关单位或个人装修住房、婚丧嫁娶、配偶子</w:t>
      </w:r>
      <w:r>
        <w:rPr>
          <w:rFonts w:ascii="仿宋" w:hAnsi="仿宋" w:eastAsia="仿宋" w:cs="仿宋"/>
          <w:spacing w:val="14"/>
          <w:sz w:val="24"/>
          <w:szCs w:val="24"/>
          <w:highlight w:val="none"/>
        </w:rPr>
        <w:t xml:space="preserve"> </w:t>
      </w:r>
      <w:r>
        <w:rPr>
          <w:rFonts w:ascii="仿宋" w:hAnsi="仿宋" w:eastAsia="仿宋" w:cs="仿宋"/>
          <w:spacing w:val="-1"/>
          <w:sz w:val="24"/>
          <w:szCs w:val="24"/>
          <w:highlight w:val="none"/>
        </w:rPr>
        <w:t>女的工作安排以及出国（境）、旅游等提供方</w:t>
      </w:r>
      <w:r>
        <w:rPr>
          <w:rFonts w:ascii="仿宋" w:hAnsi="仿宋" w:eastAsia="仿宋" w:cs="仿宋"/>
          <w:spacing w:val="-2"/>
          <w:sz w:val="24"/>
          <w:szCs w:val="24"/>
          <w:highlight w:val="none"/>
        </w:rPr>
        <w:t>便。</w:t>
      </w:r>
    </w:p>
    <w:p w14:paraId="2442C02E">
      <w:pPr>
        <w:spacing w:before="42" w:line="475" w:lineRule="auto"/>
        <w:ind w:left="16" w:right="41" w:firstLine="480"/>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仿宋" w:hAnsi="仿宋" w:eastAsia="仿宋" w:cs="仿宋"/>
          <w:spacing w:val="-71"/>
          <w:sz w:val="24"/>
          <w:szCs w:val="24"/>
          <w:highlight w:val="none"/>
        </w:rPr>
        <w:t xml:space="preserve"> </w:t>
      </w:r>
      <w:r>
        <w:rPr>
          <w:rFonts w:ascii="仿宋" w:hAnsi="仿宋" w:eastAsia="仿宋" w:cs="仿宋"/>
          <w:spacing w:val="2"/>
          <w:sz w:val="24"/>
          <w:szCs w:val="24"/>
          <w:highlight w:val="none"/>
        </w:rPr>
        <w:t>四）不准以任何理由为发包人、相关单位或个人组织有可能影响公正执行公务</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的宴请、健身、娱乐等活动。</w:t>
      </w:r>
    </w:p>
    <w:p w14:paraId="725E9118">
      <w:pPr>
        <w:spacing w:before="44" w:line="222" w:lineRule="auto"/>
        <w:ind w:left="492"/>
        <w:rPr>
          <w:rFonts w:ascii="仿宋" w:hAnsi="仿宋" w:eastAsia="仿宋" w:cs="仿宋"/>
          <w:sz w:val="24"/>
          <w:szCs w:val="24"/>
          <w:highlight w:val="none"/>
        </w:rPr>
      </w:pPr>
      <w:r>
        <w:rPr>
          <w:rFonts w:ascii="仿宋" w:hAnsi="仿宋" w:eastAsia="仿宋" w:cs="仿宋"/>
          <w:b/>
          <w:bCs/>
          <w:spacing w:val="-6"/>
          <w:sz w:val="24"/>
          <w:szCs w:val="24"/>
          <w:highlight w:val="none"/>
        </w:rPr>
        <w:t>第四条违约责任</w:t>
      </w:r>
    </w:p>
    <w:p w14:paraId="0EE93D39">
      <w:pPr>
        <w:pStyle w:val="10"/>
        <w:spacing w:line="272" w:lineRule="auto"/>
        <w:rPr>
          <w:highlight w:val="none"/>
        </w:rPr>
      </w:pPr>
    </w:p>
    <w:p w14:paraId="6C723F6E">
      <w:pPr>
        <w:pStyle w:val="10"/>
        <w:spacing w:line="270" w:lineRule="auto"/>
        <w:rPr>
          <w:rFonts w:ascii="仿宋" w:hAnsi="仿宋" w:eastAsia="仿宋" w:cs="仿宋"/>
          <w:sz w:val="24"/>
          <w:szCs w:val="24"/>
          <w:highlight w:val="none"/>
        </w:rPr>
      </w:pPr>
      <w:r>
        <w:rPr>
          <w:rFonts w:ascii="仿宋" w:hAnsi="仿宋" w:eastAsia="仿宋" w:cs="仿宋"/>
          <w:spacing w:val="3"/>
          <w:sz w:val="24"/>
          <w:szCs w:val="24"/>
          <w:highlight w:val="none"/>
        </w:rPr>
        <w:t>（一）发包人工作人员有违反本责任书第一、二条责任行为的，按照管理权限，</w:t>
      </w:r>
      <w:r>
        <w:rPr>
          <w:rFonts w:ascii="仿宋" w:hAnsi="仿宋" w:eastAsia="仿宋" w:cs="仿宋"/>
          <w:spacing w:val="4"/>
          <w:sz w:val="24"/>
          <w:szCs w:val="24"/>
          <w:highlight w:val="none"/>
        </w:rPr>
        <w:t>依据有关法律法规和规定给予党纪、政纪处分或组</w:t>
      </w:r>
      <w:r>
        <w:rPr>
          <w:rFonts w:ascii="仿宋" w:hAnsi="仿宋" w:eastAsia="仿宋" w:cs="仿宋"/>
          <w:spacing w:val="3"/>
          <w:sz w:val="24"/>
          <w:szCs w:val="24"/>
          <w:highlight w:val="none"/>
        </w:rPr>
        <w:t>织处理；涉嫌犯罪的，移交司法机</w:t>
      </w:r>
      <w:r>
        <w:rPr>
          <w:rFonts w:ascii="仿宋" w:hAnsi="仿宋" w:eastAsia="仿宋" w:cs="仿宋"/>
          <w:spacing w:val="-1"/>
          <w:sz w:val="24"/>
          <w:szCs w:val="24"/>
          <w:highlight w:val="none"/>
        </w:rPr>
        <w:t>关追究刑事责任；给承包人单位造成经济损失的，应予以赔偿。</w:t>
      </w:r>
    </w:p>
    <w:p w14:paraId="207BE03D">
      <w:pPr>
        <w:pStyle w:val="10"/>
        <w:spacing w:line="272" w:lineRule="auto"/>
        <w:rPr>
          <w:highlight w:val="none"/>
        </w:rPr>
      </w:pPr>
    </w:p>
    <w:p w14:paraId="6BCA53F9">
      <w:pPr>
        <w:spacing w:before="78" w:line="482" w:lineRule="auto"/>
        <w:ind w:right="41" w:firstLine="493"/>
        <w:jc w:val="both"/>
        <w:rPr>
          <w:rFonts w:ascii="仿宋" w:hAnsi="仿宋" w:eastAsia="仿宋" w:cs="仿宋"/>
          <w:sz w:val="24"/>
          <w:szCs w:val="24"/>
          <w:highlight w:val="none"/>
        </w:rPr>
      </w:pPr>
      <w:r>
        <w:rPr>
          <w:rFonts w:ascii="仿宋" w:hAnsi="仿宋" w:eastAsia="仿宋" w:cs="仿宋"/>
          <w:spacing w:val="3"/>
          <w:sz w:val="24"/>
          <w:szCs w:val="24"/>
          <w:highlight w:val="none"/>
        </w:rPr>
        <w:t>（二）承包人工作人员有违反本责任书第一、三条责任行为的，按照管理权限，</w:t>
      </w:r>
      <w:r>
        <w:rPr>
          <w:rFonts w:ascii="仿宋" w:hAnsi="仿宋" w:eastAsia="仿宋" w:cs="仿宋"/>
          <w:spacing w:val="14"/>
          <w:sz w:val="24"/>
          <w:szCs w:val="24"/>
          <w:highlight w:val="none"/>
        </w:rPr>
        <w:t xml:space="preserve"> </w:t>
      </w:r>
      <w:r>
        <w:rPr>
          <w:rFonts w:ascii="仿宋" w:hAnsi="仿宋" w:eastAsia="仿宋" w:cs="仿宋"/>
          <w:spacing w:val="4"/>
          <w:sz w:val="24"/>
          <w:szCs w:val="24"/>
          <w:highlight w:val="none"/>
        </w:rPr>
        <w:t>依据有关法律法规和规定给予党纪、政纪处分或组</w:t>
      </w:r>
      <w:r>
        <w:rPr>
          <w:rFonts w:ascii="仿宋" w:hAnsi="仿宋" w:eastAsia="仿宋" w:cs="仿宋"/>
          <w:spacing w:val="3"/>
          <w:sz w:val="24"/>
          <w:szCs w:val="24"/>
          <w:highlight w:val="none"/>
        </w:rPr>
        <w:t>织处理；涉嫌犯罪的，移交司法机</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关追究刑事责任；给发包人单位造成经济损失的，应予以赔偿。</w:t>
      </w:r>
    </w:p>
    <w:p w14:paraId="3055B018">
      <w:pPr>
        <w:spacing w:before="42" w:line="476" w:lineRule="auto"/>
        <w:ind w:right="78" w:firstLine="490"/>
        <w:rPr>
          <w:rFonts w:ascii="仿宋" w:hAnsi="仿宋" w:eastAsia="仿宋" w:cs="仿宋"/>
          <w:sz w:val="24"/>
          <w:szCs w:val="24"/>
          <w:highlight w:val="none"/>
        </w:rPr>
      </w:pPr>
      <w:r>
        <w:rPr>
          <w:rFonts w:ascii="仿宋" w:hAnsi="仿宋" w:eastAsia="仿宋" w:cs="仿宋"/>
          <w:b/>
          <w:bCs/>
          <w:spacing w:val="2"/>
          <w:sz w:val="24"/>
          <w:szCs w:val="24"/>
          <w:highlight w:val="none"/>
        </w:rPr>
        <w:t>第五条</w:t>
      </w:r>
      <w:r>
        <w:rPr>
          <w:rFonts w:ascii="仿宋" w:hAnsi="仿宋" w:eastAsia="仿宋" w:cs="仿宋"/>
          <w:spacing w:val="2"/>
          <w:sz w:val="24"/>
          <w:szCs w:val="24"/>
          <w:highlight w:val="none"/>
        </w:rPr>
        <w:t>本责任书作为工程施工合同的附件，与工程施工合同具有同等法律效力。</w:t>
      </w:r>
      <w:r>
        <w:rPr>
          <w:rFonts w:ascii="仿宋" w:hAnsi="仿宋" w:eastAsia="仿宋" w:cs="仿宋"/>
          <w:spacing w:val="9"/>
          <w:sz w:val="24"/>
          <w:szCs w:val="24"/>
          <w:highlight w:val="none"/>
        </w:rPr>
        <w:t xml:space="preserve"> </w:t>
      </w:r>
      <w:r>
        <w:rPr>
          <w:rFonts w:ascii="仿宋" w:hAnsi="仿宋" w:eastAsia="仿宋" w:cs="仿宋"/>
          <w:spacing w:val="-2"/>
          <w:sz w:val="24"/>
          <w:szCs w:val="24"/>
          <w:highlight w:val="none"/>
        </w:rPr>
        <w:t>经双方签署后立即生效。</w:t>
      </w:r>
    </w:p>
    <w:p w14:paraId="0FE50588">
      <w:pPr>
        <w:spacing w:before="41" w:line="330" w:lineRule="auto"/>
        <w:ind w:left="490" w:right="467"/>
        <w:rPr>
          <w:rFonts w:ascii="仿宋" w:hAnsi="仿宋" w:eastAsia="仿宋" w:cs="仿宋"/>
          <w:spacing w:val="-5"/>
          <w:sz w:val="24"/>
          <w:szCs w:val="24"/>
          <w:highlight w:val="none"/>
        </w:rPr>
      </w:pPr>
      <w:r>
        <w:rPr>
          <w:rFonts w:ascii="仿宋" w:hAnsi="仿宋" w:eastAsia="仿宋" w:cs="仿宋"/>
          <w:b/>
          <w:bCs/>
          <w:spacing w:val="-2"/>
          <w:sz w:val="24"/>
          <w:szCs w:val="24"/>
          <w:highlight w:val="none"/>
        </w:rPr>
        <w:t>第六条</w:t>
      </w:r>
      <w:r>
        <w:rPr>
          <w:rFonts w:ascii="仿宋" w:hAnsi="仿宋" w:eastAsia="仿宋" w:cs="仿宋"/>
          <w:spacing w:val="-2"/>
          <w:sz w:val="24"/>
          <w:szCs w:val="24"/>
          <w:highlight w:val="none"/>
        </w:rPr>
        <w:t>本责任书的有效期为双方签署之日起至该工程项目竣工验收合格时</w:t>
      </w:r>
      <w:r>
        <w:rPr>
          <w:rFonts w:ascii="仿宋" w:hAnsi="仿宋" w:eastAsia="仿宋" w:cs="仿宋"/>
          <w:spacing w:val="-3"/>
          <w:sz w:val="24"/>
          <w:szCs w:val="24"/>
          <w:highlight w:val="none"/>
        </w:rPr>
        <w:t>止。</w:t>
      </w:r>
      <w:r>
        <w:rPr>
          <w:rFonts w:ascii="仿宋" w:hAnsi="仿宋" w:eastAsia="仿宋" w:cs="仿宋"/>
          <w:sz w:val="24"/>
          <w:szCs w:val="24"/>
          <w:highlight w:val="none"/>
        </w:rPr>
        <w:t xml:space="preserve"> </w:t>
      </w:r>
      <w:r>
        <w:rPr>
          <w:rFonts w:ascii="仿宋" w:hAnsi="仿宋" w:eastAsia="仿宋" w:cs="仿宋"/>
          <w:b/>
          <w:bCs/>
          <w:spacing w:val="-1"/>
          <w:sz w:val="24"/>
          <w:szCs w:val="24"/>
          <w:highlight w:val="none"/>
        </w:rPr>
        <w:t>第七条</w:t>
      </w:r>
      <w:r>
        <w:rPr>
          <w:rFonts w:ascii="仿宋" w:hAnsi="仿宋" w:eastAsia="仿宋" w:cs="仿宋"/>
          <w:spacing w:val="-1"/>
          <w:sz w:val="24"/>
          <w:szCs w:val="24"/>
          <w:highlight w:val="none"/>
        </w:rPr>
        <w:t>本合同正本贰份、副本陆份。合同双方各执正本壹份，副本叁份。</w:t>
      </w:r>
    </w:p>
    <w:p w14:paraId="2D983E20">
      <w:pPr>
        <w:spacing w:before="49" w:line="447" w:lineRule="auto"/>
        <w:ind w:right="3371"/>
        <w:jc w:val="left"/>
        <w:rPr>
          <w:rFonts w:ascii="仿宋" w:hAnsi="仿宋" w:eastAsia="仿宋" w:cs="仿宋"/>
          <w:sz w:val="24"/>
          <w:szCs w:val="24"/>
          <w:highlight w:val="none"/>
        </w:rPr>
      </w:pPr>
      <w:r>
        <w:rPr>
          <w:rFonts w:ascii="仿宋" w:hAnsi="仿宋" w:eastAsia="仿宋" w:cs="仿宋"/>
          <w:spacing w:val="-5"/>
          <w:sz w:val="24"/>
          <w:szCs w:val="24"/>
          <w:highlight w:val="none"/>
        </w:rPr>
        <w:t>发包人: （盖章）</w:t>
      </w:r>
      <w:r>
        <w:rPr>
          <w:rFonts w:hint="eastAsia" w:ascii="仿宋" w:hAnsi="仿宋" w:eastAsia="仿宋" w:cs="仿宋"/>
          <w:spacing w:val="-5"/>
          <w:sz w:val="24"/>
          <w:szCs w:val="24"/>
          <w:highlight w:val="none"/>
          <w:lang w:val="en-US" w:eastAsia="zh-CN"/>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ascii="仿宋" w:hAnsi="仿宋" w:eastAsia="仿宋" w:cs="仿宋"/>
          <w:spacing w:val="-10"/>
          <w:sz w:val="24"/>
          <w:szCs w:val="24"/>
          <w:highlight w:val="none"/>
        </w:rPr>
        <w:t>法定代表人签字：</w:t>
      </w:r>
      <w:r>
        <w:rPr>
          <w:rFonts w:hint="eastAsia" w:ascii="仿宋" w:hAnsi="仿宋" w:eastAsia="仿宋" w:cs="仿宋"/>
          <w:spacing w:val="-10"/>
          <w:sz w:val="24"/>
          <w:szCs w:val="24"/>
          <w:highlight w:val="none"/>
          <w:lang w:val="en-US" w:eastAsia="zh-CN"/>
        </w:rPr>
        <w:t xml:space="preserve">                      </w:t>
      </w:r>
    </w:p>
    <w:p w14:paraId="2F7F4F4D">
      <w:pPr>
        <w:spacing w:before="38" w:line="325" w:lineRule="auto"/>
        <w:ind w:left="363" w:right="694" w:hanging="360"/>
        <w:jc w:val="both"/>
        <w:rPr>
          <w:rFonts w:ascii="仿宋" w:hAnsi="仿宋" w:eastAsia="仿宋" w:cs="仿宋"/>
          <w:spacing w:val="-29"/>
          <w:sz w:val="24"/>
          <w:szCs w:val="24"/>
          <w:highlight w:val="none"/>
        </w:rPr>
      </w:pPr>
      <w:r>
        <w:rPr>
          <w:rFonts w:ascii="仿宋" w:hAnsi="仿宋" w:eastAsia="仿宋" w:cs="仿宋"/>
          <w:spacing w:val="-2"/>
          <w:sz w:val="24"/>
          <w:szCs w:val="24"/>
          <w:highlight w:val="none"/>
        </w:rPr>
        <w:t>或其授权的代理人（签字</w:t>
      </w:r>
      <w:r>
        <w:rPr>
          <w:rFonts w:ascii="仿宋" w:hAnsi="仿宋" w:eastAsia="仿宋" w:cs="仿宋"/>
          <w:spacing w:val="-29"/>
          <w:sz w:val="24"/>
          <w:szCs w:val="24"/>
          <w:highlight w:val="none"/>
        </w:rPr>
        <w:t>）：</w:t>
      </w:r>
    </w:p>
    <w:p w14:paraId="50444CB9">
      <w:pPr>
        <w:pStyle w:val="10"/>
        <w:spacing w:line="14" w:lineRule="auto"/>
        <w:jc w:val="left"/>
        <w:rPr>
          <w:rFonts w:ascii="仿宋" w:hAnsi="仿宋" w:eastAsia="仿宋" w:cs="仿宋"/>
          <w:spacing w:val="-16"/>
          <w:sz w:val="24"/>
          <w:szCs w:val="24"/>
          <w:highlight w:val="none"/>
        </w:rPr>
      </w:pPr>
      <w:r>
        <w:rPr>
          <w:rFonts w:ascii="仿宋" w:hAnsi="仿宋" w:eastAsia="仿宋" w:cs="仿宋"/>
          <w:spacing w:val="-16"/>
          <w:sz w:val="24"/>
          <w:szCs w:val="24"/>
          <w:highlight w:val="none"/>
        </w:rPr>
        <w:t>年</w:t>
      </w:r>
      <w:r>
        <w:rPr>
          <w:rFonts w:ascii="仿宋" w:hAnsi="仿宋" w:eastAsia="仿宋" w:cs="仿宋"/>
          <w:spacing w:val="6"/>
          <w:sz w:val="24"/>
          <w:szCs w:val="24"/>
          <w:highlight w:val="none"/>
        </w:rPr>
        <w:t xml:space="preserve">    </w:t>
      </w:r>
      <w:r>
        <w:rPr>
          <w:rFonts w:ascii="仿宋" w:hAnsi="仿宋" w:eastAsia="仿宋" w:cs="仿宋"/>
          <w:spacing w:val="-16"/>
          <w:sz w:val="24"/>
          <w:szCs w:val="24"/>
          <w:highlight w:val="none"/>
        </w:rPr>
        <w:t>月</w:t>
      </w:r>
      <w:r>
        <w:rPr>
          <w:rFonts w:ascii="仿宋" w:hAnsi="仿宋" w:eastAsia="仿宋" w:cs="仿宋"/>
          <w:spacing w:val="22"/>
          <w:sz w:val="24"/>
          <w:szCs w:val="24"/>
          <w:highlight w:val="none"/>
        </w:rPr>
        <w:t xml:space="preserve">   </w:t>
      </w:r>
      <w:r>
        <w:rPr>
          <w:rFonts w:ascii="仿宋" w:hAnsi="仿宋" w:eastAsia="仿宋" w:cs="仿宋"/>
          <w:spacing w:val="-16"/>
          <w:sz w:val="24"/>
          <w:szCs w:val="24"/>
          <w:highlight w:val="none"/>
        </w:rPr>
        <w:t>日</w:t>
      </w:r>
    </w:p>
    <w:p w14:paraId="5ADE2134">
      <w:pPr>
        <w:pStyle w:val="10"/>
        <w:spacing w:line="14" w:lineRule="auto"/>
        <w:jc w:val="left"/>
        <w:rPr>
          <w:rFonts w:ascii="仿宋" w:hAnsi="仿宋" w:eastAsia="仿宋" w:cs="仿宋"/>
          <w:spacing w:val="-16"/>
          <w:sz w:val="24"/>
          <w:szCs w:val="24"/>
          <w:highlight w:val="none"/>
        </w:rPr>
      </w:pPr>
    </w:p>
    <w:p w14:paraId="626C5217">
      <w:pPr>
        <w:spacing w:before="49" w:line="447" w:lineRule="auto"/>
        <w:ind w:right="3371"/>
        <w:jc w:val="left"/>
        <w:rPr>
          <w:rFonts w:ascii="仿宋" w:hAnsi="仿宋" w:eastAsia="仿宋" w:cs="仿宋"/>
          <w:sz w:val="24"/>
          <w:szCs w:val="24"/>
          <w:highlight w:val="none"/>
        </w:rPr>
      </w:pPr>
      <w:r>
        <w:rPr>
          <w:rFonts w:ascii="仿宋" w:hAnsi="仿宋" w:eastAsia="仿宋" w:cs="仿宋"/>
          <w:spacing w:val="-4"/>
          <w:sz w:val="24"/>
          <w:szCs w:val="24"/>
          <w:highlight w:val="none"/>
        </w:rPr>
        <w:t>承包人:（盖章）</w:t>
      </w:r>
    </w:p>
    <w:p w14:paraId="5DDE2FC3">
      <w:pPr>
        <w:spacing w:before="49" w:line="447" w:lineRule="auto"/>
        <w:ind w:left="6" w:right="3371" w:hanging="7"/>
        <w:jc w:val="left"/>
        <w:rPr>
          <w:rFonts w:ascii="仿宋" w:hAnsi="仿宋" w:eastAsia="仿宋" w:cs="仿宋"/>
          <w:sz w:val="24"/>
          <w:szCs w:val="24"/>
          <w:highlight w:val="none"/>
        </w:rPr>
      </w:pPr>
      <w:r>
        <w:rPr>
          <w:rFonts w:ascii="仿宋" w:hAnsi="仿宋" w:eastAsia="仿宋" w:cs="仿宋"/>
          <w:spacing w:val="-11"/>
          <w:sz w:val="24"/>
          <w:szCs w:val="24"/>
          <w:highlight w:val="none"/>
        </w:rPr>
        <w:t>法定代表人签字：</w:t>
      </w:r>
    </w:p>
    <w:p w14:paraId="5489B985">
      <w:pPr>
        <w:spacing w:before="38" w:line="325" w:lineRule="auto"/>
        <w:ind w:right="2051"/>
        <w:jc w:val="left"/>
        <w:rPr>
          <w:rFonts w:ascii="仿宋" w:hAnsi="仿宋" w:eastAsia="仿宋" w:cs="仿宋"/>
          <w:sz w:val="24"/>
          <w:szCs w:val="24"/>
          <w:highlight w:val="none"/>
        </w:rPr>
      </w:pPr>
      <w:r>
        <w:rPr>
          <w:rFonts w:ascii="仿宋" w:hAnsi="仿宋" w:eastAsia="仿宋" w:cs="仿宋"/>
          <w:spacing w:val="-2"/>
          <w:sz w:val="24"/>
          <w:szCs w:val="24"/>
          <w:highlight w:val="none"/>
        </w:rPr>
        <w:t>或其授权的代理人（签字</w:t>
      </w:r>
      <w:r>
        <w:rPr>
          <w:rFonts w:ascii="仿宋" w:hAnsi="仿宋" w:eastAsia="仿宋" w:cs="仿宋"/>
          <w:spacing w:val="-29"/>
          <w:sz w:val="24"/>
          <w:szCs w:val="24"/>
          <w:highlight w:val="none"/>
        </w:rPr>
        <w:t>）：</w:t>
      </w:r>
    </w:p>
    <w:p w14:paraId="5379F85A">
      <w:pPr>
        <w:spacing w:before="38" w:line="325" w:lineRule="auto"/>
        <w:ind w:right="2051"/>
        <w:jc w:val="left"/>
        <w:rPr>
          <w:rFonts w:ascii="仿宋" w:hAnsi="仿宋" w:eastAsia="仿宋" w:cs="仿宋"/>
          <w:sz w:val="24"/>
          <w:szCs w:val="24"/>
          <w:highlight w:val="none"/>
        </w:rPr>
      </w:pPr>
      <w:r>
        <w:rPr>
          <w:rFonts w:ascii="仿宋" w:hAnsi="仿宋" w:eastAsia="仿宋" w:cs="仿宋"/>
          <w:spacing w:val="-16"/>
          <w:sz w:val="24"/>
          <w:szCs w:val="24"/>
          <w:highlight w:val="none"/>
        </w:rPr>
        <w:t>年</w:t>
      </w:r>
      <w:r>
        <w:rPr>
          <w:rFonts w:ascii="仿宋" w:hAnsi="仿宋" w:eastAsia="仿宋" w:cs="仿宋"/>
          <w:spacing w:val="6"/>
          <w:sz w:val="24"/>
          <w:szCs w:val="24"/>
          <w:highlight w:val="none"/>
        </w:rPr>
        <w:t xml:space="preserve">    </w:t>
      </w:r>
      <w:r>
        <w:rPr>
          <w:rFonts w:ascii="仿宋" w:hAnsi="仿宋" w:eastAsia="仿宋" w:cs="仿宋"/>
          <w:spacing w:val="-16"/>
          <w:sz w:val="24"/>
          <w:szCs w:val="24"/>
          <w:highlight w:val="none"/>
        </w:rPr>
        <w:t>月</w:t>
      </w:r>
      <w:r>
        <w:rPr>
          <w:rFonts w:ascii="仿宋" w:hAnsi="仿宋" w:eastAsia="仿宋" w:cs="仿宋"/>
          <w:spacing w:val="22"/>
          <w:sz w:val="24"/>
          <w:szCs w:val="24"/>
          <w:highlight w:val="none"/>
        </w:rPr>
        <w:t xml:space="preserve">   </w:t>
      </w:r>
      <w:r>
        <w:rPr>
          <w:rFonts w:ascii="仿宋" w:hAnsi="仿宋" w:eastAsia="仿宋" w:cs="仿宋"/>
          <w:spacing w:val="-16"/>
          <w:sz w:val="24"/>
          <w:szCs w:val="24"/>
          <w:highlight w:val="none"/>
        </w:rPr>
        <w:t>日</w:t>
      </w:r>
    </w:p>
    <w:p w14:paraId="3A5B1C91">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Style w:val="25"/>
          <w:rFonts w:hint="eastAsia" w:ascii="仿宋" w:hAnsi="仿宋" w:eastAsia="仿宋" w:cs="仿宋"/>
          <w:b/>
          <w:bCs/>
          <w:i w:val="0"/>
          <w:caps w:val="0"/>
          <w:color w:val="auto"/>
          <w:spacing w:val="0"/>
          <w:w w:val="100"/>
          <w:kern w:val="44"/>
          <w:sz w:val="32"/>
          <w:szCs w:val="44"/>
          <w:highlight w:val="none"/>
          <w:lang w:val="en-US" w:eastAsia="zh-CN" w:bidi="ar-SA"/>
        </w:rPr>
      </w:pPr>
    </w:p>
    <w:p w14:paraId="2886EBD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Style w:val="25"/>
          <w:rFonts w:hint="eastAsia" w:ascii="仿宋" w:hAnsi="仿宋" w:eastAsia="仿宋" w:cs="仿宋"/>
          <w:b/>
          <w:bCs/>
          <w:i w:val="0"/>
          <w:caps w:val="0"/>
          <w:color w:val="auto"/>
          <w:spacing w:val="0"/>
          <w:w w:val="100"/>
          <w:kern w:val="44"/>
          <w:sz w:val="32"/>
          <w:szCs w:val="44"/>
          <w:highlight w:val="none"/>
          <w:lang w:val="en-US" w:eastAsia="zh-CN" w:bidi="ar-SA"/>
        </w:rPr>
      </w:pPr>
    </w:p>
    <w:p w14:paraId="68BDC982">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Style w:val="25"/>
          <w:rFonts w:hint="eastAsia" w:ascii="仿宋" w:hAnsi="仿宋" w:eastAsia="仿宋" w:cs="仿宋"/>
          <w:b/>
          <w:bCs/>
          <w:i w:val="0"/>
          <w:caps w:val="0"/>
          <w:color w:val="auto"/>
          <w:spacing w:val="0"/>
          <w:w w:val="100"/>
          <w:kern w:val="44"/>
          <w:sz w:val="32"/>
          <w:szCs w:val="44"/>
          <w:highlight w:val="none"/>
          <w:lang w:val="en-US" w:eastAsia="zh-CN" w:bidi="ar-SA"/>
        </w:rPr>
      </w:pPr>
    </w:p>
    <w:p w14:paraId="4C73D703">
      <w:pPr>
        <w:rPr>
          <w:rStyle w:val="25"/>
          <w:rFonts w:hint="eastAsia" w:ascii="仿宋" w:hAnsi="仿宋" w:eastAsia="仿宋" w:cs="仿宋"/>
          <w:b/>
          <w:bCs/>
          <w:i w:val="0"/>
          <w:caps w:val="0"/>
          <w:color w:val="auto"/>
          <w:spacing w:val="0"/>
          <w:w w:val="100"/>
          <w:kern w:val="44"/>
          <w:sz w:val="32"/>
          <w:szCs w:val="44"/>
          <w:highlight w:val="none"/>
          <w:lang w:val="en-US" w:eastAsia="zh-CN" w:bidi="ar-SA"/>
        </w:rPr>
      </w:pPr>
      <w:r>
        <w:rPr>
          <w:rStyle w:val="25"/>
          <w:rFonts w:hint="eastAsia" w:ascii="仿宋" w:hAnsi="仿宋" w:eastAsia="仿宋" w:cs="仿宋"/>
          <w:b/>
          <w:bCs/>
          <w:i w:val="0"/>
          <w:caps w:val="0"/>
          <w:color w:val="auto"/>
          <w:spacing w:val="0"/>
          <w:w w:val="100"/>
          <w:kern w:val="44"/>
          <w:sz w:val="32"/>
          <w:szCs w:val="44"/>
          <w:highlight w:val="none"/>
          <w:lang w:val="en-US" w:eastAsia="zh-CN" w:bidi="ar-SA"/>
        </w:rPr>
        <w:br w:type="page"/>
      </w:r>
    </w:p>
    <w:p w14:paraId="617B64D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Style w:val="25"/>
          <w:rFonts w:hint="eastAsia" w:ascii="仿宋" w:hAnsi="仿宋" w:eastAsia="仿宋" w:cs="仿宋"/>
          <w:b/>
          <w:bCs/>
          <w:i w:val="0"/>
          <w:caps w:val="0"/>
          <w:color w:val="auto"/>
          <w:spacing w:val="0"/>
          <w:w w:val="100"/>
          <w:kern w:val="44"/>
          <w:sz w:val="32"/>
          <w:szCs w:val="44"/>
          <w:highlight w:val="none"/>
          <w:lang w:val="en-US" w:eastAsia="zh-CN" w:bidi="ar-SA"/>
        </w:rPr>
      </w:pPr>
      <w:r>
        <w:rPr>
          <w:rStyle w:val="25"/>
          <w:rFonts w:hint="eastAsia" w:ascii="仿宋" w:hAnsi="仿宋" w:eastAsia="仿宋" w:cs="仿宋"/>
          <w:b/>
          <w:bCs/>
          <w:i w:val="0"/>
          <w:caps w:val="0"/>
          <w:color w:val="auto"/>
          <w:spacing w:val="0"/>
          <w:w w:val="100"/>
          <w:kern w:val="44"/>
          <w:sz w:val="32"/>
          <w:szCs w:val="44"/>
          <w:highlight w:val="none"/>
          <w:lang w:val="en-US" w:eastAsia="zh-CN" w:bidi="ar-SA"/>
        </w:rPr>
        <w:t>第六部分 竞争性磋商响应文件格式</w:t>
      </w:r>
      <w:bookmarkEnd w:id="16"/>
    </w:p>
    <w:p w14:paraId="744A4F27">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p>
    <w:p w14:paraId="6DA04427">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（注：竞争性磋商响应文件应包含此格式但并不限于此格式。）</w:t>
      </w:r>
    </w:p>
    <w:p w14:paraId="1A0CF2B9">
      <w:pPr>
        <w:pStyle w:val="30"/>
        <w:widowControl/>
        <w:snapToGrid w:val="0"/>
        <w:spacing w:before="0" w:beforeAutospacing="0" w:after="120" w:afterAutospacing="0" w:line="240" w:lineRule="auto"/>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p w14:paraId="0102B04C">
      <w:pPr>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2"/>
          <w:sz w:val="32"/>
          <w:szCs w:val="32"/>
          <w:highlight w:val="none"/>
          <w:lang w:val="en-US" w:eastAsia="zh-CN" w:bidi="ar-SA"/>
        </w:rPr>
      </w:pPr>
      <w:r>
        <w:rPr>
          <w:rStyle w:val="21"/>
          <w:rFonts w:hint="eastAsia" w:ascii="仿宋" w:hAnsi="仿宋" w:eastAsia="仿宋" w:cs="仿宋"/>
          <w:b/>
          <w:i w:val="0"/>
          <w:caps w:val="0"/>
          <w:color w:val="auto"/>
          <w:spacing w:val="0"/>
          <w:w w:val="100"/>
          <w:kern w:val="2"/>
          <w:sz w:val="32"/>
          <w:szCs w:val="32"/>
          <w:highlight w:val="none"/>
          <w:lang w:val="en-US" w:eastAsia="zh-CN" w:bidi="ar-SA"/>
        </w:rPr>
        <w:t>竞争性磋商响应文件编制说明</w:t>
      </w:r>
    </w:p>
    <w:p w14:paraId="0FADD9CC">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p>
    <w:p w14:paraId="63F7936B">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1.陕西明德招标有限责任公司提供的竞争性磋商文件格式，起到样式作用，编制竞争性磋商响应文件前，请详细阅读竞争性磋商文件，理解文件中的每一项要求。</w:t>
      </w:r>
    </w:p>
    <w:p w14:paraId="1D68F645">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bCs/>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2.竞争性磋商响应文件的编制应按照样本格式提供的内容，做出逐一明确的答复；磋商人认为有必要，还可以做其它补充说明。每一项内容必须在目录中注明具体页码，便于磋商小组评审。</w:t>
      </w:r>
    </w:p>
    <w:p w14:paraId="239B87A7">
      <w:pPr>
        <w:snapToGrid w:val="0"/>
        <w:spacing w:before="0" w:beforeAutospacing="0" w:after="0" w:afterAutospacing="0" w:line="360" w:lineRule="auto"/>
        <w:ind w:firstLine="482" w:firstLineChars="201"/>
        <w:jc w:val="both"/>
        <w:textAlignment w:val="baseline"/>
        <w:rPr>
          <w:rStyle w:val="21"/>
          <w:rFonts w:hint="eastAsia" w:ascii="仿宋" w:hAnsi="仿宋" w:eastAsia="仿宋" w:cs="仿宋"/>
          <w:b w:val="0"/>
          <w:i w:val="0"/>
          <w:caps w:val="0"/>
          <w:color w:val="auto"/>
          <w:spacing w:val="0"/>
          <w:w w:val="100"/>
          <w:kern w:val="2"/>
          <w:sz w:val="21"/>
          <w:szCs w:val="21"/>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3.全部编制完成，并加盖印章后，竞争性磋商响应文件正、副本应分别装订成册。</w:t>
      </w:r>
    </w:p>
    <w:p w14:paraId="4B7C95E9">
      <w:pPr>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44"/>
          <w:szCs w:val="44"/>
          <w:highlight w:val="none"/>
          <w:lang w:val="en-US" w:eastAsia="zh-CN" w:bidi="ar-SA"/>
        </w:rPr>
      </w:pPr>
    </w:p>
    <w:p w14:paraId="688CE683">
      <w:pPr>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44"/>
          <w:szCs w:val="44"/>
          <w:highlight w:val="none"/>
          <w:lang w:val="en-US" w:eastAsia="zh-CN" w:bidi="ar-SA"/>
        </w:rPr>
      </w:pPr>
    </w:p>
    <w:p w14:paraId="3FB0071D">
      <w:pPr>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44"/>
          <w:szCs w:val="44"/>
          <w:highlight w:val="none"/>
          <w:lang w:val="en-US" w:eastAsia="zh-CN" w:bidi="ar-SA"/>
        </w:rPr>
      </w:pPr>
    </w:p>
    <w:p w14:paraId="2083CCE1">
      <w:pPr>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44"/>
          <w:szCs w:val="44"/>
          <w:highlight w:val="none"/>
          <w:lang w:val="en-US" w:eastAsia="zh-CN" w:bidi="ar-SA"/>
        </w:rPr>
      </w:pPr>
    </w:p>
    <w:p w14:paraId="40B778B4">
      <w:pPr>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44"/>
          <w:szCs w:val="44"/>
          <w:highlight w:val="none"/>
          <w:lang w:val="en-US" w:eastAsia="zh-CN" w:bidi="ar-SA"/>
        </w:rPr>
      </w:pPr>
    </w:p>
    <w:p w14:paraId="52F554C5">
      <w:pPr>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44"/>
          <w:szCs w:val="44"/>
          <w:highlight w:val="none"/>
          <w:lang w:val="en-US" w:eastAsia="zh-CN" w:bidi="ar-SA"/>
        </w:rPr>
      </w:pPr>
    </w:p>
    <w:p w14:paraId="10A674B4">
      <w:pPr>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44"/>
          <w:szCs w:val="44"/>
          <w:highlight w:val="none"/>
          <w:lang w:val="en-US" w:eastAsia="zh-CN" w:bidi="ar-SA"/>
        </w:rPr>
      </w:pPr>
    </w:p>
    <w:p w14:paraId="67C4D335">
      <w:pPr>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44"/>
          <w:szCs w:val="44"/>
          <w:highlight w:val="none"/>
          <w:lang w:val="en-US" w:eastAsia="zh-CN" w:bidi="ar-SA"/>
        </w:rPr>
      </w:pPr>
    </w:p>
    <w:p w14:paraId="6F250C98">
      <w:pPr>
        <w:rPr>
          <w:rStyle w:val="21"/>
          <w:rFonts w:hint="eastAsia" w:ascii="仿宋" w:hAnsi="仿宋" w:eastAsia="仿宋" w:cs="仿宋"/>
          <w:b/>
          <w:i w:val="0"/>
          <w:caps w:val="0"/>
          <w:color w:val="auto"/>
          <w:spacing w:val="0"/>
          <w:w w:val="100"/>
          <w:kern w:val="2"/>
          <w:sz w:val="28"/>
          <w:szCs w:val="28"/>
          <w:highlight w:val="none"/>
          <w:lang w:val="en-US" w:eastAsia="zh-CN" w:bidi="ar-SA"/>
        </w:rPr>
      </w:pPr>
      <w:r>
        <w:rPr>
          <w:rStyle w:val="21"/>
          <w:rFonts w:hint="eastAsia" w:ascii="仿宋" w:hAnsi="仿宋" w:eastAsia="仿宋" w:cs="仿宋"/>
          <w:b/>
          <w:i w:val="0"/>
          <w:caps w:val="0"/>
          <w:color w:val="auto"/>
          <w:spacing w:val="0"/>
          <w:w w:val="100"/>
          <w:kern w:val="2"/>
          <w:sz w:val="28"/>
          <w:szCs w:val="28"/>
          <w:highlight w:val="none"/>
          <w:lang w:val="en-US" w:eastAsia="zh-CN" w:bidi="ar-SA"/>
        </w:rPr>
        <w:br w:type="page"/>
      </w:r>
    </w:p>
    <w:p w14:paraId="5E169CE2">
      <w:pPr>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28"/>
          <w:szCs w:val="28"/>
          <w:highlight w:val="none"/>
          <w:lang w:val="en-US" w:eastAsia="zh-CN" w:bidi="ar-SA"/>
        </w:rPr>
      </w:pPr>
      <w:r>
        <w:rPr>
          <w:rStyle w:val="21"/>
          <w:rFonts w:hint="eastAsia" w:ascii="仿宋" w:hAnsi="仿宋" w:eastAsia="仿宋" w:cs="仿宋"/>
          <w:b/>
          <w:i w:val="0"/>
          <w:caps w:val="0"/>
          <w:color w:val="auto"/>
          <w:spacing w:val="0"/>
          <w:w w:val="100"/>
          <w:kern w:val="2"/>
          <w:sz w:val="28"/>
          <w:szCs w:val="28"/>
          <w:highlight w:val="none"/>
          <w:lang w:val="en-US" w:eastAsia="zh-CN" w:bidi="ar-SA"/>
        </w:rPr>
        <w:t xml:space="preserve">项目编号:MDZB-2025-101                               </w:t>
      </w:r>
    </w:p>
    <w:p w14:paraId="3956FAB0">
      <w:pPr>
        <w:snapToGrid w:val="0"/>
        <w:spacing w:before="0" w:beforeAutospacing="0" w:after="0" w:afterAutospacing="0" w:line="360" w:lineRule="auto"/>
        <w:jc w:val="right"/>
        <w:textAlignment w:val="baseline"/>
        <w:rPr>
          <w:rStyle w:val="21"/>
          <w:rFonts w:hint="eastAsia" w:ascii="仿宋" w:hAnsi="仿宋" w:eastAsia="仿宋" w:cs="仿宋"/>
          <w:b/>
          <w:i w:val="0"/>
          <w:caps w:val="0"/>
          <w:color w:val="auto"/>
          <w:spacing w:val="0"/>
          <w:w w:val="100"/>
          <w:kern w:val="2"/>
          <w:sz w:val="28"/>
          <w:szCs w:val="28"/>
          <w:highlight w:val="none"/>
          <w:lang w:val="en-US" w:eastAsia="zh-CN" w:bidi="ar-SA"/>
        </w:rPr>
      </w:pPr>
      <w:r>
        <w:rPr>
          <w:rStyle w:val="21"/>
          <w:rFonts w:hint="eastAsia" w:ascii="仿宋" w:hAnsi="仿宋" w:eastAsia="仿宋" w:cs="仿宋"/>
          <w:b/>
          <w:i w:val="0"/>
          <w:caps w:val="0"/>
          <w:color w:val="auto"/>
          <w:spacing w:val="0"/>
          <w:w w:val="100"/>
          <w:kern w:val="2"/>
          <w:sz w:val="28"/>
          <w:szCs w:val="28"/>
          <w:highlight w:val="none"/>
          <w:lang w:val="en-US" w:eastAsia="zh-CN" w:bidi="ar-SA"/>
        </w:rPr>
        <w:t>（正本或副本）</w:t>
      </w:r>
    </w:p>
    <w:p w14:paraId="6BFCBD00">
      <w:pPr>
        <w:snapToGrid w:val="0"/>
        <w:spacing w:before="0" w:beforeAutospacing="0" w:after="0" w:afterAutospacing="0" w:line="360" w:lineRule="auto"/>
        <w:ind w:firstLine="1084" w:firstLineChars="300"/>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r>
        <w:rPr>
          <w:rStyle w:val="21"/>
          <w:rFonts w:hint="eastAsia" w:ascii="仿宋" w:hAnsi="仿宋" w:eastAsia="仿宋" w:cs="仿宋"/>
          <w:b/>
          <w:i w:val="0"/>
          <w:caps w:val="0"/>
          <w:color w:val="auto"/>
          <w:spacing w:val="0"/>
          <w:w w:val="100"/>
          <w:kern w:val="2"/>
          <w:sz w:val="36"/>
          <w:szCs w:val="36"/>
          <w:highlight w:val="none"/>
          <w:lang w:val="en-US" w:eastAsia="zh-CN" w:bidi="ar-SA"/>
        </w:rPr>
        <w:t xml:space="preserve">                            </w:t>
      </w:r>
    </w:p>
    <w:p w14:paraId="69DA1589">
      <w:pPr>
        <w:pStyle w:val="33"/>
        <w:jc w:val="center"/>
        <w:rPr>
          <w:rStyle w:val="21"/>
          <w:rFonts w:hint="eastAsia" w:ascii="仿宋" w:hAnsi="仿宋" w:eastAsia="仿宋" w:cs="仿宋"/>
          <w:b/>
          <w:i w:val="0"/>
          <w:caps w:val="0"/>
          <w:color w:val="auto"/>
          <w:spacing w:val="0"/>
          <w:w w:val="100"/>
          <w:kern w:val="0"/>
          <w:sz w:val="48"/>
          <w:szCs w:val="48"/>
          <w:highlight w:val="none"/>
        </w:rPr>
      </w:pPr>
    </w:p>
    <w:p w14:paraId="6A5736BF">
      <w:pPr>
        <w:pStyle w:val="33"/>
        <w:ind w:left="0" w:leftChars="0" w:firstLine="0" w:firstLineChars="0"/>
        <w:jc w:val="center"/>
        <w:rPr>
          <w:rStyle w:val="21"/>
          <w:rFonts w:hint="eastAsia" w:ascii="仿宋" w:hAnsi="仿宋" w:eastAsia="仿宋" w:cs="仿宋"/>
          <w:b/>
          <w:i w:val="0"/>
          <w:caps w:val="0"/>
          <w:color w:val="auto"/>
          <w:spacing w:val="0"/>
          <w:w w:val="100"/>
          <w:kern w:val="0"/>
          <w:sz w:val="48"/>
          <w:szCs w:val="48"/>
          <w:highlight w:val="none"/>
          <w:lang w:val="en-US" w:eastAsia="zh-CN"/>
        </w:rPr>
      </w:pPr>
      <w:r>
        <w:rPr>
          <w:rStyle w:val="21"/>
          <w:rFonts w:hint="eastAsia" w:ascii="仿宋" w:hAnsi="仿宋" w:eastAsia="仿宋" w:cs="仿宋"/>
          <w:b/>
          <w:i w:val="0"/>
          <w:caps w:val="0"/>
          <w:color w:val="auto"/>
          <w:spacing w:val="0"/>
          <w:w w:val="100"/>
          <w:kern w:val="0"/>
          <w:sz w:val="48"/>
          <w:szCs w:val="48"/>
          <w:highlight w:val="none"/>
        </w:rPr>
        <w:t>淡村镇荆山塬片区通村路基础设施提升工程（淡村镇中合村）</w:t>
      </w:r>
    </w:p>
    <w:p w14:paraId="4D139E65">
      <w:pPr>
        <w:snapToGrid w:val="0"/>
        <w:spacing w:before="0" w:beforeAutospacing="0" w:after="0" w:afterAutospacing="0" w:line="240" w:lineRule="auto"/>
        <w:jc w:val="center"/>
        <w:textAlignment w:val="baseline"/>
        <w:rPr>
          <w:rStyle w:val="21"/>
          <w:rFonts w:hint="eastAsia" w:ascii="仿宋" w:hAnsi="仿宋" w:eastAsia="仿宋" w:cs="仿宋"/>
          <w:b/>
          <w:i w:val="0"/>
          <w:caps w:val="0"/>
          <w:color w:val="auto"/>
          <w:spacing w:val="0"/>
          <w:w w:val="100"/>
          <w:kern w:val="0"/>
          <w:sz w:val="48"/>
          <w:szCs w:val="48"/>
          <w:highlight w:val="none"/>
          <w:lang w:val="en-US" w:eastAsia="zh-CN" w:bidi="ar-SA"/>
        </w:rPr>
      </w:pPr>
    </w:p>
    <w:p w14:paraId="51A96BB7">
      <w:pPr>
        <w:snapToGrid w:val="0"/>
        <w:spacing w:before="0" w:beforeAutospacing="0" w:after="0" w:afterAutospacing="0" w:line="240" w:lineRule="auto"/>
        <w:jc w:val="center"/>
        <w:textAlignment w:val="baseline"/>
        <w:rPr>
          <w:rStyle w:val="21"/>
          <w:rFonts w:hint="eastAsia" w:ascii="仿宋" w:hAnsi="仿宋" w:eastAsia="仿宋" w:cs="仿宋"/>
          <w:b/>
          <w:i w:val="0"/>
          <w:caps w:val="0"/>
          <w:color w:val="auto"/>
          <w:spacing w:val="0"/>
          <w:w w:val="100"/>
          <w:kern w:val="0"/>
          <w:sz w:val="48"/>
          <w:szCs w:val="48"/>
          <w:highlight w:val="none"/>
          <w:lang w:val="en-US" w:eastAsia="zh-CN" w:bidi="ar-SA"/>
        </w:rPr>
      </w:pPr>
    </w:p>
    <w:p w14:paraId="715C4127">
      <w:pPr>
        <w:snapToGrid w:val="0"/>
        <w:spacing w:before="0" w:beforeAutospacing="0" w:after="0" w:afterAutospacing="0" w:line="240" w:lineRule="auto"/>
        <w:jc w:val="center"/>
        <w:textAlignment w:val="baseline"/>
        <w:rPr>
          <w:rStyle w:val="21"/>
          <w:rFonts w:hint="eastAsia" w:ascii="仿宋" w:hAnsi="仿宋" w:eastAsia="仿宋" w:cs="仿宋"/>
          <w:b/>
          <w:i w:val="0"/>
          <w:caps w:val="0"/>
          <w:color w:val="auto"/>
          <w:spacing w:val="0"/>
          <w:w w:val="100"/>
          <w:kern w:val="0"/>
          <w:sz w:val="48"/>
          <w:szCs w:val="48"/>
          <w:highlight w:val="none"/>
          <w:lang w:val="en-US" w:eastAsia="zh-CN" w:bidi="ar-SA"/>
        </w:rPr>
      </w:pPr>
      <w:r>
        <w:rPr>
          <w:rStyle w:val="21"/>
          <w:rFonts w:hint="eastAsia" w:ascii="仿宋" w:hAnsi="仿宋" w:eastAsia="仿宋" w:cs="仿宋"/>
          <w:b/>
          <w:i w:val="0"/>
          <w:caps w:val="0"/>
          <w:color w:val="auto"/>
          <w:spacing w:val="0"/>
          <w:w w:val="100"/>
          <w:kern w:val="0"/>
          <w:sz w:val="48"/>
          <w:szCs w:val="48"/>
          <w:highlight w:val="none"/>
          <w:lang w:val="en-US" w:eastAsia="zh-CN" w:bidi="ar-SA"/>
        </w:rPr>
        <w:t>竞争性磋商响应文件</w:t>
      </w:r>
    </w:p>
    <w:p w14:paraId="691B2CBC">
      <w:pPr>
        <w:pStyle w:val="30"/>
        <w:widowControl/>
        <w:snapToGrid w:val="0"/>
        <w:spacing w:before="0" w:beforeAutospacing="0" w:after="120" w:afterAutospacing="0" w:line="240" w:lineRule="auto"/>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p w14:paraId="19A3383E">
      <w:pPr>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48"/>
          <w:szCs w:val="48"/>
          <w:highlight w:val="none"/>
          <w:lang w:val="en-US" w:eastAsia="zh-CN" w:bidi="ar-SA"/>
        </w:rPr>
      </w:pPr>
    </w:p>
    <w:p w14:paraId="69BB1D30">
      <w:pPr>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48"/>
          <w:szCs w:val="48"/>
          <w:highlight w:val="none"/>
          <w:lang w:val="en-US" w:eastAsia="zh-CN" w:bidi="ar-SA"/>
        </w:rPr>
      </w:pPr>
      <w:r>
        <w:rPr>
          <w:rStyle w:val="21"/>
          <w:rFonts w:hint="eastAsia" w:ascii="仿宋" w:hAnsi="仿宋" w:eastAsia="仿宋" w:cs="仿宋"/>
          <w:b/>
          <w:i w:val="0"/>
          <w:caps w:val="0"/>
          <w:color w:val="auto"/>
          <w:spacing w:val="0"/>
          <w:w w:val="100"/>
          <w:kern w:val="0"/>
          <w:sz w:val="48"/>
          <w:szCs w:val="48"/>
          <w:highlight w:val="none"/>
          <w:lang w:val="en-US" w:eastAsia="zh-CN" w:bidi="ar-SA"/>
        </w:rPr>
        <w:t>（格式）</w:t>
      </w:r>
    </w:p>
    <w:p w14:paraId="25442D67">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32"/>
          <w:szCs w:val="24"/>
          <w:highlight w:val="none"/>
          <w:lang w:val="en-US" w:eastAsia="zh-CN" w:bidi="ar-SA"/>
        </w:rPr>
      </w:pPr>
    </w:p>
    <w:p w14:paraId="140EFA62">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p w14:paraId="07BD14AB">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32"/>
          <w:szCs w:val="24"/>
          <w:highlight w:val="none"/>
          <w:lang w:val="en-US" w:eastAsia="zh-CN" w:bidi="ar-SA"/>
        </w:rPr>
      </w:pPr>
    </w:p>
    <w:p w14:paraId="2721FD88">
      <w:pPr>
        <w:pStyle w:val="30"/>
        <w:widowControl/>
        <w:snapToGrid w:val="0"/>
        <w:spacing w:before="0" w:beforeAutospacing="0" w:after="120" w:afterAutospacing="0" w:line="240" w:lineRule="auto"/>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p w14:paraId="6C82538F">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32"/>
          <w:szCs w:val="24"/>
          <w:highlight w:val="none"/>
          <w:lang w:val="en-US" w:eastAsia="zh-CN" w:bidi="ar-SA"/>
        </w:rPr>
      </w:pPr>
    </w:p>
    <w:p w14:paraId="3AAC84C0">
      <w:pPr>
        <w:pStyle w:val="19"/>
        <w:rPr>
          <w:rStyle w:val="21"/>
          <w:rFonts w:hint="eastAsia" w:ascii="仿宋" w:hAnsi="仿宋" w:eastAsia="仿宋" w:cs="仿宋"/>
          <w:b/>
          <w:i w:val="0"/>
          <w:caps w:val="0"/>
          <w:color w:val="auto"/>
          <w:spacing w:val="0"/>
          <w:w w:val="100"/>
          <w:kern w:val="2"/>
          <w:sz w:val="28"/>
          <w:szCs w:val="28"/>
          <w:highlight w:val="none"/>
          <w:lang w:val="en-US" w:eastAsia="zh-CN" w:bidi="ar-SA"/>
        </w:rPr>
      </w:pPr>
    </w:p>
    <w:p w14:paraId="566DB6FA">
      <w:pPr>
        <w:pStyle w:val="20"/>
        <w:rPr>
          <w:rFonts w:hint="eastAsia"/>
          <w:highlight w:val="none"/>
          <w:lang w:val="en-US" w:eastAsia="zh-CN"/>
        </w:rPr>
      </w:pPr>
    </w:p>
    <w:p w14:paraId="41B10E26">
      <w:pPr>
        <w:snapToGrid w:val="0"/>
        <w:spacing w:before="0" w:beforeAutospacing="0" w:after="0" w:afterAutospacing="0" w:line="360" w:lineRule="auto"/>
        <w:ind w:firstLine="1077" w:firstLineChars="383"/>
        <w:jc w:val="both"/>
        <w:textAlignment w:val="baseline"/>
        <w:rPr>
          <w:rStyle w:val="21"/>
          <w:rFonts w:hint="eastAsia" w:ascii="仿宋" w:hAnsi="仿宋" w:eastAsia="仿宋" w:cs="仿宋"/>
          <w:b/>
          <w:i w:val="0"/>
          <w:caps w:val="0"/>
          <w:color w:val="auto"/>
          <w:spacing w:val="0"/>
          <w:w w:val="100"/>
          <w:kern w:val="2"/>
          <w:sz w:val="28"/>
          <w:szCs w:val="28"/>
          <w:highlight w:val="none"/>
          <w:u w:val="single"/>
          <w:lang w:val="en-US" w:eastAsia="zh-CN" w:bidi="ar-SA"/>
        </w:rPr>
      </w:pPr>
      <w:r>
        <w:rPr>
          <w:rStyle w:val="21"/>
          <w:rFonts w:hint="eastAsia" w:ascii="仿宋" w:hAnsi="仿宋" w:eastAsia="仿宋" w:cs="仿宋"/>
          <w:b/>
          <w:i w:val="0"/>
          <w:caps w:val="0"/>
          <w:color w:val="auto"/>
          <w:spacing w:val="0"/>
          <w:w w:val="100"/>
          <w:kern w:val="2"/>
          <w:sz w:val="28"/>
          <w:szCs w:val="28"/>
          <w:highlight w:val="none"/>
          <w:lang w:val="en-US" w:eastAsia="zh-CN" w:bidi="ar-SA"/>
        </w:rPr>
        <w:t>供   应   商：</w:t>
      </w:r>
      <w:r>
        <w:rPr>
          <w:rStyle w:val="21"/>
          <w:rFonts w:hint="eastAsia" w:ascii="仿宋" w:hAnsi="仿宋" w:eastAsia="仿宋" w:cs="仿宋"/>
          <w:b/>
          <w:i w:val="0"/>
          <w:caps w:val="0"/>
          <w:color w:val="auto"/>
          <w:spacing w:val="0"/>
          <w:w w:val="100"/>
          <w:kern w:val="2"/>
          <w:sz w:val="28"/>
          <w:szCs w:val="28"/>
          <w:highlight w:val="none"/>
          <w:u w:val="single" w:color="000000"/>
          <w:lang w:val="en-US" w:eastAsia="zh-CN" w:bidi="ar-SA"/>
        </w:rPr>
        <w:t xml:space="preserve">      </w:t>
      </w:r>
      <w:r>
        <w:rPr>
          <w:rStyle w:val="21"/>
          <w:rFonts w:hint="eastAsia" w:ascii="仿宋" w:hAnsi="仿宋" w:eastAsia="仿宋" w:cs="仿宋"/>
          <w:b/>
          <w:i w:val="0"/>
          <w:caps w:val="0"/>
          <w:color w:val="auto"/>
          <w:spacing w:val="0"/>
          <w:w w:val="100"/>
          <w:kern w:val="2"/>
          <w:sz w:val="28"/>
          <w:szCs w:val="28"/>
          <w:highlight w:val="none"/>
          <w:u w:val="single" w:color="000000"/>
          <w:lang w:val="en-US" w:eastAsia="zh-CN" w:bidi="ar-SA"/>
        </w:rPr>
        <w:tab/>
      </w:r>
      <w:r>
        <w:rPr>
          <w:rStyle w:val="21"/>
          <w:rFonts w:hint="eastAsia" w:ascii="仿宋" w:hAnsi="仿宋" w:eastAsia="仿宋" w:cs="仿宋"/>
          <w:b/>
          <w:i w:val="0"/>
          <w:caps w:val="0"/>
          <w:color w:val="auto"/>
          <w:spacing w:val="0"/>
          <w:w w:val="100"/>
          <w:kern w:val="2"/>
          <w:sz w:val="28"/>
          <w:szCs w:val="28"/>
          <w:highlight w:val="none"/>
          <w:u w:val="single" w:color="000000"/>
          <w:lang w:val="en-US" w:eastAsia="zh-CN" w:bidi="ar-SA"/>
        </w:rPr>
        <w:tab/>
      </w:r>
      <w:r>
        <w:rPr>
          <w:rStyle w:val="21"/>
          <w:rFonts w:hint="eastAsia" w:ascii="仿宋" w:hAnsi="仿宋" w:eastAsia="仿宋" w:cs="仿宋"/>
          <w:b/>
          <w:i w:val="0"/>
          <w:caps w:val="0"/>
          <w:color w:val="auto"/>
          <w:spacing w:val="0"/>
          <w:w w:val="100"/>
          <w:kern w:val="2"/>
          <w:sz w:val="28"/>
          <w:szCs w:val="28"/>
          <w:highlight w:val="none"/>
          <w:u w:val="single" w:color="000000"/>
          <w:lang w:val="en-US" w:eastAsia="zh-CN" w:bidi="ar-SA"/>
        </w:rPr>
        <w:t xml:space="preserve">           （盖章）</w:t>
      </w:r>
    </w:p>
    <w:p w14:paraId="0D1E567A">
      <w:pPr>
        <w:snapToGrid w:val="0"/>
        <w:spacing w:before="0" w:beforeAutospacing="0" w:after="0" w:afterAutospacing="0" w:line="360" w:lineRule="auto"/>
        <w:ind w:firstLine="1124" w:firstLineChars="400"/>
        <w:jc w:val="both"/>
        <w:textAlignment w:val="baseline"/>
        <w:rPr>
          <w:rStyle w:val="21"/>
          <w:rFonts w:hint="eastAsia" w:ascii="仿宋" w:hAnsi="仿宋" w:eastAsia="仿宋" w:cs="仿宋"/>
          <w:b/>
          <w:i w:val="0"/>
          <w:caps w:val="0"/>
          <w:color w:val="auto"/>
          <w:spacing w:val="0"/>
          <w:w w:val="100"/>
          <w:kern w:val="2"/>
          <w:sz w:val="28"/>
          <w:szCs w:val="28"/>
          <w:highlight w:val="none"/>
          <w:lang w:val="en-US" w:eastAsia="zh-CN" w:bidi="ar-SA"/>
        </w:rPr>
      </w:pPr>
      <w:r>
        <w:rPr>
          <w:rStyle w:val="21"/>
          <w:rFonts w:hint="eastAsia" w:ascii="仿宋" w:hAnsi="仿宋" w:eastAsia="仿宋" w:cs="仿宋"/>
          <w:b/>
          <w:i w:val="0"/>
          <w:caps w:val="0"/>
          <w:color w:val="auto"/>
          <w:spacing w:val="0"/>
          <w:w w:val="100"/>
          <w:kern w:val="2"/>
          <w:sz w:val="28"/>
          <w:szCs w:val="28"/>
          <w:highlight w:val="none"/>
          <w:lang w:val="en-US" w:eastAsia="zh-CN" w:bidi="ar-SA"/>
        </w:rPr>
        <w:t xml:space="preserve">日       期： </w:t>
      </w:r>
      <w:r>
        <w:rPr>
          <w:rStyle w:val="21"/>
          <w:rFonts w:hint="eastAsia" w:ascii="仿宋" w:hAnsi="仿宋" w:eastAsia="仿宋" w:cs="仿宋"/>
          <w:b/>
          <w:i w:val="0"/>
          <w:caps w:val="0"/>
          <w:color w:val="auto"/>
          <w:spacing w:val="0"/>
          <w:w w:val="100"/>
          <w:kern w:val="2"/>
          <w:sz w:val="21"/>
          <w:szCs w:val="24"/>
          <w:highlight w:val="none"/>
          <w:u w:val="single" w:color="000000"/>
          <w:lang w:val="en-US" w:eastAsia="zh-CN" w:bidi="ar-SA"/>
        </w:rPr>
        <w:t xml:space="preserve">            </w:t>
      </w:r>
      <w:r>
        <w:rPr>
          <w:rStyle w:val="21"/>
          <w:rFonts w:hint="eastAsia" w:ascii="仿宋" w:hAnsi="仿宋" w:eastAsia="仿宋" w:cs="仿宋"/>
          <w:b/>
          <w:i w:val="0"/>
          <w:caps w:val="0"/>
          <w:color w:val="auto"/>
          <w:spacing w:val="0"/>
          <w:w w:val="100"/>
          <w:kern w:val="2"/>
          <w:sz w:val="28"/>
          <w:szCs w:val="28"/>
          <w:highlight w:val="none"/>
          <w:lang w:val="en-US" w:eastAsia="zh-CN" w:bidi="ar-SA"/>
        </w:rPr>
        <w:t>年</w:t>
      </w:r>
      <w:r>
        <w:rPr>
          <w:rStyle w:val="21"/>
          <w:rFonts w:hint="eastAsia" w:ascii="仿宋" w:hAnsi="仿宋" w:eastAsia="仿宋" w:cs="仿宋"/>
          <w:b/>
          <w:i w:val="0"/>
          <w:caps w:val="0"/>
          <w:color w:val="auto"/>
          <w:spacing w:val="0"/>
          <w:w w:val="100"/>
          <w:kern w:val="2"/>
          <w:sz w:val="21"/>
          <w:szCs w:val="24"/>
          <w:highlight w:val="none"/>
          <w:u w:val="single" w:color="000000"/>
          <w:lang w:val="en-US" w:eastAsia="zh-CN" w:bidi="ar-SA"/>
        </w:rPr>
        <w:t xml:space="preserve">        </w:t>
      </w:r>
      <w:r>
        <w:rPr>
          <w:rStyle w:val="21"/>
          <w:rFonts w:hint="eastAsia" w:ascii="仿宋" w:hAnsi="仿宋" w:eastAsia="仿宋" w:cs="仿宋"/>
          <w:b/>
          <w:i w:val="0"/>
          <w:caps w:val="0"/>
          <w:color w:val="auto"/>
          <w:spacing w:val="0"/>
          <w:w w:val="100"/>
          <w:kern w:val="2"/>
          <w:sz w:val="28"/>
          <w:szCs w:val="28"/>
          <w:highlight w:val="none"/>
          <w:lang w:val="en-US" w:eastAsia="zh-CN" w:bidi="ar-SA"/>
        </w:rPr>
        <w:t>月</w:t>
      </w:r>
      <w:r>
        <w:rPr>
          <w:rStyle w:val="21"/>
          <w:rFonts w:hint="eastAsia" w:ascii="仿宋" w:hAnsi="仿宋" w:eastAsia="仿宋" w:cs="仿宋"/>
          <w:b/>
          <w:i w:val="0"/>
          <w:caps w:val="0"/>
          <w:color w:val="auto"/>
          <w:spacing w:val="0"/>
          <w:w w:val="100"/>
          <w:kern w:val="2"/>
          <w:sz w:val="21"/>
          <w:szCs w:val="24"/>
          <w:highlight w:val="none"/>
          <w:u w:val="single" w:color="000000"/>
          <w:lang w:val="en-US" w:eastAsia="zh-CN" w:bidi="ar-SA"/>
        </w:rPr>
        <w:t xml:space="preserve">        </w:t>
      </w:r>
      <w:r>
        <w:rPr>
          <w:rStyle w:val="21"/>
          <w:rFonts w:hint="eastAsia" w:ascii="仿宋" w:hAnsi="仿宋" w:eastAsia="仿宋" w:cs="仿宋"/>
          <w:b/>
          <w:i w:val="0"/>
          <w:caps w:val="0"/>
          <w:color w:val="auto"/>
          <w:spacing w:val="0"/>
          <w:w w:val="100"/>
          <w:kern w:val="2"/>
          <w:sz w:val="28"/>
          <w:szCs w:val="28"/>
          <w:highlight w:val="none"/>
          <w:lang w:val="en-US" w:eastAsia="zh-CN" w:bidi="ar-SA"/>
        </w:rPr>
        <w:t>日</w:t>
      </w:r>
    </w:p>
    <w:p w14:paraId="301F2886">
      <w:pPr>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2"/>
          <w:szCs w:val="32"/>
          <w:highlight w:val="none"/>
          <w:lang w:val="en-US" w:eastAsia="zh-CN" w:bidi="ar-SA"/>
        </w:rPr>
      </w:pPr>
    </w:p>
    <w:p w14:paraId="08366F33">
      <w:pPr>
        <w:snapToGrid w:val="0"/>
        <w:spacing w:before="0" w:beforeAutospacing="0" w:after="0" w:afterAutospacing="0" w:line="240" w:lineRule="auto"/>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p w14:paraId="59891DA7">
      <w:pPr>
        <w:snapToGrid w:val="0"/>
        <w:spacing w:before="0" w:beforeAutospacing="0" w:after="0" w:afterAutospacing="0" w:line="360" w:lineRule="auto"/>
        <w:ind w:firstLine="210"/>
        <w:jc w:val="center"/>
        <w:textAlignment w:val="baseline"/>
        <w:rPr>
          <w:rStyle w:val="21"/>
          <w:rFonts w:hint="eastAsia" w:ascii="仿宋" w:hAnsi="仿宋" w:eastAsia="仿宋" w:cs="仿宋"/>
          <w:b/>
          <w:i w:val="0"/>
          <w:caps w:val="0"/>
          <w:color w:val="auto"/>
          <w:spacing w:val="0"/>
          <w:w w:val="100"/>
          <w:kern w:val="2"/>
          <w:sz w:val="44"/>
          <w:szCs w:val="44"/>
          <w:highlight w:val="none"/>
          <w:lang w:val="en-US" w:eastAsia="zh-CN" w:bidi="ar-SA"/>
        </w:rPr>
      </w:pPr>
      <w:r>
        <w:rPr>
          <w:rStyle w:val="21"/>
          <w:rFonts w:hint="eastAsia" w:ascii="仿宋" w:hAnsi="仿宋" w:eastAsia="仿宋" w:cs="仿宋"/>
          <w:b/>
          <w:i w:val="0"/>
          <w:caps w:val="0"/>
          <w:color w:val="auto"/>
          <w:spacing w:val="0"/>
          <w:w w:val="100"/>
          <w:kern w:val="2"/>
          <w:sz w:val="44"/>
          <w:szCs w:val="44"/>
          <w:highlight w:val="none"/>
          <w:lang w:val="en-US" w:eastAsia="zh-CN" w:bidi="ar-SA"/>
        </w:rPr>
        <w:t>目   录</w:t>
      </w:r>
    </w:p>
    <w:p w14:paraId="51EFD377">
      <w:pPr>
        <w:snapToGrid w:val="0"/>
        <w:spacing w:before="0" w:beforeAutospacing="0" w:after="0" w:afterAutospacing="0" w:line="360" w:lineRule="auto"/>
        <w:ind w:firstLine="720" w:firstLineChars="300"/>
        <w:jc w:val="both"/>
        <w:textAlignment w:val="baseline"/>
        <w:outlineLvl w:val="0"/>
        <w:rPr>
          <w:rStyle w:val="21"/>
          <w:rFonts w:hint="eastAsia" w:ascii="仿宋" w:hAnsi="仿宋" w:eastAsia="仿宋" w:cs="仿宋"/>
          <w:b w:val="0"/>
          <w:i w:val="0"/>
          <w:caps w:val="0"/>
          <w:color w:val="auto"/>
          <w:spacing w:val="0"/>
          <w:w w:val="100"/>
          <w:kern w:val="0"/>
          <w:sz w:val="24"/>
          <w:szCs w:val="24"/>
          <w:highlight w:val="none"/>
          <w:lang w:val="en-US" w:eastAsia="zh-CN" w:bidi="ar-SA"/>
        </w:rPr>
      </w:pPr>
      <w:bookmarkStart w:id="17" w:name="_Toc17105"/>
      <w:r>
        <w:rPr>
          <w:rStyle w:val="21"/>
          <w:rFonts w:hint="eastAsia" w:ascii="仿宋" w:hAnsi="仿宋" w:eastAsia="仿宋" w:cs="仿宋"/>
          <w:b w:val="0"/>
          <w:i w:val="0"/>
          <w:caps w:val="0"/>
          <w:color w:val="auto"/>
          <w:spacing w:val="0"/>
          <w:w w:val="100"/>
          <w:kern w:val="0"/>
          <w:sz w:val="24"/>
          <w:szCs w:val="24"/>
          <w:highlight w:val="none"/>
          <w:lang w:val="en-US" w:eastAsia="zh-CN" w:bidi="ar-SA"/>
        </w:rPr>
        <w:t>一、磋商函……………………………………………………………页码</w:t>
      </w:r>
      <w:bookmarkEnd w:id="17"/>
    </w:p>
    <w:p w14:paraId="2D2A9455">
      <w:pPr>
        <w:snapToGrid w:val="0"/>
        <w:spacing w:before="0" w:beforeAutospacing="0" w:after="0" w:afterAutospacing="0" w:line="360" w:lineRule="auto"/>
        <w:ind w:firstLine="720" w:firstLineChars="300"/>
        <w:jc w:val="both"/>
        <w:textAlignment w:val="baseline"/>
        <w:outlineLvl w:val="0"/>
        <w:rPr>
          <w:rStyle w:val="21"/>
          <w:rFonts w:hint="eastAsia" w:ascii="仿宋" w:hAnsi="仿宋" w:eastAsia="仿宋" w:cs="仿宋"/>
          <w:b w:val="0"/>
          <w:i w:val="0"/>
          <w:caps w:val="0"/>
          <w:color w:val="auto"/>
          <w:spacing w:val="0"/>
          <w:w w:val="100"/>
          <w:kern w:val="0"/>
          <w:sz w:val="24"/>
          <w:szCs w:val="24"/>
          <w:highlight w:val="none"/>
          <w:lang w:val="en-US" w:eastAsia="zh-CN" w:bidi="ar-SA"/>
        </w:rPr>
      </w:pPr>
      <w:bookmarkStart w:id="18" w:name="_Toc26575"/>
      <w:r>
        <w:rPr>
          <w:rStyle w:val="21"/>
          <w:rFonts w:hint="eastAsia" w:ascii="仿宋" w:hAnsi="仿宋" w:eastAsia="仿宋" w:cs="仿宋"/>
          <w:b w:val="0"/>
          <w:i w:val="0"/>
          <w:caps w:val="0"/>
          <w:color w:val="auto"/>
          <w:spacing w:val="0"/>
          <w:w w:val="100"/>
          <w:kern w:val="0"/>
          <w:sz w:val="24"/>
          <w:szCs w:val="24"/>
          <w:highlight w:val="none"/>
          <w:lang w:val="en-US" w:eastAsia="zh-CN" w:bidi="ar-SA"/>
        </w:rPr>
        <w:t>二、法人代表身份证明书……………………………………………页码</w:t>
      </w:r>
      <w:bookmarkEnd w:id="18"/>
    </w:p>
    <w:p w14:paraId="1F710A2E">
      <w:pPr>
        <w:snapToGrid w:val="0"/>
        <w:spacing w:before="0" w:beforeAutospacing="0" w:after="0" w:afterAutospacing="0" w:line="360" w:lineRule="auto"/>
        <w:ind w:firstLine="720" w:firstLineChars="300"/>
        <w:jc w:val="both"/>
        <w:textAlignment w:val="baseline"/>
        <w:outlineLvl w:val="0"/>
        <w:rPr>
          <w:rStyle w:val="21"/>
          <w:rFonts w:hint="eastAsia" w:ascii="仿宋" w:hAnsi="仿宋" w:eastAsia="仿宋" w:cs="仿宋"/>
          <w:b w:val="0"/>
          <w:i w:val="0"/>
          <w:caps w:val="0"/>
          <w:color w:val="auto"/>
          <w:spacing w:val="0"/>
          <w:w w:val="100"/>
          <w:kern w:val="0"/>
          <w:sz w:val="24"/>
          <w:szCs w:val="24"/>
          <w:highlight w:val="none"/>
          <w:lang w:val="en-US" w:eastAsia="zh-CN" w:bidi="ar-SA"/>
        </w:rPr>
      </w:pPr>
      <w:bookmarkStart w:id="19" w:name="_Toc16848"/>
      <w:r>
        <w:rPr>
          <w:rStyle w:val="21"/>
          <w:rFonts w:hint="eastAsia" w:ascii="仿宋" w:hAnsi="仿宋" w:eastAsia="仿宋" w:cs="仿宋"/>
          <w:b w:val="0"/>
          <w:i w:val="0"/>
          <w:caps w:val="0"/>
          <w:color w:val="auto"/>
          <w:spacing w:val="0"/>
          <w:w w:val="100"/>
          <w:kern w:val="0"/>
          <w:sz w:val="24"/>
          <w:szCs w:val="24"/>
          <w:highlight w:val="none"/>
          <w:lang w:val="en-US" w:eastAsia="zh-CN" w:bidi="ar-SA"/>
        </w:rPr>
        <w:t>三、法定代表人授权…………………………………………………页码</w:t>
      </w:r>
      <w:bookmarkEnd w:id="19"/>
    </w:p>
    <w:p w14:paraId="2DD9E458">
      <w:pPr>
        <w:snapToGrid w:val="0"/>
        <w:spacing w:before="0" w:beforeAutospacing="0" w:after="0" w:afterAutospacing="0" w:line="360" w:lineRule="auto"/>
        <w:ind w:firstLine="720" w:firstLineChars="300"/>
        <w:jc w:val="both"/>
        <w:textAlignment w:val="baseline"/>
        <w:outlineLvl w:val="0"/>
        <w:rPr>
          <w:rStyle w:val="21"/>
          <w:rFonts w:hint="eastAsia" w:ascii="仿宋" w:hAnsi="仿宋" w:eastAsia="仿宋" w:cs="仿宋"/>
          <w:b w:val="0"/>
          <w:i w:val="0"/>
          <w:caps w:val="0"/>
          <w:color w:val="auto"/>
          <w:spacing w:val="0"/>
          <w:w w:val="100"/>
          <w:kern w:val="0"/>
          <w:sz w:val="24"/>
          <w:szCs w:val="24"/>
          <w:highlight w:val="none"/>
          <w:lang w:val="en-US" w:eastAsia="zh-CN" w:bidi="ar-SA"/>
        </w:rPr>
      </w:pPr>
      <w:bookmarkStart w:id="20" w:name="_Toc5903"/>
      <w:r>
        <w:rPr>
          <w:rStyle w:val="21"/>
          <w:rFonts w:hint="eastAsia" w:ascii="仿宋" w:hAnsi="仿宋" w:eastAsia="仿宋" w:cs="仿宋"/>
          <w:b w:val="0"/>
          <w:i w:val="0"/>
          <w:caps w:val="0"/>
          <w:color w:val="auto"/>
          <w:spacing w:val="0"/>
          <w:w w:val="100"/>
          <w:kern w:val="0"/>
          <w:sz w:val="24"/>
          <w:szCs w:val="24"/>
          <w:highlight w:val="none"/>
          <w:lang w:val="en-US" w:eastAsia="zh-CN" w:bidi="ar-SA"/>
        </w:rPr>
        <w:t>四、报价一览表………………………………………………………页码</w:t>
      </w:r>
      <w:bookmarkEnd w:id="20"/>
    </w:p>
    <w:p w14:paraId="45A93FD8">
      <w:pPr>
        <w:snapToGrid w:val="0"/>
        <w:spacing w:before="0" w:beforeAutospacing="0" w:after="0" w:afterAutospacing="0" w:line="360" w:lineRule="auto"/>
        <w:ind w:firstLine="720" w:firstLineChars="300"/>
        <w:jc w:val="both"/>
        <w:textAlignment w:val="baseline"/>
        <w:outlineLvl w:val="0"/>
        <w:rPr>
          <w:rStyle w:val="21"/>
          <w:rFonts w:hint="eastAsia" w:ascii="仿宋" w:hAnsi="仿宋" w:eastAsia="仿宋" w:cs="仿宋"/>
          <w:b w:val="0"/>
          <w:i w:val="0"/>
          <w:caps w:val="0"/>
          <w:color w:val="auto"/>
          <w:spacing w:val="0"/>
          <w:w w:val="100"/>
          <w:kern w:val="0"/>
          <w:sz w:val="24"/>
          <w:szCs w:val="24"/>
          <w:highlight w:val="none"/>
          <w:lang w:val="en-US" w:eastAsia="zh-CN" w:bidi="ar-SA"/>
        </w:rPr>
      </w:pPr>
      <w:bookmarkStart w:id="21" w:name="_Toc29435"/>
      <w:r>
        <w:rPr>
          <w:rStyle w:val="21"/>
          <w:rFonts w:hint="eastAsia" w:ascii="仿宋" w:hAnsi="仿宋" w:eastAsia="仿宋" w:cs="仿宋"/>
          <w:b w:val="0"/>
          <w:i w:val="0"/>
          <w:caps w:val="0"/>
          <w:color w:val="auto"/>
          <w:spacing w:val="0"/>
          <w:w w:val="100"/>
          <w:kern w:val="0"/>
          <w:sz w:val="24"/>
          <w:szCs w:val="24"/>
          <w:highlight w:val="none"/>
          <w:lang w:val="en-US" w:eastAsia="zh-CN" w:bidi="ar-SA"/>
        </w:rPr>
        <w:t>五、对磋商文件及合同条款的承诺…………………………………页码</w:t>
      </w:r>
      <w:bookmarkEnd w:id="21"/>
    </w:p>
    <w:p w14:paraId="37FB308E">
      <w:pPr>
        <w:snapToGrid w:val="0"/>
        <w:spacing w:before="0" w:beforeAutospacing="0" w:after="0" w:afterAutospacing="0" w:line="360" w:lineRule="auto"/>
        <w:ind w:firstLine="720" w:firstLineChars="300"/>
        <w:jc w:val="both"/>
        <w:textAlignment w:val="baseline"/>
        <w:outlineLvl w:val="0"/>
        <w:rPr>
          <w:rStyle w:val="21"/>
          <w:rFonts w:hint="eastAsia" w:ascii="仿宋" w:hAnsi="仿宋" w:eastAsia="仿宋" w:cs="仿宋"/>
          <w:b w:val="0"/>
          <w:i w:val="0"/>
          <w:caps w:val="0"/>
          <w:color w:val="auto"/>
          <w:spacing w:val="0"/>
          <w:w w:val="100"/>
          <w:kern w:val="0"/>
          <w:sz w:val="24"/>
          <w:szCs w:val="24"/>
          <w:highlight w:val="none"/>
          <w:lang w:val="en-US" w:eastAsia="zh-CN" w:bidi="ar-SA"/>
        </w:rPr>
      </w:pPr>
      <w:bookmarkStart w:id="22" w:name="_Toc31725"/>
      <w:r>
        <w:rPr>
          <w:rStyle w:val="21"/>
          <w:rFonts w:hint="eastAsia" w:ascii="仿宋" w:hAnsi="仿宋" w:eastAsia="仿宋" w:cs="仿宋"/>
          <w:b w:val="0"/>
          <w:i w:val="0"/>
          <w:caps w:val="0"/>
          <w:color w:val="auto"/>
          <w:spacing w:val="0"/>
          <w:w w:val="100"/>
          <w:kern w:val="0"/>
          <w:sz w:val="24"/>
          <w:szCs w:val="24"/>
          <w:highlight w:val="none"/>
          <w:lang w:val="en-US" w:eastAsia="zh-CN" w:bidi="ar-SA"/>
        </w:rPr>
        <w:t>六、已标价工程量清单………………………………………………页码</w:t>
      </w:r>
      <w:bookmarkEnd w:id="22"/>
    </w:p>
    <w:p w14:paraId="375FBD18">
      <w:pPr>
        <w:snapToGrid w:val="0"/>
        <w:spacing w:before="0" w:beforeAutospacing="0" w:after="0" w:afterAutospacing="0" w:line="360" w:lineRule="auto"/>
        <w:ind w:firstLine="720" w:firstLineChars="300"/>
        <w:jc w:val="both"/>
        <w:textAlignment w:val="baseline"/>
        <w:outlineLvl w:val="0"/>
        <w:rPr>
          <w:rStyle w:val="21"/>
          <w:rFonts w:hint="eastAsia" w:ascii="仿宋" w:hAnsi="仿宋" w:eastAsia="仿宋" w:cs="仿宋"/>
          <w:b w:val="0"/>
          <w:i w:val="0"/>
          <w:caps w:val="0"/>
          <w:color w:val="auto"/>
          <w:spacing w:val="0"/>
          <w:w w:val="100"/>
          <w:kern w:val="0"/>
          <w:sz w:val="24"/>
          <w:szCs w:val="24"/>
          <w:highlight w:val="none"/>
          <w:lang w:val="en-US" w:eastAsia="zh-CN" w:bidi="ar-SA"/>
        </w:rPr>
      </w:pPr>
      <w:bookmarkStart w:id="23" w:name="_Toc15329"/>
      <w:r>
        <w:rPr>
          <w:rStyle w:val="21"/>
          <w:rFonts w:hint="eastAsia" w:ascii="仿宋" w:hAnsi="仿宋" w:eastAsia="仿宋" w:cs="仿宋"/>
          <w:b w:val="0"/>
          <w:i w:val="0"/>
          <w:caps w:val="0"/>
          <w:color w:val="auto"/>
          <w:spacing w:val="0"/>
          <w:w w:val="100"/>
          <w:kern w:val="0"/>
          <w:sz w:val="24"/>
          <w:szCs w:val="24"/>
          <w:highlight w:val="none"/>
          <w:lang w:val="en-US" w:eastAsia="zh-CN" w:bidi="ar-SA"/>
        </w:rPr>
        <w:t>七、必备资格证明文件………………………………………………页码</w:t>
      </w:r>
      <w:bookmarkEnd w:id="23"/>
    </w:p>
    <w:p w14:paraId="61226E3E">
      <w:pPr>
        <w:snapToGrid w:val="0"/>
        <w:spacing w:before="0" w:beforeAutospacing="0" w:after="0" w:afterAutospacing="0" w:line="360" w:lineRule="auto"/>
        <w:ind w:firstLine="720" w:firstLineChars="300"/>
        <w:jc w:val="both"/>
        <w:textAlignment w:val="baseline"/>
        <w:outlineLvl w:val="0"/>
        <w:rPr>
          <w:rStyle w:val="21"/>
          <w:rFonts w:hint="eastAsia" w:ascii="仿宋" w:hAnsi="仿宋" w:eastAsia="仿宋" w:cs="仿宋"/>
          <w:b w:val="0"/>
          <w:i w:val="0"/>
          <w:caps w:val="0"/>
          <w:color w:val="auto"/>
          <w:spacing w:val="0"/>
          <w:w w:val="100"/>
          <w:kern w:val="2"/>
          <w:sz w:val="24"/>
          <w:szCs w:val="24"/>
          <w:highlight w:val="none"/>
          <w:lang w:val="en-US" w:eastAsia="zh-CN" w:bidi="ar-SA"/>
        </w:rPr>
      </w:pPr>
      <w:bookmarkStart w:id="24" w:name="_Toc6363"/>
      <w:r>
        <w:rPr>
          <w:rStyle w:val="21"/>
          <w:rFonts w:hint="eastAsia" w:ascii="仿宋" w:hAnsi="仿宋" w:eastAsia="仿宋" w:cs="仿宋"/>
          <w:b w:val="0"/>
          <w:i w:val="0"/>
          <w:caps w:val="0"/>
          <w:color w:val="auto"/>
          <w:spacing w:val="0"/>
          <w:w w:val="100"/>
          <w:kern w:val="2"/>
          <w:sz w:val="24"/>
          <w:szCs w:val="24"/>
          <w:highlight w:val="none"/>
          <w:lang w:val="en-US" w:eastAsia="zh-CN" w:bidi="ar-SA"/>
        </w:rPr>
        <w:t>八、陕西省政府采购供应商拒绝政府采购领域商业贿赂承诺书</w:t>
      </w:r>
      <w:r>
        <w:rPr>
          <w:rStyle w:val="21"/>
          <w:rFonts w:hint="eastAsia" w:ascii="仿宋" w:hAnsi="仿宋" w:eastAsia="仿宋" w:cs="仿宋"/>
          <w:b w:val="0"/>
          <w:i w:val="0"/>
          <w:caps w:val="0"/>
          <w:color w:val="auto"/>
          <w:spacing w:val="0"/>
          <w:w w:val="100"/>
          <w:kern w:val="0"/>
          <w:sz w:val="24"/>
          <w:szCs w:val="24"/>
          <w:highlight w:val="none"/>
          <w:lang w:val="en-US" w:eastAsia="zh-CN" w:bidi="ar-SA"/>
        </w:rPr>
        <w:t>…页码</w:t>
      </w:r>
      <w:bookmarkEnd w:id="24"/>
    </w:p>
    <w:p w14:paraId="13FC7A2A">
      <w:pPr>
        <w:snapToGrid w:val="0"/>
        <w:spacing w:before="0" w:beforeAutospacing="0" w:after="0" w:afterAutospacing="0" w:line="360" w:lineRule="auto"/>
        <w:ind w:firstLine="720" w:firstLineChars="300"/>
        <w:jc w:val="both"/>
        <w:textAlignment w:val="baseline"/>
        <w:outlineLvl w:val="0"/>
        <w:rPr>
          <w:rStyle w:val="21"/>
          <w:rFonts w:hint="eastAsia" w:ascii="仿宋" w:hAnsi="仿宋" w:eastAsia="仿宋" w:cs="仿宋"/>
          <w:b w:val="0"/>
          <w:i w:val="0"/>
          <w:caps w:val="0"/>
          <w:color w:val="auto"/>
          <w:spacing w:val="0"/>
          <w:w w:val="100"/>
          <w:kern w:val="0"/>
          <w:sz w:val="24"/>
          <w:szCs w:val="24"/>
          <w:highlight w:val="none"/>
          <w:lang w:val="en-US" w:eastAsia="zh-CN" w:bidi="ar-SA"/>
        </w:rPr>
      </w:pPr>
      <w:bookmarkStart w:id="25" w:name="_Toc25570"/>
      <w:r>
        <w:rPr>
          <w:rStyle w:val="21"/>
          <w:rFonts w:hint="eastAsia" w:ascii="仿宋" w:hAnsi="仿宋" w:eastAsia="仿宋" w:cs="仿宋"/>
          <w:b w:val="0"/>
          <w:i w:val="0"/>
          <w:caps w:val="0"/>
          <w:color w:val="auto"/>
          <w:spacing w:val="0"/>
          <w:w w:val="100"/>
          <w:kern w:val="2"/>
          <w:sz w:val="24"/>
          <w:szCs w:val="24"/>
          <w:highlight w:val="none"/>
          <w:lang w:val="en-US" w:eastAsia="zh-CN" w:bidi="ar-SA"/>
        </w:rPr>
        <w:t>九、</w:t>
      </w:r>
      <w:r>
        <w:rPr>
          <w:rStyle w:val="21"/>
          <w:rFonts w:hint="eastAsia" w:ascii="仿宋" w:hAnsi="仿宋" w:eastAsia="仿宋" w:cs="仿宋"/>
          <w:b w:val="0"/>
          <w:i w:val="0"/>
          <w:caps w:val="0"/>
          <w:color w:val="auto"/>
          <w:spacing w:val="0"/>
          <w:w w:val="100"/>
          <w:kern w:val="0"/>
          <w:sz w:val="24"/>
          <w:szCs w:val="24"/>
          <w:highlight w:val="none"/>
          <w:lang w:val="en-US" w:eastAsia="zh-CN" w:bidi="ar-SA"/>
        </w:rPr>
        <w:t>其他证明文件……………………………………………………页码</w:t>
      </w:r>
      <w:bookmarkEnd w:id="25"/>
    </w:p>
    <w:p w14:paraId="1C3C27FA">
      <w:pPr>
        <w:snapToGrid w:val="0"/>
        <w:spacing w:before="0" w:beforeAutospacing="0" w:after="0" w:afterAutospacing="0" w:line="360" w:lineRule="auto"/>
        <w:ind w:firstLine="720" w:firstLineChars="300"/>
        <w:jc w:val="both"/>
        <w:textAlignment w:val="baseline"/>
        <w:outlineLvl w:val="0"/>
        <w:rPr>
          <w:rStyle w:val="21"/>
          <w:rFonts w:hint="eastAsia" w:ascii="仿宋" w:hAnsi="仿宋" w:eastAsia="仿宋" w:cs="仿宋"/>
          <w:b w:val="0"/>
          <w:i w:val="0"/>
          <w:caps w:val="0"/>
          <w:color w:val="auto"/>
          <w:spacing w:val="0"/>
          <w:w w:val="100"/>
          <w:kern w:val="2"/>
          <w:sz w:val="24"/>
          <w:szCs w:val="24"/>
          <w:highlight w:val="none"/>
          <w:lang w:val="en-US" w:eastAsia="zh-CN" w:bidi="ar-SA"/>
        </w:rPr>
      </w:pPr>
      <w:bookmarkStart w:id="26" w:name="_Toc29595"/>
      <w:r>
        <w:rPr>
          <w:rStyle w:val="21"/>
          <w:rFonts w:hint="eastAsia" w:ascii="仿宋" w:hAnsi="仿宋" w:eastAsia="仿宋" w:cs="仿宋"/>
          <w:b w:val="0"/>
          <w:i w:val="0"/>
          <w:caps w:val="0"/>
          <w:color w:val="auto"/>
          <w:spacing w:val="0"/>
          <w:w w:val="100"/>
          <w:kern w:val="2"/>
          <w:sz w:val="24"/>
          <w:szCs w:val="24"/>
          <w:highlight w:val="none"/>
          <w:lang w:val="en-US" w:eastAsia="zh-CN" w:bidi="ar-SA"/>
        </w:rPr>
        <w:t>十、技术部分</w:t>
      </w:r>
      <w:bookmarkEnd w:id="26"/>
      <w:r>
        <w:rPr>
          <w:rStyle w:val="21"/>
          <w:rFonts w:hint="eastAsia" w:ascii="仿宋" w:hAnsi="仿宋" w:eastAsia="仿宋" w:cs="仿宋"/>
          <w:b w:val="0"/>
          <w:i w:val="0"/>
          <w:caps w:val="0"/>
          <w:color w:val="auto"/>
          <w:spacing w:val="0"/>
          <w:w w:val="100"/>
          <w:kern w:val="2"/>
          <w:sz w:val="24"/>
          <w:szCs w:val="24"/>
          <w:highlight w:val="none"/>
          <w:lang w:val="en-US" w:eastAsia="zh-CN" w:bidi="ar-SA"/>
        </w:rPr>
        <w:t>…………………………………………………………页码</w:t>
      </w:r>
    </w:p>
    <w:p w14:paraId="53BA2CC7">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①施工总体方案</w:t>
      </w:r>
      <w:r>
        <w:rPr>
          <w:rStyle w:val="21"/>
          <w:rFonts w:hint="eastAsia" w:ascii="仿宋" w:hAnsi="仿宋" w:eastAsia="仿宋" w:cs="仿宋"/>
          <w:b w:val="0"/>
          <w:i w:val="0"/>
          <w:caps w:val="0"/>
          <w:color w:val="auto"/>
          <w:spacing w:val="0"/>
          <w:w w:val="100"/>
          <w:kern w:val="0"/>
          <w:sz w:val="24"/>
          <w:szCs w:val="24"/>
          <w:highlight w:val="none"/>
          <w:lang w:val="en-US" w:eastAsia="zh-CN" w:bidi="ar-SA"/>
        </w:rPr>
        <w:t>…………………………………………………………页码</w:t>
      </w:r>
    </w:p>
    <w:p w14:paraId="2FDA4ED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②确保工程质量的技术组织措施</w:t>
      </w:r>
      <w:r>
        <w:rPr>
          <w:rStyle w:val="21"/>
          <w:rFonts w:hint="eastAsia" w:ascii="仿宋" w:hAnsi="仿宋" w:eastAsia="仿宋" w:cs="仿宋"/>
          <w:b w:val="0"/>
          <w:i w:val="0"/>
          <w:caps w:val="0"/>
          <w:color w:val="auto"/>
          <w:spacing w:val="0"/>
          <w:w w:val="100"/>
          <w:kern w:val="0"/>
          <w:sz w:val="24"/>
          <w:szCs w:val="24"/>
          <w:highlight w:val="none"/>
          <w:lang w:val="en-US" w:eastAsia="zh-CN" w:bidi="ar-SA"/>
        </w:rPr>
        <w:t>………………………………………页码</w:t>
      </w:r>
    </w:p>
    <w:p w14:paraId="7F94BE74">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③确保安全生产的技术组织措施</w:t>
      </w:r>
      <w:r>
        <w:rPr>
          <w:rStyle w:val="21"/>
          <w:rFonts w:hint="eastAsia" w:ascii="仿宋" w:hAnsi="仿宋" w:eastAsia="仿宋" w:cs="仿宋"/>
          <w:b w:val="0"/>
          <w:i w:val="0"/>
          <w:caps w:val="0"/>
          <w:color w:val="auto"/>
          <w:spacing w:val="0"/>
          <w:w w:val="100"/>
          <w:kern w:val="0"/>
          <w:sz w:val="24"/>
          <w:szCs w:val="24"/>
          <w:highlight w:val="none"/>
          <w:lang w:val="en-US" w:eastAsia="zh-CN" w:bidi="ar-SA"/>
        </w:rPr>
        <w:t>………………………………………页码</w:t>
      </w: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 </w:t>
      </w:r>
    </w:p>
    <w:p w14:paraId="594BF192">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④确保文明施工的技术组织措施</w:t>
      </w:r>
      <w:r>
        <w:rPr>
          <w:rStyle w:val="21"/>
          <w:rFonts w:hint="eastAsia" w:ascii="仿宋" w:hAnsi="仿宋" w:eastAsia="仿宋" w:cs="仿宋"/>
          <w:b w:val="0"/>
          <w:i w:val="0"/>
          <w:caps w:val="0"/>
          <w:color w:val="auto"/>
          <w:spacing w:val="0"/>
          <w:w w:val="100"/>
          <w:kern w:val="0"/>
          <w:sz w:val="24"/>
          <w:szCs w:val="24"/>
          <w:highlight w:val="none"/>
          <w:lang w:val="en-US" w:eastAsia="zh-CN" w:bidi="ar-SA"/>
        </w:rPr>
        <w:t>………………………………………页码</w:t>
      </w:r>
    </w:p>
    <w:p w14:paraId="6E522C8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⑤确保环境保护的技术组织措施</w:t>
      </w:r>
      <w:r>
        <w:rPr>
          <w:rStyle w:val="21"/>
          <w:rFonts w:hint="eastAsia" w:ascii="仿宋" w:hAnsi="仿宋" w:eastAsia="仿宋" w:cs="仿宋"/>
          <w:b w:val="0"/>
          <w:i w:val="0"/>
          <w:caps w:val="0"/>
          <w:color w:val="auto"/>
          <w:spacing w:val="0"/>
          <w:w w:val="100"/>
          <w:kern w:val="0"/>
          <w:sz w:val="24"/>
          <w:szCs w:val="24"/>
          <w:highlight w:val="none"/>
          <w:lang w:val="en-US" w:eastAsia="zh-CN" w:bidi="ar-SA"/>
        </w:rPr>
        <w:t>………………………………………页码</w:t>
      </w:r>
    </w:p>
    <w:p w14:paraId="1D067786">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⑥确保工期的技术组织措施</w:t>
      </w:r>
      <w:r>
        <w:rPr>
          <w:rStyle w:val="21"/>
          <w:rFonts w:hint="eastAsia" w:ascii="仿宋" w:hAnsi="仿宋" w:eastAsia="仿宋" w:cs="仿宋"/>
          <w:b w:val="0"/>
          <w:i w:val="0"/>
          <w:caps w:val="0"/>
          <w:color w:val="auto"/>
          <w:spacing w:val="0"/>
          <w:w w:val="100"/>
          <w:kern w:val="0"/>
          <w:sz w:val="24"/>
          <w:szCs w:val="24"/>
          <w:highlight w:val="none"/>
          <w:lang w:val="en-US" w:eastAsia="zh-CN" w:bidi="ar-SA"/>
        </w:rPr>
        <w:t>……………………………………………页码</w:t>
      </w:r>
    </w:p>
    <w:p w14:paraId="13A9D91E">
      <w:pPr>
        <w:snapToGrid w:val="0"/>
        <w:spacing w:before="0" w:beforeAutospacing="0" w:after="0" w:afterAutospacing="0" w:line="360" w:lineRule="auto"/>
        <w:ind w:firstLine="480" w:firstLineChars="200"/>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⑦施工组织、项目管理机构与劳动力安排计划 </w:t>
      </w:r>
      <w:r>
        <w:rPr>
          <w:rStyle w:val="21"/>
          <w:rFonts w:hint="eastAsia" w:ascii="仿宋" w:hAnsi="仿宋" w:eastAsia="仿宋" w:cs="仿宋"/>
          <w:b w:val="0"/>
          <w:i w:val="0"/>
          <w:caps w:val="0"/>
          <w:color w:val="auto"/>
          <w:spacing w:val="0"/>
          <w:w w:val="100"/>
          <w:kern w:val="0"/>
          <w:sz w:val="24"/>
          <w:szCs w:val="24"/>
          <w:highlight w:val="none"/>
          <w:lang w:val="en-US" w:eastAsia="zh-CN" w:bidi="ar-SA"/>
        </w:rPr>
        <w:t>…………………… 页码</w:t>
      </w:r>
    </w:p>
    <w:p w14:paraId="6FAD6A8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⑧施工总平面布置</w:t>
      </w:r>
      <w:r>
        <w:rPr>
          <w:rStyle w:val="21"/>
          <w:rFonts w:hint="eastAsia" w:ascii="仿宋" w:hAnsi="仿宋" w:eastAsia="仿宋" w:cs="仿宋"/>
          <w:b w:val="0"/>
          <w:i w:val="0"/>
          <w:caps w:val="0"/>
          <w:color w:val="auto"/>
          <w:spacing w:val="0"/>
          <w:w w:val="100"/>
          <w:kern w:val="0"/>
          <w:sz w:val="24"/>
          <w:szCs w:val="24"/>
          <w:highlight w:val="none"/>
          <w:lang w:val="en-US" w:eastAsia="zh-CN" w:bidi="ar-SA"/>
        </w:rPr>
        <w:t>………………………………………………………页码</w:t>
      </w:r>
    </w:p>
    <w:p w14:paraId="1AA72D0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⑨施工机械配备和材料投入计划</w:t>
      </w:r>
      <w:r>
        <w:rPr>
          <w:rStyle w:val="21"/>
          <w:rFonts w:hint="eastAsia" w:ascii="仿宋" w:hAnsi="仿宋" w:eastAsia="仿宋" w:cs="仿宋"/>
          <w:b w:val="0"/>
          <w:i w:val="0"/>
          <w:caps w:val="0"/>
          <w:color w:val="auto"/>
          <w:spacing w:val="0"/>
          <w:w w:val="100"/>
          <w:kern w:val="0"/>
          <w:sz w:val="24"/>
          <w:szCs w:val="24"/>
          <w:highlight w:val="none"/>
          <w:lang w:val="en-US" w:eastAsia="zh-CN" w:bidi="ar-SA"/>
        </w:rPr>
        <w:t>………………………………………页码</w:t>
      </w:r>
    </w:p>
    <w:p w14:paraId="61A36177">
      <w:pPr>
        <w:snapToGrid w:val="0"/>
        <w:spacing w:before="0" w:beforeAutospacing="0" w:after="0" w:afterAutospacing="0" w:line="240" w:lineRule="auto"/>
        <w:ind w:firstLine="480" w:firstLineChars="200"/>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⑩项目风险预测与防范，事故应急预案</w:t>
      </w:r>
      <w:r>
        <w:rPr>
          <w:rStyle w:val="21"/>
          <w:rFonts w:hint="eastAsia" w:ascii="仿宋" w:hAnsi="仿宋" w:eastAsia="仿宋" w:cs="仿宋"/>
          <w:b w:val="0"/>
          <w:i w:val="0"/>
          <w:caps w:val="0"/>
          <w:color w:val="auto"/>
          <w:spacing w:val="0"/>
          <w:w w:val="100"/>
          <w:kern w:val="0"/>
          <w:sz w:val="24"/>
          <w:szCs w:val="24"/>
          <w:highlight w:val="none"/>
          <w:lang w:val="en-US" w:eastAsia="zh-CN" w:bidi="ar-SA"/>
        </w:rPr>
        <w:t>………………………………页码</w:t>
      </w:r>
    </w:p>
    <w:p w14:paraId="71782677">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十一、服务承诺及业绩</w:t>
      </w:r>
      <w:r>
        <w:rPr>
          <w:rStyle w:val="21"/>
          <w:rFonts w:hint="eastAsia" w:ascii="仿宋" w:hAnsi="仿宋" w:eastAsia="仿宋" w:cs="仿宋"/>
          <w:b w:val="0"/>
          <w:i w:val="0"/>
          <w:caps w:val="0"/>
          <w:color w:val="auto"/>
          <w:spacing w:val="0"/>
          <w:w w:val="100"/>
          <w:kern w:val="0"/>
          <w:sz w:val="24"/>
          <w:szCs w:val="24"/>
          <w:highlight w:val="none"/>
          <w:lang w:val="en-US" w:eastAsia="zh-CN" w:bidi="ar-SA"/>
        </w:rPr>
        <w:t>…………………………………………………页码</w:t>
      </w:r>
    </w:p>
    <w:p w14:paraId="7BA94EA4">
      <w:pPr>
        <w:snapToGrid w:val="0"/>
        <w:spacing w:before="0" w:beforeAutospacing="0" w:after="0" w:afterAutospacing="0" w:line="360" w:lineRule="auto"/>
        <w:ind w:firstLine="480" w:firstLineChars="200"/>
        <w:jc w:val="both"/>
        <w:textAlignment w:val="baseline"/>
        <w:outlineLvl w:val="9"/>
        <w:rPr>
          <w:rStyle w:val="21"/>
          <w:rFonts w:hint="eastAsia" w:ascii="仿宋" w:hAnsi="仿宋" w:eastAsia="仿宋" w:cs="仿宋"/>
          <w:b w:val="0"/>
          <w:i w:val="0"/>
          <w:caps w:val="0"/>
          <w:color w:val="auto"/>
          <w:spacing w:val="0"/>
          <w:w w:val="100"/>
          <w:kern w:val="2"/>
          <w:sz w:val="24"/>
          <w:szCs w:val="24"/>
          <w:highlight w:val="none"/>
          <w:lang w:val="en-US" w:eastAsia="zh-CN" w:bidi="ar-SA"/>
        </w:rPr>
      </w:pPr>
    </w:p>
    <w:p w14:paraId="370E7388">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（以上内容仅供参考，包含但不限于以上内容）</w:t>
      </w:r>
    </w:p>
    <w:p w14:paraId="2A2DAB43">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r>
        <w:rPr>
          <w:rStyle w:val="21"/>
          <w:rFonts w:hint="eastAsia" w:ascii="仿宋" w:hAnsi="仿宋" w:eastAsia="仿宋" w:cs="仿宋"/>
          <w:b/>
          <w:bCs/>
          <w:i w:val="0"/>
          <w:caps w:val="0"/>
          <w:color w:val="auto"/>
          <w:spacing w:val="0"/>
          <w:w w:val="100"/>
          <w:kern w:val="2"/>
          <w:sz w:val="28"/>
          <w:szCs w:val="28"/>
          <w:highlight w:val="none"/>
          <w:lang w:val="en-US" w:eastAsia="zh-CN" w:bidi="ar-SA"/>
        </w:rPr>
        <w:br w:type="page"/>
      </w:r>
    </w:p>
    <w:p w14:paraId="6859FA08">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r>
        <w:rPr>
          <w:rStyle w:val="21"/>
          <w:rFonts w:hint="eastAsia" w:ascii="仿宋" w:hAnsi="仿宋" w:eastAsia="仿宋" w:cs="仿宋"/>
          <w:b/>
          <w:bCs/>
          <w:i w:val="0"/>
          <w:caps w:val="0"/>
          <w:color w:val="auto"/>
          <w:spacing w:val="0"/>
          <w:w w:val="100"/>
          <w:kern w:val="2"/>
          <w:sz w:val="28"/>
          <w:szCs w:val="28"/>
          <w:highlight w:val="none"/>
          <w:lang w:val="en-US" w:eastAsia="zh-CN" w:bidi="ar-SA"/>
        </w:rPr>
        <w:t>商务部分</w:t>
      </w:r>
    </w:p>
    <w:p w14:paraId="4A4EE269">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i w:val="0"/>
          <w:caps w:val="0"/>
          <w:color w:val="auto"/>
          <w:spacing w:val="0"/>
          <w:w w:val="100"/>
          <w:kern w:val="2"/>
          <w:sz w:val="18"/>
          <w:szCs w:val="18"/>
          <w:highlight w:val="none"/>
          <w:lang w:val="en-US" w:eastAsia="zh-CN" w:bidi="ar-SA"/>
        </w:rPr>
      </w:pPr>
      <w:r>
        <w:rPr>
          <w:rStyle w:val="21"/>
          <w:rFonts w:hint="eastAsia" w:ascii="仿宋" w:hAnsi="仿宋" w:eastAsia="仿宋" w:cs="仿宋"/>
          <w:b/>
          <w:i w:val="0"/>
          <w:caps w:val="0"/>
          <w:color w:val="auto"/>
          <w:spacing w:val="0"/>
          <w:w w:val="100"/>
          <w:kern w:val="2"/>
          <w:sz w:val="28"/>
          <w:szCs w:val="28"/>
          <w:highlight w:val="none"/>
          <w:lang w:val="en-US" w:eastAsia="zh-CN" w:bidi="ar-SA"/>
        </w:rPr>
        <w:t>一、磋商函</w:t>
      </w:r>
    </w:p>
    <w:p w14:paraId="01B0827A">
      <w:pPr>
        <w:snapToGrid w:val="0"/>
        <w:spacing w:before="0" w:beforeAutospacing="0" w:after="0" w:afterAutospacing="0" w:line="360" w:lineRule="auto"/>
        <w:jc w:val="both"/>
        <w:textAlignment w:val="baseline"/>
        <w:outlineLvl w:val="0"/>
        <w:rPr>
          <w:rStyle w:val="21"/>
          <w:rFonts w:hint="eastAsia" w:ascii="仿宋" w:hAnsi="仿宋" w:eastAsia="仿宋" w:cs="仿宋"/>
          <w:b/>
          <w:i w:val="0"/>
          <w:caps w:val="0"/>
          <w:color w:val="auto"/>
          <w:spacing w:val="0"/>
          <w:w w:val="100"/>
          <w:kern w:val="2"/>
          <w:sz w:val="24"/>
          <w:szCs w:val="24"/>
          <w:highlight w:val="none"/>
          <w:lang w:val="en-US" w:eastAsia="zh-CN" w:bidi="ar-SA"/>
        </w:rPr>
      </w:pPr>
      <w:bookmarkStart w:id="27" w:name="_Toc28149"/>
      <w:r>
        <w:rPr>
          <w:rStyle w:val="21"/>
          <w:rFonts w:hint="eastAsia" w:ascii="仿宋" w:hAnsi="仿宋" w:eastAsia="仿宋" w:cs="仿宋"/>
          <w:b/>
          <w:i w:val="0"/>
          <w:caps w:val="0"/>
          <w:color w:val="auto"/>
          <w:spacing w:val="0"/>
          <w:w w:val="100"/>
          <w:kern w:val="2"/>
          <w:sz w:val="24"/>
          <w:szCs w:val="24"/>
          <w:highlight w:val="none"/>
          <w:u w:val="single" w:color="000000"/>
          <w:lang w:val="en-US" w:eastAsia="zh-CN" w:bidi="ar-SA"/>
        </w:rPr>
        <w:t>陕西明德招标有限责任公司</w:t>
      </w:r>
      <w:r>
        <w:rPr>
          <w:rStyle w:val="21"/>
          <w:rFonts w:hint="eastAsia" w:ascii="仿宋" w:hAnsi="仿宋" w:eastAsia="仿宋" w:cs="仿宋"/>
          <w:b/>
          <w:i w:val="0"/>
          <w:caps w:val="0"/>
          <w:color w:val="auto"/>
          <w:spacing w:val="0"/>
          <w:w w:val="100"/>
          <w:kern w:val="2"/>
          <w:sz w:val="24"/>
          <w:szCs w:val="24"/>
          <w:highlight w:val="none"/>
          <w:lang w:val="en-US" w:eastAsia="zh-CN" w:bidi="ar-SA"/>
        </w:rPr>
        <w:t>：</w:t>
      </w:r>
      <w:bookmarkEnd w:id="27"/>
    </w:p>
    <w:p w14:paraId="153FA88E">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我单位收到贵单位项目</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（项目名称）</w:t>
      </w:r>
      <w:r>
        <w:rPr>
          <w:rStyle w:val="21"/>
          <w:rFonts w:hint="eastAsia" w:ascii="仿宋" w:hAnsi="仿宋" w:eastAsia="仿宋" w:cs="仿宋"/>
          <w:b w:val="0"/>
          <w:i w:val="0"/>
          <w:caps w:val="0"/>
          <w:color w:val="auto"/>
          <w:spacing w:val="0"/>
          <w:w w:val="100"/>
          <w:kern w:val="2"/>
          <w:sz w:val="28"/>
          <w:szCs w:val="28"/>
          <w:highlight w:val="none"/>
          <w:u w:val="single" w:color="000000"/>
          <w:lang w:val="en-US" w:eastAsia="zh-CN" w:bidi="ar-SA"/>
        </w:rPr>
        <w:t>（</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MDZB-2025-101）</w:t>
      </w:r>
      <w:r>
        <w:rPr>
          <w:rStyle w:val="21"/>
          <w:rFonts w:hint="eastAsia" w:ascii="仿宋" w:hAnsi="仿宋" w:eastAsia="仿宋" w:cs="仿宋"/>
          <w:b w:val="0"/>
          <w:i w:val="0"/>
          <w:caps w:val="0"/>
          <w:color w:val="auto"/>
          <w:spacing w:val="0"/>
          <w:w w:val="100"/>
          <w:kern w:val="2"/>
          <w:sz w:val="24"/>
          <w:szCs w:val="24"/>
          <w:highlight w:val="none"/>
          <w:lang w:val="en-US" w:eastAsia="zh-CN" w:bidi="ar-SA"/>
        </w:rPr>
        <w:t>号竞争性磋商文件，我们决定参加该项目磋商活动，并参与磋商会议。为此，我方郑重声明以下诸点，并负法律责任。</w:t>
      </w:r>
    </w:p>
    <w:p w14:paraId="4DF937A2">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1.愿意按照竞争性磋商文件中的一切要求，总报价为：</w:t>
      </w:r>
    </w:p>
    <w:p w14:paraId="519FE35A">
      <w:pPr>
        <w:snapToGrid w:val="0"/>
        <w:spacing w:before="0" w:beforeAutospacing="0" w:after="0" w:afterAutospacing="0" w:line="360" w:lineRule="auto"/>
        <w:ind w:firstLine="720" w:firstLineChars="3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人民币（大写）：</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元；</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元。         </w:t>
      </w:r>
    </w:p>
    <w:p w14:paraId="3C2B08D0">
      <w:pPr>
        <w:snapToGrid w:val="0"/>
        <w:spacing w:before="0" w:beforeAutospacing="0" w:after="0" w:afterAutospacing="0" w:line="360" w:lineRule="auto"/>
        <w:ind w:left="1439" w:leftChars="228" w:hanging="960" w:hangingChars="4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2.我方提交的竞争性磋商响应文件，正本</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份，副本</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份，电子版文件</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份。</w:t>
      </w:r>
    </w:p>
    <w:p w14:paraId="4936603A">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3.如果我们竞争性磋商响应文件被接受，我们将履行竞争性磋商文件中规定的每一项要求，按期、按质、按量完成任务。</w:t>
      </w:r>
    </w:p>
    <w:p w14:paraId="0C00FB7F">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4.我们理解，最低报价不是成交的唯一条件，你们有选择磋商人的权力。</w:t>
      </w:r>
    </w:p>
    <w:p w14:paraId="6D7491C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5.我们愿按《中华人民共和国民法典》履行自己的全部责任。</w:t>
      </w:r>
    </w:p>
    <w:p w14:paraId="27951166">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6.我们同意按竞争性磋商文件规定，遵守贵公司有关规定和收费标准。</w:t>
      </w:r>
    </w:p>
    <w:p w14:paraId="5535D3B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7.我方的竞争性磋商响应文件有效期为竞争性磋商响应文件递交截止之日起</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日历日。</w:t>
      </w:r>
    </w:p>
    <w:p w14:paraId="770B5D26">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8.所有关于本竞争性磋商响应文件的函电，请按下列地址联系。</w:t>
      </w:r>
    </w:p>
    <w:p w14:paraId="624F58B9">
      <w:pPr>
        <w:snapToGrid w:val="0"/>
        <w:spacing w:before="0" w:beforeAutospacing="0" w:after="0" w:afterAutospacing="0" w:line="360" w:lineRule="auto"/>
        <w:ind w:firstLine="211"/>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                                          </w:t>
      </w:r>
    </w:p>
    <w:p w14:paraId="07AF24D5">
      <w:pPr>
        <w:snapToGrid w:val="0"/>
        <w:spacing w:before="0" w:beforeAutospacing="0" w:after="0" w:afterAutospacing="0" w:line="360" w:lineRule="auto"/>
        <w:ind w:firstLine="840"/>
        <w:jc w:val="both"/>
        <w:textAlignment w:val="baseline"/>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供应商全称（盖章）：</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p>
    <w:p w14:paraId="7CA32741">
      <w:pPr>
        <w:snapToGrid w:val="0"/>
        <w:spacing w:before="0" w:beforeAutospacing="0" w:after="0" w:afterAutospacing="0" w:line="360" w:lineRule="auto"/>
        <w:ind w:firstLine="840"/>
        <w:jc w:val="both"/>
        <w:textAlignment w:val="baseline"/>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地    址：</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p>
    <w:p w14:paraId="7BC8B208">
      <w:pPr>
        <w:snapToGrid w:val="0"/>
        <w:spacing w:before="0" w:beforeAutospacing="0" w:after="0" w:afterAutospacing="0" w:line="360" w:lineRule="auto"/>
        <w:ind w:firstLine="840"/>
        <w:jc w:val="both"/>
        <w:textAlignment w:val="baseline"/>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开 户 行：</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p>
    <w:p w14:paraId="47E7C6E9">
      <w:pPr>
        <w:snapToGrid w:val="0"/>
        <w:spacing w:before="0" w:beforeAutospacing="0" w:after="0" w:afterAutospacing="0" w:line="360" w:lineRule="auto"/>
        <w:ind w:firstLine="84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帐    号：</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p>
    <w:p w14:paraId="64DB984F">
      <w:pPr>
        <w:snapToGrid w:val="0"/>
        <w:spacing w:before="0" w:beforeAutospacing="0" w:after="0" w:afterAutospacing="0" w:line="360" w:lineRule="auto"/>
        <w:ind w:firstLine="84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电    话：</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p>
    <w:p w14:paraId="68163868">
      <w:pPr>
        <w:snapToGrid w:val="0"/>
        <w:spacing w:before="0" w:beforeAutospacing="0" w:after="0" w:afterAutospacing="0" w:line="360" w:lineRule="auto"/>
        <w:ind w:firstLine="84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传    真：</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p>
    <w:p w14:paraId="4FBB0078">
      <w:pPr>
        <w:snapToGrid w:val="0"/>
        <w:spacing w:before="0" w:beforeAutospacing="0" w:after="0" w:afterAutospacing="0" w:line="360" w:lineRule="auto"/>
        <w:ind w:firstLine="840"/>
        <w:jc w:val="both"/>
        <w:textAlignment w:val="baseline"/>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邮    编： </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p>
    <w:p w14:paraId="5A11A692">
      <w:pPr>
        <w:snapToGrid w:val="0"/>
        <w:spacing w:before="0" w:beforeAutospacing="0" w:after="0" w:afterAutospacing="0" w:line="360" w:lineRule="auto"/>
        <w:ind w:firstLine="840"/>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法定代表人或</w:t>
      </w:r>
    </w:p>
    <w:p w14:paraId="75ECBC73">
      <w:pPr>
        <w:snapToGrid w:val="0"/>
        <w:spacing w:before="0" w:beforeAutospacing="0" w:after="0" w:afterAutospacing="0" w:line="360" w:lineRule="auto"/>
        <w:ind w:firstLine="840"/>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委托代理人:（签字或盖章）</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p>
    <w:p w14:paraId="63B2BA95">
      <w:pPr>
        <w:snapToGrid w:val="0"/>
        <w:spacing w:before="0" w:beforeAutospacing="0" w:after="0" w:afterAutospacing="0" w:line="360" w:lineRule="auto"/>
        <w:ind w:firstLine="210"/>
        <w:jc w:val="both"/>
        <w:textAlignment w:val="baseline"/>
        <w:rPr>
          <w:rStyle w:val="21"/>
          <w:rFonts w:hint="eastAsia" w:ascii="仿宋" w:hAnsi="仿宋" w:eastAsia="仿宋" w:cs="仿宋"/>
          <w:b/>
          <w:bCs/>
          <w:i w:val="0"/>
          <w:caps w:val="0"/>
          <w:color w:val="auto"/>
          <w:spacing w:val="0"/>
          <w:w w:val="100"/>
          <w:kern w:val="2"/>
          <w:sz w:val="36"/>
          <w:szCs w:val="21"/>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年</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月</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日</w:t>
      </w:r>
    </w:p>
    <w:p w14:paraId="131D6395">
      <w:pPr>
        <w:pStyle w:val="34"/>
        <w:widowControl/>
        <w:snapToGrid w:val="0"/>
        <w:spacing w:before="0" w:beforeAutospacing="0" w:after="0" w:afterAutospacing="0" w:line="360" w:lineRule="auto"/>
        <w:ind w:left="240" w:firstLine="281" w:firstLineChars="100"/>
        <w:jc w:val="center"/>
        <w:textAlignment w:val="baseline"/>
        <w:rPr>
          <w:rStyle w:val="21"/>
          <w:rFonts w:hint="eastAsia" w:ascii="仿宋" w:hAnsi="仿宋" w:eastAsia="仿宋" w:cs="仿宋"/>
          <w:b/>
          <w:i w:val="0"/>
          <w:caps w:val="0"/>
          <w:color w:val="auto"/>
          <w:spacing w:val="0"/>
          <w:w w:val="100"/>
          <w:kern w:val="2"/>
          <w:sz w:val="28"/>
          <w:szCs w:val="28"/>
          <w:highlight w:val="none"/>
          <w:lang w:val="en-US" w:eastAsia="zh-CN" w:bidi="ar-SA"/>
        </w:rPr>
        <w:sectPr>
          <w:footerReference r:id="rId32" w:type="first"/>
          <w:headerReference r:id="rId30" w:type="default"/>
          <w:footerReference r:id="rId31" w:type="default"/>
          <w:pgSz w:w="11906" w:h="16838"/>
          <w:pgMar w:top="1440" w:right="1440" w:bottom="1440" w:left="144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14:paraId="61CB6634">
      <w:pPr>
        <w:pStyle w:val="34"/>
        <w:widowControl/>
        <w:snapToGrid w:val="0"/>
        <w:spacing w:before="0" w:beforeAutospacing="0" w:after="0" w:afterAutospacing="0" w:line="360" w:lineRule="auto"/>
        <w:ind w:left="240" w:firstLine="281" w:firstLineChars="100"/>
        <w:jc w:val="center"/>
        <w:textAlignment w:val="baseline"/>
        <w:outlineLvl w:val="0"/>
        <w:rPr>
          <w:rStyle w:val="21"/>
          <w:rFonts w:hint="eastAsia" w:ascii="仿宋" w:hAnsi="仿宋" w:eastAsia="仿宋" w:cs="仿宋"/>
          <w:b/>
          <w:i w:val="0"/>
          <w:caps w:val="0"/>
          <w:color w:val="auto"/>
          <w:spacing w:val="0"/>
          <w:w w:val="100"/>
          <w:kern w:val="2"/>
          <w:sz w:val="28"/>
          <w:szCs w:val="28"/>
          <w:highlight w:val="none"/>
          <w:lang w:val="en-US" w:eastAsia="zh-CN" w:bidi="ar-SA"/>
        </w:rPr>
      </w:pPr>
      <w:bookmarkStart w:id="28" w:name="_Toc20103"/>
      <w:r>
        <w:rPr>
          <w:rStyle w:val="21"/>
          <w:rFonts w:hint="eastAsia" w:ascii="仿宋" w:hAnsi="仿宋" w:eastAsia="仿宋" w:cs="仿宋"/>
          <w:b/>
          <w:i w:val="0"/>
          <w:caps w:val="0"/>
          <w:color w:val="auto"/>
          <w:spacing w:val="0"/>
          <w:w w:val="100"/>
          <w:kern w:val="2"/>
          <w:sz w:val="28"/>
          <w:szCs w:val="28"/>
          <w:highlight w:val="none"/>
          <w:lang w:val="en-US" w:eastAsia="zh-CN" w:bidi="ar-SA"/>
        </w:rPr>
        <w:t>二、法定代表人证明书</w:t>
      </w:r>
      <w:bookmarkEnd w:id="28"/>
    </w:p>
    <w:p w14:paraId="28FCAC13">
      <w:pPr>
        <w:pStyle w:val="34"/>
        <w:widowControl/>
        <w:snapToGrid w:val="0"/>
        <w:spacing w:before="0" w:beforeAutospacing="0" w:after="0" w:afterAutospacing="0" w:line="360" w:lineRule="auto"/>
        <w:ind w:left="240" w:firstLine="281" w:firstLineChars="100"/>
        <w:jc w:val="center"/>
        <w:textAlignment w:val="baseline"/>
        <w:rPr>
          <w:rStyle w:val="21"/>
          <w:rFonts w:hint="eastAsia" w:ascii="仿宋" w:hAnsi="仿宋" w:eastAsia="仿宋" w:cs="仿宋"/>
          <w:b/>
          <w:i w:val="0"/>
          <w:caps w:val="0"/>
          <w:color w:val="auto"/>
          <w:spacing w:val="0"/>
          <w:w w:val="100"/>
          <w:kern w:val="2"/>
          <w:sz w:val="28"/>
          <w:szCs w:val="28"/>
          <w:highlight w:val="none"/>
          <w:lang w:val="en-US" w:eastAsia="zh-CN" w:bidi="ar-SA"/>
        </w:rPr>
      </w:pPr>
    </w:p>
    <w:tbl>
      <w:tblPr>
        <w:tblStyle w:val="16"/>
        <w:tblW w:w="9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2010"/>
        <w:gridCol w:w="2004"/>
        <w:gridCol w:w="172"/>
        <w:gridCol w:w="2005"/>
        <w:gridCol w:w="2008"/>
      </w:tblGrid>
      <w:tr w14:paraId="68183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9036" w:type="dxa"/>
            <w:gridSpan w:val="6"/>
            <w:tcBorders>
              <w:top w:val="single" w:color="000000" w:sz="4" w:space="0"/>
              <w:left w:val="single" w:color="000000" w:sz="4" w:space="0"/>
              <w:bottom w:val="single" w:color="000000" w:sz="4" w:space="0"/>
              <w:right w:val="single" w:color="000000" w:sz="4" w:space="0"/>
            </w:tcBorders>
            <w:vAlign w:val="center"/>
          </w:tcPr>
          <w:p w14:paraId="1655DE0E">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致：</w:t>
            </w:r>
            <w:r>
              <w:rPr>
                <w:rStyle w:val="21"/>
                <w:rFonts w:hint="eastAsia" w:ascii="仿宋" w:hAnsi="仿宋" w:eastAsia="仿宋" w:cs="仿宋"/>
                <w:b/>
                <w:i w:val="0"/>
                <w:caps w:val="0"/>
                <w:color w:val="auto"/>
                <w:spacing w:val="0"/>
                <w:w w:val="100"/>
                <w:kern w:val="2"/>
                <w:sz w:val="24"/>
                <w:szCs w:val="24"/>
                <w:highlight w:val="none"/>
                <w:u w:val="single" w:color="000000"/>
                <w:lang w:val="en-US" w:eastAsia="zh-CN" w:bidi="ar-SA"/>
              </w:rPr>
              <w:t>陕西明德招标有限责任公司</w:t>
            </w:r>
          </w:p>
        </w:tc>
      </w:tr>
      <w:tr w14:paraId="39DDC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14:paraId="659817E4">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企</w:t>
            </w:r>
          </w:p>
          <w:p w14:paraId="49EE9634">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p w14:paraId="17A7DBF3">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业</w:t>
            </w:r>
          </w:p>
          <w:p w14:paraId="26BC8FDD">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p w14:paraId="281151FC">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法</w:t>
            </w:r>
          </w:p>
          <w:p w14:paraId="421B940A">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p w14:paraId="74A243A5">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人</w:t>
            </w:r>
          </w:p>
        </w:tc>
        <w:tc>
          <w:tcPr>
            <w:tcW w:w="2010" w:type="dxa"/>
            <w:tcBorders>
              <w:top w:val="single" w:color="000000" w:sz="4" w:space="0"/>
              <w:left w:val="single" w:color="000000" w:sz="4" w:space="0"/>
              <w:bottom w:val="single" w:color="000000" w:sz="4" w:space="0"/>
              <w:right w:val="single" w:color="000000" w:sz="4" w:space="0"/>
            </w:tcBorders>
            <w:vAlign w:val="center"/>
          </w:tcPr>
          <w:p w14:paraId="4B5B295E">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企业名称</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14:paraId="3B13097A">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r>
      <w:tr w14:paraId="39873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14:paraId="2886FA4A">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14:paraId="526BC762">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法定地址</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14:paraId="252D7E53">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r>
      <w:tr w14:paraId="5A9FF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14:paraId="0165D784">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14:paraId="30162349">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邮政编码</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14:paraId="4CF8A1D0">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r>
      <w:tr w14:paraId="0E785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14:paraId="256E89EE">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14:paraId="699D3C08">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工商登记机关</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14:paraId="63313CB8">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r>
      <w:tr w14:paraId="5BD46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14:paraId="62593B4B">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14:paraId="0E37C72C">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税务登记机关</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14:paraId="5F78EAA9">
            <w:pPr>
              <w:tabs>
                <w:tab w:val="left" w:pos="210"/>
              </w:tabs>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r>
      <w:tr w14:paraId="5E048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14:paraId="5402A1E3">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14:paraId="01580B4D">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机构代码证号</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14:paraId="4539F7B3">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r>
      <w:tr w14:paraId="3B354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14:paraId="302940D2">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法定代表人</w:t>
            </w:r>
          </w:p>
        </w:tc>
        <w:tc>
          <w:tcPr>
            <w:tcW w:w="2010" w:type="dxa"/>
            <w:tcBorders>
              <w:top w:val="single" w:color="000000" w:sz="4" w:space="0"/>
              <w:left w:val="single" w:color="000000" w:sz="4" w:space="0"/>
              <w:bottom w:val="single" w:color="000000" w:sz="4" w:space="0"/>
              <w:right w:val="single" w:color="000000" w:sz="4" w:space="0"/>
            </w:tcBorders>
            <w:vAlign w:val="center"/>
          </w:tcPr>
          <w:p w14:paraId="39001FC1">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姓名</w:t>
            </w:r>
          </w:p>
        </w:tc>
        <w:tc>
          <w:tcPr>
            <w:tcW w:w="2176" w:type="dxa"/>
            <w:gridSpan w:val="2"/>
            <w:tcBorders>
              <w:top w:val="single" w:color="000000" w:sz="4" w:space="0"/>
              <w:left w:val="single" w:color="000000" w:sz="4" w:space="0"/>
              <w:bottom w:val="single" w:color="000000" w:sz="4" w:space="0"/>
              <w:right w:val="single" w:color="000000" w:sz="4" w:space="0"/>
            </w:tcBorders>
            <w:vAlign w:val="center"/>
          </w:tcPr>
          <w:p w14:paraId="3C041148">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c>
          <w:tcPr>
            <w:tcW w:w="2005" w:type="dxa"/>
            <w:tcBorders>
              <w:top w:val="single" w:color="000000" w:sz="4" w:space="0"/>
              <w:left w:val="single" w:color="000000" w:sz="4" w:space="0"/>
              <w:bottom w:val="single" w:color="000000" w:sz="4" w:space="0"/>
              <w:right w:val="single" w:color="000000" w:sz="4" w:space="0"/>
            </w:tcBorders>
            <w:vAlign w:val="center"/>
          </w:tcPr>
          <w:p w14:paraId="1D17D5F3">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性别</w:t>
            </w:r>
          </w:p>
        </w:tc>
        <w:tc>
          <w:tcPr>
            <w:tcW w:w="2008" w:type="dxa"/>
            <w:tcBorders>
              <w:top w:val="single" w:color="000000" w:sz="4" w:space="0"/>
              <w:left w:val="single" w:color="000000" w:sz="4" w:space="0"/>
              <w:bottom w:val="single" w:color="000000" w:sz="4" w:space="0"/>
              <w:right w:val="single" w:color="000000" w:sz="4" w:space="0"/>
            </w:tcBorders>
            <w:vAlign w:val="center"/>
          </w:tcPr>
          <w:p w14:paraId="56783A76">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r>
      <w:tr w14:paraId="54FB3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14:paraId="5425D6F1">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14:paraId="00E177A4">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职务</w:t>
            </w:r>
          </w:p>
        </w:tc>
        <w:tc>
          <w:tcPr>
            <w:tcW w:w="2176" w:type="dxa"/>
            <w:gridSpan w:val="2"/>
            <w:tcBorders>
              <w:top w:val="single" w:color="000000" w:sz="4" w:space="0"/>
              <w:left w:val="single" w:color="000000" w:sz="4" w:space="0"/>
              <w:bottom w:val="single" w:color="000000" w:sz="4" w:space="0"/>
              <w:right w:val="single" w:color="000000" w:sz="4" w:space="0"/>
            </w:tcBorders>
            <w:vAlign w:val="center"/>
          </w:tcPr>
          <w:p w14:paraId="68ACC43F">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c>
          <w:tcPr>
            <w:tcW w:w="2005" w:type="dxa"/>
            <w:tcBorders>
              <w:top w:val="single" w:color="000000" w:sz="4" w:space="0"/>
              <w:left w:val="single" w:color="000000" w:sz="4" w:space="0"/>
              <w:bottom w:val="single" w:color="000000" w:sz="4" w:space="0"/>
              <w:right w:val="single" w:color="000000" w:sz="4" w:space="0"/>
            </w:tcBorders>
            <w:vAlign w:val="center"/>
          </w:tcPr>
          <w:p w14:paraId="6CC2859D">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联系电话</w:t>
            </w:r>
          </w:p>
        </w:tc>
        <w:tc>
          <w:tcPr>
            <w:tcW w:w="2008" w:type="dxa"/>
            <w:tcBorders>
              <w:top w:val="single" w:color="000000" w:sz="4" w:space="0"/>
              <w:left w:val="single" w:color="000000" w:sz="4" w:space="0"/>
              <w:bottom w:val="single" w:color="000000" w:sz="4" w:space="0"/>
              <w:right w:val="single" w:color="000000" w:sz="4" w:space="0"/>
            </w:tcBorders>
            <w:vAlign w:val="center"/>
          </w:tcPr>
          <w:p w14:paraId="545C31F4">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r>
      <w:tr w14:paraId="43308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14:paraId="1F0EB7F0">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14:paraId="26AB0076">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传真</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14:paraId="2E4BE626">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r>
      <w:tr w14:paraId="18C06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0"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14:paraId="74BD7B14">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法定代表人身份证复印件</w:t>
            </w:r>
          </w:p>
        </w:tc>
        <w:tc>
          <w:tcPr>
            <w:tcW w:w="401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3F73E5C">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（粘贴处）</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26A910F4">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法定代表人（</w:t>
            </w:r>
            <w:r>
              <w:rPr>
                <w:rStyle w:val="21"/>
                <w:rFonts w:hint="eastAsia" w:ascii="仿宋" w:hAnsi="仿宋" w:eastAsia="仿宋" w:cs="仿宋"/>
                <w:b w:val="0"/>
                <w:i w:val="0"/>
                <w:caps w:val="0"/>
                <w:color w:val="auto"/>
                <w:spacing w:val="0"/>
                <w:w w:val="100"/>
                <w:kern w:val="2"/>
                <w:sz w:val="24"/>
                <w:szCs w:val="24"/>
                <w:highlight w:val="none"/>
                <w:lang w:val="en-US" w:eastAsia="zh-CN" w:bidi="ar-SA"/>
              </w:rPr>
              <w:t>签字或盖章</w:t>
            </w:r>
            <w:r>
              <w:rPr>
                <w:rStyle w:val="21"/>
                <w:rFonts w:hint="eastAsia" w:ascii="仿宋" w:hAnsi="仿宋" w:eastAsia="仿宋" w:cs="仿宋"/>
                <w:b w:val="0"/>
                <w:i w:val="0"/>
                <w:caps w:val="0"/>
                <w:color w:val="auto"/>
                <w:spacing w:val="0"/>
                <w:w w:val="100"/>
                <w:kern w:val="0"/>
                <w:sz w:val="24"/>
                <w:szCs w:val="24"/>
                <w:highlight w:val="none"/>
                <w:lang w:val="en-US" w:eastAsia="zh-CN" w:bidi="ar-SA"/>
              </w:rPr>
              <w:t>）</w:t>
            </w:r>
          </w:p>
        </w:tc>
      </w:tr>
      <w:tr w14:paraId="0DAE7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14:paraId="0B98E319">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c>
          <w:tcPr>
            <w:tcW w:w="40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9EC9E6">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tc>
        <w:tc>
          <w:tcPr>
            <w:tcW w:w="4185" w:type="dxa"/>
            <w:gridSpan w:val="3"/>
            <w:tcBorders>
              <w:top w:val="single" w:color="000000" w:sz="4" w:space="0"/>
              <w:left w:val="single" w:color="000000" w:sz="4" w:space="0"/>
              <w:bottom w:val="single" w:color="000000" w:sz="4" w:space="0"/>
              <w:right w:val="single" w:color="000000" w:sz="4" w:space="0"/>
            </w:tcBorders>
            <w:vAlign w:val="bottom"/>
          </w:tcPr>
          <w:p w14:paraId="45FC4408">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（公章）</w:t>
            </w:r>
          </w:p>
          <w:p w14:paraId="2021FCCF">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p w14:paraId="427BF70D">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p w14:paraId="78F7647D">
            <w:pPr>
              <w:tabs>
                <w:tab w:val="left" w:pos="210"/>
              </w:tabs>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p w14:paraId="23F9E417">
            <w:pPr>
              <w:tabs>
                <w:tab w:val="left" w:pos="210"/>
              </w:tabs>
              <w:snapToGrid w:val="0"/>
              <w:spacing w:before="0" w:beforeAutospacing="0" w:after="0" w:afterAutospacing="0" w:line="360" w:lineRule="auto"/>
              <w:jc w:val="right"/>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 xml:space="preserve">年  月  日 </w:t>
            </w:r>
          </w:p>
        </w:tc>
      </w:tr>
    </w:tbl>
    <w:p w14:paraId="1E81D161">
      <w:pPr>
        <w:pStyle w:val="34"/>
        <w:widowControl/>
        <w:snapToGrid w:val="0"/>
        <w:spacing w:before="0" w:beforeAutospacing="0" w:after="0" w:afterAutospacing="0" w:line="360" w:lineRule="auto"/>
        <w:ind w:left="240" w:firstLine="361" w:firstLineChars="100"/>
        <w:jc w:val="center"/>
        <w:textAlignment w:val="baseline"/>
        <w:rPr>
          <w:rStyle w:val="21"/>
          <w:rFonts w:hint="eastAsia" w:ascii="仿宋" w:hAnsi="仿宋" w:eastAsia="仿宋" w:cs="仿宋"/>
          <w:b/>
          <w:bCs/>
          <w:i w:val="0"/>
          <w:caps w:val="0"/>
          <w:color w:val="auto"/>
          <w:spacing w:val="0"/>
          <w:w w:val="100"/>
          <w:kern w:val="0"/>
          <w:sz w:val="36"/>
          <w:szCs w:val="21"/>
          <w:highlight w:val="none"/>
          <w:lang w:val="en-US" w:eastAsia="zh-CN" w:bidi="ar-SA"/>
        </w:rPr>
      </w:pPr>
      <w:r>
        <w:rPr>
          <w:rStyle w:val="21"/>
          <w:rFonts w:hint="eastAsia" w:ascii="仿宋" w:hAnsi="仿宋" w:eastAsia="仿宋" w:cs="仿宋"/>
          <w:b/>
          <w:bCs/>
          <w:i w:val="0"/>
          <w:caps w:val="0"/>
          <w:color w:val="auto"/>
          <w:spacing w:val="0"/>
          <w:w w:val="100"/>
          <w:kern w:val="0"/>
          <w:sz w:val="36"/>
          <w:szCs w:val="21"/>
          <w:highlight w:val="none"/>
          <w:lang w:val="en-US" w:eastAsia="zh-CN" w:bidi="ar-SA"/>
        </w:rPr>
        <w:br w:type="page"/>
      </w:r>
    </w:p>
    <w:p w14:paraId="76F029DF">
      <w:pPr>
        <w:pStyle w:val="34"/>
        <w:widowControl/>
        <w:snapToGrid w:val="0"/>
        <w:spacing w:before="0" w:beforeAutospacing="0" w:after="0" w:afterAutospacing="0" w:line="360" w:lineRule="auto"/>
        <w:ind w:left="240" w:firstLine="281" w:firstLineChars="100"/>
        <w:jc w:val="center"/>
        <w:textAlignment w:val="baseline"/>
        <w:outlineLvl w:val="0"/>
        <w:rPr>
          <w:rStyle w:val="21"/>
          <w:rFonts w:hint="eastAsia" w:ascii="仿宋" w:hAnsi="仿宋" w:eastAsia="仿宋" w:cs="仿宋"/>
          <w:b/>
          <w:bCs/>
          <w:i w:val="0"/>
          <w:caps w:val="0"/>
          <w:color w:val="auto"/>
          <w:spacing w:val="0"/>
          <w:w w:val="100"/>
          <w:kern w:val="0"/>
          <w:sz w:val="36"/>
          <w:szCs w:val="21"/>
          <w:highlight w:val="none"/>
          <w:lang w:val="en-US" w:eastAsia="zh-CN" w:bidi="ar-SA"/>
        </w:rPr>
      </w:pPr>
      <w:bookmarkStart w:id="29" w:name="_Toc6495"/>
      <w:r>
        <w:rPr>
          <w:rStyle w:val="21"/>
          <w:rFonts w:hint="eastAsia" w:ascii="仿宋" w:hAnsi="仿宋" w:eastAsia="仿宋" w:cs="仿宋"/>
          <w:b/>
          <w:i w:val="0"/>
          <w:caps w:val="0"/>
          <w:color w:val="auto"/>
          <w:spacing w:val="0"/>
          <w:w w:val="100"/>
          <w:kern w:val="2"/>
          <w:sz w:val="28"/>
          <w:szCs w:val="28"/>
          <w:highlight w:val="none"/>
          <w:lang w:val="en-US" w:eastAsia="zh-CN" w:bidi="ar-SA"/>
        </w:rPr>
        <w:t>三、法定代表人授权书</w:t>
      </w:r>
      <w:bookmarkEnd w:id="29"/>
    </w:p>
    <w:p w14:paraId="0963EB50">
      <w:pPr>
        <w:snapToGrid w:val="0"/>
        <w:spacing w:before="0" w:beforeAutospacing="0" w:after="0" w:afterAutospacing="0" w:line="360" w:lineRule="auto"/>
        <w:jc w:val="both"/>
        <w:textAlignment w:val="baseline"/>
        <w:outlineLvl w:val="0"/>
        <w:rPr>
          <w:rStyle w:val="21"/>
          <w:rFonts w:hint="eastAsia" w:ascii="仿宋" w:hAnsi="仿宋" w:eastAsia="仿宋" w:cs="仿宋"/>
          <w:b/>
          <w:i w:val="0"/>
          <w:caps w:val="0"/>
          <w:color w:val="auto"/>
          <w:spacing w:val="0"/>
          <w:w w:val="100"/>
          <w:kern w:val="2"/>
          <w:sz w:val="24"/>
          <w:szCs w:val="24"/>
          <w:highlight w:val="none"/>
          <w:lang w:val="en-US" w:eastAsia="zh-CN" w:bidi="ar-SA"/>
        </w:rPr>
      </w:pPr>
      <w:bookmarkStart w:id="30" w:name="_Toc8409"/>
      <w:r>
        <w:rPr>
          <w:rStyle w:val="21"/>
          <w:rFonts w:hint="eastAsia" w:ascii="仿宋" w:hAnsi="仿宋" w:eastAsia="仿宋" w:cs="仿宋"/>
          <w:b/>
          <w:i w:val="0"/>
          <w:caps w:val="0"/>
          <w:color w:val="auto"/>
          <w:spacing w:val="0"/>
          <w:w w:val="100"/>
          <w:kern w:val="2"/>
          <w:sz w:val="24"/>
          <w:szCs w:val="24"/>
          <w:highlight w:val="none"/>
          <w:lang w:val="en-US" w:eastAsia="zh-CN" w:bidi="ar-SA"/>
        </w:rPr>
        <w:t>致：</w:t>
      </w:r>
      <w:r>
        <w:rPr>
          <w:rStyle w:val="21"/>
          <w:rFonts w:hint="eastAsia" w:ascii="仿宋" w:hAnsi="仿宋" w:eastAsia="仿宋" w:cs="仿宋"/>
          <w:b/>
          <w:i w:val="0"/>
          <w:caps w:val="0"/>
          <w:color w:val="auto"/>
          <w:spacing w:val="0"/>
          <w:w w:val="100"/>
          <w:kern w:val="2"/>
          <w:sz w:val="24"/>
          <w:szCs w:val="24"/>
          <w:highlight w:val="none"/>
          <w:u w:val="single" w:color="000000"/>
          <w:lang w:val="en-US" w:eastAsia="zh-CN" w:bidi="ar-SA"/>
        </w:rPr>
        <w:t>陕西明德招标有限责任公司</w:t>
      </w:r>
      <w:bookmarkEnd w:id="30"/>
    </w:p>
    <w:p w14:paraId="1A64967E">
      <w:pPr>
        <w:pStyle w:val="35"/>
        <w:widowControl/>
        <w:snapToGrid w:val="0"/>
        <w:spacing w:before="0" w:beforeAutospacing="0" w:after="0" w:afterAutospacing="0" w:line="500" w:lineRule="exact"/>
        <w:ind w:left="-120" w:leftChars="-57" w:firstLine="600" w:firstLineChars="250"/>
        <w:jc w:val="both"/>
        <w:textAlignment w:val="baseline"/>
        <w:rPr>
          <w:rStyle w:val="21"/>
          <w:rFonts w:hint="eastAsia" w:ascii="仿宋" w:hAnsi="仿宋" w:eastAsia="仿宋" w:cs="仿宋"/>
          <w:b w:val="0"/>
          <w:i w:val="0"/>
          <w:caps w:val="0"/>
          <w:color w:val="auto"/>
          <w:spacing w:val="0"/>
          <w:w w:val="100"/>
          <w:kern w:val="2"/>
          <w:sz w:val="10"/>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本授权书声明：注册于（</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工商行政管理局名称）之委托单位全称</w:t>
      </w:r>
      <w:r>
        <w:rPr>
          <w:rStyle w:val="21"/>
          <w:rFonts w:hint="eastAsia" w:ascii="仿宋" w:hAnsi="仿宋" w:eastAsia="仿宋" w:cs="仿宋"/>
          <w:b w:val="0"/>
          <w:i w:val="0"/>
          <w:caps w:val="0"/>
          <w:color w:val="auto"/>
          <w:spacing w:val="0"/>
          <w:w w:val="100"/>
          <w:kern w:val="2"/>
          <w:sz w:val="24"/>
          <w:szCs w:val="24"/>
          <w:highlight w:val="none"/>
          <w:lang w:val="en-US" w:eastAsia="zh-CN" w:bidi="ar-SA"/>
        </w:rPr>
        <w:t>的法定代表人</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（姓名、性别）</w:t>
      </w:r>
      <w:r>
        <w:rPr>
          <w:rStyle w:val="21"/>
          <w:rFonts w:hint="eastAsia" w:ascii="仿宋" w:hAnsi="仿宋" w:eastAsia="仿宋" w:cs="仿宋"/>
          <w:b w:val="0"/>
          <w:i w:val="0"/>
          <w:caps w:val="0"/>
          <w:color w:val="auto"/>
          <w:spacing w:val="0"/>
          <w:w w:val="100"/>
          <w:kern w:val="2"/>
          <w:sz w:val="24"/>
          <w:szCs w:val="24"/>
          <w:highlight w:val="none"/>
          <w:lang w:val="en-US" w:eastAsia="zh-CN" w:bidi="ar-SA"/>
        </w:rPr>
        <w:t>授权</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（被授权人姓名、性别、职务）</w:t>
      </w:r>
      <w:r>
        <w:rPr>
          <w:rStyle w:val="21"/>
          <w:rFonts w:hint="eastAsia" w:ascii="仿宋" w:hAnsi="仿宋" w:eastAsia="仿宋" w:cs="仿宋"/>
          <w:b w:val="0"/>
          <w:i w:val="0"/>
          <w:caps w:val="0"/>
          <w:color w:val="auto"/>
          <w:spacing w:val="0"/>
          <w:w w:val="100"/>
          <w:kern w:val="2"/>
          <w:sz w:val="24"/>
          <w:szCs w:val="24"/>
          <w:highlight w:val="none"/>
          <w:lang w:val="en-US" w:eastAsia="zh-CN" w:bidi="ar-SA"/>
        </w:rPr>
        <w:t>为本公司合法代理人，就贵方组织的有关</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（项目名称）</w:t>
      </w:r>
      <w:r>
        <w:rPr>
          <w:rStyle w:val="21"/>
          <w:rFonts w:hint="eastAsia" w:ascii="仿宋" w:hAnsi="仿宋" w:eastAsia="仿宋" w:cs="仿宋"/>
          <w:b w:val="0"/>
          <w:i w:val="0"/>
          <w:caps w:val="0"/>
          <w:color w:val="auto"/>
          <w:spacing w:val="0"/>
          <w:w w:val="100"/>
          <w:kern w:val="2"/>
          <w:sz w:val="24"/>
          <w:szCs w:val="24"/>
          <w:highlight w:val="none"/>
          <w:lang w:val="en-US" w:eastAsia="zh-CN" w:bidi="ar-SA"/>
        </w:rPr>
        <w:t>（项目编号：</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）的磋商、洽谈、执行等具体事务，签署全部有关文件、文书、协议、合同，本公司对被授权人在本项目中的签名承担全部法律责任。本授权书自</w:t>
      </w:r>
      <w:r>
        <w:rPr>
          <w:rStyle w:val="21"/>
          <w:rFonts w:hint="eastAsia" w:ascii="仿宋" w:hAnsi="仿宋" w:eastAsia="仿宋" w:cs="仿宋"/>
          <w:b w:val="0"/>
          <w:i w:val="0"/>
          <w:caps w:val="0"/>
          <w:color w:val="auto"/>
          <w:spacing w:val="0"/>
          <w:w w:val="100"/>
          <w:kern w:val="2"/>
          <w:sz w:val="24"/>
          <w:szCs w:val="21"/>
          <w:highlight w:val="none"/>
          <w:lang w:val="en-US" w:eastAsia="zh-CN" w:bidi="ar-SA"/>
        </w:rPr>
        <w:t>提交磋商响应文件截止</w:t>
      </w:r>
      <w:r>
        <w:rPr>
          <w:rStyle w:val="21"/>
          <w:rFonts w:hint="eastAsia" w:ascii="仿宋" w:hAnsi="仿宋" w:eastAsia="仿宋" w:cs="仿宋"/>
          <w:b w:val="0"/>
          <w:i w:val="0"/>
          <w:caps w:val="0"/>
          <w:color w:val="auto"/>
          <w:spacing w:val="0"/>
          <w:w w:val="100"/>
          <w:kern w:val="2"/>
          <w:sz w:val="24"/>
          <w:szCs w:val="24"/>
          <w:highlight w:val="none"/>
          <w:lang w:val="en-US" w:eastAsia="zh-CN" w:bidi="ar-SA"/>
        </w:rPr>
        <w:t>之日起计算有效期为</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天。</w:t>
      </w:r>
    </w:p>
    <w:p w14:paraId="0CBDD085">
      <w:pPr>
        <w:pStyle w:val="35"/>
        <w:widowControl/>
        <w:snapToGrid w:val="0"/>
        <w:spacing w:before="0" w:beforeAutospacing="0" w:after="0" w:afterAutospacing="0" w:line="360" w:lineRule="auto"/>
        <w:ind w:firstLine="480" w:firstLineChars="200"/>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供应商名称（公章）：</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   </w:t>
      </w:r>
    </w:p>
    <w:p w14:paraId="677582CC">
      <w:pPr>
        <w:pStyle w:val="35"/>
        <w:widowControl/>
        <w:snapToGrid w:val="0"/>
        <w:spacing w:before="0" w:beforeAutospacing="0" w:after="0" w:afterAutospacing="0" w:line="360" w:lineRule="auto"/>
        <w:ind w:firstLine="240" w:firstLineChars="100"/>
        <w:jc w:val="left"/>
        <w:textAlignment w:val="baseline"/>
        <w:rPr>
          <w:rStyle w:val="21"/>
          <w:rFonts w:hint="eastAsia" w:ascii="仿宋" w:hAnsi="仿宋" w:eastAsia="仿宋" w:cs="仿宋"/>
          <w:b w:val="0"/>
          <w:i w:val="0"/>
          <w:caps w:val="0"/>
          <w:color w:val="auto"/>
          <w:spacing w:val="0"/>
          <w:w w:val="100"/>
          <w:kern w:val="2"/>
          <w:sz w:val="24"/>
          <w:szCs w:val="24"/>
          <w:highlight w:val="none"/>
          <w:u w:val="singl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  法定代表人（</w:t>
      </w:r>
      <w:r>
        <w:rPr>
          <w:rStyle w:val="21"/>
          <w:rFonts w:hint="eastAsia" w:ascii="仿宋" w:hAnsi="仿宋" w:eastAsia="仿宋" w:cs="仿宋"/>
          <w:b w:val="0"/>
          <w:i w:val="0"/>
          <w:caps w:val="0"/>
          <w:color w:val="auto"/>
          <w:spacing w:val="0"/>
          <w:w w:val="100"/>
          <w:kern w:val="2"/>
          <w:sz w:val="24"/>
          <w:szCs w:val="21"/>
          <w:highlight w:val="none"/>
          <w:lang w:val="en-US" w:eastAsia="zh-CN" w:bidi="ar-SA"/>
        </w:rPr>
        <w:t>签字或盖章</w:t>
      </w:r>
      <w:r>
        <w:rPr>
          <w:rStyle w:val="21"/>
          <w:rFonts w:hint="eastAsia" w:ascii="仿宋" w:hAnsi="仿宋" w:eastAsia="仿宋" w:cs="仿宋"/>
          <w:b w:val="0"/>
          <w:i w:val="0"/>
          <w:caps w:val="0"/>
          <w:color w:val="auto"/>
          <w:spacing w:val="0"/>
          <w:w w:val="100"/>
          <w:kern w:val="2"/>
          <w:sz w:val="24"/>
          <w:szCs w:val="24"/>
          <w:highlight w:val="none"/>
          <w:lang w:val="en-US" w:eastAsia="zh-CN" w:bidi="ar-SA"/>
        </w:rPr>
        <w:t>）：</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p>
    <w:p w14:paraId="4A15E8EA">
      <w:pPr>
        <w:pStyle w:val="35"/>
        <w:widowControl/>
        <w:snapToGrid w:val="0"/>
        <w:spacing w:before="0" w:beforeAutospacing="0" w:after="0" w:afterAutospacing="0" w:line="360" w:lineRule="auto"/>
        <w:ind w:firstLine="480" w:firstLineChars="200"/>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授权日期：</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年</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月</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日</w:t>
      </w:r>
    </w:p>
    <w:p w14:paraId="79298D00">
      <w:pPr>
        <w:pStyle w:val="35"/>
        <w:widowControl/>
        <w:snapToGrid w:val="0"/>
        <w:spacing w:before="0" w:beforeAutospacing="0" w:after="0" w:afterAutospacing="0" w:line="360" w:lineRule="auto"/>
        <w:ind w:firstLine="480" w:firstLineChars="200"/>
        <w:jc w:val="left"/>
        <w:textAlignment w:val="baseline"/>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附：被授权人姓名（签字）：</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 性别：</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 职务：</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p>
    <w:p w14:paraId="7A2D1179">
      <w:pPr>
        <w:pStyle w:val="35"/>
        <w:widowControl/>
        <w:snapToGrid w:val="0"/>
        <w:spacing w:before="0" w:beforeAutospacing="0" w:after="0" w:afterAutospacing="0" w:line="360" w:lineRule="auto"/>
        <w:ind w:firstLine="480" w:firstLineChars="200"/>
        <w:jc w:val="left"/>
        <w:textAlignment w:val="baseline"/>
        <w:rPr>
          <w:rStyle w:val="21"/>
          <w:rFonts w:hint="eastAsia" w:ascii="仿宋" w:hAnsi="仿宋" w:eastAsia="仿宋" w:cs="仿宋"/>
          <w:b w:val="0"/>
          <w:i w:val="0"/>
          <w:caps w:val="0"/>
          <w:color w:val="auto"/>
          <w:spacing w:val="0"/>
          <w:w w:val="100"/>
          <w:kern w:val="2"/>
          <w:sz w:val="24"/>
          <w:szCs w:val="24"/>
          <w:highlight w:val="none"/>
          <w:u w:val="singl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联系地址：</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  </w:t>
      </w:r>
    </w:p>
    <w:p w14:paraId="749948E9">
      <w:pPr>
        <w:pStyle w:val="35"/>
        <w:widowControl/>
        <w:snapToGrid w:val="0"/>
        <w:spacing w:before="0" w:beforeAutospacing="0" w:after="0" w:afterAutospacing="0" w:line="360" w:lineRule="auto"/>
        <w:ind w:firstLine="480" w:firstLineChars="200"/>
        <w:jc w:val="left"/>
        <w:textAlignment w:val="baseline"/>
        <w:rPr>
          <w:rStyle w:val="21"/>
          <w:rFonts w:hint="eastAsia" w:ascii="仿宋" w:hAnsi="仿宋" w:eastAsia="仿宋" w:cs="仿宋"/>
          <w:b w:val="0"/>
          <w:i w:val="0"/>
          <w:caps w:val="0"/>
          <w:color w:val="auto"/>
          <w:spacing w:val="0"/>
          <w:w w:val="100"/>
          <w:kern w:val="2"/>
          <w:sz w:val="24"/>
          <w:szCs w:val="24"/>
          <w:highlight w:val="none"/>
          <w:u w:val="singl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联系电话：</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 传真：</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p>
    <w:p w14:paraId="37ED14DC">
      <w:pPr>
        <w:pStyle w:val="35"/>
        <w:widowControl/>
        <w:snapToGrid w:val="0"/>
        <w:spacing w:before="0" w:beforeAutospacing="0" w:after="0" w:afterAutospacing="0" w:line="360" w:lineRule="auto"/>
        <w:ind w:firstLine="480" w:firstLineChars="200"/>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法定代表人、被授权人身份证复印件</w:t>
      </w:r>
    </w:p>
    <w:tbl>
      <w:tblPr>
        <w:tblStyle w:val="16"/>
        <w:tblW w:w="90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2"/>
        <w:gridCol w:w="4388"/>
      </w:tblGrid>
      <w:tr w14:paraId="53931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9" w:hRule="atLeast"/>
          <w:jc w:val="center"/>
        </w:trPr>
        <w:tc>
          <w:tcPr>
            <w:tcW w:w="465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366E1AE">
            <w:pPr>
              <w:pStyle w:val="35"/>
              <w:widowControl/>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shd w:val="clear" w:color="auto" w:fill="D9D9D9"/>
                <w:lang w:val="en-US" w:eastAsia="zh-CN" w:bidi="ar-SA"/>
              </w:rPr>
            </w:pPr>
            <w:r>
              <w:rPr>
                <w:rStyle w:val="21"/>
                <w:rFonts w:hint="eastAsia" w:ascii="仿宋" w:hAnsi="仿宋" w:eastAsia="仿宋" w:cs="仿宋"/>
                <w:b w:val="0"/>
                <w:i w:val="0"/>
                <w:caps w:val="0"/>
                <w:color w:val="auto"/>
                <w:spacing w:val="0"/>
                <w:w w:val="100"/>
                <w:kern w:val="2"/>
                <w:sz w:val="24"/>
                <w:szCs w:val="24"/>
                <w:highlight w:val="none"/>
                <w:shd w:val="clear" w:color="auto" w:fill="D9D9D9"/>
                <w:lang w:val="en-US" w:eastAsia="zh-CN" w:bidi="ar-SA"/>
              </w:rPr>
              <w:t>法定代表人身份证复印件（正、反面）</w:t>
            </w:r>
          </w:p>
        </w:tc>
        <w:tc>
          <w:tcPr>
            <w:tcW w:w="43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4943BDB">
            <w:pPr>
              <w:pStyle w:val="35"/>
              <w:widowControl/>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shd w:val="clear" w:color="auto" w:fill="D9D9D9"/>
                <w:lang w:val="en-US" w:eastAsia="zh-CN" w:bidi="ar-SA"/>
              </w:rPr>
            </w:pPr>
            <w:r>
              <w:rPr>
                <w:rStyle w:val="21"/>
                <w:rFonts w:hint="eastAsia" w:ascii="仿宋" w:hAnsi="仿宋" w:eastAsia="仿宋" w:cs="仿宋"/>
                <w:b w:val="0"/>
                <w:i w:val="0"/>
                <w:caps w:val="0"/>
                <w:color w:val="auto"/>
                <w:spacing w:val="0"/>
                <w:w w:val="100"/>
                <w:kern w:val="2"/>
                <w:sz w:val="24"/>
                <w:szCs w:val="24"/>
                <w:highlight w:val="none"/>
                <w:shd w:val="clear" w:color="auto" w:fill="D9D9D9"/>
                <w:lang w:val="en-US" w:eastAsia="zh-CN" w:bidi="ar-SA"/>
              </w:rPr>
              <w:t>被授权人身份证复印件（正、反面）</w:t>
            </w:r>
          </w:p>
        </w:tc>
      </w:tr>
    </w:tbl>
    <w:p w14:paraId="487DA151">
      <w:pPr>
        <w:pStyle w:val="35"/>
        <w:widowControl/>
        <w:snapToGrid w:val="0"/>
        <w:spacing w:before="0" w:beforeAutospacing="0" w:after="0" w:afterAutospacing="0" w:line="360" w:lineRule="auto"/>
        <w:jc w:val="center"/>
        <w:textAlignment w:val="baseline"/>
        <w:outlineLvl w:val="0"/>
        <w:rPr>
          <w:rStyle w:val="21"/>
          <w:rFonts w:hint="eastAsia" w:ascii="仿宋" w:hAnsi="仿宋" w:eastAsia="仿宋" w:cs="仿宋"/>
          <w:b w:val="0"/>
          <w:i w:val="0"/>
          <w:caps w:val="0"/>
          <w:color w:val="auto"/>
          <w:spacing w:val="0"/>
          <w:w w:val="100"/>
          <w:kern w:val="2"/>
          <w:sz w:val="24"/>
          <w:szCs w:val="24"/>
          <w:highlight w:val="none"/>
          <w:lang w:val="en-US" w:eastAsia="zh-CN" w:bidi="ar-SA"/>
        </w:rPr>
      </w:pPr>
      <w:bookmarkStart w:id="31" w:name="_Toc2392"/>
      <w:r>
        <w:rPr>
          <w:rStyle w:val="21"/>
          <w:rFonts w:hint="eastAsia" w:ascii="仿宋" w:hAnsi="仿宋" w:eastAsia="仿宋" w:cs="仿宋"/>
          <w:b w:val="0"/>
          <w:i w:val="0"/>
          <w:caps w:val="0"/>
          <w:color w:val="auto"/>
          <w:spacing w:val="0"/>
          <w:w w:val="100"/>
          <w:kern w:val="2"/>
          <w:sz w:val="24"/>
          <w:szCs w:val="24"/>
          <w:highlight w:val="none"/>
          <w:lang w:val="en-US" w:eastAsia="zh-CN" w:bidi="ar-SA"/>
        </w:rPr>
        <w:t>（注：身份证复印件加盖企业公章）</w:t>
      </w:r>
      <w:bookmarkEnd w:id="31"/>
    </w:p>
    <w:p w14:paraId="36DE6FD1">
      <w:pPr>
        <w:pStyle w:val="35"/>
        <w:widowControl/>
        <w:snapToGrid w:val="0"/>
        <w:spacing w:before="0" w:beforeAutospacing="0" w:after="0" w:afterAutospacing="0" w:line="360" w:lineRule="auto"/>
        <w:ind w:firstLine="218" w:firstLineChars="91"/>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说明：</w:t>
      </w:r>
    </w:p>
    <w:p w14:paraId="53A576AC">
      <w:pPr>
        <w:pStyle w:val="35"/>
        <w:widowControl/>
        <w:snapToGrid w:val="0"/>
        <w:spacing w:before="0" w:beforeAutospacing="0" w:after="0" w:afterAutospacing="0" w:line="360" w:lineRule="auto"/>
        <w:ind w:firstLine="240" w:firstLineChars="100"/>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1.本授权书有效期自竞争性磋商响应文件递交截止之日起计算不得少于90天。</w:t>
      </w:r>
    </w:p>
    <w:p w14:paraId="0F478BEC">
      <w:pPr>
        <w:pStyle w:val="35"/>
        <w:widowControl/>
        <w:snapToGrid w:val="0"/>
        <w:spacing w:before="0" w:beforeAutospacing="0" w:after="0" w:afterAutospacing="0" w:line="360" w:lineRule="auto"/>
        <w:ind w:firstLine="240" w:firstLineChars="100"/>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2.授权书内容填写要明确，文字要工整清楚，涂改无效。</w:t>
      </w:r>
    </w:p>
    <w:p w14:paraId="7C549277">
      <w:pPr>
        <w:pStyle w:val="35"/>
        <w:widowControl/>
        <w:snapToGrid w:val="0"/>
        <w:spacing w:before="0" w:beforeAutospacing="0" w:after="0" w:afterAutospacing="0" w:line="360" w:lineRule="auto"/>
        <w:ind w:firstLine="240" w:firstLineChars="100"/>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br w:type="page"/>
      </w:r>
    </w:p>
    <w:p w14:paraId="0F3C4A29">
      <w:pPr>
        <w:pStyle w:val="35"/>
        <w:widowControl/>
        <w:snapToGrid w:val="0"/>
        <w:spacing w:before="0" w:beforeAutospacing="0" w:after="0" w:afterAutospacing="0" w:line="360" w:lineRule="auto"/>
        <w:ind w:firstLine="281" w:firstLineChars="100"/>
        <w:jc w:val="center"/>
        <w:textAlignment w:val="baseline"/>
        <w:outlineLvl w:val="0"/>
        <w:rPr>
          <w:rStyle w:val="21"/>
          <w:rFonts w:hint="eastAsia" w:ascii="仿宋" w:hAnsi="仿宋" w:eastAsia="仿宋" w:cs="仿宋"/>
          <w:b/>
          <w:i w:val="0"/>
          <w:caps w:val="0"/>
          <w:color w:val="auto"/>
          <w:spacing w:val="0"/>
          <w:w w:val="100"/>
          <w:kern w:val="2"/>
          <w:sz w:val="28"/>
          <w:szCs w:val="28"/>
          <w:highlight w:val="none"/>
          <w:lang w:val="en-US" w:eastAsia="zh-CN" w:bidi="ar-SA"/>
        </w:rPr>
      </w:pPr>
      <w:bookmarkStart w:id="32" w:name="_Toc28227"/>
      <w:r>
        <w:rPr>
          <w:rStyle w:val="21"/>
          <w:rFonts w:hint="eastAsia" w:ascii="仿宋" w:hAnsi="仿宋" w:eastAsia="仿宋" w:cs="仿宋"/>
          <w:b/>
          <w:i w:val="0"/>
          <w:caps w:val="0"/>
          <w:color w:val="auto"/>
          <w:spacing w:val="0"/>
          <w:w w:val="100"/>
          <w:kern w:val="2"/>
          <w:sz w:val="28"/>
          <w:szCs w:val="28"/>
          <w:highlight w:val="none"/>
          <w:lang w:val="en-US" w:eastAsia="zh-CN" w:bidi="ar-SA"/>
        </w:rPr>
        <w:t>四、报价一览表</w:t>
      </w:r>
      <w:bookmarkEnd w:id="32"/>
    </w:p>
    <w:p w14:paraId="61B90E3F">
      <w:pPr>
        <w:pStyle w:val="35"/>
        <w:widowControl/>
        <w:snapToGrid w:val="0"/>
        <w:spacing w:before="0" w:beforeAutospacing="0" w:after="0" w:afterAutospacing="0" w:line="360" w:lineRule="auto"/>
        <w:ind w:firstLine="240" w:firstLineChars="1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项目名称：</w:t>
      </w:r>
    </w:p>
    <w:p w14:paraId="2D1CE2B7">
      <w:pPr>
        <w:pStyle w:val="35"/>
        <w:widowControl/>
        <w:snapToGrid w:val="0"/>
        <w:spacing w:before="0" w:beforeAutospacing="0" w:after="0" w:afterAutospacing="0" w:line="360" w:lineRule="auto"/>
        <w:ind w:firstLine="240" w:firstLineChars="1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项目编号：                                         </w:t>
      </w:r>
    </w:p>
    <w:tbl>
      <w:tblPr>
        <w:tblStyle w:val="16"/>
        <w:tblW w:w="104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70"/>
        <w:gridCol w:w="1546"/>
        <w:gridCol w:w="1840"/>
        <w:gridCol w:w="1811"/>
        <w:gridCol w:w="1289"/>
      </w:tblGrid>
      <w:tr w14:paraId="2DCDE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9" w:hRule="atLeast"/>
          <w:jc w:val="center"/>
        </w:trPr>
        <w:tc>
          <w:tcPr>
            <w:tcW w:w="3970" w:type="dxa"/>
            <w:tcBorders>
              <w:top w:val="single" w:color="000000" w:sz="4" w:space="0"/>
              <w:left w:val="single" w:color="000000" w:sz="4" w:space="0"/>
              <w:bottom w:val="single" w:color="000000" w:sz="4" w:space="0"/>
            </w:tcBorders>
            <w:vAlign w:val="center"/>
          </w:tcPr>
          <w:p w14:paraId="01D1EF47">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磋商报价（元）</w:t>
            </w:r>
          </w:p>
        </w:tc>
        <w:tc>
          <w:tcPr>
            <w:tcW w:w="1546" w:type="dxa"/>
            <w:tcBorders>
              <w:top w:val="single" w:color="000000" w:sz="4" w:space="0"/>
              <w:left w:val="single" w:color="000000" w:sz="4" w:space="0"/>
              <w:bottom w:val="single" w:color="000000" w:sz="4" w:space="0"/>
            </w:tcBorders>
            <w:vAlign w:val="center"/>
          </w:tcPr>
          <w:p w14:paraId="0A219FC4">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工期</w:t>
            </w:r>
          </w:p>
        </w:tc>
        <w:tc>
          <w:tcPr>
            <w:tcW w:w="1840" w:type="dxa"/>
            <w:tcBorders>
              <w:top w:val="single" w:color="000000" w:sz="4" w:space="0"/>
              <w:left w:val="single" w:color="000000" w:sz="4" w:space="0"/>
              <w:bottom w:val="single" w:color="000000" w:sz="4" w:space="0"/>
              <w:right w:val="single" w:color="000000" w:sz="4" w:space="0"/>
            </w:tcBorders>
            <w:vAlign w:val="center"/>
          </w:tcPr>
          <w:p w14:paraId="10283384">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质量</w:t>
            </w:r>
          </w:p>
        </w:tc>
        <w:tc>
          <w:tcPr>
            <w:tcW w:w="1811" w:type="dxa"/>
            <w:tcBorders>
              <w:top w:val="single" w:color="000000" w:sz="4" w:space="0"/>
              <w:left w:val="single" w:color="000000" w:sz="4" w:space="0"/>
              <w:bottom w:val="single" w:color="000000" w:sz="4" w:space="0"/>
              <w:right w:val="single" w:color="000000" w:sz="4" w:space="0"/>
            </w:tcBorders>
            <w:vAlign w:val="center"/>
          </w:tcPr>
          <w:p w14:paraId="3878081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项目经理</w:t>
            </w:r>
          </w:p>
        </w:tc>
        <w:tc>
          <w:tcPr>
            <w:tcW w:w="1289" w:type="dxa"/>
            <w:tcBorders>
              <w:top w:val="single" w:color="000000" w:sz="4" w:space="0"/>
              <w:left w:val="single" w:color="000000" w:sz="4" w:space="0"/>
              <w:bottom w:val="single" w:color="000000" w:sz="4" w:space="0"/>
              <w:right w:val="single" w:color="000000" w:sz="4" w:space="0"/>
            </w:tcBorders>
            <w:vAlign w:val="center"/>
          </w:tcPr>
          <w:p w14:paraId="79482246">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备注</w:t>
            </w:r>
          </w:p>
        </w:tc>
      </w:tr>
      <w:tr w14:paraId="65B9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90" w:hRule="atLeast"/>
          <w:jc w:val="center"/>
        </w:trPr>
        <w:tc>
          <w:tcPr>
            <w:tcW w:w="3970" w:type="dxa"/>
            <w:tcBorders>
              <w:top w:val="single" w:color="000000" w:sz="4" w:space="0"/>
              <w:left w:val="single" w:color="000000" w:sz="4" w:space="0"/>
              <w:bottom w:val="single" w:color="000000" w:sz="4" w:space="0"/>
            </w:tcBorders>
            <w:vAlign w:val="center"/>
          </w:tcPr>
          <w:p w14:paraId="53E80FBC">
            <w:pPr>
              <w:snapToGrid w:val="0"/>
              <w:spacing w:before="0" w:beforeAutospacing="0" w:after="0" w:afterAutospacing="0" w:line="360" w:lineRule="auto"/>
              <w:jc w:val="left"/>
              <w:textAlignment w:val="baseline"/>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小写：</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p>
          <w:p w14:paraId="0725B2FF">
            <w:pPr>
              <w:snapToGrid w:val="0"/>
              <w:spacing w:before="0" w:beforeAutospacing="0" w:after="0" w:afterAutospacing="0" w:line="360" w:lineRule="auto"/>
              <w:jc w:val="left"/>
              <w:textAlignment w:val="baseline"/>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大写：</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p>
        </w:tc>
        <w:tc>
          <w:tcPr>
            <w:tcW w:w="1546" w:type="dxa"/>
            <w:tcBorders>
              <w:top w:val="single" w:color="000000" w:sz="4" w:space="0"/>
              <w:left w:val="single" w:color="000000" w:sz="4" w:space="0"/>
              <w:bottom w:val="single" w:color="000000" w:sz="4" w:space="0"/>
            </w:tcBorders>
            <w:vAlign w:val="center"/>
          </w:tcPr>
          <w:p w14:paraId="7CB5B72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p>
        </w:tc>
        <w:tc>
          <w:tcPr>
            <w:tcW w:w="1840" w:type="dxa"/>
            <w:tcBorders>
              <w:top w:val="single" w:color="000000" w:sz="4" w:space="0"/>
              <w:left w:val="single" w:color="000000" w:sz="4" w:space="0"/>
              <w:bottom w:val="single" w:color="000000" w:sz="4" w:space="0"/>
              <w:right w:val="single" w:color="000000" w:sz="4" w:space="0"/>
            </w:tcBorders>
            <w:vAlign w:val="center"/>
          </w:tcPr>
          <w:p w14:paraId="7A7FF0EA">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2FE08F85">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0E9714C3">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p>
        </w:tc>
      </w:tr>
    </w:tbl>
    <w:p w14:paraId="76BE0D6D">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8"/>
          <w:szCs w:val="28"/>
          <w:highlight w:val="none"/>
          <w:lang w:val="en-US" w:eastAsia="zh-CN" w:bidi="ar-SA"/>
        </w:rPr>
      </w:pPr>
    </w:p>
    <w:p w14:paraId="6770944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          </w:t>
      </w:r>
    </w:p>
    <w:p w14:paraId="25088B4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p>
    <w:p w14:paraId="45F522C4">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                           </w:t>
      </w:r>
    </w:p>
    <w:p w14:paraId="74C1EA1B">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供应商名称：</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（盖章）</w:t>
      </w:r>
    </w:p>
    <w:p w14:paraId="2E5C3AA8">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法定代表人或委托代理人：</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(签字或盖章)</w:t>
      </w:r>
    </w:p>
    <w:p w14:paraId="2DCD535B">
      <w:pPr>
        <w:snapToGrid w:val="0"/>
        <w:spacing w:before="0" w:beforeAutospacing="0" w:after="0" w:afterAutospacing="0" w:line="360" w:lineRule="auto"/>
        <w:jc w:val="left"/>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日      期：</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年</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月 </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日</w:t>
      </w:r>
    </w:p>
    <w:p w14:paraId="2956B69D">
      <w:pPr>
        <w:snapToGrid w:val="0"/>
        <w:spacing w:before="0" w:beforeAutospacing="0" w:after="0" w:afterAutospacing="0" w:line="360" w:lineRule="auto"/>
        <w:ind w:firstLine="560" w:firstLineChars="200"/>
        <w:jc w:val="both"/>
        <w:textAlignment w:val="baseline"/>
        <w:rPr>
          <w:rStyle w:val="21"/>
          <w:rFonts w:hint="eastAsia" w:ascii="仿宋" w:hAnsi="仿宋" w:eastAsia="仿宋" w:cs="仿宋"/>
          <w:b w:val="0"/>
          <w:i w:val="0"/>
          <w:caps w:val="0"/>
          <w:color w:val="auto"/>
          <w:spacing w:val="0"/>
          <w:w w:val="100"/>
          <w:kern w:val="2"/>
          <w:sz w:val="28"/>
          <w:szCs w:val="28"/>
          <w:highlight w:val="none"/>
          <w:lang w:val="en-US" w:eastAsia="zh-CN" w:bidi="ar-SA"/>
        </w:rPr>
      </w:pPr>
    </w:p>
    <w:p w14:paraId="487A0CC7">
      <w:pPr>
        <w:pStyle w:val="36"/>
        <w:widowControl/>
        <w:snapToGrid w:val="0"/>
        <w:spacing w:before="0" w:beforeAutospacing="0" w:after="120" w:afterAutospacing="0" w:line="360" w:lineRule="auto"/>
        <w:ind w:firstLine="280" w:firstLineChars="100"/>
        <w:jc w:val="center"/>
        <w:textAlignment w:val="baseline"/>
        <w:outlineLvl w:val="0"/>
        <w:rPr>
          <w:rStyle w:val="21"/>
          <w:rFonts w:hint="eastAsia" w:ascii="仿宋" w:hAnsi="仿宋" w:eastAsia="仿宋" w:cs="仿宋"/>
          <w:b/>
          <w:i w:val="0"/>
          <w:caps w:val="0"/>
          <w:color w:val="auto"/>
          <w:spacing w:val="0"/>
          <w:w w:val="100"/>
          <w:kern w:val="0"/>
          <w:sz w:val="36"/>
          <w:szCs w:val="36"/>
          <w:highlight w:val="none"/>
          <w:lang w:val="en-US" w:eastAsia="zh-CN" w:bidi="ar-SA"/>
        </w:rPr>
      </w:pPr>
      <w:r>
        <w:rPr>
          <w:rStyle w:val="21"/>
          <w:rFonts w:hint="eastAsia" w:ascii="仿宋" w:hAnsi="仿宋" w:eastAsia="仿宋" w:cs="仿宋"/>
          <w:b w:val="0"/>
          <w:i w:val="0"/>
          <w:caps w:val="0"/>
          <w:color w:val="auto"/>
          <w:spacing w:val="0"/>
          <w:w w:val="100"/>
          <w:kern w:val="2"/>
          <w:sz w:val="28"/>
          <w:szCs w:val="28"/>
          <w:highlight w:val="none"/>
          <w:lang w:val="en-US" w:eastAsia="zh-CN" w:bidi="ar-SA"/>
        </w:rPr>
        <w:br w:type="page"/>
      </w:r>
      <w:bookmarkStart w:id="33" w:name="_Toc21177"/>
      <w:r>
        <w:rPr>
          <w:rStyle w:val="21"/>
          <w:rFonts w:hint="eastAsia" w:ascii="仿宋" w:hAnsi="仿宋" w:eastAsia="仿宋" w:cs="仿宋"/>
          <w:b/>
          <w:i w:val="0"/>
          <w:caps w:val="0"/>
          <w:color w:val="auto"/>
          <w:spacing w:val="0"/>
          <w:w w:val="100"/>
          <w:kern w:val="0"/>
          <w:sz w:val="28"/>
          <w:szCs w:val="28"/>
          <w:highlight w:val="none"/>
          <w:lang w:val="en-US" w:eastAsia="zh-CN" w:bidi="ar-SA"/>
        </w:rPr>
        <w:t>五、对磋商文件及合同条款的承诺；</w:t>
      </w:r>
      <w:bookmarkEnd w:id="33"/>
    </w:p>
    <w:p w14:paraId="152A26EA">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36"/>
          <w:szCs w:val="36"/>
          <w:highlight w:val="none"/>
          <w:lang w:val="en-US" w:eastAsia="zh-CN" w:bidi="ar-SA"/>
        </w:rPr>
      </w:pPr>
    </w:p>
    <w:p w14:paraId="7DAC2B6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36"/>
          <w:szCs w:val="36"/>
          <w:highlight w:val="none"/>
          <w:lang w:val="en-US" w:eastAsia="zh-CN" w:bidi="ar-SA"/>
        </w:rPr>
      </w:pPr>
    </w:p>
    <w:p w14:paraId="1DBA1BD4">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36"/>
          <w:szCs w:val="36"/>
          <w:highlight w:val="none"/>
          <w:lang w:val="en-US" w:eastAsia="zh-CN" w:bidi="ar-SA"/>
        </w:rPr>
      </w:pPr>
    </w:p>
    <w:p w14:paraId="48FAEAB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36"/>
          <w:szCs w:val="36"/>
          <w:highlight w:val="none"/>
          <w:lang w:val="en-US" w:eastAsia="zh-CN" w:bidi="ar-SA"/>
        </w:rPr>
      </w:pPr>
      <w:r>
        <w:rPr>
          <w:rStyle w:val="21"/>
          <w:rFonts w:hint="eastAsia" w:ascii="仿宋" w:hAnsi="仿宋" w:eastAsia="仿宋" w:cs="仿宋"/>
          <w:b/>
          <w:i w:val="0"/>
          <w:caps w:val="0"/>
          <w:color w:val="auto"/>
          <w:spacing w:val="0"/>
          <w:w w:val="100"/>
          <w:kern w:val="0"/>
          <w:sz w:val="28"/>
          <w:szCs w:val="28"/>
          <w:highlight w:val="none"/>
          <w:lang w:val="en-US" w:eastAsia="zh-CN" w:bidi="ar-SA"/>
        </w:rPr>
        <w:t>（格式自拟）</w:t>
      </w:r>
      <w:r>
        <w:rPr>
          <w:rStyle w:val="21"/>
          <w:rFonts w:hint="eastAsia" w:ascii="仿宋" w:hAnsi="仿宋" w:eastAsia="仿宋" w:cs="仿宋"/>
          <w:b w:val="0"/>
          <w:i w:val="0"/>
          <w:caps w:val="0"/>
          <w:color w:val="auto"/>
          <w:spacing w:val="0"/>
          <w:w w:val="100"/>
          <w:kern w:val="2"/>
          <w:sz w:val="36"/>
          <w:szCs w:val="36"/>
          <w:highlight w:val="none"/>
          <w:lang w:val="en-US" w:eastAsia="zh-CN" w:bidi="ar-SA"/>
        </w:rPr>
        <w:br w:type="page"/>
      </w:r>
    </w:p>
    <w:p w14:paraId="03F21AFF">
      <w:pPr>
        <w:snapToGrid w:val="0"/>
        <w:spacing w:before="0" w:beforeAutospacing="0" w:after="0" w:afterAutospacing="0" w:line="360" w:lineRule="auto"/>
        <w:jc w:val="center"/>
        <w:textAlignment w:val="baseline"/>
        <w:outlineLvl w:val="0"/>
        <w:rPr>
          <w:rStyle w:val="21"/>
          <w:rFonts w:hint="eastAsia" w:ascii="仿宋" w:hAnsi="仿宋" w:eastAsia="仿宋" w:cs="仿宋"/>
          <w:b w:val="0"/>
          <w:i w:val="0"/>
          <w:caps w:val="0"/>
          <w:color w:val="auto"/>
          <w:spacing w:val="0"/>
          <w:w w:val="100"/>
          <w:kern w:val="2"/>
          <w:sz w:val="36"/>
          <w:szCs w:val="36"/>
          <w:highlight w:val="none"/>
          <w:lang w:val="en-US" w:eastAsia="zh-CN" w:bidi="ar-SA"/>
        </w:rPr>
      </w:pPr>
      <w:bookmarkStart w:id="34" w:name="_Toc24679"/>
      <w:r>
        <w:rPr>
          <w:rStyle w:val="21"/>
          <w:rFonts w:hint="eastAsia" w:ascii="仿宋" w:hAnsi="仿宋" w:eastAsia="仿宋" w:cs="仿宋"/>
          <w:b/>
          <w:bCs/>
          <w:i w:val="0"/>
          <w:caps w:val="0"/>
          <w:color w:val="auto"/>
          <w:spacing w:val="0"/>
          <w:w w:val="100"/>
          <w:kern w:val="2"/>
          <w:sz w:val="28"/>
          <w:szCs w:val="28"/>
          <w:highlight w:val="none"/>
          <w:lang w:val="en-US" w:eastAsia="zh-CN" w:bidi="ar-SA"/>
        </w:rPr>
        <w:t>六、已标价</w:t>
      </w:r>
      <w:r>
        <w:rPr>
          <w:rStyle w:val="21"/>
          <w:rFonts w:hint="eastAsia" w:ascii="仿宋" w:hAnsi="仿宋" w:eastAsia="仿宋" w:cs="仿宋"/>
          <w:b/>
          <w:bCs/>
          <w:i w:val="0"/>
          <w:caps w:val="0"/>
          <w:color w:val="auto"/>
          <w:spacing w:val="0"/>
          <w:w w:val="100"/>
          <w:kern w:val="0"/>
          <w:sz w:val="28"/>
          <w:szCs w:val="28"/>
          <w:highlight w:val="none"/>
          <w:lang w:val="en-US" w:eastAsia="zh-CN" w:bidi="ar-SA"/>
        </w:rPr>
        <w:t>工程量清单</w:t>
      </w:r>
      <w:bookmarkEnd w:id="34"/>
    </w:p>
    <w:p w14:paraId="521B7A73">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1EDF6734">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2FDB2E65">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57F41EDE">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7D12C82B">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232CDF36">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07B23D81">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2B0B15C7">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716509F2">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59502EB7">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3B05F85F">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06799615">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23519902">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73FEEF22">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210544A7">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449AF674">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5429E67B">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029CD198">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7B339F88">
      <w:pPr>
        <w:pStyle w:val="37"/>
        <w:widowControl/>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760B1198">
      <w:pPr>
        <w:pStyle w:val="38"/>
        <w:keepLines/>
        <w:widowControl/>
        <w:snapToGrid w:val="0"/>
        <w:spacing w:before="27" w:beforeAutospacing="0" w:after="290" w:afterAutospacing="0" w:line="240" w:lineRule="auto"/>
        <w:ind w:right="2233"/>
        <w:jc w:val="center"/>
        <w:textAlignment w:val="baseline"/>
        <w:outlineLvl w:val="0"/>
        <w:rPr>
          <w:rStyle w:val="21"/>
          <w:rFonts w:hint="eastAsia" w:ascii="仿宋" w:hAnsi="仿宋" w:eastAsia="仿宋" w:cs="仿宋"/>
          <w:b/>
          <w:bCs w:val="0"/>
          <w:i w:val="0"/>
          <w:caps w:val="0"/>
          <w:color w:val="auto"/>
          <w:spacing w:val="20"/>
          <w:w w:val="100"/>
          <w:kern w:val="2"/>
          <w:sz w:val="28"/>
          <w:szCs w:val="28"/>
          <w:highlight w:val="none"/>
          <w:lang w:val="en-US" w:eastAsia="zh-CN" w:bidi="ar-SA"/>
        </w:rPr>
      </w:pPr>
      <w:r>
        <w:rPr>
          <w:rStyle w:val="21"/>
          <w:rFonts w:hint="eastAsia" w:ascii="仿宋" w:hAnsi="仿宋" w:eastAsia="仿宋" w:cs="仿宋"/>
          <w:b/>
          <w:bCs w:val="0"/>
          <w:i w:val="0"/>
          <w:caps w:val="0"/>
          <w:color w:val="auto"/>
          <w:spacing w:val="20"/>
          <w:w w:val="100"/>
          <w:kern w:val="0"/>
          <w:sz w:val="28"/>
          <w:szCs w:val="28"/>
          <w:highlight w:val="none"/>
          <w:lang w:val="en-US" w:eastAsia="zh-CN" w:bidi="ar-SA"/>
        </w:rPr>
        <w:t xml:space="preserve">        </w:t>
      </w:r>
      <w:bookmarkStart w:id="35" w:name="_Toc26652"/>
      <w:r>
        <w:rPr>
          <w:rStyle w:val="21"/>
          <w:rFonts w:hint="eastAsia" w:ascii="仿宋" w:hAnsi="仿宋" w:eastAsia="仿宋" w:cs="仿宋"/>
          <w:b/>
          <w:bCs w:val="0"/>
          <w:i w:val="0"/>
          <w:caps w:val="0"/>
          <w:color w:val="auto"/>
          <w:spacing w:val="20"/>
          <w:w w:val="100"/>
          <w:kern w:val="0"/>
          <w:sz w:val="28"/>
          <w:szCs w:val="28"/>
          <w:highlight w:val="none"/>
          <w:lang w:val="en-US" w:eastAsia="zh-CN" w:bidi="ar-SA"/>
        </w:rPr>
        <w:t>七、必备资格证明文件</w:t>
      </w:r>
      <w:bookmarkEnd w:id="35"/>
    </w:p>
    <w:p w14:paraId="5F6E20D8">
      <w:pPr>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r>
        <w:rPr>
          <w:rStyle w:val="21"/>
          <w:rFonts w:hint="eastAsia" w:ascii="仿宋" w:hAnsi="仿宋" w:eastAsia="仿宋" w:cs="仿宋"/>
          <w:b/>
          <w:i w:val="0"/>
          <w:caps w:val="0"/>
          <w:color w:val="auto"/>
          <w:spacing w:val="0"/>
          <w:w w:val="100"/>
          <w:kern w:val="2"/>
          <w:sz w:val="24"/>
          <w:szCs w:val="24"/>
          <w:highlight w:val="none"/>
          <w:lang w:val="en-US" w:eastAsia="zh-CN" w:bidi="ar-SA"/>
        </w:rPr>
        <w:t>根据磋商文件要求，格式自拟</w:t>
      </w:r>
      <w:r>
        <w:rPr>
          <w:rStyle w:val="21"/>
          <w:rFonts w:hint="eastAsia" w:ascii="仿宋" w:hAnsi="仿宋" w:eastAsia="仿宋" w:cs="仿宋"/>
          <w:b/>
          <w:i w:val="0"/>
          <w:caps w:val="0"/>
          <w:color w:val="auto"/>
          <w:spacing w:val="0"/>
          <w:w w:val="100"/>
          <w:kern w:val="2"/>
          <w:sz w:val="36"/>
          <w:szCs w:val="36"/>
          <w:highlight w:val="none"/>
          <w:lang w:val="en-US" w:eastAsia="zh-CN" w:bidi="ar-SA"/>
        </w:rPr>
        <w:br w:type="page"/>
      </w:r>
    </w:p>
    <w:p w14:paraId="0E227710">
      <w:pPr>
        <w:pStyle w:val="39"/>
        <w:keepLines/>
        <w:widowControl/>
        <w:snapToGrid w:val="0"/>
        <w:spacing w:before="240" w:beforeAutospacing="0" w:after="64" w:afterAutospacing="0" w:line="320" w:lineRule="atLeast"/>
        <w:jc w:val="center"/>
        <w:textAlignment w:val="baseline"/>
        <w:outlineLvl w:val="0"/>
        <w:rPr>
          <w:rStyle w:val="21"/>
          <w:rFonts w:hint="eastAsia" w:ascii="仿宋" w:hAnsi="仿宋" w:eastAsia="仿宋" w:cs="仿宋"/>
          <w:b/>
          <w:bCs/>
          <w:i w:val="0"/>
          <w:caps w:val="0"/>
          <w:color w:val="auto"/>
          <w:spacing w:val="20"/>
          <w:w w:val="100"/>
          <w:kern w:val="0"/>
          <w:sz w:val="28"/>
          <w:szCs w:val="28"/>
          <w:highlight w:val="none"/>
          <w:lang w:val="en-US" w:eastAsia="zh-CN" w:bidi="ar-SA"/>
        </w:rPr>
      </w:pPr>
      <w:bookmarkStart w:id="36" w:name="_Toc22764"/>
      <w:r>
        <w:rPr>
          <w:rStyle w:val="21"/>
          <w:rFonts w:hint="eastAsia" w:ascii="仿宋" w:hAnsi="仿宋" w:eastAsia="仿宋" w:cs="仿宋"/>
          <w:b/>
          <w:bCs/>
          <w:i w:val="0"/>
          <w:caps w:val="0"/>
          <w:color w:val="auto"/>
          <w:spacing w:val="20"/>
          <w:w w:val="100"/>
          <w:kern w:val="0"/>
          <w:sz w:val="28"/>
          <w:szCs w:val="28"/>
          <w:highlight w:val="none"/>
          <w:lang w:val="en-US" w:eastAsia="zh-CN" w:bidi="ar-SA"/>
        </w:rPr>
        <w:t>八、陕西省政府采购供应商拒绝政府采购领域商业贿赂承诺书</w:t>
      </w:r>
      <w:bookmarkEnd w:id="36"/>
    </w:p>
    <w:p w14:paraId="11C46202">
      <w:pPr>
        <w:snapToGrid w:val="0"/>
        <w:spacing w:before="0" w:beforeAutospacing="0" w:after="0" w:afterAutospacing="0" w:line="360" w:lineRule="auto"/>
        <w:ind w:left="482"/>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p>
    <w:p w14:paraId="03FDE0A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为响应党中央、国务院关于治理采购领域商业贿赂行为的号召，我公司再次承诺：</w:t>
      </w:r>
    </w:p>
    <w:p w14:paraId="17E306EB">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1.在参与采购活动中遵纪守法、诚信经营、公平竞标。</w:t>
      </w:r>
    </w:p>
    <w:p w14:paraId="5C3601E3">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2.不向采购人、采购代理机构和采购评审专家进行任何形式的商业贿赂以谋取交易机会。</w:t>
      </w:r>
    </w:p>
    <w:p w14:paraId="5878E351">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3.不向采购代理机构和采购人提供虚假资质文件或采用虚假应标方式参与采购市场竞争并谋取中标、成交。</w:t>
      </w:r>
    </w:p>
    <w:p w14:paraId="7722505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4.不采取“围标、陪标”等商业欺诈手段获取采购订单。</w:t>
      </w:r>
    </w:p>
    <w:p w14:paraId="3FC43C52">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5.不采取不正当手段诋毁、排挤其他供应商。</w:t>
      </w:r>
    </w:p>
    <w:p w14:paraId="3F59634F">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6.不在提供商品和服务时“偷梁换柱、以次充好”损害采购人的合法权益。</w:t>
      </w:r>
    </w:p>
    <w:p w14:paraId="0C04689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7.不与采购人、采购代理机构、采购评审专家或其他供应商恶意串通，进行质疑和投诉，维护采购市场秩序。</w:t>
      </w:r>
    </w:p>
    <w:p w14:paraId="2BBD33F0">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8.尊重和接受采购监督管理部门的监督和采购代理机构采购要求，承担因违约行为给采购人造成的损失。</w:t>
      </w:r>
    </w:p>
    <w:p w14:paraId="0EE20880">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9.不发生其他有悖于政府采购公开、公平、公正和诚信原则的行为。</w:t>
      </w:r>
    </w:p>
    <w:p w14:paraId="130C9BA0">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p>
    <w:p w14:paraId="5A1ED36E">
      <w:pPr>
        <w:snapToGrid w:val="0"/>
        <w:spacing w:before="0" w:beforeAutospacing="0" w:after="0" w:afterAutospacing="0" w:line="360" w:lineRule="auto"/>
        <w:ind w:left="482"/>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承诺单位：（盖章）                  全权代表：（签字）</w:t>
      </w:r>
    </w:p>
    <w:p w14:paraId="488627AD">
      <w:pPr>
        <w:snapToGrid w:val="0"/>
        <w:spacing w:before="0" w:beforeAutospacing="0" w:after="0" w:afterAutospacing="0" w:line="360" w:lineRule="auto"/>
        <w:ind w:left="482"/>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地址：                              邮编：</w:t>
      </w:r>
    </w:p>
    <w:p w14:paraId="48D9C85F">
      <w:pPr>
        <w:snapToGrid w:val="0"/>
        <w:spacing w:before="0" w:beforeAutospacing="0" w:after="0" w:afterAutospacing="0" w:line="360" w:lineRule="auto"/>
        <w:ind w:left="482"/>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电话：       </w:t>
      </w:r>
    </w:p>
    <w:p w14:paraId="10F78483">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p w14:paraId="5D29902C">
      <w:pPr>
        <w:snapToGrid w:val="0"/>
        <w:spacing w:before="0" w:beforeAutospacing="0" w:after="0" w:afterAutospacing="0" w:line="360" w:lineRule="auto"/>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                                                       年    月    日</w:t>
      </w:r>
    </w:p>
    <w:p w14:paraId="22DDEA26">
      <w:pPr>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28"/>
          <w:szCs w:val="28"/>
          <w:highlight w:val="none"/>
          <w:lang w:val="en-US" w:eastAsia="zh-CN" w:bidi="ar-SA"/>
        </w:rPr>
        <w:sectPr>
          <w:headerReference r:id="rId33" w:type="default"/>
          <w:pgSz w:w="11906" w:h="16838"/>
          <w:pgMar w:top="1134" w:right="1080" w:bottom="1247" w:left="108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14:paraId="24FB23B2">
      <w:pPr>
        <w:spacing w:line="360" w:lineRule="atLeast"/>
        <w:jc w:val="center"/>
        <w:outlineLvl w:val="0"/>
        <w:rPr>
          <w:rFonts w:hint="eastAsia" w:ascii="仿宋" w:hAnsi="仿宋" w:eastAsia="仿宋" w:cs="仿宋"/>
          <w:b/>
          <w:color w:val="auto"/>
          <w:sz w:val="32"/>
          <w:szCs w:val="32"/>
        </w:rPr>
      </w:pPr>
      <w:bookmarkStart w:id="37" w:name="_Toc24611"/>
      <w:r>
        <w:rPr>
          <w:rFonts w:hint="eastAsia" w:ascii="仿宋" w:hAnsi="仿宋" w:eastAsia="仿宋" w:cs="仿宋"/>
          <w:b/>
          <w:color w:val="auto"/>
          <w:sz w:val="32"/>
          <w:szCs w:val="32"/>
        </w:rPr>
        <w:t>承诺书Ⅱ</w:t>
      </w:r>
    </w:p>
    <w:p w14:paraId="5E97EE70">
      <w:pPr>
        <w:spacing w:line="360" w:lineRule="atLeast"/>
        <w:jc w:val="center"/>
        <w:rPr>
          <w:rFonts w:hint="eastAsia" w:ascii="仿宋" w:hAnsi="仿宋" w:eastAsia="仿宋" w:cs="仿宋"/>
          <w:b/>
          <w:color w:val="auto"/>
          <w:sz w:val="24"/>
          <w:szCs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614"/>
        <w:gridCol w:w="2890"/>
      </w:tblGrid>
      <w:tr w14:paraId="14A1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27" w:type="dxa"/>
            <w:gridSpan w:val="3"/>
            <w:noWrap w:val="0"/>
            <w:vAlign w:val="center"/>
          </w:tcPr>
          <w:p w14:paraId="5064512A">
            <w:pPr>
              <w:spacing w:line="360" w:lineRule="atLeast"/>
              <w:rPr>
                <w:rFonts w:hint="eastAsia" w:ascii="仿宋" w:hAnsi="仿宋" w:eastAsia="仿宋" w:cs="仿宋"/>
                <w:color w:val="auto"/>
                <w:sz w:val="24"/>
                <w:szCs w:val="24"/>
              </w:rPr>
            </w:pPr>
            <w:r>
              <w:rPr>
                <w:rFonts w:hint="eastAsia" w:ascii="仿宋" w:hAnsi="仿宋" w:eastAsia="仿宋" w:cs="仿宋"/>
                <w:color w:val="auto"/>
                <w:sz w:val="24"/>
                <w:szCs w:val="24"/>
              </w:rPr>
              <w:t>致：</w:t>
            </w:r>
          </w:p>
        </w:tc>
      </w:tr>
      <w:tr w14:paraId="37F8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9527" w:type="dxa"/>
            <w:gridSpan w:val="3"/>
            <w:noWrap w:val="0"/>
            <w:vAlign w:val="center"/>
          </w:tcPr>
          <w:p w14:paraId="74DEEA9F">
            <w:pPr>
              <w:spacing w:line="36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作为参加贵公司组织的磋商采购项目的供应商，本公司承诺：在参加本项目磋商之前不存在被依法禁止经营行为、财产被接管或冻结的情况，如有隐瞒实情，愿承担一切责任及后果。</w:t>
            </w:r>
          </w:p>
        </w:tc>
      </w:tr>
      <w:tr w14:paraId="6043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23" w:type="dxa"/>
            <w:noWrap w:val="0"/>
            <w:vAlign w:val="center"/>
          </w:tcPr>
          <w:p w14:paraId="79953164">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w:t>
            </w:r>
          </w:p>
        </w:tc>
        <w:tc>
          <w:tcPr>
            <w:tcW w:w="3614" w:type="dxa"/>
            <w:noWrap w:val="0"/>
            <w:vAlign w:val="center"/>
          </w:tcPr>
          <w:p w14:paraId="433BE9F8">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2890" w:type="dxa"/>
            <w:noWrap w:val="0"/>
            <w:vAlign w:val="center"/>
          </w:tcPr>
          <w:p w14:paraId="6262D834">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日  期</w:t>
            </w:r>
          </w:p>
        </w:tc>
      </w:tr>
      <w:tr w14:paraId="185D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3023" w:type="dxa"/>
            <w:noWrap w:val="0"/>
            <w:vAlign w:val="center"/>
          </w:tcPr>
          <w:p w14:paraId="5ECDDCCC">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（公章）</w:t>
            </w:r>
          </w:p>
        </w:tc>
        <w:tc>
          <w:tcPr>
            <w:tcW w:w="3614" w:type="dxa"/>
            <w:noWrap w:val="0"/>
            <w:vAlign w:val="center"/>
          </w:tcPr>
          <w:p w14:paraId="7DF96188">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（签字或盖章）</w:t>
            </w:r>
          </w:p>
        </w:tc>
        <w:tc>
          <w:tcPr>
            <w:tcW w:w="2890" w:type="dxa"/>
            <w:noWrap w:val="0"/>
            <w:vAlign w:val="center"/>
          </w:tcPr>
          <w:p w14:paraId="0BD3A5DB">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tc>
      </w:tr>
    </w:tbl>
    <w:p w14:paraId="7CCD376F">
      <w:pPr>
        <w:spacing w:line="360" w:lineRule="atLeast"/>
        <w:rPr>
          <w:rFonts w:hint="eastAsia" w:ascii="仿宋" w:hAnsi="仿宋" w:eastAsia="仿宋" w:cs="仿宋"/>
          <w:b/>
          <w:color w:val="auto"/>
          <w:sz w:val="42"/>
          <w:szCs w:val="42"/>
        </w:rPr>
      </w:pPr>
    </w:p>
    <w:p w14:paraId="3FC0EED8">
      <w:pPr>
        <w:spacing w:line="360" w:lineRule="atLeast"/>
        <w:jc w:val="center"/>
        <w:outlineLvl w:val="0"/>
        <w:rPr>
          <w:rFonts w:hint="eastAsia" w:ascii="仿宋" w:hAnsi="仿宋" w:eastAsia="仿宋" w:cs="仿宋"/>
          <w:b/>
          <w:color w:val="auto"/>
          <w:sz w:val="32"/>
          <w:szCs w:val="32"/>
        </w:rPr>
      </w:pPr>
      <w:r>
        <w:rPr>
          <w:rFonts w:hint="eastAsia" w:ascii="仿宋" w:hAnsi="仿宋" w:eastAsia="仿宋" w:cs="仿宋"/>
          <w:b/>
          <w:color w:val="auto"/>
          <w:sz w:val="32"/>
          <w:szCs w:val="32"/>
        </w:rPr>
        <w:t>承诺书Ⅲ</w:t>
      </w:r>
    </w:p>
    <w:p w14:paraId="23D96524">
      <w:pPr>
        <w:spacing w:line="360" w:lineRule="atLeast"/>
        <w:jc w:val="center"/>
        <w:rPr>
          <w:rFonts w:hint="eastAsia" w:ascii="仿宋" w:hAnsi="仿宋" w:eastAsia="仿宋" w:cs="仿宋"/>
          <w:b/>
          <w:color w:val="auto"/>
          <w:sz w:val="24"/>
          <w:szCs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3801"/>
        <w:gridCol w:w="2600"/>
      </w:tblGrid>
      <w:tr w14:paraId="5691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59" w:type="dxa"/>
            <w:gridSpan w:val="3"/>
            <w:noWrap w:val="0"/>
            <w:vAlign w:val="center"/>
          </w:tcPr>
          <w:p w14:paraId="677A126D">
            <w:pPr>
              <w:spacing w:line="360" w:lineRule="atLeast"/>
              <w:rPr>
                <w:rFonts w:hint="eastAsia" w:ascii="仿宋" w:hAnsi="仿宋" w:eastAsia="仿宋" w:cs="仿宋"/>
                <w:color w:val="auto"/>
                <w:sz w:val="24"/>
                <w:szCs w:val="24"/>
              </w:rPr>
            </w:pPr>
            <w:r>
              <w:rPr>
                <w:rFonts w:hint="eastAsia" w:ascii="仿宋" w:hAnsi="仿宋" w:eastAsia="仿宋" w:cs="仿宋"/>
                <w:color w:val="auto"/>
                <w:sz w:val="24"/>
                <w:szCs w:val="24"/>
              </w:rPr>
              <w:t>致：</w:t>
            </w:r>
          </w:p>
        </w:tc>
      </w:tr>
      <w:tr w14:paraId="37D6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559" w:type="dxa"/>
            <w:gridSpan w:val="3"/>
            <w:noWrap w:val="0"/>
            <w:vAlign w:val="center"/>
          </w:tcPr>
          <w:p w14:paraId="7FA27CA8">
            <w:pPr>
              <w:spacing w:line="36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作为参加贵公司组织的磋商采购项目的供应商，本公司郑重申告并承诺：近三年受到有关行政主管部门的行政处理、不良行为记录为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次（没有填零），如有隐瞒实情，愿承担一切责任及后果。</w:t>
            </w:r>
          </w:p>
        </w:tc>
      </w:tr>
      <w:tr w14:paraId="5197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158" w:type="dxa"/>
            <w:noWrap w:val="0"/>
            <w:vAlign w:val="center"/>
          </w:tcPr>
          <w:p w14:paraId="27BB95B6">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w:t>
            </w:r>
          </w:p>
        </w:tc>
        <w:tc>
          <w:tcPr>
            <w:tcW w:w="3801" w:type="dxa"/>
            <w:noWrap w:val="0"/>
            <w:vAlign w:val="center"/>
          </w:tcPr>
          <w:p w14:paraId="28FDEC22">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2600" w:type="dxa"/>
            <w:noWrap w:val="0"/>
            <w:vAlign w:val="center"/>
          </w:tcPr>
          <w:p w14:paraId="66A9C07C">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日  期</w:t>
            </w:r>
          </w:p>
        </w:tc>
      </w:tr>
      <w:tr w14:paraId="0A85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3158" w:type="dxa"/>
            <w:noWrap w:val="0"/>
            <w:vAlign w:val="center"/>
          </w:tcPr>
          <w:p w14:paraId="29E1CD35">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（公章）</w:t>
            </w:r>
          </w:p>
        </w:tc>
        <w:tc>
          <w:tcPr>
            <w:tcW w:w="3801" w:type="dxa"/>
            <w:noWrap w:val="0"/>
            <w:vAlign w:val="center"/>
          </w:tcPr>
          <w:p w14:paraId="45C61C49">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（签字或盖章）</w:t>
            </w:r>
          </w:p>
        </w:tc>
        <w:tc>
          <w:tcPr>
            <w:tcW w:w="2600" w:type="dxa"/>
            <w:noWrap w:val="0"/>
            <w:vAlign w:val="center"/>
          </w:tcPr>
          <w:p w14:paraId="7E7887C0">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tc>
      </w:tr>
    </w:tbl>
    <w:p w14:paraId="3E4E5F54">
      <w:pPr>
        <w:spacing w:line="360" w:lineRule="atLeast"/>
        <w:rPr>
          <w:rFonts w:hint="eastAsia" w:ascii="仿宋" w:hAnsi="仿宋" w:eastAsia="仿宋" w:cs="仿宋"/>
          <w:b/>
          <w:color w:val="auto"/>
          <w:sz w:val="32"/>
          <w:szCs w:val="32"/>
        </w:rPr>
      </w:pPr>
    </w:p>
    <w:p w14:paraId="79C95F98">
      <w:pPr>
        <w:widowControl w:val="0"/>
        <w:spacing w:after="120"/>
        <w:jc w:val="both"/>
        <w:rPr>
          <w:rFonts w:hint="eastAsia" w:ascii="仿宋" w:hAnsi="仿宋" w:eastAsia="仿宋" w:cs="仿宋"/>
          <w:color w:val="auto"/>
          <w:kern w:val="2"/>
          <w:sz w:val="21"/>
          <w:szCs w:val="24"/>
          <w:lang w:val="en-US" w:eastAsia="zh-CN" w:bidi="ar-SA"/>
        </w:rPr>
      </w:pPr>
    </w:p>
    <w:p w14:paraId="0A0F3354">
      <w:pPr>
        <w:spacing w:line="360" w:lineRule="atLeast"/>
        <w:jc w:val="center"/>
        <w:outlineLvl w:val="0"/>
        <w:rPr>
          <w:rFonts w:hint="eastAsia" w:ascii="仿宋" w:hAnsi="仿宋" w:eastAsia="仿宋" w:cs="仿宋"/>
          <w:b/>
          <w:color w:val="auto"/>
          <w:sz w:val="32"/>
          <w:szCs w:val="32"/>
        </w:rPr>
      </w:pPr>
      <w:r>
        <w:rPr>
          <w:rFonts w:hint="eastAsia" w:ascii="仿宋" w:hAnsi="仿宋" w:eastAsia="仿宋" w:cs="仿宋"/>
          <w:b/>
          <w:color w:val="auto"/>
          <w:sz w:val="32"/>
          <w:szCs w:val="32"/>
        </w:rPr>
        <w:t>承诺书Ⅳ</w:t>
      </w:r>
    </w:p>
    <w:p w14:paraId="06036737">
      <w:pPr>
        <w:spacing w:line="360" w:lineRule="atLeast"/>
        <w:jc w:val="center"/>
        <w:rPr>
          <w:rFonts w:hint="eastAsia" w:ascii="仿宋" w:hAnsi="仿宋" w:eastAsia="仿宋" w:cs="仿宋"/>
          <w:b/>
          <w:color w:val="auto"/>
          <w:sz w:val="24"/>
          <w:szCs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1"/>
        <w:gridCol w:w="3725"/>
        <w:gridCol w:w="2635"/>
      </w:tblGrid>
      <w:tr w14:paraId="282B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31" w:type="dxa"/>
            <w:gridSpan w:val="3"/>
            <w:noWrap w:val="0"/>
            <w:vAlign w:val="center"/>
          </w:tcPr>
          <w:p w14:paraId="32705FCA">
            <w:pPr>
              <w:spacing w:line="360" w:lineRule="atLeast"/>
              <w:rPr>
                <w:rFonts w:hint="eastAsia" w:ascii="仿宋" w:hAnsi="仿宋" w:eastAsia="仿宋" w:cs="仿宋"/>
                <w:color w:val="auto"/>
                <w:sz w:val="24"/>
                <w:szCs w:val="24"/>
              </w:rPr>
            </w:pPr>
            <w:r>
              <w:rPr>
                <w:rFonts w:hint="eastAsia" w:ascii="仿宋" w:hAnsi="仿宋" w:eastAsia="仿宋" w:cs="仿宋"/>
                <w:color w:val="auto"/>
                <w:sz w:val="24"/>
                <w:szCs w:val="24"/>
              </w:rPr>
              <w:t>致：</w:t>
            </w:r>
          </w:p>
        </w:tc>
      </w:tr>
      <w:tr w14:paraId="4CAB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9531" w:type="dxa"/>
            <w:gridSpan w:val="3"/>
            <w:noWrap w:val="0"/>
            <w:vAlign w:val="center"/>
          </w:tcPr>
          <w:p w14:paraId="0BCD20D7">
            <w:pPr>
              <w:spacing w:line="36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作为参加贵公司组织的磋商采购项目的供应商，本公司承诺：参加本次磋商提交的所有资质证明文件及业绩证明文件是真实的、有效的，如有隐瞒实情，愿承担一切责任及后果。</w:t>
            </w:r>
          </w:p>
        </w:tc>
      </w:tr>
      <w:tr w14:paraId="323E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171" w:type="dxa"/>
            <w:noWrap w:val="0"/>
            <w:vAlign w:val="center"/>
          </w:tcPr>
          <w:p w14:paraId="5CDC2CBF">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w:t>
            </w:r>
          </w:p>
        </w:tc>
        <w:tc>
          <w:tcPr>
            <w:tcW w:w="3725" w:type="dxa"/>
            <w:noWrap w:val="0"/>
            <w:vAlign w:val="center"/>
          </w:tcPr>
          <w:p w14:paraId="032F2954">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2635" w:type="dxa"/>
            <w:noWrap w:val="0"/>
            <w:vAlign w:val="center"/>
          </w:tcPr>
          <w:p w14:paraId="7C39DA0F">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日   期</w:t>
            </w:r>
          </w:p>
        </w:tc>
      </w:tr>
      <w:tr w14:paraId="3C8F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3171" w:type="dxa"/>
            <w:noWrap w:val="0"/>
            <w:vAlign w:val="center"/>
          </w:tcPr>
          <w:p w14:paraId="713AFD59">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（公章）</w:t>
            </w:r>
          </w:p>
        </w:tc>
        <w:tc>
          <w:tcPr>
            <w:tcW w:w="3725" w:type="dxa"/>
            <w:noWrap w:val="0"/>
            <w:vAlign w:val="center"/>
          </w:tcPr>
          <w:p w14:paraId="113ADB86">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（签字或盖章）</w:t>
            </w:r>
          </w:p>
        </w:tc>
        <w:tc>
          <w:tcPr>
            <w:tcW w:w="2635" w:type="dxa"/>
            <w:noWrap w:val="0"/>
            <w:vAlign w:val="center"/>
          </w:tcPr>
          <w:p w14:paraId="2C8F933C">
            <w:pPr>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tc>
      </w:tr>
    </w:tbl>
    <w:p w14:paraId="79AED29A">
      <w:pPr>
        <w:pageBreakBefore w:val="0"/>
        <w:wordWrap/>
        <w:bidi w:val="0"/>
        <w:adjustRightInd w:val="0"/>
        <w:snapToGrid w:val="0"/>
        <w:spacing w:line="480" w:lineRule="auto"/>
        <w:rPr>
          <w:rFonts w:hint="eastAsia" w:ascii="仿宋" w:hAnsi="仿宋" w:eastAsia="仿宋" w:cs="仿宋"/>
          <w:b w:val="0"/>
          <w:bCs/>
          <w:sz w:val="28"/>
          <w:szCs w:val="28"/>
        </w:rPr>
      </w:pPr>
    </w:p>
    <w:p w14:paraId="1354028D">
      <w:pPr>
        <w:pageBreakBefore w:val="0"/>
        <w:wordWrap/>
        <w:bidi w:val="0"/>
        <w:spacing w:line="480" w:lineRule="auto"/>
        <w:jc w:val="center"/>
        <w:rPr>
          <w:rFonts w:hint="eastAsia" w:ascii="宋体" w:hAnsi="宋体" w:eastAsia="宋体" w:cs="宋体"/>
          <w:b w:val="0"/>
          <w:bCs/>
          <w:sz w:val="28"/>
          <w:szCs w:val="28"/>
        </w:rPr>
      </w:pPr>
    </w:p>
    <w:p w14:paraId="0D238D9E">
      <w:pPr>
        <w:rPr>
          <w:rStyle w:val="21"/>
          <w:rFonts w:hint="eastAsia" w:ascii="仿宋" w:hAnsi="仿宋" w:eastAsia="仿宋" w:cs="仿宋"/>
          <w:b/>
          <w:i w:val="0"/>
          <w:caps w:val="0"/>
          <w:color w:val="auto"/>
          <w:spacing w:val="0"/>
          <w:w w:val="100"/>
          <w:kern w:val="0"/>
          <w:sz w:val="28"/>
          <w:szCs w:val="28"/>
          <w:highlight w:val="none"/>
          <w:lang w:val="en-US" w:eastAsia="zh-CN" w:bidi="ar-SA"/>
        </w:rPr>
      </w:pPr>
      <w:r>
        <w:rPr>
          <w:rStyle w:val="21"/>
          <w:rFonts w:hint="eastAsia" w:ascii="仿宋" w:hAnsi="仿宋" w:eastAsia="仿宋" w:cs="仿宋"/>
          <w:b/>
          <w:i w:val="0"/>
          <w:caps w:val="0"/>
          <w:color w:val="auto"/>
          <w:spacing w:val="0"/>
          <w:w w:val="100"/>
          <w:kern w:val="0"/>
          <w:sz w:val="28"/>
          <w:szCs w:val="28"/>
          <w:highlight w:val="none"/>
          <w:lang w:val="en-US" w:eastAsia="zh-CN" w:bidi="ar-SA"/>
        </w:rPr>
        <w:br w:type="page"/>
      </w:r>
    </w:p>
    <w:p w14:paraId="0CE216B9">
      <w:pPr>
        <w:numPr>
          <w:ilvl w:val="0"/>
          <w:numId w:val="0"/>
        </w:numPr>
        <w:snapToGrid w:val="0"/>
        <w:spacing w:before="0" w:beforeAutospacing="0" w:after="0" w:afterAutospacing="0" w:line="360" w:lineRule="auto"/>
        <w:jc w:val="center"/>
        <w:textAlignment w:val="baseline"/>
        <w:outlineLvl w:val="0"/>
        <w:rPr>
          <w:rStyle w:val="21"/>
          <w:rFonts w:hint="eastAsia" w:ascii="仿宋" w:hAnsi="仿宋" w:eastAsia="仿宋" w:cs="仿宋"/>
          <w:b/>
          <w:i w:val="0"/>
          <w:caps w:val="0"/>
          <w:color w:val="auto"/>
          <w:spacing w:val="0"/>
          <w:w w:val="100"/>
          <w:kern w:val="0"/>
          <w:sz w:val="28"/>
          <w:szCs w:val="28"/>
          <w:highlight w:val="none"/>
          <w:lang w:val="en-US" w:eastAsia="zh-CN" w:bidi="ar-SA"/>
        </w:rPr>
      </w:pPr>
      <w:r>
        <w:rPr>
          <w:rStyle w:val="21"/>
          <w:rFonts w:hint="eastAsia" w:ascii="仿宋" w:hAnsi="仿宋" w:eastAsia="仿宋" w:cs="仿宋"/>
          <w:b/>
          <w:i w:val="0"/>
          <w:caps w:val="0"/>
          <w:color w:val="auto"/>
          <w:spacing w:val="0"/>
          <w:w w:val="100"/>
          <w:kern w:val="0"/>
          <w:sz w:val="28"/>
          <w:szCs w:val="28"/>
          <w:highlight w:val="none"/>
          <w:lang w:val="en-US" w:eastAsia="zh-CN" w:bidi="ar-SA"/>
        </w:rPr>
        <w:t>九、其他证明材料</w:t>
      </w:r>
      <w:bookmarkEnd w:id="37"/>
    </w:p>
    <w:p w14:paraId="2B8124A6">
      <w:pPr>
        <w:rPr>
          <w:rFonts w:hint="eastAsia"/>
          <w:highlight w:val="none"/>
          <w:lang w:val="en-US" w:eastAsia="zh-CN"/>
        </w:rPr>
      </w:pPr>
    </w:p>
    <w:p w14:paraId="1193C2D8">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r>
        <w:rPr>
          <w:rStyle w:val="21"/>
          <w:rFonts w:hint="eastAsia" w:ascii="仿宋" w:hAnsi="仿宋" w:eastAsia="仿宋" w:cs="仿宋"/>
          <w:b/>
          <w:bCs/>
          <w:i w:val="0"/>
          <w:caps w:val="0"/>
          <w:color w:val="auto"/>
          <w:spacing w:val="0"/>
          <w:w w:val="100"/>
          <w:kern w:val="2"/>
          <w:sz w:val="28"/>
          <w:szCs w:val="28"/>
          <w:highlight w:val="none"/>
          <w:lang w:val="en-US" w:eastAsia="zh-CN" w:bidi="ar-SA"/>
        </w:rPr>
        <w:t>保证金缴纳凭证</w:t>
      </w:r>
    </w:p>
    <w:p w14:paraId="0989E296">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295C762A">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50391E02">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67625813">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2B4E20F4">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6B6AA348">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507171E2">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5D0011CD">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66BD2C91">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27788CBE">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2976EDDA">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15AB1F5D">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02BF0409">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53B93653">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0A52F60E">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07231612">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4243F770">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5FFEEA78">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710F4006">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3F1753B4">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28334650">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6ED51339">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02AFDA2D">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p>
    <w:p w14:paraId="2EC2CBDB">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r>
        <w:rPr>
          <w:rStyle w:val="21"/>
          <w:rFonts w:hint="eastAsia" w:ascii="仿宋" w:hAnsi="仿宋" w:eastAsia="仿宋" w:cs="仿宋"/>
          <w:b/>
          <w:bCs/>
          <w:i w:val="0"/>
          <w:caps w:val="0"/>
          <w:color w:val="auto"/>
          <w:spacing w:val="0"/>
          <w:w w:val="100"/>
          <w:kern w:val="2"/>
          <w:sz w:val="28"/>
          <w:szCs w:val="28"/>
          <w:highlight w:val="none"/>
          <w:lang w:val="en-US" w:eastAsia="zh-CN" w:bidi="ar-SA"/>
        </w:rPr>
        <w:t>十、技术部分</w:t>
      </w:r>
    </w:p>
    <w:p w14:paraId="5B178FAD">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供应商按照磋商文件要求，针对本项目技术要求作出实质性响应。包含但不限于以下内容：</w:t>
      </w:r>
    </w:p>
    <w:p w14:paraId="17BFC722">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①施工总体方案；</w:t>
      </w:r>
    </w:p>
    <w:p w14:paraId="0DABA60C">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②确保工程质量的技术组织措施；</w:t>
      </w:r>
    </w:p>
    <w:p w14:paraId="220BC37F">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③确保安全生产的技术组织措施； </w:t>
      </w:r>
    </w:p>
    <w:p w14:paraId="546502C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④确保文明施工的技术组织措施；</w:t>
      </w:r>
    </w:p>
    <w:p w14:paraId="3A891A64">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⑤确保环境保护的技术组织措施；</w:t>
      </w:r>
    </w:p>
    <w:p w14:paraId="66E62EC7">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⑥确保工期的技术组织措施；</w:t>
      </w:r>
    </w:p>
    <w:p w14:paraId="034E635A">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⑦施工组织、项目管理机构与劳动力安排计划 ；</w:t>
      </w:r>
    </w:p>
    <w:p w14:paraId="15F9C2D8">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⑧施工总平面布置；</w:t>
      </w:r>
    </w:p>
    <w:p w14:paraId="02D5E0A0">
      <w:p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⑨施工机械配备和材料投入计划；</w:t>
      </w:r>
    </w:p>
    <w:p w14:paraId="2ED214A2">
      <w:pPr>
        <w:pStyle w:val="11"/>
        <w:ind w:firstLine="480" w:firstLineChars="200"/>
        <w:rPr>
          <w:rFonts w:hint="eastAsia"/>
          <w:highlight w:val="none"/>
          <w:lang w:val="en-US" w:eastAsia="zh-CN"/>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⑩项目风险预测与防范，事故应急预案。</w:t>
      </w:r>
    </w:p>
    <w:p w14:paraId="61CED60F">
      <w:pPr>
        <w:pStyle w:val="11"/>
        <w:rPr>
          <w:rFonts w:hint="eastAsia"/>
          <w:highlight w:val="none"/>
          <w:lang w:val="en-US" w:eastAsia="zh-CN"/>
        </w:rPr>
      </w:pPr>
    </w:p>
    <w:p w14:paraId="1D247F5C">
      <w:pPr>
        <w:numPr>
          <w:ilvl w:val="0"/>
          <w:numId w:val="0"/>
        </w:numPr>
        <w:snapToGrid w:val="0"/>
        <w:spacing w:before="0" w:beforeAutospacing="0" w:after="0" w:afterAutospacing="0" w:line="360" w:lineRule="auto"/>
        <w:ind w:leftChars="0"/>
        <w:jc w:val="both"/>
        <w:textAlignment w:val="baseline"/>
        <w:outlineLvl w:val="0"/>
        <w:rPr>
          <w:rStyle w:val="21"/>
          <w:rFonts w:hint="eastAsia" w:ascii="仿宋" w:hAnsi="仿宋" w:eastAsia="仿宋" w:cs="仿宋"/>
          <w:b w:val="0"/>
          <w:i w:val="0"/>
          <w:caps w:val="0"/>
          <w:color w:val="auto"/>
          <w:spacing w:val="0"/>
          <w:w w:val="100"/>
          <w:kern w:val="2"/>
          <w:sz w:val="24"/>
          <w:szCs w:val="24"/>
          <w:highlight w:val="none"/>
          <w:lang w:val="en-US" w:eastAsia="zh-CN" w:bidi="ar-SA"/>
        </w:rPr>
      </w:pPr>
    </w:p>
    <w:p w14:paraId="5AF0B87F">
      <w:pPr>
        <w:pStyle w:val="40"/>
        <w:keepLines/>
        <w:widowControl/>
        <w:snapToGrid w:val="0"/>
        <w:spacing w:before="240" w:beforeAutospacing="0" w:after="64" w:afterAutospacing="0" w:line="320" w:lineRule="atLeast"/>
        <w:jc w:val="both"/>
        <w:textAlignment w:val="baseline"/>
        <w:rPr>
          <w:rStyle w:val="21"/>
          <w:rFonts w:hint="eastAsia" w:ascii="仿宋" w:hAnsi="仿宋" w:eastAsia="仿宋" w:cs="仿宋"/>
          <w:b w:val="0"/>
          <w:i w:val="0"/>
          <w:caps w:val="0"/>
          <w:color w:val="auto"/>
          <w:spacing w:val="20"/>
          <w:w w:val="100"/>
          <w:kern w:val="0"/>
          <w:sz w:val="24"/>
          <w:szCs w:val="20"/>
          <w:highlight w:val="none"/>
          <w:lang w:val="en-US" w:eastAsia="zh-CN" w:bidi="ar-SA"/>
        </w:rPr>
      </w:pPr>
    </w:p>
    <w:p w14:paraId="5B4190D6">
      <w:pPr>
        <w:snapToGrid w:val="0"/>
        <w:spacing w:before="0" w:beforeAutospacing="0" w:after="0" w:afterAutospacing="0" w:line="240" w:lineRule="auto"/>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p w14:paraId="0A9F96CD">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39194AB7">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42A6BB4B">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4144A0CA">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06D4D0E0">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1BC870AD">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529F9A88">
      <w:pPr>
        <w:pStyle w:val="37"/>
        <w:widowControl/>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0"/>
          <w:sz w:val="36"/>
          <w:szCs w:val="36"/>
          <w:highlight w:val="none"/>
          <w:lang w:val="en-US" w:eastAsia="zh-CN" w:bidi="ar-SA"/>
        </w:rPr>
      </w:pPr>
    </w:p>
    <w:p w14:paraId="2CADE864">
      <w:pPr>
        <w:rPr>
          <w:rStyle w:val="21"/>
          <w:rFonts w:hint="eastAsia" w:ascii="仿宋" w:hAnsi="仿宋" w:eastAsia="仿宋" w:cs="仿宋"/>
          <w:b/>
          <w:i w:val="0"/>
          <w:caps w:val="0"/>
          <w:color w:val="auto"/>
          <w:spacing w:val="0"/>
          <w:w w:val="100"/>
          <w:kern w:val="0"/>
          <w:sz w:val="36"/>
          <w:szCs w:val="36"/>
          <w:highlight w:val="none"/>
          <w:lang w:val="en-US" w:eastAsia="zh-CN" w:bidi="ar-SA"/>
        </w:rPr>
      </w:pPr>
      <w:r>
        <w:rPr>
          <w:rStyle w:val="21"/>
          <w:rFonts w:hint="eastAsia" w:ascii="仿宋" w:hAnsi="仿宋" w:eastAsia="仿宋" w:cs="仿宋"/>
          <w:b/>
          <w:i w:val="0"/>
          <w:caps w:val="0"/>
          <w:color w:val="auto"/>
          <w:spacing w:val="0"/>
          <w:w w:val="100"/>
          <w:kern w:val="0"/>
          <w:sz w:val="36"/>
          <w:szCs w:val="36"/>
          <w:highlight w:val="none"/>
          <w:lang w:val="en-US" w:eastAsia="zh-CN" w:bidi="ar-SA"/>
        </w:rPr>
        <w:br w:type="page"/>
      </w:r>
    </w:p>
    <w:p w14:paraId="38D4859B">
      <w:pPr>
        <w:snapToGrid w:val="0"/>
        <w:spacing w:before="0" w:beforeAutospacing="0" w:after="0" w:afterAutospacing="0" w:line="360" w:lineRule="auto"/>
        <w:ind w:firstLine="281" w:firstLineChars="100"/>
        <w:jc w:val="center"/>
        <w:textAlignment w:val="baseline"/>
        <w:rPr>
          <w:rStyle w:val="21"/>
          <w:rFonts w:hint="eastAsia" w:ascii="仿宋" w:hAnsi="仿宋" w:eastAsia="仿宋" w:cs="仿宋"/>
          <w:b/>
          <w:bCs/>
          <w:i w:val="0"/>
          <w:caps w:val="0"/>
          <w:color w:val="auto"/>
          <w:spacing w:val="0"/>
          <w:w w:val="100"/>
          <w:kern w:val="2"/>
          <w:sz w:val="28"/>
          <w:szCs w:val="28"/>
          <w:highlight w:val="none"/>
          <w:lang w:val="en-US" w:eastAsia="zh-CN" w:bidi="ar-SA"/>
        </w:rPr>
      </w:pPr>
      <w:r>
        <w:rPr>
          <w:rStyle w:val="21"/>
          <w:rFonts w:hint="eastAsia" w:ascii="仿宋" w:hAnsi="仿宋" w:eastAsia="仿宋" w:cs="仿宋"/>
          <w:b/>
          <w:bCs/>
          <w:i w:val="0"/>
          <w:caps w:val="0"/>
          <w:color w:val="auto"/>
          <w:spacing w:val="0"/>
          <w:w w:val="100"/>
          <w:kern w:val="2"/>
          <w:sz w:val="28"/>
          <w:szCs w:val="28"/>
          <w:highlight w:val="none"/>
          <w:lang w:val="en-US" w:eastAsia="zh-CN" w:bidi="ar-SA"/>
        </w:rPr>
        <w:t>十一、服务承诺及业绩</w:t>
      </w:r>
    </w:p>
    <w:p w14:paraId="0F0BE2D3">
      <w:pPr>
        <w:rPr>
          <w:rStyle w:val="21"/>
          <w:rFonts w:hint="eastAsia" w:ascii="仿宋" w:hAnsi="仿宋" w:eastAsia="仿宋" w:cs="仿宋"/>
          <w:b/>
          <w:i w:val="0"/>
          <w:caps w:val="0"/>
          <w:color w:val="auto"/>
          <w:spacing w:val="0"/>
          <w:w w:val="100"/>
          <w:kern w:val="0"/>
          <w:sz w:val="36"/>
          <w:szCs w:val="36"/>
          <w:highlight w:val="none"/>
          <w:lang w:val="en-US" w:eastAsia="zh-CN" w:bidi="ar-SA"/>
        </w:rPr>
      </w:pPr>
      <w:r>
        <w:rPr>
          <w:rStyle w:val="21"/>
          <w:rFonts w:hint="eastAsia" w:ascii="仿宋" w:hAnsi="仿宋" w:eastAsia="仿宋" w:cs="仿宋"/>
          <w:b/>
          <w:i w:val="0"/>
          <w:caps w:val="0"/>
          <w:color w:val="auto"/>
          <w:spacing w:val="0"/>
          <w:w w:val="100"/>
          <w:kern w:val="0"/>
          <w:sz w:val="36"/>
          <w:szCs w:val="36"/>
          <w:highlight w:val="none"/>
          <w:lang w:val="en-US" w:eastAsia="zh-CN" w:bidi="ar-SA"/>
        </w:rPr>
        <w:br w:type="page"/>
      </w:r>
    </w:p>
    <w:p w14:paraId="13588130">
      <w:pPr>
        <w:snapToGrid w:val="0"/>
        <w:spacing w:before="166" w:beforeAutospacing="0" w:after="333" w:afterAutospacing="0" w:line="420" w:lineRule="exact"/>
        <w:jc w:val="both"/>
        <w:textAlignment w:val="baseline"/>
        <w:outlineLvl w:val="0"/>
        <w:rPr>
          <w:rStyle w:val="21"/>
          <w:rFonts w:hint="eastAsia" w:ascii="仿宋" w:hAnsi="仿宋" w:eastAsia="仿宋" w:cs="仿宋"/>
          <w:b/>
          <w:bCs/>
          <w:i w:val="0"/>
          <w:caps w:val="0"/>
          <w:color w:val="auto"/>
          <w:spacing w:val="0"/>
          <w:w w:val="100"/>
          <w:kern w:val="2"/>
          <w:sz w:val="21"/>
          <w:szCs w:val="24"/>
          <w:highlight w:val="none"/>
          <w:lang w:val="en-US" w:eastAsia="zh-CN" w:bidi="ar-SA"/>
        </w:rPr>
      </w:pPr>
      <w:bookmarkStart w:id="38" w:name="_Toc17701"/>
      <w:r>
        <w:rPr>
          <w:rStyle w:val="21"/>
          <w:rFonts w:hint="eastAsia" w:ascii="仿宋" w:hAnsi="仿宋" w:eastAsia="仿宋" w:cs="仿宋"/>
          <w:b/>
          <w:bCs/>
          <w:i w:val="0"/>
          <w:caps w:val="0"/>
          <w:color w:val="auto"/>
          <w:spacing w:val="0"/>
          <w:w w:val="100"/>
          <w:kern w:val="2"/>
          <w:sz w:val="21"/>
          <w:szCs w:val="24"/>
          <w:highlight w:val="none"/>
          <w:lang w:val="en-US" w:eastAsia="zh-CN" w:bidi="ar-SA"/>
        </w:rPr>
        <w:t>附表一：拟投入本工程的主要施工设备表</w:t>
      </w:r>
      <w:bookmarkEnd w:id="38"/>
    </w:p>
    <w:tbl>
      <w:tblPr>
        <w:tblStyle w:val="16"/>
        <w:tblW w:w="10214" w:type="dxa"/>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3"/>
        <w:gridCol w:w="1201"/>
        <w:gridCol w:w="1067"/>
        <w:gridCol w:w="762"/>
        <w:gridCol w:w="1386"/>
        <w:gridCol w:w="1646"/>
        <w:gridCol w:w="1823"/>
        <w:gridCol w:w="1396"/>
      </w:tblGrid>
      <w:tr w14:paraId="34677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6A3BF359">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序号</w:t>
            </w:r>
          </w:p>
        </w:tc>
        <w:tc>
          <w:tcPr>
            <w:tcW w:w="1201" w:type="dxa"/>
            <w:tcBorders>
              <w:top w:val="single" w:color="000000" w:sz="4" w:space="0"/>
              <w:left w:val="single" w:color="000000" w:sz="4" w:space="0"/>
              <w:bottom w:val="single" w:color="000000" w:sz="4" w:space="0"/>
              <w:right w:val="single" w:color="000000" w:sz="4" w:space="0"/>
            </w:tcBorders>
            <w:vAlign w:val="center"/>
          </w:tcPr>
          <w:p w14:paraId="2E808F18">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设备</w:t>
            </w:r>
          </w:p>
          <w:p w14:paraId="39BD9EB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名称</w:t>
            </w:r>
          </w:p>
        </w:tc>
        <w:tc>
          <w:tcPr>
            <w:tcW w:w="1067" w:type="dxa"/>
            <w:tcBorders>
              <w:top w:val="single" w:color="000000" w:sz="4" w:space="0"/>
              <w:left w:val="single" w:color="000000" w:sz="4" w:space="0"/>
              <w:bottom w:val="single" w:color="000000" w:sz="4" w:space="0"/>
              <w:right w:val="single" w:color="000000" w:sz="4" w:space="0"/>
            </w:tcBorders>
            <w:vAlign w:val="center"/>
          </w:tcPr>
          <w:p w14:paraId="1840415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型号</w:t>
            </w:r>
          </w:p>
          <w:p w14:paraId="0BA98DB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规格</w:t>
            </w:r>
          </w:p>
        </w:tc>
        <w:tc>
          <w:tcPr>
            <w:tcW w:w="762" w:type="dxa"/>
            <w:tcBorders>
              <w:top w:val="single" w:color="000000" w:sz="4" w:space="0"/>
              <w:left w:val="single" w:color="000000" w:sz="4" w:space="0"/>
              <w:bottom w:val="single" w:color="000000" w:sz="4" w:space="0"/>
              <w:right w:val="single" w:color="000000" w:sz="4" w:space="0"/>
            </w:tcBorders>
            <w:vAlign w:val="center"/>
          </w:tcPr>
          <w:p w14:paraId="719241D8">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数量</w:t>
            </w:r>
          </w:p>
        </w:tc>
        <w:tc>
          <w:tcPr>
            <w:tcW w:w="1386" w:type="dxa"/>
            <w:tcBorders>
              <w:top w:val="single" w:color="000000" w:sz="4" w:space="0"/>
              <w:left w:val="single" w:color="000000" w:sz="4" w:space="0"/>
              <w:bottom w:val="single" w:color="000000" w:sz="4" w:space="0"/>
              <w:right w:val="single" w:color="000000" w:sz="4" w:space="0"/>
            </w:tcBorders>
            <w:vAlign w:val="center"/>
          </w:tcPr>
          <w:p w14:paraId="6051F3BE">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国别</w:t>
            </w:r>
          </w:p>
          <w:p w14:paraId="02866095">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产地</w:t>
            </w:r>
          </w:p>
        </w:tc>
        <w:tc>
          <w:tcPr>
            <w:tcW w:w="1646" w:type="dxa"/>
            <w:tcBorders>
              <w:top w:val="single" w:color="000000" w:sz="4" w:space="0"/>
              <w:left w:val="single" w:color="000000" w:sz="4" w:space="0"/>
              <w:bottom w:val="single" w:color="000000" w:sz="4" w:space="0"/>
              <w:right w:val="single" w:color="000000" w:sz="4" w:space="0"/>
            </w:tcBorders>
            <w:vAlign w:val="center"/>
          </w:tcPr>
          <w:p w14:paraId="0CCBEE6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额定功率</w:t>
            </w:r>
          </w:p>
          <w:p w14:paraId="4D8F90C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（KW）</w:t>
            </w:r>
          </w:p>
        </w:tc>
        <w:tc>
          <w:tcPr>
            <w:tcW w:w="1823" w:type="dxa"/>
            <w:tcBorders>
              <w:top w:val="single" w:color="000000" w:sz="4" w:space="0"/>
              <w:left w:val="single" w:color="000000" w:sz="4" w:space="0"/>
              <w:bottom w:val="single" w:color="000000" w:sz="4" w:space="0"/>
              <w:right w:val="single" w:color="000000" w:sz="4" w:space="0"/>
            </w:tcBorders>
            <w:vAlign w:val="center"/>
          </w:tcPr>
          <w:p w14:paraId="3B94705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自用或租赁</w:t>
            </w:r>
          </w:p>
        </w:tc>
        <w:tc>
          <w:tcPr>
            <w:tcW w:w="1396" w:type="dxa"/>
            <w:tcBorders>
              <w:top w:val="single" w:color="000000" w:sz="4" w:space="0"/>
              <w:left w:val="single" w:color="000000" w:sz="4" w:space="0"/>
              <w:bottom w:val="single" w:color="000000" w:sz="4" w:space="0"/>
              <w:right w:val="single" w:color="000000" w:sz="4" w:space="0"/>
            </w:tcBorders>
            <w:vAlign w:val="center"/>
          </w:tcPr>
          <w:p w14:paraId="34EA3678">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备注</w:t>
            </w:r>
          </w:p>
        </w:tc>
      </w:tr>
      <w:tr w14:paraId="4545C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701A7AFA">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060C74C9">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0A40365F">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35C81621">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65F462C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2D03F09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75EF9338">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E8EFDC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41B05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55992BD1">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71096257">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3563FA8F">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6E87241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00835EC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0F2CDD99">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5E3ACF1E">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F34E55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55EB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21C42E9A">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65463E69">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7BD8C24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220A370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30569D0F">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6AC4ED1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272BAEEB">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1F85FBE">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19539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3A0C1A39">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5834716F">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68D4024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2A74F38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7247D02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47BB44CE">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52ABDF4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761384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450F4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1EF77E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191D3341">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5763A1C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0CC701D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4654583B">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57AF2BA9">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46CE434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FDB1C5F">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58567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5F90834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617C638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1C97247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76A397F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17802D5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666EEFB8">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08D1D1A7">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A7418B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1A545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79CCFCB">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4898563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27B69C1B">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2CDB2BEE">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40E1256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7AE5C31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19665067">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FB88B4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51C56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7881939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04FBC32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04E9E2FE">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2E56092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62016EC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638444B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4A097ECB">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4132D75">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3FF75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7425B1B">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484D1929">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6449C4B5">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1BEE368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54326CD7">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24F54AE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4B51600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6A15F0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0F4FA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4D6BE72F">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5F580AB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092C8F6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5E7E63DA">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44F828A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1FB04EA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7625AE4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66FD24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775D3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6AEE8E35">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106370E1">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04AA03D7">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1FF7201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4A195D98">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483FB961">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1EF4639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43DA5DE">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70E0F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41FDA51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37ECDB7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418E601A">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04F2A359">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4EDE169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4DB1FDA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63BE6F79">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A56B5BF">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0AA84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F94343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2DD00949">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3B96B4F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0089B32F">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1A6EF718">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7C45B71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7522F6F9">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11CD4E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42ED2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28683A4A">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69C73C6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2577612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6E51E8EE">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5A8E28C1">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38B99DF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29F221F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2264A61">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474B5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302D11E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3F58952A">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59E436C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7F7D4DE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7370B82F">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2C7AB00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1AFEC89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E90F3D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122A2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62ABABAF">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296CCDC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496ED157">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6A818125">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2A32CEF7">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24DEB55F">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40220DE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DA148F8">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43115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FEB24B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6C72836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7161AEF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666EA84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02609951">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76AC31D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62B4C57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885C91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73DAC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54341F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338B2D9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6EC2D6E5">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4952673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68F037D5">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69AB5005">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0A127BB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86B6F27">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70640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360BAD7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7DF13F2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3D489E4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25A48BB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0CDE251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0D7BE9C7">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494A2FF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52129B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467FC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211C40C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750E868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6BB613D6">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52E57A5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5A6A4821">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75570878">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2165430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20F78A5">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570BB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4E01A4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36ED09C8">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4BE7CE5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201CD6D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2E217001">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6A876C1D">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3EBFFEE3">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8BF2598">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21150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65C48AF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725D93D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70CCF4DC">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19825D4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26B6BE0A">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066E813F">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5F82612E">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1557540">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155B6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695F31A">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04862E14">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5B32D877">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51512E6F">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759099C5">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4134E065">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14:paraId="22C718B7">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B8FB918">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bl>
    <w:p w14:paraId="0E3E5C08">
      <w:pPr>
        <w:snapToGrid w:val="0"/>
        <w:spacing w:before="0" w:beforeAutospacing="0" w:after="0" w:afterAutospacing="0" w:line="420" w:lineRule="exact"/>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p w14:paraId="15D60099">
      <w:pPr>
        <w:snapToGrid w:val="0"/>
        <w:spacing w:before="166" w:beforeAutospacing="0" w:after="166" w:afterAutospacing="0" w:line="480" w:lineRule="auto"/>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br w:type="page"/>
      </w:r>
    </w:p>
    <w:p w14:paraId="13535768">
      <w:pPr>
        <w:snapToGrid w:val="0"/>
        <w:spacing w:before="166" w:beforeAutospacing="0" w:after="166" w:afterAutospacing="0" w:line="480" w:lineRule="auto"/>
        <w:jc w:val="both"/>
        <w:textAlignment w:val="baseline"/>
        <w:outlineLvl w:val="0"/>
        <w:rPr>
          <w:rStyle w:val="21"/>
          <w:rFonts w:hint="eastAsia" w:ascii="仿宋" w:hAnsi="仿宋" w:eastAsia="仿宋" w:cs="仿宋"/>
          <w:b/>
          <w:bCs/>
          <w:i w:val="0"/>
          <w:caps w:val="0"/>
          <w:color w:val="auto"/>
          <w:spacing w:val="0"/>
          <w:w w:val="100"/>
          <w:kern w:val="2"/>
          <w:sz w:val="21"/>
          <w:szCs w:val="24"/>
          <w:highlight w:val="none"/>
          <w:lang w:val="en-US" w:eastAsia="zh-CN" w:bidi="ar-SA"/>
        </w:rPr>
      </w:pPr>
      <w:bookmarkStart w:id="39" w:name="_Toc29062"/>
      <w:r>
        <w:rPr>
          <w:rStyle w:val="21"/>
          <w:rFonts w:hint="eastAsia" w:ascii="仿宋" w:hAnsi="仿宋" w:eastAsia="仿宋" w:cs="仿宋"/>
          <w:b/>
          <w:bCs/>
          <w:i w:val="0"/>
          <w:caps w:val="0"/>
          <w:color w:val="auto"/>
          <w:spacing w:val="0"/>
          <w:w w:val="100"/>
          <w:kern w:val="2"/>
          <w:sz w:val="21"/>
          <w:szCs w:val="24"/>
          <w:highlight w:val="none"/>
          <w:lang w:val="en-US" w:eastAsia="zh-CN" w:bidi="ar-SA"/>
        </w:rPr>
        <w:t>附表二：劳动力计划表</w:t>
      </w:r>
      <w:bookmarkEnd w:id="39"/>
    </w:p>
    <w:p w14:paraId="6CF8DEA4">
      <w:pPr>
        <w:snapToGrid w:val="0"/>
        <w:spacing w:before="166" w:beforeAutospacing="0" w:after="166" w:afterAutospacing="0" w:line="480" w:lineRule="auto"/>
        <w:jc w:val="both"/>
        <w:textAlignment w:val="baseline"/>
        <w:rPr>
          <w:rStyle w:val="21"/>
          <w:rFonts w:hint="eastAsia" w:ascii="仿宋" w:hAnsi="仿宋" w:eastAsia="仿宋" w:cs="仿宋"/>
          <w:b/>
          <w:bCs/>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单位：人</w:t>
      </w:r>
    </w:p>
    <w:tbl>
      <w:tblPr>
        <w:tblStyle w:val="16"/>
        <w:tblW w:w="89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9"/>
        <w:gridCol w:w="1047"/>
        <w:gridCol w:w="1063"/>
        <w:gridCol w:w="1063"/>
        <w:gridCol w:w="1063"/>
        <w:gridCol w:w="1063"/>
        <w:gridCol w:w="1063"/>
        <w:gridCol w:w="1063"/>
      </w:tblGrid>
      <w:tr w14:paraId="0DD3E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25895F0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工种</w:t>
            </w: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14:paraId="0595DA02">
            <w:pPr>
              <w:snapToGrid w:val="0"/>
              <w:spacing w:before="0" w:beforeAutospacing="0" w:after="0" w:afterAutospacing="0" w:line="24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t>按工程施工阶段投入劳动力情况</w:t>
            </w:r>
          </w:p>
        </w:tc>
      </w:tr>
      <w:tr w14:paraId="7C8AB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5E694E2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4ED07C2A">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58481CB9">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36D885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4EF9F0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349C90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2F56D6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09845954">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118BF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17942EE0">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7FE890D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910199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61565D8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698394E6">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5083710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F9A2B7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F15D79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34A82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5194D43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0DE8AA2A">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D8BC4E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1A083719">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28CD16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80360B7">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D6AFA5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EFEAD6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40D0F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5A3B733A">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1436DDB0">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606A3D3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1422DE2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F8E5A3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D5A3134">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7E69A8A0">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0C97A47">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25371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6A72E3D9">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00166256">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32F203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1079BB2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0A065A0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609F1D87">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15D2E56">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1C2DFCF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1262F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0CA419C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30509D9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17EC019">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73A755D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59242CC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75A079B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63374FF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8EE088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344AF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4BD47E67">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5C2F40A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50013367">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29192E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C698B6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F70265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1FDF520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1616DD0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0A5DA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5E1C09E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18725F9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0BAC362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A62266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1BC36827">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E57944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87A75B4">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7CD97B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2BC56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089B1B46">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6688A79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A5E6DE3">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7BA1F00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259E2C5">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72829B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FFF883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703F33AA">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14117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73101323">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68A8B805">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19818A7">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1542520">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5E8829B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058B98B7">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6872E9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7F95A5E6">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44A91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6D9F74C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4A99B12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1207C77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05C50BA">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58F79C9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BE8F87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2387A4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192F65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46B3A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0D96163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5965C0E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6C770307">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0496EA2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5663D7BA">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746B68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56A8B0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1DAF434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5808A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61FCD539">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29B79316">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D370F05">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5ECE12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73B436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D476A1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5FC3B23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5594483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6DA23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21BA04F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457C1BD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7B26CC3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10ED589">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0000D28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5D0A375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6C281F7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60DF54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20722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77A5D8E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3857A189">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001798A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5FE35F25">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49D260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827E62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A8ED8E7">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388BB4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45787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62BE7B3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09E6FCE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047D672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A22434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1EE72D30">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541B54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9170B2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8F7A24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1C9A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2FFF1F5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29E34EE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3319087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10767DCE">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009E43C5">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6D76D5E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09139A0D">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695BBE6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456DC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05E4CD2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52FF1E7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D745D29">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09233D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76EDEDA0">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1EF27EE2">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58383F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45812E5F">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r w14:paraId="7B3F2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291DA1A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5D46DC9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71D1A3D8">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6AB69401">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28EC2A9C">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08C3B3EA">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7C81149B">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7FBE0655">
            <w:pPr>
              <w:snapToGrid w:val="0"/>
              <w:spacing w:before="0" w:beforeAutospacing="0" w:after="0" w:afterAutospacing="0" w:line="360" w:lineRule="auto"/>
              <w:jc w:val="center"/>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tc>
      </w:tr>
    </w:tbl>
    <w:p w14:paraId="451E23E8">
      <w:pPr>
        <w:snapToGrid w:val="0"/>
        <w:spacing w:before="0" w:beforeAutospacing="0" w:after="0" w:afterAutospacing="0" w:line="580" w:lineRule="exact"/>
        <w:jc w:val="both"/>
        <w:textAlignment w:val="baseline"/>
        <w:rPr>
          <w:rStyle w:val="21"/>
          <w:rFonts w:hint="eastAsia" w:ascii="仿宋" w:hAnsi="仿宋" w:eastAsia="仿宋" w:cs="仿宋"/>
          <w:b/>
          <w:bCs/>
          <w:i w:val="0"/>
          <w:caps w:val="0"/>
          <w:color w:val="auto"/>
          <w:spacing w:val="4"/>
          <w:w w:val="100"/>
          <w:kern w:val="2"/>
          <w:sz w:val="21"/>
          <w:szCs w:val="24"/>
          <w:highlight w:val="none"/>
          <w:lang w:val="en-US" w:eastAsia="zh-CN" w:bidi="ar-SA"/>
        </w:rPr>
      </w:pPr>
    </w:p>
    <w:p w14:paraId="68956E0B">
      <w:pPr>
        <w:snapToGrid w:val="0"/>
        <w:spacing w:before="0" w:beforeAutospacing="0" w:after="120" w:afterAutospacing="0" w:line="240" w:lineRule="auto"/>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br w:type="page"/>
      </w:r>
    </w:p>
    <w:p w14:paraId="04B35395">
      <w:pPr>
        <w:snapToGrid w:val="0"/>
        <w:spacing w:before="0" w:beforeAutospacing="0" w:after="120" w:afterAutospacing="0" w:line="240" w:lineRule="auto"/>
        <w:jc w:val="both"/>
        <w:textAlignment w:val="baseline"/>
        <w:outlineLvl w:val="0"/>
        <w:rPr>
          <w:rStyle w:val="21"/>
          <w:rFonts w:hint="eastAsia" w:ascii="仿宋" w:hAnsi="仿宋" w:eastAsia="仿宋" w:cs="仿宋"/>
          <w:b w:val="0"/>
          <w:i w:val="0"/>
          <w:caps w:val="0"/>
          <w:color w:val="auto"/>
          <w:spacing w:val="0"/>
          <w:w w:val="100"/>
          <w:kern w:val="2"/>
          <w:sz w:val="21"/>
          <w:szCs w:val="24"/>
          <w:highlight w:val="none"/>
          <w:lang w:val="en-US" w:eastAsia="zh-CN" w:bidi="ar-SA"/>
        </w:rPr>
      </w:pPr>
      <w:bookmarkStart w:id="40" w:name="_Toc12324"/>
      <w:r>
        <w:rPr>
          <w:rStyle w:val="21"/>
          <w:rFonts w:hint="eastAsia" w:ascii="仿宋" w:hAnsi="仿宋" w:eastAsia="仿宋" w:cs="仿宋"/>
          <w:b/>
          <w:bCs/>
          <w:i w:val="0"/>
          <w:caps w:val="0"/>
          <w:color w:val="auto"/>
          <w:spacing w:val="0"/>
          <w:w w:val="100"/>
          <w:kern w:val="2"/>
          <w:sz w:val="21"/>
          <w:szCs w:val="24"/>
          <w:highlight w:val="none"/>
          <w:lang w:val="en-US" w:eastAsia="zh-CN" w:bidi="ar-SA"/>
        </w:rPr>
        <w:t>附表三、</w:t>
      </w:r>
      <w:r>
        <w:rPr>
          <w:rStyle w:val="21"/>
          <w:rFonts w:hint="eastAsia" w:ascii="仿宋" w:hAnsi="仿宋" w:eastAsia="仿宋" w:cs="仿宋"/>
          <w:b/>
          <w:i w:val="0"/>
          <w:caps w:val="0"/>
          <w:color w:val="auto"/>
          <w:spacing w:val="0"/>
          <w:w w:val="100"/>
          <w:kern w:val="2"/>
          <w:sz w:val="21"/>
          <w:szCs w:val="24"/>
          <w:highlight w:val="none"/>
          <w:lang w:val="en-US" w:eastAsia="zh-CN" w:bidi="ar-SA"/>
        </w:rPr>
        <w:t>本项目拟投入人员汇总表</w:t>
      </w:r>
      <w:bookmarkEnd w:id="40"/>
    </w:p>
    <w:p w14:paraId="4EEC6E9C">
      <w:pPr>
        <w:pStyle w:val="41"/>
        <w:widowControl/>
        <w:snapToGrid w:val="0"/>
        <w:spacing w:before="0" w:beforeAutospacing="0" w:after="0" w:afterAutospacing="0" w:line="360" w:lineRule="exact"/>
        <w:ind w:firstLine="200" w:firstLineChars="0"/>
        <w:jc w:val="center"/>
        <w:textAlignment w:val="baseline"/>
        <w:rPr>
          <w:rStyle w:val="21"/>
          <w:rFonts w:hint="eastAsia" w:ascii="仿宋" w:hAnsi="仿宋" w:eastAsia="仿宋" w:cs="仿宋"/>
          <w:b/>
          <w:bCs/>
          <w:i w:val="0"/>
          <w:caps w:val="0"/>
          <w:color w:val="auto"/>
          <w:spacing w:val="0"/>
          <w:w w:val="100"/>
          <w:kern w:val="20"/>
          <w:sz w:val="24"/>
          <w:szCs w:val="24"/>
          <w:highlight w:val="none"/>
          <w:lang w:val="en-US" w:eastAsia="zh-CN" w:bidi="ar-SA"/>
        </w:rPr>
      </w:pPr>
      <w:r>
        <w:rPr>
          <w:rStyle w:val="21"/>
          <w:rFonts w:hint="eastAsia" w:ascii="仿宋" w:hAnsi="仿宋" w:eastAsia="仿宋" w:cs="仿宋"/>
          <w:b/>
          <w:bCs/>
          <w:i w:val="0"/>
          <w:caps w:val="0"/>
          <w:color w:val="auto"/>
          <w:spacing w:val="0"/>
          <w:w w:val="100"/>
          <w:kern w:val="20"/>
          <w:sz w:val="24"/>
          <w:szCs w:val="24"/>
          <w:highlight w:val="none"/>
          <w:lang w:val="en-US" w:eastAsia="zh-CN" w:bidi="ar-SA"/>
        </w:rPr>
        <w:t>（一）本项目拟投入人员汇总表</w:t>
      </w:r>
    </w:p>
    <w:p w14:paraId="5D1D7CB6">
      <w:pPr>
        <w:pStyle w:val="41"/>
        <w:widowControl/>
        <w:snapToGrid w:val="0"/>
        <w:spacing w:before="0" w:beforeAutospacing="0" w:after="0" w:afterAutospacing="0" w:line="360" w:lineRule="exact"/>
        <w:ind w:firstLine="200" w:firstLineChars="0"/>
        <w:jc w:val="both"/>
        <w:textAlignment w:val="baseline"/>
        <w:rPr>
          <w:rStyle w:val="21"/>
          <w:rFonts w:hint="eastAsia" w:ascii="仿宋" w:hAnsi="仿宋" w:eastAsia="仿宋" w:cs="仿宋"/>
          <w:b/>
          <w:bCs/>
          <w:i w:val="0"/>
          <w:caps w:val="0"/>
          <w:color w:val="auto"/>
          <w:spacing w:val="0"/>
          <w:w w:val="100"/>
          <w:kern w:val="20"/>
          <w:sz w:val="24"/>
          <w:szCs w:val="24"/>
          <w:highlight w:val="none"/>
          <w:lang w:val="en-US" w:eastAsia="zh-CN" w:bidi="ar-SA"/>
        </w:rPr>
      </w:pPr>
    </w:p>
    <w:tbl>
      <w:tblPr>
        <w:tblStyle w:val="16"/>
        <w:tblW w:w="98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1352"/>
        <w:gridCol w:w="621"/>
        <w:gridCol w:w="621"/>
        <w:gridCol w:w="762"/>
        <w:gridCol w:w="998"/>
        <w:gridCol w:w="1505"/>
        <w:gridCol w:w="1439"/>
        <w:gridCol w:w="1930"/>
      </w:tblGrid>
      <w:tr w14:paraId="48982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blHeader/>
        </w:trPr>
        <w:tc>
          <w:tcPr>
            <w:tcW w:w="607" w:type="dxa"/>
            <w:tcBorders>
              <w:top w:val="single" w:color="000000" w:sz="4" w:space="0"/>
              <w:left w:val="single" w:color="000000" w:sz="4" w:space="0"/>
              <w:bottom w:val="single" w:color="000000" w:sz="4" w:space="0"/>
              <w:right w:val="single" w:color="000000" w:sz="4" w:space="0"/>
            </w:tcBorders>
            <w:vAlign w:val="center"/>
          </w:tcPr>
          <w:p w14:paraId="502597D4">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i w:val="0"/>
                <w:caps w:val="0"/>
                <w:color w:val="auto"/>
                <w:spacing w:val="0"/>
                <w:w w:val="100"/>
                <w:kern w:val="0"/>
                <w:sz w:val="21"/>
                <w:szCs w:val="21"/>
                <w:highlight w:val="none"/>
                <w:lang w:val="en-US" w:eastAsia="zh-CN" w:bidi="ar-SA"/>
              </w:rPr>
            </w:pPr>
            <w:r>
              <w:rPr>
                <w:rStyle w:val="21"/>
                <w:rFonts w:hint="eastAsia" w:ascii="仿宋" w:hAnsi="仿宋" w:eastAsia="仿宋" w:cs="仿宋"/>
                <w:b/>
                <w:i w:val="0"/>
                <w:caps w:val="0"/>
                <w:color w:val="auto"/>
                <w:spacing w:val="0"/>
                <w:w w:val="100"/>
                <w:kern w:val="0"/>
                <w:sz w:val="21"/>
                <w:szCs w:val="21"/>
                <w:highlight w:val="none"/>
                <w:lang w:val="en-US" w:eastAsia="zh-CN" w:bidi="ar-SA"/>
              </w:rPr>
              <w:t>序号</w:t>
            </w:r>
          </w:p>
        </w:tc>
        <w:tc>
          <w:tcPr>
            <w:tcW w:w="1352" w:type="dxa"/>
            <w:tcBorders>
              <w:top w:val="single" w:color="000000" w:sz="4" w:space="0"/>
              <w:left w:val="single" w:color="000000" w:sz="4" w:space="0"/>
              <w:bottom w:val="single" w:color="000000" w:sz="4" w:space="0"/>
              <w:right w:val="single" w:color="000000" w:sz="4" w:space="0"/>
            </w:tcBorders>
            <w:vAlign w:val="center"/>
          </w:tcPr>
          <w:p w14:paraId="4B76AFAB">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i w:val="0"/>
                <w:caps w:val="0"/>
                <w:color w:val="auto"/>
                <w:spacing w:val="0"/>
                <w:w w:val="100"/>
                <w:kern w:val="0"/>
                <w:sz w:val="21"/>
                <w:szCs w:val="21"/>
                <w:highlight w:val="none"/>
                <w:lang w:val="en-US" w:eastAsia="zh-CN" w:bidi="ar-SA"/>
              </w:rPr>
            </w:pPr>
            <w:r>
              <w:rPr>
                <w:rStyle w:val="21"/>
                <w:rFonts w:hint="eastAsia" w:ascii="仿宋" w:hAnsi="仿宋" w:eastAsia="仿宋" w:cs="仿宋"/>
                <w:b/>
                <w:i w:val="0"/>
                <w:caps w:val="0"/>
                <w:color w:val="auto"/>
                <w:spacing w:val="0"/>
                <w:w w:val="100"/>
                <w:kern w:val="0"/>
                <w:sz w:val="21"/>
                <w:szCs w:val="21"/>
                <w:highlight w:val="none"/>
                <w:lang w:val="en-US" w:eastAsia="zh-CN" w:bidi="ar-SA"/>
              </w:rPr>
              <w:t>姓  名</w:t>
            </w:r>
          </w:p>
        </w:tc>
        <w:tc>
          <w:tcPr>
            <w:tcW w:w="621" w:type="dxa"/>
            <w:tcBorders>
              <w:top w:val="single" w:color="000000" w:sz="4" w:space="0"/>
              <w:left w:val="single" w:color="000000" w:sz="4" w:space="0"/>
              <w:bottom w:val="single" w:color="000000" w:sz="4" w:space="0"/>
              <w:right w:val="single" w:color="000000" w:sz="4" w:space="0"/>
            </w:tcBorders>
            <w:vAlign w:val="center"/>
          </w:tcPr>
          <w:p w14:paraId="5CF8AD6B">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i w:val="0"/>
                <w:caps w:val="0"/>
                <w:color w:val="auto"/>
                <w:spacing w:val="0"/>
                <w:w w:val="100"/>
                <w:kern w:val="0"/>
                <w:sz w:val="21"/>
                <w:szCs w:val="21"/>
                <w:highlight w:val="none"/>
                <w:lang w:val="en-US" w:eastAsia="zh-CN" w:bidi="ar-SA"/>
              </w:rPr>
            </w:pPr>
            <w:r>
              <w:rPr>
                <w:rStyle w:val="21"/>
                <w:rFonts w:hint="eastAsia" w:ascii="仿宋" w:hAnsi="仿宋" w:eastAsia="仿宋" w:cs="仿宋"/>
                <w:b/>
                <w:i w:val="0"/>
                <w:caps w:val="0"/>
                <w:color w:val="auto"/>
                <w:spacing w:val="0"/>
                <w:w w:val="100"/>
                <w:kern w:val="0"/>
                <w:sz w:val="21"/>
                <w:szCs w:val="21"/>
                <w:highlight w:val="none"/>
                <w:lang w:val="en-US" w:eastAsia="zh-CN" w:bidi="ar-SA"/>
              </w:rPr>
              <w:t>性别</w:t>
            </w:r>
          </w:p>
        </w:tc>
        <w:tc>
          <w:tcPr>
            <w:tcW w:w="621" w:type="dxa"/>
            <w:tcBorders>
              <w:top w:val="single" w:color="000000" w:sz="4" w:space="0"/>
              <w:left w:val="single" w:color="000000" w:sz="4" w:space="0"/>
              <w:bottom w:val="single" w:color="000000" w:sz="4" w:space="0"/>
              <w:right w:val="single" w:color="000000" w:sz="4" w:space="0"/>
            </w:tcBorders>
            <w:vAlign w:val="center"/>
          </w:tcPr>
          <w:p w14:paraId="7494F467">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i w:val="0"/>
                <w:caps w:val="0"/>
                <w:color w:val="auto"/>
                <w:spacing w:val="0"/>
                <w:w w:val="100"/>
                <w:kern w:val="0"/>
                <w:sz w:val="21"/>
                <w:szCs w:val="21"/>
                <w:highlight w:val="none"/>
                <w:lang w:val="en-US" w:eastAsia="zh-CN" w:bidi="ar-SA"/>
              </w:rPr>
            </w:pPr>
            <w:r>
              <w:rPr>
                <w:rStyle w:val="21"/>
                <w:rFonts w:hint="eastAsia" w:ascii="仿宋" w:hAnsi="仿宋" w:eastAsia="仿宋" w:cs="仿宋"/>
                <w:b/>
                <w:i w:val="0"/>
                <w:caps w:val="0"/>
                <w:color w:val="auto"/>
                <w:spacing w:val="0"/>
                <w:w w:val="100"/>
                <w:kern w:val="0"/>
                <w:sz w:val="21"/>
                <w:szCs w:val="21"/>
                <w:highlight w:val="none"/>
                <w:lang w:val="en-US" w:eastAsia="zh-CN" w:bidi="ar-SA"/>
              </w:rPr>
              <w:t>年龄</w:t>
            </w:r>
          </w:p>
        </w:tc>
        <w:tc>
          <w:tcPr>
            <w:tcW w:w="762" w:type="dxa"/>
            <w:tcBorders>
              <w:top w:val="single" w:color="000000" w:sz="4" w:space="0"/>
              <w:left w:val="single" w:color="000000" w:sz="4" w:space="0"/>
              <w:bottom w:val="single" w:color="000000" w:sz="4" w:space="0"/>
              <w:right w:val="single" w:color="000000" w:sz="4" w:space="0"/>
            </w:tcBorders>
            <w:vAlign w:val="center"/>
          </w:tcPr>
          <w:p w14:paraId="78E9917F">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i w:val="0"/>
                <w:caps w:val="0"/>
                <w:color w:val="auto"/>
                <w:spacing w:val="0"/>
                <w:w w:val="100"/>
                <w:kern w:val="0"/>
                <w:sz w:val="21"/>
                <w:szCs w:val="21"/>
                <w:highlight w:val="none"/>
                <w:lang w:val="en-US" w:eastAsia="zh-CN" w:bidi="ar-SA"/>
              </w:rPr>
            </w:pPr>
            <w:r>
              <w:rPr>
                <w:rStyle w:val="21"/>
                <w:rFonts w:hint="eastAsia" w:ascii="仿宋" w:hAnsi="仿宋" w:eastAsia="仿宋" w:cs="仿宋"/>
                <w:b/>
                <w:i w:val="0"/>
                <w:caps w:val="0"/>
                <w:color w:val="auto"/>
                <w:spacing w:val="0"/>
                <w:w w:val="100"/>
                <w:kern w:val="0"/>
                <w:sz w:val="21"/>
                <w:szCs w:val="21"/>
                <w:highlight w:val="none"/>
                <w:lang w:val="en-US" w:eastAsia="zh-CN" w:bidi="ar-SA"/>
              </w:rPr>
              <w:t>学历</w:t>
            </w:r>
          </w:p>
        </w:tc>
        <w:tc>
          <w:tcPr>
            <w:tcW w:w="998" w:type="dxa"/>
            <w:tcBorders>
              <w:top w:val="single" w:color="000000" w:sz="4" w:space="0"/>
              <w:left w:val="single" w:color="000000" w:sz="4" w:space="0"/>
              <w:bottom w:val="single" w:color="000000" w:sz="4" w:space="0"/>
              <w:right w:val="single" w:color="000000" w:sz="4" w:space="0"/>
            </w:tcBorders>
            <w:vAlign w:val="center"/>
          </w:tcPr>
          <w:p w14:paraId="7B86B2EE">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i w:val="0"/>
                <w:caps w:val="0"/>
                <w:color w:val="auto"/>
                <w:spacing w:val="0"/>
                <w:w w:val="100"/>
                <w:kern w:val="0"/>
                <w:sz w:val="21"/>
                <w:szCs w:val="21"/>
                <w:highlight w:val="none"/>
                <w:lang w:val="en-US" w:eastAsia="zh-CN" w:bidi="ar-SA"/>
              </w:rPr>
            </w:pPr>
            <w:r>
              <w:rPr>
                <w:rStyle w:val="21"/>
                <w:rFonts w:hint="eastAsia" w:ascii="仿宋" w:hAnsi="仿宋" w:eastAsia="仿宋" w:cs="仿宋"/>
                <w:b/>
                <w:i w:val="0"/>
                <w:caps w:val="0"/>
                <w:color w:val="auto"/>
                <w:spacing w:val="0"/>
                <w:w w:val="100"/>
                <w:kern w:val="0"/>
                <w:sz w:val="21"/>
                <w:szCs w:val="21"/>
                <w:highlight w:val="none"/>
                <w:lang w:val="en-US" w:eastAsia="zh-CN" w:bidi="ar-SA"/>
              </w:rPr>
              <w:t>技术</w:t>
            </w:r>
          </w:p>
          <w:p w14:paraId="6DC36BCE">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i w:val="0"/>
                <w:caps w:val="0"/>
                <w:color w:val="auto"/>
                <w:spacing w:val="0"/>
                <w:w w:val="100"/>
                <w:kern w:val="0"/>
                <w:sz w:val="21"/>
                <w:szCs w:val="21"/>
                <w:highlight w:val="none"/>
                <w:lang w:val="en-US" w:eastAsia="zh-CN" w:bidi="ar-SA"/>
              </w:rPr>
            </w:pPr>
            <w:r>
              <w:rPr>
                <w:rStyle w:val="21"/>
                <w:rFonts w:hint="eastAsia" w:ascii="仿宋" w:hAnsi="仿宋" w:eastAsia="仿宋" w:cs="仿宋"/>
                <w:b/>
                <w:i w:val="0"/>
                <w:caps w:val="0"/>
                <w:color w:val="auto"/>
                <w:spacing w:val="0"/>
                <w:w w:val="100"/>
                <w:kern w:val="0"/>
                <w:sz w:val="21"/>
                <w:szCs w:val="21"/>
                <w:highlight w:val="none"/>
                <w:lang w:val="en-US" w:eastAsia="zh-CN" w:bidi="ar-SA"/>
              </w:rPr>
              <w:t>职称</w:t>
            </w:r>
          </w:p>
        </w:tc>
        <w:tc>
          <w:tcPr>
            <w:tcW w:w="1505" w:type="dxa"/>
            <w:tcBorders>
              <w:top w:val="single" w:color="000000" w:sz="4" w:space="0"/>
              <w:left w:val="single" w:color="000000" w:sz="4" w:space="0"/>
              <w:bottom w:val="single" w:color="000000" w:sz="4" w:space="0"/>
              <w:right w:val="single" w:color="000000" w:sz="4" w:space="0"/>
            </w:tcBorders>
            <w:vAlign w:val="top"/>
          </w:tcPr>
          <w:p w14:paraId="1831CA2A">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i w:val="0"/>
                <w:caps w:val="0"/>
                <w:color w:val="auto"/>
                <w:spacing w:val="0"/>
                <w:w w:val="100"/>
                <w:kern w:val="0"/>
                <w:sz w:val="21"/>
                <w:szCs w:val="21"/>
                <w:highlight w:val="none"/>
                <w:lang w:val="en-US" w:eastAsia="zh-CN" w:bidi="ar-SA"/>
              </w:rPr>
            </w:pPr>
            <w:r>
              <w:rPr>
                <w:rStyle w:val="21"/>
                <w:rFonts w:hint="eastAsia" w:ascii="仿宋" w:hAnsi="仿宋" w:eastAsia="仿宋" w:cs="仿宋"/>
                <w:b/>
                <w:i w:val="0"/>
                <w:caps w:val="0"/>
                <w:color w:val="auto"/>
                <w:spacing w:val="0"/>
                <w:w w:val="100"/>
                <w:kern w:val="0"/>
                <w:sz w:val="21"/>
                <w:szCs w:val="21"/>
                <w:highlight w:val="none"/>
                <w:lang w:val="en-US" w:eastAsia="zh-CN" w:bidi="ar-SA"/>
              </w:rPr>
              <w:t>资格证</w:t>
            </w:r>
          </w:p>
          <w:p w14:paraId="23CF58FF">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i w:val="0"/>
                <w:caps w:val="0"/>
                <w:color w:val="auto"/>
                <w:spacing w:val="0"/>
                <w:w w:val="100"/>
                <w:kern w:val="0"/>
                <w:sz w:val="21"/>
                <w:szCs w:val="21"/>
                <w:highlight w:val="none"/>
                <w:lang w:val="en-US" w:eastAsia="zh-CN" w:bidi="ar-SA"/>
              </w:rPr>
            </w:pPr>
            <w:r>
              <w:rPr>
                <w:rStyle w:val="21"/>
                <w:rFonts w:hint="eastAsia" w:ascii="仿宋" w:hAnsi="仿宋" w:eastAsia="仿宋" w:cs="仿宋"/>
                <w:b/>
                <w:i w:val="0"/>
                <w:caps w:val="0"/>
                <w:color w:val="auto"/>
                <w:spacing w:val="0"/>
                <w:w w:val="100"/>
                <w:kern w:val="0"/>
                <w:sz w:val="21"/>
                <w:szCs w:val="21"/>
                <w:highlight w:val="none"/>
                <w:lang w:val="en-US" w:eastAsia="zh-CN" w:bidi="ar-SA"/>
              </w:rPr>
              <w:t>书种类</w:t>
            </w:r>
          </w:p>
        </w:tc>
        <w:tc>
          <w:tcPr>
            <w:tcW w:w="1439" w:type="dxa"/>
            <w:tcBorders>
              <w:top w:val="single" w:color="000000" w:sz="4" w:space="0"/>
              <w:left w:val="single" w:color="000000" w:sz="4" w:space="0"/>
              <w:bottom w:val="single" w:color="000000" w:sz="4" w:space="0"/>
              <w:right w:val="single" w:color="000000" w:sz="4" w:space="0"/>
            </w:tcBorders>
            <w:vAlign w:val="center"/>
          </w:tcPr>
          <w:p w14:paraId="35667B1A">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i w:val="0"/>
                <w:caps w:val="0"/>
                <w:color w:val="auto"/>
                <w:spacing w:val="0"/>
                <w:w w:val="100"/>
                <w:kern w:val="0"/>
                <w:sz w:val="21"/>
                <w:szCs w:val="21"/>
                <w:highlight w:val="none"/>
                <w:lang w:val="en-US" w:eastAsia="zh-CN" w:bidi="ar-SA"/>
              </w:rPr>
            </w:pPr>
            <w:r>
              <w:rPr>
                <w:rStyle w:val="21"/>
                <w:rFonts w:hint="eastAsia" w:ascii="仿宋" w:hAnsi="仿宋" w:eastAsia="仿宋" w:cs="仿宋"/>
                <w:b/>
                <w:i w:val="0"/>
                <w:caps w:val="0"/>
                <w:color w:val="auto"/>
                <w:spacing w:val="0"/>
                <w:w w:val="100"/>
                <w:kern w:val="0"/>
                <w:sz w:val="21"/>
                <w:szCs w:val="21"/>
                <w:highlight w:val="none"/>
                <w:lang w:val="en-US" w:eastAsia="zh-CN" w:bidi="ar-SA"/>
              </w:rPr>
              <w:t>工作</w:t>
            </w:r>
          </w:p>
          <w:p w14:paraId="26DA16F4">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i w:val="0"/>
                <w:caps w:val="0"/>
                <w:color w:val="auto"/>
                <w:spacing w:val="0"/>
                <w:w w:val="100"/>
                <w:kern w:val="0"/>
                <w:sz w:val="21"/>
                <w:szCs w:val="21"/>
                <w:highlight w:val="none"/>
                <w:lang w:val="en-US" w:eastAsia="zh-CN" w:bidi="ar-SA"/>
              </w:rPr>
            </w:pPr>
            <w:r>
              <w:rPr>
                <w:rStyle w:val="21"/>
                <w:rFonts w:hint="eastAsia" w:ascii="仿宋" w:hAnsi="仿宋" w:eastAsia="仿宋" w:cs="仿宋"/>
                <w:b/>
                <w:i w:val="0"/>
                <w:caps w:val="0"/>
                <w:color w:val="auto"/>
                <w:spacing w:val="0"/>
                <w:w w:val="100"/>
                <w:kern w:val="0"/>
                <w:sz w:val="21"/>
                <w:szCs w:val="21"/>
                <w:highlight w:val="none"/>
                <w:lang w:val="en-US" w:eastAsia="zh-CN" w:bidi="ar-SA"/>
              </w:rPr>
              <w:t>年限</w:t>
            </w:r>
          </w:p>
        </w:tc>
        <w:tc>
          <w:tcPr>
            <w:tcW w:w="1930" w:type="dxa"/>
            <w:tcBorders>
              <w:top w:val="single" w:color="000000" w:sz="4" w:space="0"/>
              <w:left w:val="single" w:color="000000" w:sz="4" w:space="0"/>
              <w:bottom w:val="single" w:color="000000" w:sz="4" w:space="0"/>
              <w:right w:val="single" w:color="000000" w:sz="4" w:space="0"/>
            </w:tcBorders>
            <w:vAlign w:val="center"/>
          </w:tcPr>
          <w:p w14:paraId="00CDCFCA">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i w:val="0"/>
                <w:caps w:val="0"/>
                <w:color w:val="auto"/>
                <w:spacing w:val="0"/>
                <w:w w:val="100"/>
                <w:kern w:val="0"/>
                <w:sz w:val="21"/>
                <w:szCs w:val="21"/>
                <w:highlight w:val="none"/>
                <w:lang w:val="en-US" w:eastAsia="zh-CN" w:bidi="ar-SA"/>
              </w:rPr>
            </w:pPr>
            <w:r>
              <w:rPr>
                <w:rStyle w:val="21"/>
                <w:rFonts w:hint="eastAsia" w:ascii="仿宋" w:hAnsi="仿宋" w:eastAsia="仿宋" w:cs="仿宋"/>
                <w:b/>
                <w:i w:val="0"/>
                <w:caps w:val="0"/>
                <w:color w:val="auto"/>
                <w:spacing w:val="0"/>
                <w:w w:val="100"/>
                <w:kern w:val="0"/>
                <w:sz w:val="21"/>
                <w:szCs w:val="21"/>
                <w:highlight w:val="none"/>
                <w:lang w:val="en-US" w:eastAsia="zh-CN" w:bidi="ar-SA"/>
              </w:rPr>
              <w:t>岗位</w:t>
            </w:r>
          </w:p>
          <w:p w14:paraId="43257FDB">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i w:val="0"/>
                <w:caps w:val="0"/>
                <w:color w:val="auto"/>
                <w:spacing w:val="0"/>
                <w:w w:val="100"/>
                <w:kern w:val="0"/>
                <w:sz w:val="21"/>
                <w:szCs w:val="21"/>
                <w:highlight w:val="none"/>
                <w:lang w:val="en-US" w:eastAsia="zh-CN" w:bidi="ar-SA"/>
              </w:rPr>
            </w:pPr>
            <w:r>
              <w:rPr>
                <w:rStyle w:val="21"/>
                <w:rFonts w:hint="eastAsia" w:ascii="仿宋" w:hAnsi="仿宋" w:eastAsia="仿宋" w:cs="仿宋"/>
                <w:b/>
                <w:i w:val="0"/>
                <w:caps w:val="0"/>
                <w:color w:val="auto"/>
                <w:spacing w:val="0"/>
                <w:w w:val="100"/>
                <w:kern w:val="0"/>
                <w:sz w:val="21"/>
                <w:szCs w:val="21"/>
                <w:highlight w:val="none"/>
                <w:lang w:val="en-US" w:eastAsia="zh-CN" w:bidi="ar-SA"/>
              </w:rPr>
              <w:t>情况</w:t>
            </w:r>
          </w:p>
        </w:tc>
      </w:tr>
      <w:tr w14:paraId="0381C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155D2ED3">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1AFE9EA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5C7620A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6454F9F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1CD1451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583013F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13280267">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7F403BA1">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53C03C0C">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3F5D7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276E43D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0ACFE471">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0B5F4AA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7294EDB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52A3EB40">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0B56BA50">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1DA86717">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1C90815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73C3F77C">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4FF4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2AC1E4AF">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1BC9151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1063F602">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78A31C2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27809EFF">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738E4ED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58B0B2D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33A0A3AA">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74ECAB1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20B97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77E7D7DA">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0C9361C0">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7E125FE1">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1BCBC5D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17CAE8EA">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18F9E7F2">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47DFD11E">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5A4A32F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277F52E0">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3B923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7F06B6F7">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491D10E0">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020237E0">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4F2F618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2766F0B1">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079C8F7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7D2BB01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6626636B">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1717AE2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173F8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2357273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74E809E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7FD7796C">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00E15D3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02D1426B">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19E4906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6CDF852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09987C9A">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15919E6B">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7C39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3291F32A">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53494E32">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372824DE">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2AD83DC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46A0D25F">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7C6A8581">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7B7358EA">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328BC64A">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6FF72D3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2CC2E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79D3FDCA">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5E333DD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7077FF1C">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01B1A85C">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4762689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38406587">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1875441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11FD454F">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27F7EE63">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384E4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5B2C3C50">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7C5F474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74362EA3">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3DADB0D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1D3AD70C">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650ADDB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05FB3CA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44F72551">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0E8205BB">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6BD7A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218E4F5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02C8CB4A">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20646E7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7C32FA7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0B77469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612608D7">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731C9BA7">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3D1CD79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7BC879B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24869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74E4063E">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391BFFF0">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33423B33">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7F10B093">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4AB4C79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3E5DF6D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4152DE50">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5011292B">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6DFABAB1">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31B8F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7B8BAAEC">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0D28167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12E3A50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0236A0D3">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49C7723B">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7D8BE88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534EB48B">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6F51625B">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74C2566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0D2FA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22D4092C">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70AB9D60">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5FAF9921">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3555BF4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5DA6EF83">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29EF621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2628303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480705F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1FD65BD0">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4C012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7B7AF51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60CC5177">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7C8AC01F">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1200CB27">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1414DC1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16AFD82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6AD0C0B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4F43F6D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5EBD0667">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4D1D2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1FA508FC">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6673057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6AA98AB3">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7320358F">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649CC22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65F7921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02F7C9D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6502325A">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4D28119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6BE90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254E735F">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2D21046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4AA4452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4A26EA41">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3399439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078EB3F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54267693">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1210CE5F">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532D2E3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45C0A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68747582">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0AF5D550">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042CDCFE">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692A2E5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7B10972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6F0DA0B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2CB70AD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4577B20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2CD3A8D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25CA3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6597C3E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318472AB">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32B507A2">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4CD62603">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2FBA7E6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38A9744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33C1D21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268F45E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68525332">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7CA77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1E1483BB">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4F2C52B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3A720EAE">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4E2C63AA">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7F3AA8D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0C62CEFF">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701FA877">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1F2D84C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2E69869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58AE9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7041004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6919CF4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0F1476C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383BC22A">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11DDF02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7F5FF86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10E95D5E">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264E5B6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0F9D0D13">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501D9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2D1920C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6E11CED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31C971EE">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46C8D69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1104A02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10DC91F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384DC09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61F946A1">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2619108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7F6CA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019E745C">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03940FC1">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63C181AF">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4125BE9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594C9CD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34E3C4D9">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3DDA60D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396E7930">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7264E91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0B9FE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790CB5EE">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1971E9A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654EF5F2">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30C3A8FE">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740F08B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09FD8BF7">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770C266C">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6DE17673">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426207B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r w14:paraId="06D3A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14:paraId="7B9A4D0B">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14:paraId="4887926C">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38798E7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14:paraId="12BDA49F">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14:paraId="5560E99C">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14:paraId="5B14F2F6">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14:paraId="610B2E9D">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14:paraId="1E7B5B4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14:paraId="1FE018B2">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1"/>
                <w:highlight w:val="none"/>
                <w:lang w:val="en-US" w:eastAsia="zh-CN" w:bidi="ar-SA"/>
              </w:rPr>
            </w:pPr>
          </w:p>
        </w:tc>
      </w:tr>
    </w:tbl>
    <w:p w14:paraId="20210821">
      <w:pPr>
        <w:pStyle w:val="43"/>
        <w:widowControl/>
        <w:tabs>
          <w:tab w:val="left" w:pos="2040"/>
        </w:tabs>
        <w:snapToGrid w:val="0"/>
        <w:spacing w:before="0" w:beforeAutospacing="0" w:after="0" w:afterAutospacing="0" w:line="400" w:lineRule="exact"/>
        <w:ind w:left="350" w:hanging="350"/>
        <w:jc w:val="both"/>
        <w:textAlignment w:val="baseline"/>
        <w:rPr>
          <w:rStyle w:val="21"/>
          <w:rFonts w:hint="eastAsia" w:ascii="仿宋" w:hAnsi="仿宋" w:eastAsia="仿宋" w:cs="仿宋"/>
          <w:b w:val="0"/>
          <w:bCs/>
          <w:i w:val="0"/>
          <w:caps w:val="0"/>
          <w:color w:val="auto"/>
          <w:spacing w:val="0"/>
          <w:w w:val="100"/>
          <w:kern w:val="2"/>
          <w:sz w:val="21"/>
          <w:szCs w:val="21"/>
          <w:highlight w:val="none"/>
          <w:lang w:val="en-US" w:eastAsia="zh-CN" w:bidi="ar-SA"/>
        </w:rPr>
      </w:pPr>
      <w:r>
        <w:rPr>
          <w:rStyle w:val="21"/>
          <w:rFonts w:hint="eastAsia" w:ascii="仿宋" w:hAnsi="仿宋" w:eastAsia="仿宋" w:cs="仿宋"/>
          <w:b w:val="0"/>
          <w:bCs/>
          <w:i w:val="0"/>
          <w:caps w:val="0"/>
          <w:color w:val="auto"/>
          <w:spacing w:val="0"/>
          <w:w w:val="100"/>
          <w:kern w:val="2"/>
          <w:sz w:val="21"/>
          <w:szCs w:val="21"/>
          <w:highlight w:val="none"/>
          <w:lang w:val="en-US" w:eastAsia="zh-CN" w:bidi="ar-SA"/>
        </w:rPr>
        <w:t>注：1.“岗位情况”须注明该人在本单位是在岗、返聘还是外聘。</w:t>
      </w:r>
    </w:p>
    <w:p w14:paraId="2AE431D6">
      <w:pPr>
        <w:pStyle w:val="43"/>
        <w:widowControl/>
        <w:tabs>
          <w:tab w:val="left" w:pos="2040"/>
        </w:tabs>
        <w:snapToGrid w:val="0"/>
        <w:spacing w:before="0" w:beforeAutospacing="0" w:after="0" w:afterAutospacing="0" w:line="400" w:lineRule="exact"/>
        <w:ind w:left="350" w:hanging="350"/>
        <w:jc w:val="both"/>
        <w:textAlignment w:val="baseline"/>
        <w:rPr>
          <w:rStyle w:val="21"/>
          <w:rFonts w:hint="eastAsia" w:ascii="仿宋" w:hAnsi="仿宋" w:eastAsia="仿宋" w:cs="仿宋"/>
          <w:b w:val="0"/>
          <w:bCs/>
          <w:i w:val="0"/>
          <w:caps w:val="0"/>
          <w:color w:val="auto"/>
          <w:spacing w:val="0"/>
          <w:w w:val="100"/>
          <w:kern w:val="2"/>
          <w:sz w:val="21"/>
          <w:szCs w:val="21"/>
          <w:highlight w:val="none"/>
          <w:lang w:val="en-US" w:eastAsia="zh-CN" w:bidi="ar-SA"/>
        </w:rPr>
      </w:pPr>
      <w:r>
        <w:rPr>
          <w:rStyle w:val="21"/>
          <w:rFonts w:hint="eastAsia" w:ascii="仿宋" w:hAnsi="仿宋" w:eastAsia="仿宋" w:cs="仿宋"/>
          <w:b w:val="0"/>
          <w:bCs/>
          <w:i w:val="0"/>
          <w:caps w:val="0"/>
          <w:color w:val="auto"/>
          <w:spacing w:val="0"/>
          <w:w w:val="100"/>
          <w:kern w:val="2"/>
          <w:sz w:val="21"/>
          <w:szCs w:val="21"/>
          <w:highlight w:val="none"/>
          <w:lang w:val="en-US" w:eastAsia="zh-CN" w:bidi="ar-SA"/>
        </w:rPr>
        <w:t>2.供应商可适当调整该表格式，但不得减少信息内容。</w:t>
      </w:r>
    </w:p>
    <w:p w14:paraId="2CAD3E7F">
      <w:pPr>
        <w:pStyle w:val="44"/>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bCs/>
          <w:i w:val="0"/>
          <w:caps w:val="0"/>
          <w:color w:val="auto"/>
          <w:spacing w:val="0"/>
          <w:w w:val="100"/>
          <w:kern w:val="2"/>
          <w:sz w:val="21"/>
          <w:szCs w:val="32"/>
          <w:highlight w:val="none"/>
          <w:lang w:val="en-US" w:eastAsia="zh-CN" w:bidi="ar-SA"/>
        </w:rPr>
      </w:pPr>
    </w:p>
    <w:p w14:paraId="675F52C3">
      <w:pPr>
        <w:pStyle w:val="41"/>
        <w:widowControl/>
        <w:snapToGrid w:val="0"/>
        <w:spacing w:before="0" w:beforeAutospacing="0" w:after="0" w:afterAutospacing="0" w:line="400" w:lineRule="exact"/>
        <w:ind w:firstLine="200" w:firstLineChars="0"/>
        <w:jc w:val="center"/>
        <w:textAlignment w:val="baseline"/>
        <w:rPr>
          <w:rStyle w:val="21"/>
          <w:rFonts w:hint="eastAsia" w:ascii="仿宋" w:hAnsi="仿宋" w:eastAsia="仿宋" w:cs="仿宋"/>
          <w:b/>
          <w:bCs/>
          <w:i w:val="0"/>
          <w:caps w:val="0"/>
          <w:color w:val="auto"/>
          <w:spacing w:val="0"/>
          <w:w w:val="100"/>
          <w:kern w:val="20"/>
          <w:sz w:val="24"/>
          <w:szCs w:val="24"/>
          <w:highlight w:val="none"/>
          <w:lang w:val="en-US" w:eastAsia="zh-CN" w:bidi="ar-SA"/>
        </w:rPr>
      </w:pPr>
      <w:r>
        <w:rPr>
          <w:rStyle w:val="21"/>
          <w:rFonts w:hint="eastAsia" w:ascii="仿宋" w:hAnsi="仿宋" w:eastAsia="仿宋" w:cs="仿宋"/>
          <w:b/>
          <w:bCs/>
          <w:i w:val="0"/>
          <w:caps w:val="0"/>
          <w:color w:val="auto"/>
          <w:spacing w:val="0"/>
          <w:w w:val="100"/>
          <w:kern w:val="20"/>
          <w:sz w:val="24"/>
          <w:szCs w:val="24"/>
          <w:highlight w:val="none"/>
          <w:lang w:val="en-US" w:eastAsia="zh-CN" w:bidi="ar-SA"/>
        </w:rPr>
        <w:br w:type="page"/>
      </w:r>
    </w:p>
    <w:p w14:paraId="4CDF3F3D">
      <w:pPr>
        <w:pStyle w:val="41"/>
        <w:widowControl/>
        <w:snapToGrid w:val="0"/>
        <w:spacing w:before="0" w:beforeAutospacing="0" w:after="0" w:afterAutospacing="0" w:line="400" w:lineRule="exact"/>
        <w:ind w:firstLine="200" w:firstLineChars="0"/>
        <w:jc w:val="center"/>
        <w:textAlignment w:val="baseline"/>
        <w:rPr>
          <w:rStyle w:val="21"/>
          <w:rFonts w:hint="eastAsia" w:ascii="仿宋" w:hAnsi="仿宋" w:eastAsia="仿宋" w:cs="仿宋"/>
          <w:b/>
          <w:bCs/>
          <w:i w:val="0"/>
          <w:caps w:val="0"/>
          <w:color w:val="auto"/>
          <w:spacing w:val="0"/>
          <w:w w:val="100"/>
          <w:kern w:val="20"/>
          <w:sz w:val="24"/>
          <w:szCs w:val="24"/>
          <w:highlight w:val="none"/>
          <w:lang w:val="en-US" w:eastAsia="zh-CN" w:bidi="ar-SA"/>
        </w:rPr>
      </w:pPr>
      <w:r>
        <w:rPr>
          <w:rStyle w:val="21"/>
          <w:rFonts w:hint="eastAsia" w:ascii="仿宋" w:hAnsi="仿宋" w:eastAsia="仿宋" w:cs="仿宋"/>
          <w:b/>
          <w:bCs/>
          <w:i w:val="0"/>
          <w:caps w:val="0"/>
          <w:color w:val="auto"/>
          <w:spacing w:val="0"/>
          <w:w w:val="100"/>
          <w:kern w:val="20"/>
          <w:sz w:val="24"/>
          <w:szCs w:val="24"/>
          <w:highlight w:val="none"/>
          <w:lang w:val="en-US" w:eastAsia="zh-CN" w:bidi="ar-SA"/>
        </w:rPr>
        <w:t>（二） 本项目拟投入主要人员简历表</w:t>
      </w:r>
    </w:p>
    <w:p w14:paraId="17F84D46">
      <w:pPr>
        <w:pStyle w:val="41"/>
        <w:widowControl/>
        <w:snapToGrid w:val="0"/>
        <w:spacing w:before="0" w:beforeAutospacing="0" w:after="0" w:afterAutospacing="0" w:line="400" w:lineRule="exact"/>
        <w:ind w:firstLine="200" w:firstLineChars="0"/>
        <w:jc w:val="both"/>
        <w:textAlignment w:val="baseline"/>
        <w:rPr>
          <w:rStyle w:val="21"/>
          <w:rFonts w:hint="eastAsia" w:ascii="仿宋" w:hAnsi="仿宋" w:eastAsia="仿宋" w:cs="仿宋"/>
          <w:b/>
          <w:bCs/>
          <w:i w:val="0"/>
          <w:caps w:val="0"/>
          <w:color w:val="auto"/>
          <w:spacing w:val="0"/>
          <w:w w:val="100"/>
          <w:kern w:val="20"/>
          <w:sz w:val="24"/>
          <w:szCs w:val="24"/>
          <w:highlight w:val="none"/>
          <w:lang w:val="en-US" w:eastAsia="zh-CN" w:bidi="ar-SA"/>
        </w:rPr>
      </w:pPr>
    </w:p>
    <w:p w14:paraId="2ED01357">
      <w:pPr>
        <w:pStyle w:val="41"/>
        <w:widowControl/>
        <w:snapToGrid w:val="0"/>
        <w:spacing w:before="0" w:beforeAutospacing="0" w:after="0" w:afterAutospacing="0" w:line="400" w:lineRule="exact"/>
        <w:ind w:firstLine="200" w:firstLineChars="0"/>
        <w:jc w:val="center"/>
        <w:textAlignment w:val="baseline"/>
        <w:outlineLvl w:val="0"/>
        <w:rPr>
          <w:rStyle w:val="21"/>
          <w:rFonts w:hint="eastAsia" w:ascii="仿宋" w:hAnsi="仿宋" w:eastAsia="仿宋" w:cs="仿宋"/>
          <w:b/>
          <w:bCs/>
          <w:i w:val="0"/>
          <w:caps w:val="0"/>
          <w:color w:val="auto"/>
          <w:spacing w:val="0"/>
          <w:w w:val="100"/>
          <w:kern w:val="20"/>
          <w:sz w:val="24"/>
          <w:szCs w:val="24"/>
          <w:highlight w:val="none"/>
          <w:lang w:val="en-US" w:eastAsia="zh-CN" w:bidi="ar-SA"/>
        </w:rPr>
      </w:pPr>
      <w:bookmarkStart w:id="41" w:name="_Toc12535"/>
      <w:r>
        <w:rPr>
          <w:rStyle w:val="21"/>
          <w:rFonts w:hint="eastAsia" w:ascii="仿宋" w:hAnsi="仿宋" w:eastAsia="仿宋" w:cs="仿宋"/>
          <w:b/>
          <w:bCs/>
          <w:i w:val="0"/>
          <w:caps w:val="0"/>
          <w:color w:val="auto"/>
          <w:spacing w:val="0"/>
          <w:w w:val="100"/>
          <w:kern w:val="20"/>
          <w:sz w:val="24"/>
          <w:szCs w:val="24"/>
          <w:highlight w:val="none"/>
          <w:lang w:val="en-US" w:eastAsia="zh-CN" w:bidi="ar-SA"/>
        </w:rPr>
        <w:t>本项目拟投入主要人员简历表</w:t>
      </w:r>
      <w:bookmarkEnd w:id="41"/>
    </w:p>
    <w:tbl>
      <w:tblPr>
        <w:tblStyle w:val="16"/>
        <w:tblW w:w="98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296"/>
        <w:gridCol w:w="1717"/>
        <w:gridCol w:w="1660"/>
        <w:gridCol w:w="1400"/>
        <w:gridCol w:w="49"/>
        <w:gridCol w:w="1861"/>
        <w:gridCol w:w="1240"/>
      </w:tblGrid>
      <w:tr w14:paraId="232E9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14:paraId="2D7B82DE">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姓  名</w:t>
            </w:r>
          </w:p>
        </w:tc>
        <w:tc>
          <w:tcPr>
            <w:tcW w:w="1717" w:type="dxa"/>
            <w:tcBorders>
              <w:top w:val="single" w:color="000000" w:sz="4" w:space="0"/>
              <w:left w:val="single" w:color="000000" w:sz="4" w:space="0"/>
              <w:bottom w:val="single" w:color="000000" w:sz="4" w:space="0"/>
              <w:right w:val="single" w:color="000000" w:sz="4" w:space="0"/>
            </w:tcBorders>
            <w:vAlign w:val="center"/>
          </w:tcPr>
          <w:p w14:paraId="333003BC">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14:paraId="14A3C615">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性 别</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14:paraId="2D2383A0">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14:paraId="27A94B4E">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年 龄</w:t>
            </w:r>
          </w:p>
        </w:tc>
        <w:tc>
          <w:tcPr>
            <w:tcW w:w="1240" w:type="dxa"/>
            <w:tcBorders>
              <w:top w:val="single" w:color="000000" w:sz="4" w:space="0"/>
              <w:left w:val="single" w:color="000000" w:sz="4" w:space="0"/>
              <w:bottom w:val="single" w:color="000000" w:sz="4" w:space="0"/>
              <w:right w:val="single" w:color="000000" w:sz="4" w:space="0"/>
            </w:tcBorders>
            <w:vAlign w:val="center"/>
          </w:tcPr>
          <w:p w14:paraId="0F346981">
            <w:pPr>
              <w:pStyle w:val="42"/>
              <w:widowControl/>
              <w:snapToGrid w:val="0"/>
              <w:spacing w:before="0" w:beforeAutospacing="0" w:after="0" w:afterAutospacing="0" w:line="400" w:lineRule="exact"/>
              <w:ind w:left="0" w:leftChars="0" w:firstLine="420" w:firstLineChars="20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r>
      <w:tr w14:paraId="78E2A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14:paraId="1176D454">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职  称</w:t>
            </w:r>
          </w:p>
        </w:tc>
        <w:tc>
          <w:tcPr>
            <w:tcW w:w="1717" w:type="dxa"/>
            <w:tcBorders>
              <w:top w:val="single" w:color="000000" w:sz="4" w:space="0"/>
              <w:left w:val="single" w:color="000000" w:sz="4" w:space="0"/>
              <w:bottom w:val="single" w:color="000000" w:sz="4" w:space="0"/>
              <w:right w:val="single" w:color="000000" w:sz="4" w:space="0"/>
            </w:tcBorders>
            <w:vAlign w:val="center"/>
          </w:tcPr>
          <w:p w14:paraId="4CB9DABE">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14:paraId="440B3F2C">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身份证号</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14:paraId="55DA6E11">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14:paraId="25E1E4DA">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专业/年限</w:t>
            </w:r>
          </w:p>
        </w:tc>
        <w:tc>
          <w:tcPr>
            <w:tcW w:w="1240" w:type="dxa"/>
            <w:tcBorders>
              <w:top w:val="single" w:color="000000" w:sz="4" w:space="0"/>
              <w:left w:val="single" w:color="000000" w:sz="4" w:space="0"/>
              <w:bottom w:val="single" w:color="000000" w:sz="4" w:space="0"/>
              <w:right w:val="single" w:color="000000" w:sz="4" w:space="0"/>
            </w:tcBorders>
            <w:vAlign w:val="center"/>
          </w:tcPr>
          <w:p w14:paraId="7985FB4C">
            <w:pPr>
              <w:pStyle w:val="42"/>
              <w:widowControl/>
              <w:snapToGrid w:val="0"/>
              <w:spacing w:before="0" w:beforeAutospacing="0" w:after="0" w:afterAutospacing="0" w:line="400" w:lineRule="exact"/>
              <w:ind w:left="0" w:leftChars="0" w:firstLine="420" w:firstLineChars="20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r>
      <w:tr w14:paraId="4D228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14:paraId="47940495">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毕业时间</w:t>
            </w:r>
          </w:p>
        </w:tc>
        <w:tc>
          <w:tcPr>
            <w:tcW w:w="1717" w:type="dxa"/>
            <w:tcBorders>
              <w:top w:val="single" w:color="000000" w:sz="4" w:space="0"/>
              <w:left w:val="single" w:color="000000" w:sz="4" w:space="0"/>
              <w:bottom w:val="single" w:color="000000" w:sz="4" w:space="0"/>
              <w:right w:val="single" w:color="000000" w:sz="4" w:space="0"/>
            </w:tcBorders>
            <w:vAlign w:val="center"/>
          </w:tcPr>
          <w:p w14:paraId="21FD655A">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14:paraId="7139E8B6">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毕业学校</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14:paraId="386BE674">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14:paraId="39198436">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学历/专业</w:t>
            </w:r>
          </w:p>
        </w:tc>
        <w:tc>
          <w:tcPr>
            <w:tcW w:w="1240" w:type="dxa"/>
            <w:tcBorders>
              <w:top w:val="single" w:color="000000" w:sz="4" w:space="0"/>
              <w:left w:val="single" w:color="000000" w:sz="4" w:space="0"/>
              <w:bottom w:val="single" w:color="000000" w:sz="4" w:space="0"/>
              <w:right w:val="single" w:color="000000" w:sz="4" w:space="0"/>
            </w:tcBorders>
            <w:vAlign w:val="center"/>
          </w:tcPr>
          <w:p w14:paraId="45FB01AC">
            <w:pPr>
              <w:pStyle w:val="42"/>
              <w:widowControl/>
              <w:snapToGrid w:val="0"/>
              <w:spacing w:before="0" w:beforeAutospacing="0" w:after="0" w:afterAutospacing="0" w:line="400" w:lineRule="exact"/>
              <w:ind w:left="0" w:leftChars="0" w:firstLine="420" w:firstLineChars="20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r>
      <w:tr w14:paraId="5074B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14:paraId="63D935AC">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资格证书</w:t>
            </w:r>
          </w:p>
        </w:tc>
        <w:tc>
          <w:tcPr>
            <w:tcW w:w="1717" w:type="dxa"/>
            <w:tcBorders>
              <w:top w:val="single" w:color="000000" w:sz="4" w:space="0"/>
              <w:left w:val="single" w:color="000000" w:sz="4" w:space="0"/>
              <w:bottom w:val="single" w:color="000000" w:sz="4" w:space="0"/>
              <w:right w:val="single" w:color="000000" w:sz="4" w:space="0"/>
            </w:tcBorders>
            <w:vAlign w:val="center"/>
          </w:tcPr>
          <w:p w14:paraId="31A9D527">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14:paraId="48E1403A">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注册时间</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14:paraId="299B675C">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14:paraId="2B93F3F0">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从业时间</w:t>
            </w:r>
          </w:p>
        </w:tc>
        <w:tc>
          <w:tcPr>
            <w:tcW w:w="1240" w:type="dxa"/>
            <w:tcBorders>
              <w:top w:val="single" w:color="000000" w:sz="4" w:space="0"/>
              <w:left w:val="single" w:color="000000" w:sz="4" w:space="0"/>
              <w:bottom w:val="single" w:color="000000" w:sz="4" w:space="0"/>
              <w:right w:val="single" w:color="000000" w:sz="4" w:space="0"/>
            </w:tcBorders>
            <w:vAlign w:val="center"/>
          </w:tcPr>
          <w:p w14:paraId="0B1DFB13">
            <w:pPr>
              <w:pStyle w:val="42"/>
              <w:widowControl/>
              <w:snapToGrid w:val="0"/>
              <w:spacing w:before="0" w:beforeAutospacing="0" w:after="0" w:afterAutospacing="0" w:line="400" w:lineRule="exact"/>
              <w:ind w:left="0" w:leftChars="0" w:firstLine="420" w:firstLineChars="20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r>
      <w:tr w14:paraId="1E43A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856" w:type="dxa"/>
            <w:gridSpan w:val="8"/>
            <w:tcBorders>
              <w:top w:val="single" w:color="000000" w:sz="4" w:space="0"/>
              <w:left w:val="single" w:color="000000" w:sz="4" w:space="0"/>
              <w:bottom w:val="single" w:color="000000" w:sz="4" w:space="0"/>
              <w:right w:val="single" w:color="000000" w:sz="4" w:space="0"/>
            </w:tcBorders>
            <w:vAlign w:val="center"/>
          </w:tcPr>
          <w:p w14:paraId="5E7E19EB">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教育和培训背景</w:t>
            </w:r>
          </w:p>
        </w:tc>
      </w:tr>
      <w:tr w14:paraId="03E80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atLeast"/>
        </w:trPr>
        <w:tc>
          <w:tcPr>
            <w:tcW w:w="9856" w:type="dxa"/>
            <w:gridSpan w:val="8"/>
            <w:tcBorders>
              <w:top w:val="single" w:color="000000" w:sz="4" w:space="0"/>
              <w:left w:val="single" w:color="000000" w:sz="4" w:space="0"/>
              <w:bottom w:val="single" w:color="000000" w:sz="4" w:space="0"/>
              <w:right w:val="single" w:color="000000" w:sz="4" w:space="0"/>
            </w:tcBorders>
            <w:vAlign w:val="top"/>
          </w:tcPr>
          <w:p w14:paraId="2CD1409F">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（教育背景从大学开始，包括毕业院校名称、专业、起始时间。培训填写与专业技术、业务有关的内容）</w:t>
            </w:r>
          </w:p>
        </w:tc>
      </w:tr>
      <w:tr w14:paraId="1B047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856" w:type="dxa"/>
            <w:gridSpan w:val="8"/>
            <w:tcBorders>
              <w:top w:val="single" w:color="000000" w:sz="4" w:space="0"/>
              <w:left w:val="single" w:color="000000" w:sz="4" w:space="0"/>
              <w:bottom w:val="single" w:color="000000" w:sz="4" w:space="0"/>
              <w:right w:val="single" w:color="000000" w:sz="4" w:space="0"/>
            </w:tcBorders>
            <w:vAlign w:val="center"/>
          </w:tcPr>
          <w:p w14:paraId="7D25AA56">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工作经历</w:t>
            </w:r>
          </w:p>
        </w:tc>
      </w:tr>
      <w:tr w14:paraId="7CB9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14:paraId="72432C6A">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时  间</w:t>
            </w: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14:paraId="3DBC5A67">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参加过的项目名称</w:t>
            </w:r>
          </w:p>
          <w:p w14:paraId="1EE72E87">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及当时所在单位</w:t>
            </w:r>
          </w:p>
        </w:tc>
        <w:tc>
          <w:tcPr>
            <w:tcW w:w="1400" w:type="dxa"/>
            <w:tcBorders>
              <w:top w:val="single" w:color="000000" w:sz="4" w:space="0"/>
              <w:left w:val="single" w:color="000000" w:sz="4" w:space="0"/>
              <w:bottom w:val="single" w:color="000000" w:sz="4" w:space="0"/>
              <w:right w:val="single" w:color="000000" w:sz="4" w:space="0"/>
            </w:tcBorders>
            <w:vAlign w:val="center"/>
          </w:tcPr>
          <w:p w14:paraId="2A7C488E">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担任何职</w:t>
            </w:r>
          </w:p>
        </w:tc>
        <w:tc>
          <w:tcPr>
            <w:tcW w:w="1910" w:type="dxa"/>
            <w:gridSpan w:val="2"/>
            <w:tcBorders>
              <w:top w:val="single" w:color="000000" w:sz="4" w:space="0"/>
              <w:left w:val="single" w:color="000000" w:sz="4" w:space="0"/>
              <w:bottom w:val="single" w:color="000000" w:sz="4" w:space="0"/>
              <w:right w:val="single" w:color="000000" w:sz="4" w:space="0"/>
            </w:tcBorders>
            <w:vAlign w:val="center"/>
          </w:tcPr>
          <w:p w14:paraId="33B726D2">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主要工作内容</w:t>
            </w:r>
          </w:p>
        </w:tc>
        <w:tc>
          <w:tcPr>
            <w:tcW w:w="1240" w:type="dxa"/>
            <w:tcBorders>
              <w:top w:val="single" w:color="000000" w:sz="4" w:space="0"/>
              <w:left w:val="single" w:color="000000" w:sz="4" w:space="0"/>
              <w:bottom w:val="single" w:color="000000" w:sz="4" w:space="0"/>
              <w:right w:val="single" w:color="000000" w:sz="4" w:space="0"/>
            </w:tcBorders>
            <w:vAlign w:val="center"/>
          </w:tcPr>
          <w:p w14:paraId="17A8AF8C">
            <w:pPr>
              <w:pStyle w:val="42"/>
              <w:widowControl/>
              <w:snapToGrid w:val="0"/>
              <w:spacing w:before="0" w:beforeAutospacing="0" w:after="0" w:afterAutospacing="0" w:line="400" w:lineRule="exact"/>
              <w:ind w:left="0" w:leftChars="0"/>
              <w:jc w:val="center"/>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r>
              <w:rPr>
                <w:rStyle w:val="21"/>
                <w:rFonts w:hint="eastAsia" w:ascii="仿宋" w:hAnsi="仿宋" w:eastAsia="仿宋" w:cs="仿宋"/>
                <w:b w:val="0"/>
                <w:i w:val="0"/>
                <w:caps w:val="0"/>
                <w:color w:val="auto"/>
                <w:spacing w:val="0"/>
                <w:w w:val="100"/>
                <w:kern w:val="0"/>
                <w:sz w:val="21"/>
                <w:szCs w:val="24"/>
                <w:highlight w:val="none"/>
                <w:lang w:val="en-US" w:eastAsia="zh-CN" w:bidi="ar-SA"/>
              </w:rPr>
              <w:t>备 注</w:t>
            </w:r>
          </w:p>
        </w:tc>
      </w:tr>
      <w:tr w14:paraId="11DB0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14:paraId="4E81A462">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14:paraId="4F70577E">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413C9726">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910" w:type="dxa"/>
            <w:gridSpan w:val="2"/>
            <w:tcBorders>
              <w:top w:val="single" w:color="000000" w:sz="4" w:space="0"/>
              <w:left w:val="single" w:color="000000" w:sz="4" w:space="0"/>
              <w:bottom w:val="single" w:color="000000" w:sz="4" w:space="0"/>
              <w:right w:val="single" w:color="000000" w:sz="4" w:space="0"/>
            </w:tcBorders>
            <w:vAlign w:val="center"/>
          </w:tcPr>
          <w:p w14:paraId="2622C89E">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6D244246">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r>
      <w:tr w14:paraId="0DFE4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633" w:type="dxa"/>
            <w:tcBorders>
              <w:top w:val="single" w:color="000000" w:sz="4" w:space="0"/>
              <w:left w:val="single" w:color="000000" w:sz="4" w:space="0"/>
              <w:bottom w:val="single" w:color="000000" w:sz="4" w:space="0"/>
              <w:right w:val="single" w:color="000000" w:sz="4" w:space="0"/>
            </w:tcBorders>
            <w:vAlign w:val="center"/>
          </w:tcPr>
          <w:p w14:paraId="5B219685">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14:paraId="557FDF8E">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42A3D554">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910" w:type="dxa"/>
            <w:gridSpan w:val="2"/>
            <w:tcBorders>
              <w:top w:val="single" w:color="000000" w:sz="4" w:space="0"/>
              <w:left w:val="single" w:color="000000" w:sz="4" w:space="0"/>
              <w:bottom w:val="single" w:color="000000" w:sz="4" w:space="0"/>
              <w:right w:val="single" w:color="000000" w:sz="4" w:space="0"/>
            </w:tcBorders>
            <w:vAlign w:val="center"/>
          </w:tcPr>
          <w:p w14:paraId="65494D41">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219AFC9B">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r>
      <w:tr w14:paraId="5CD38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14:paraId="301BE691">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14:paraId="628FFCFF">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24BE1649">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910" w:type="dxa"/>
            <w:gridSpan w:val="2"/>
            <w:tcBorders>
              <w:top w:val="single" w:color="000000" w:sz="4" w:space="0"/>
              <w:left w:val="single" w:color="000000" w:sz="4" w:space="0"/>
              <w:bottom w:val="single" w:color="000000" w:sz="4" w:space="0"/>
              <w:right w:val="single" w:color="000000" w:sz="4" w:space="0"/>
            </w:tcBorders>
            <w:vAlign w:val="center"/>
          </w:tcPr>
          <w:p w14:paraId="76FBFF67">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1200A556">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r>
      <w:tr w14:paraId="5A753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14:paraId="25D0EF24">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14:paraId="133D44D6">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52FA5759">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910" w:type="dxa"/>
            <w:gridSpan w:val="2"/>
            <w:tcBorders>
              <w:top w:val="single" w:color="000000" w:sz="4" w:space="0"/>
              <w:left w:val="single" w:color="000000" w:sz="4" w:space="0"/>
              <w:bottom w:val="single" w:color="000000" w:sz="4" w:space="0"/>
              <w:right w:val="single" w:color="000000" w:sz="4" w:space="0"/>
            </w:tcBorders>
            <w:vAlign w:val="center"/>
          </w:tcPr>
          <w:p w14:paraId="7C5086B1">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6D82515B">
            <w:pPr>
              <w:pStyle w:val="42"/>
              <w:widowControl/>
              <w:snapToGrid w:val="0"/>
              <w:spacing w:before="0" w:beforeAutospacing="0" w:after="0" w:afterAutospacing="0" w:line="400" w:lineRule="exact"/>
              <w:ind w:left="0" w:leftChars="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r>
      <w:tr w14:paraId="34A56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14:paraId="540109D1">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14:paraId="05479103">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73E8D3DE">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910" w:type="dxa"/>
            <w:gridSpan w:val="2"/>
            <w:tcBorders>
              <w:top w:val="single" w:color="000000" w:sz="4" w:space="0"/>
              <w:left w:val="single" w:color="000000" w:sz="4" w:space="0"/>
              <w:bottom w:val="single" w:color="000000" w:sz="4" w:space="0"/>
              <w:right w:val="single" w:color="000000" w:sz="4" w:space="0"/>
            </w:tcBorders>
            <w:vAlign w:val="center"/>
          </w:tcPr>
          <w:p w14:paraId="7841C20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399D472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r>
      <w:tr w14:paraId="0FF16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14:paraId="6D0A3928">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14:paraId="2B84EEEE">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78085F95">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910" w:type="dxa"/>
            <w:gridSpan w:val="2"/>
            <w:tcBorders>
              <w:top w:val="single" w:color="000000" w:sz="4" w:space="0"/>
              <w:left w:val="single" w:color="000000" w:sz="4" w:space="0"/>
              <w:bottom w:val="single" w:color="000000" w:sz="4" w:space="0"/>
              <w:right w:val="single" w:color="000000" w:sz="4" w:space="0"/>
            </w:tcBorders>
            <w:vAlign w:val="center"/>
          </w:tcPr>
          <w:p w14:paraId="12537E6B">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68A18ED4">
            <w:pPr>
              <w:pStyle w:val="42"/>
              <w:widowControl/>
              <w:snapToGrid w:val="0"/>
              <w:spacing w:before="0" w:beforeAutospacing="0" w:after="0" w:afterAutospacing="0" w:line="400" w:lineRule="exact"/>
              <w:ind w:left="0" w:leftChars="0" w:firstLine="420" w:firstLineChars="200"/>
              <w:jc w:val="both"/>
              <w:textAlignment w:val="baseline"/>
              <w:rPr>
                <w:rStyle w:val="21"/>
                <w:rFonts w:hint="eastAsia" w:ascii="仿宋" w:hAnsi="仿宋" w:eastAsia="仿宋" w:cs="仿宋"/>
                <w:b w:val="0"/>
                <w:i w:val="0"/>
                <w:caps w:val="0"/>
                <w:color w:val="auto"/>
                <w:spacing w:val="0"/>
                <w:w w:val="100"/>
                <w:kern w:val="0"/>
                <w:sz w:val="21"/>
                <w:szCs w:val="24"/>
                <w:highlight w:val="none"/>
                <w:lang w:val="en-US" w:eastAsia="zh-CN" w:bidi="ar-SA"/>
              </w:rPr>
            </w:pPr>
          </w:p>
        </w:tc>
      </w:tr>
    </w:tbl>
    <w:p w14:paraId="6DD4D69E">
      <w:pPr>
        <w:pStyle w:val="43"/>
        <w:widowControl/>
        <w:tabs>
          <w:tab w:val="left" w:pos="2040"/>
        </w:tabs>
        <w:snapToGrid w:val="0"/>
        <w:spacing w:before="0" w:beforeAutospacing="0" w:after="0" w:afterAutospacing="0" w:line="400" w:lineRule="exact"/>
        <w:ind w:left="350" w:hanging="350"/>
        <w:jc w:val="both"/>
        <w:textAlignment w:val="baseline"/>
        <w:rPr>
          <w:rStyle w:val="21"/>
          <w:rFonts w:hint="eastAsia" w:ascii="仿宋" w:hAnsi="仿宋" w:eastAsia="仿宋" w:cs="仿宋"/>
          <w:b w:val="0"/>
          <w:bCs/>
          <w:i w:val="0"/>
          <w:caps w:val="0"/>
          <w:color w:val="auto"/>
          <w:spacing w:val="0"/>
          <w:w w:val="100"/>
          <w:kern w:val="2"/>
          <w:sz w:val="21"/>
          <w:szCs w:val="21"/>
          <w:highlight w:val="none"/>
          <w:lang w:val="en-US" w:eastAsia="zh-CN" w:bidi="ar-SA"/>
        </w:rPr>
      </w:pPr>
      <w:r>
        <w:rPr>
          <w:rStyle w:val="21"/>
          <w:rFonts w:hint="eastAsia" w:ascii="仿宋" w:hAnsi="仿宋" w:eastAsia="仿宋" w:cs="仿宋"/>
          <w:b w:val="0"/>
          <w:bCs/>
          <w:i w:val="0"/>
          <w:caps w:val="0"/>
          <w:color w:val="auto"/>
          <w:spacing w:val="0"/>
          <w:w w:val="100"/>
          <w:kern w:val="2"/>
          <w:sz w:val="21"/>
          <w:szCs w:val="21"/>
          <w:highlight w:val="none"/>
          <w:lang w:val="en-US" w:eastAsia="zh-CN" w:bidi="ar-SA"/>
        </w:rPr>
        <w:t>注：</w:t>
      </w:r>
    </w:p>
    <w:p w14:paraId="3E786449">
      <w:pPr>
        <w:pStyle w:val="43"/>
        <w:widowControl/>
        <w:tabs>
          <w:tab w:val="left" w:pos="2040"/>
        </w:tabs>
        <w:snapToGrid w:val="0"/>
        <w:spacing w:before="0" w:beforeAutospacing="0" w:after="0" w:afterAutospacing="0" w:line="400" w:lineRule="exact"/>
        <w:ind w:left="350" w:hanging="350"/>
        <w:jc w:val="both"/>
        <w:textAlignment w:val="baseline"/>
        <w:rPr>
          <w:rStyle w:val="21"/>
          <w:rFonts w:hint="eastAsia" w:ascii="仿宋" w:hAnsi="仿宋" w:eastAsia="仿宋" w:cs="仿宋"/>
          <w:b w:val="0"/>
          <w:bCs/>
          <w:i w:val="0"/>
          <w:caps w:val="0"/>
          <w:color w:val="auto"/>
          <w:spacing w:val="0"/>
          <w:w w:val="100"/>
          <w:kern w:val="2"/>
          <w:sz w:val="21"/>
          <w:szCs w:val="24"/>
          <w:highlight w:val="none"/>
          <w:lang w:val="en-US" w:eastAsia="zh-CN" w:bidi="ar-SA"/>
        </w:rPr>
      </w:pPr>
      <w:r>
        <w:rPr>
          <w:rStyle w:val="21"/>
          <w:rFonts w:hint="eastAsia" w:ascii="仿宋" w:hAnsi="仿宋" w:eastAsia="仿宋" w:cs="仿宋"/>
          <w:b w:val="0"/>
          <w:bCs/>
          <w:i w:val="0"/>
          <w:caps w:val="0"/>
          <w:color w:val="auto"/>
          <w:spacing w:val="0"/>
          <w:w w:val="100"/>
          <w:kern w:val="2"/>
          <w:sz w:val="21"/>
          <w:szCs w:val="24"/>
          <w:highlight w:val="none"/>
          <w:lang w:val="en-US" w:eastAsia="zh-CN" w:bidi="ar-SA"/>
        </w:rPr>
        <w:t>1.表后附身份证、毕业证、职称证、执业资格证、获奖证书（如果有）复印件。</w:t>
      </w:r>
    </w:p>
    <w:p w14:paraId="71590B32">
      <w:pPr>
        <w:pStyle w:val="43"/>
        <w:widowControl/>
        <w:tabs>
          <w:tab w:val="left" w:pos="2040"/>
        </w:tabs>
        <w:snapToGrid w:val="0"/>
        <w:spacing w:before="0" w:beforeAutospacing="0" w:after="0" w:afterAutospacing="0" w:line="400" w:lineRule="exact"/>
        <w:ind w:left="350" w:hanging="350"/>
        <w:jc w:val="both"/>
        <w:textAlignment w:val="baseline"/>
        <w:rPr>
          <w:rStyle w:val="21"/>
          <w:rFonts w:hint="eastAsia" w:ascii="仿宋" w:hAnsi="仿宋" w:eastAsia="仿宋" w:cs="仿宋"/>
          <w:b w:val="0"/>
          <w:bCs/>
          <w:i w:val="0"/>
          <w:caps w:val="0"/>
          <w:color w:val="auto"/>
          <w:spacing w:val="0"/>
          <w:w w:val="100"/>
          <w:kern w:val="2"/>
          <w:sz w:val="21"/>
          <w:szCs w:val="24"/>
          <w:highlight w:val="none"/>
          <w:lang w:val="en-US" w:eastAsia="zh-CN" w:bidi="ar-SA"/>
        </w:rPr>
      </w:pPr>
      <w:r>
        <w:rPr>
          <w:rStyle w:val="21"/>
          <w:rFonts w:hint="eastAsia" w:ascii="仿宋" w:hAnsi="仿宋" w:eastAsia="仿宋" w:cs="仿宋"/>
          <w:b w:val="0"/>
          <w:bCs/>
          <w:i w:val="0"/>
          <w:caps w:val="0"/>
          <w:color w:val="auto"/>
          <w:spacing w:val="0"/>
          <w:w w:val="100"/>
          <w:kern w:val="2"/>
          <w:sz w:val="21"/>
          <w:szCs w:val="24"/>
          <w:highlight w:val="none"/>
          <w:lang w:val="en-US" w:eastAsia="zh-CN" w:bidi="ar-SA"/>
        </w:rPr>
        <w:t>2.获奖情况包括项目、集体或个人获奖情况，如有，应附复印件或者扫描件。</w:t>
      </w:r>
    </w:p>
    <w:p w14:paraId="5481DACD">
      <w:pPr>
        <w:snapToGrid w:val="0"/>
        <w:spacing w:before="0" w:beforeAutospacing="0" w:after="0" w:afterAutospacing="0" w:line="480" w:lineRule="auto"/>
        <w:jc w:val="left"/>
        <w:textAlignment w:val="baseline"/>
        <w:rPr>
          <w:rStyle w:val="21"/>
          <w:rFonts w:hint="eastAsia" w:ascii="仿宋" w:hAnsi="仿宋" w:eastAsia="仿宋" w:cs="仿宋"/>
          <w:b/>
          <w:bCs/>
          <w:i w:val="0"/>
          <w:caps w:val="0"/>
          <w:color w:val="auto"/>
          <w:spacing w:val="0"/>
          <w:w w:val="100"/>
          <w:kern w:val="2"/>
          <w:sz w:val="30"/>
          <w:szCs w:val="30"/>
          <w:highlight w:val="none"/>
          <w:lang w:val="en-US" w:eastAsia="zh-CN" w:bidi="ar-SA"/>
        </w:rPr>
      </w:pPr>
    </w:p>
    <w:p w14:paraId="47E4AFE6">
      <w:pPr>
        <w:pStyle w:val="30"/>
        <w:widowControl/>
        <w:snapToGrid w:val="0"/>
        <w:spacing w:before="0" w:beforeAutospacing="0" w:after="120" w:afterAutospacing="0" w:line="240" w:lineRule="auto"/>
        <w:jc w:val="both"/>
        <w:textAlignment w:val="baseline"/>
        <w:rPr>
          <w:rStyle w:val="21"/>
          <w:rFonts w:hint="eastAsia" w:ascii="仿宋" w:hAnsi="仿宋" w:eastAsia="仿宋" w:cs="仿宋"/>
          <w:b/>
          <w:bCs/>
          <w:i w:val="0"/>
          <w:caps w:val="0"/>
          <w:color w:val="auto"/>
          <w:spacing w:val="0"/>
          <w:w w:val="100"/>
          <w:kern w:val="2"/>
          <w:sz w:val="30"/>
          <w:szCs w:val="30"/>
          <w:highlight w:val="none"/>
          <w:lang w:val="en-US" w:eastAsia="zh-CN" w:bidi="ar-SA"/>
        </w:rPr>
      </w:pPr>
    </w:p>
    <w:p w14:paraId="06C8E70B">
      <w:pPr>
        <w:snapToGrid w:val="0"/>
        <w:spacing w:before="0" w:beforeAutospacing="0" w:after="0" w:afterAutospacing="0" w:line="240" w:lineRule="auto"/>
        <w:jc w:val="both"/>
        <w:textAlignment w:val="baseline"/>
        <w:outlineLvl w:val="0"/>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br w:type="page"/>
      </w:r>
      <w:bookmarkStart w:id="42" w:name="_Toc8361"/>
      <w:r>
        <w:rPr>
          <w:rStyle w:val="21"/>
          <w:rFonts w:hint="eastAsia" w:ascii="仿宋" w:hAnsi="仿宋" w:eastAsia="仿宋" w:cs="仿宋"/>
          <w:b/>
          <w:i w:val="0"/>
          <w:caps w:val="0"/>
          <w:color w:val="auto"/>
          <w:spacing w:val="0"/>
          <w:w w:val="100"/>
          <w:kern w:val="2"/>
          <w:sz w:val="24"/>
          <w:szCs w:val="24"/>
          <w:highlight w:val="none"/>
          <w:lang w:val="en-US" w:eastAsia="zh-CN" w:bidi="ar-SA"/>
        </w:rPr>
        <w:t>附件一</w:t>
      </w:r>
      <w:bookmarkEnd w:id="42"/>
    </w:p>
    <w:p w14:paraId="40FD5A81">
      <w:pPr>
        <w:snapToGrid w:val="0"/>
        <w:spacing w:before="0" w:beforeAutospacing="0" w:after="0" w:afterAutospacing="0" w:line="360" w:lineRule="auto"/>
        <w:ind w:firstLine="211"/>
        <w:jc w:val="both"/>
        <w:textAlignment w:val="baseline"/>
        <w:rPr>
          <w:rStyle w:val="21"/>
          <w:rFonts w:hint="eastAsia" w:ascii="仿宋" w:hAnsi="仿宋" w:eastAsia="仿宋" w:cs="仿宋"/>
          <w:b/>
          <w:i w:val="0"/>
          <w:caps w:val="0"/>
          <w:color w:val="auto"/>
          <w:spacing w:val="0"/>
          <w:w w:val="100"/>
          <w:kern w:val="2"/>
          <w:sz w:val="32"/>
          <w:szCs w:val="32"/>
          <w:highlight w:val="none"/>
          <w:lang w:val="en-US" w:eastAsia="zh-CN" w:bidi="ar-SA"/>
        </w:rPr>
      </w:pPr>
    </w:p>
    <w:p w14:paraId="0FD14CBB">
      <w:pPr>
        <w:snapToGrid w:val="0"/>
        <w:spacing w:before="0" w:beforeAutospacing="0" w:after="0" w:afterAutospacing="0" w:line="240" w:lineRule="auto"/>
        <w:jc w:val="center"/>
        <w:textAlignment w:val="baseline"/>
        <w:rPr>
          <w:rStyle w:val="21"/>
          <w:rFonts w:hint="eastAsia" w:ascii="仿宋" w:hAnsi="仿宋" w:eastAsia="仿宋" w:cs="仿宋"/>
          <w:b/>
          <w:i w:val="0"/>
          <w:caps w:val="0"/>
          <w:color w:val="auto"/>
          <w:spacing w:val="0"/>
          <w:w w:val="100"/>
          <w:kern w:val="2"/>
          <w:sz w:val="32"/>
          <w:szCs w:val="32"/>
          <w:highlight w:val="none"/>
          <w:lang w:val="en-US" w:eastAsia="zh-CN" w:bidi="ar-SA"/>
        </w:rPr>
      </w:pPr>
      <w:r>
        <w:rPr>
          <w:rStyle w:val="21"/>
          <w:rFonts w:hint="eastAsia" w:ascii="仿宋" w:hAnsi="仿宋" w:eastAsia="仿宋" w:cs="仿宋"/>
          <w:b/>
          <w:i w:val="0"/>
          <w:caps w:val="0"/>
          <w:color w:val="auto"/>
          <w:spacing w:val="0"/>
          <w:w w:val="100"/>
          <w:kern w:val="2"/>
          <w:sz w:val="32"/>
          <w:szCs w:val="32"/>
          <w:highlight w:val="none"/>
          <w:lang w:val="en-US" w:eastAsia="zh-CN" w:bidi="ar-SA"/>
        </w:rPr>
        <w:t>中小企业声明函（格式）</w:t>
      </w:r>
    </w:p>
    <w:p w14:paraId="360EF60C">
      <w:pPr>
        <w:pStyle w:val="33"/>
        <w:widowControl/>
        <w:snapToGrid w:val="0"/>
        <w:spacing w:before="0" w:beforeAutospacing="0" w:after="0" w:afterAutospacing="0" w:line="240" w:lineRule="auto"/>
        <w:ind w:firstLine="643" w:firstLineChars="200"/>
        <w:jc w:val="both"/>
        <w:textAlignment w:val="baseline"/>
        <w:rPr>
          <w:rStyle w:val="21"/>
          <w:rFonts w:hint="eastAsia" w:ascii="仿宋" w:hAnsi="仿宋" w:eastAsia="仿宋" w:cs="仿宋"/>
          <w:b/>
          <w:i w:val="0"/>
          <w:caps w:val="0"/>
          <w:color w:val="auto"/>
          <w:spacing w:val="0"/>
          <w:w w:val="100"/>
          <w:kern w:val="2"/>
          <w:sz w:val="32"/>
          <w:szCs w:val="32"/>
          <w:highlight w:val="none"/>
          <w:lang w:val="en-US" w:eastAsia="zh-CN" w:bidi="ar-SA"/>
        </w:rPr>
      </w:pPr>
    </w:p>
    <w:p w14:paraId="6C414EA9">
      <w:pPr>
        <w:snapToGrid w:val="0"/>
        <w:spacing w:before="0" w:beforeAutospacing="0" w:after="0" w:afterAutospacing="0" w:line="360" w:lineRule="auto"/>
        <w:ind w:firstLine="42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1"/>
          <w:highlight w:val="none"/>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本公司（联合体）郑重声明，根据《政府采购促进中小 企业发展管理办法》（财库﹝2020﹞46 号）的规定，本公司 （联合体）参加（</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单位名称 </w:t>
      </w:r>
      <w:r>
        <w:rPr>
          <w:rStyle w:val="21"/>
          <w:rFonts w:hint="eastAsia" w:ascii="仿宋" w:hAnsi="仿宋" w:eastAsia="仿宋" w:cs="仿宋"/>
          <w:b w:val="0"/>
          <w:i w:val="0"/>
          <w:caps w:val="0"/>
          <w:color w:val="auto"/>
          <w:spacing w:val="0"/>
          <w:w w:val="100"/>
          <w:kern w:val="2"/>
          <w:sz w:val="24"/>
          <w:szCs w:val="24"/>
          <w:highlight w:val="none"/>
          <w:lang w:val="en-US" w:eastAsia="zh-CN" w:bidi="ar-SA"/>
        </w:rPr>
        <w:t>）的（</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项目名称 </w:t>
      </w:r>
      <w:r>
        <w:rPr>
          <w:rStyle w:val="21"/>
          <w:rFonts w:hint="eastAsia" w:ascii="仿宋" w:hAnsi="仿宋" w:eastAsia="仿宋" w:cs="仿宋"/>
          <w:b w:val="0"/>
          <w:i w:val="0"/>
          <w:caps w:val="0"/>
          <w:color w:val="auto"/>
          <w:spacing w:val="0"/>
          <w:w w:val="100"/>
          <w:kern w:val="2"/>
          <w:sz w:val="24"/>
          <w:szCs w:val="24"/>
          <w:highlight w:val="none"/>
          <w:lang w:val="en-US" w:eastAsia="zh-CN" w:bidi="ar-SA"/>
        </w:rPr>
        <w:t>）采购活动，工程的施工单位全部为符合政策要求的中小企业（或者：服务 全部由符合政策要求的中小企业承接）。相关企业（含联合体中的中小企业、签订分包意向协议的中小企业）的具体情况如下：</w:t>
      </w:r>
    </w:p>
    <w:p w14:paraId="7D28F18B">
      <w:pPr>
        <w:numPr>
          <w:ilvl w:val="0"/>
          <w:numId w:val="4"/>
        </w:numPr>
        <w:snapToGrid w:val="0"/>
        <w:spacing w:before="0" w:beforeAutospacing="0" w:after="0" w:afterAutospacing="0" w:line="360" w:lineRule="auto"/>
        <w:ind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标的名称</w:t>
      </w:r>
      <w:r>
        <w:rPr>
          <w:rStyle w:val="21"/>
          <w:rFonts w:hint="eastAsia" w:ascii="仿宋" w:hAnsi="仿宋" w:eastAsia="仿宋" w:cs="仿宋"/>
          <w:b w:val="0"/>
          <w:i w:val="0"/>
          <w:caps w:val="0"/>
          <w:color w:val="auto"/>
          <w:spacing w:val="0"/>
          <w:w w:val="100"/>
          <w:kern w:val="2"/>
          <w:sz w:val="24"/>
          <w:szCs w:val="24"/>
          <w:highlight w:val="none"/>
          <w:lang w:val="en-US" w:eastAsia="zh-CN" w:bidi="ar-SA"/>
        </w:rPr>
        <w:t>），属于（采购文件中明确的所属行业）；承建（承接）企业为（</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企业名称</w:t>
      </w: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），从业人员 </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人，营业收入为</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万元，资产总额为</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万元</w:t>
      </w:r>
      <w:r>
        <w:rPr>
          <w:rStyle w:val="21"/>
          <w:rFonts w:hint="eastAsia" w:ascii="仿宋" w:hAnsi="仿宋" w:eastAsia="仿宋" w:cs="仿宋"/>
          <w:b w:val="0"/>
          <w:i w:val="0"/>
          <w:caps w:val="0"/>
          <w:color w:val="auto"/>
          <w:spacing w:val="0"/>
          <w:w w:val="100"/>
          <w:kern w:val="2"/>
          <w:sz w:val="32"/>
          <w:szCs w:val="32"/>
          <w:highlight w:val="none"/>
          <w:vertAlign w:val="superscript"/>
          <w:lang w:val="en-US" w:eastAsia="zh-CN" w:bidi="ar-SA"/>
        </w:rPr>
        <w:t>1</w:t>
      </w:r>
      <w:r>
        <w:rPr>
          <w:rStyle w:val="21"/>
          <w:rFonts w:hint="eastAsia" w:ascii="仿宋" w:hAnsi="仿宋" w:eastAsia="仿宋" w:cs="仿宋"/>
          <w:b w:val="0"/>
          <w:i w:val="0"/>
          <w:caps w:val="0"/>
          <w:color w:val="auto"/>
          <w:spacing w:val="0"/>
          <w:w w:val="100"/>
          <w:kern w:val="2"/>
          <w:sz w:val="24"/>
          <w:szCs w:val="24"/>
          <w:highlight w:val="none"/>
          <w:lang w:val="en-US" w:eastAsia="zh-CN" w:bidi="ar-SA"/>
        </w:rPr>
        <w:t>，属于（中型企业、小型企业、微型企业）；</w:t>
      </w:r>
    </w:p>
    <w:p w14:paraId="2D3282AD">
      <w:pPr>
        <w:numPr>
          <w:ilvl w:val="0"/>
          <w:numId w:val="4"/>
        </w:numPr>
        <w:snapToGrid w:val="0"/>
        <w:spacing w:before="0" w:beforeAutospacing="0" w:after="0" w:afterAutospacing="0" w:line="360" w:lineRule="auto"/>
        <w:ind w:left="0" w:leftChars="0"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（标的名称），属于（采购文件中明确的所属行业）；承建（承接）企业为（</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企业名称</w:t>
      </w:r>
      <w:r>
        <w:rPr>
          <w:rStyle w:val="21"/>
          <w:rFonts w:hint="eastAsia" w:ascii="仿宋" w:hAnsi="仿宋" w:eastAsia="仿宋" w:cs="仿宋"/>
          <w:b w:val="0"/>
          <w:i w:val="0"/>
          <w:caps w:val="0"/>
          <w:color w:val="auto"/>
          <w:spacing w:val="0"/>
          <w:w w:val="100"/>
          <w:kern w:val="2"/>
          <w:sz w:val="24"/>
          <w:szCs w:val="24"/>
          <w:highlight w:val="none"/>
          <w:lang w:val="en-US" w:eastAsia="zh-CN" w:bidi="ar-SA"/>
        </w:rPr>
        <w:t>），从业人员</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人，营业收入为</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万元，资产总额为</w:t>
      </w:r>
      <w:r>
        <w:rPr>
          <w:rStyle w:val="21"/>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21"/>
          <w:rFonts w:hint="eastAsia" w:ascii="仿宋" w:hAnsi="仿宋" w:eastAsia="仿宋" w:cs="仿宋"/>
          <w:b w:val="0"/>
          <w:i w:val="0"/>
          <w:caps w:val="0"/>
          <w:color w:val="auto"/>
          <w:spacing w:val="0"/>
          <w:w w:val="100"/>
          <w:kern w:val="2"/>
          <w:sz w:val="24"/>
          <w:szCs w:val="24"/>
          <w:highlight w:val="none"/>
          <w:lang w:val="en-US" w:eastAsia="zh-CN" w:bidi="ar-SA"/>
        </w:rPr>
        <w:t>万元，属于（中型企业、小型企业、微型企业）；</w:t>
      </w:r>
    </w:p>
    <w:p w14:paraId="6AA55AB4">
      <w:pPr>
        <w:snapToGrid w:val="0"/>
        <w:spacing w:before="0" w:beforeAutospacing="0" w:after="0" w:afterAutospacing="0" w:line="360" w:lineRule="auto"/>
        <w:ind w:left="420" w:left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 ……</w:t>
      </w:r>
    </w:p>
    <w:p w14:paraId="4CC6CF98">
      <w:pPr>
        <w:snapToGrid w:val="0"/>
        <w:spacing w:before="0" w:beforeAutospacing="0" w:after="0" w:afterAutospacing="0" w:line="360" w:lineRule="auto"/>
        <w:ind w:left="420" w:leftChars="200" w:firstLine="480" w:firstLine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以上企业，不属于大企业的分支机构，不存在控股股东为大企业的情形，也不存在与大企业的负责人为同一人的情形。本企业对上述声明内容的真实性负责。如有虚假，将依法承担相应责任。</w:t>
      </w:r>
    </w:p>
    <w:p w14:paraId="1F7DCB5E">
      <w:pPr>
        <w:snapToGrid w:val="0"/>
        <w:spacing w:before="0" w:beforeAutospacing="0" w:after="0" w:afterAutospacing="0" w:line="360" w:lineRule="auto"/>
        <w:ind w:left="420" w:left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 xml:space="preserve"> </w:t>
      </w:r>
    </w:p>
    <w:p w14:paraId="2EB345D3">
      <w:pPr>
        <w:snapToGrid w:val="0"/>
        <w:spacing w:before="0" w:beforeAutospacing="0" w:after="0" w:afterAutospacing="0" w:line="360" w:lineRule="auto"/>
        <w:ind w:left="420" w:leftChars="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p>
    <w:p w14:paraId="603FA8B6">
      <w:pPr>
        <w:snapToGrid w:val="0"/>
        <w:spacing w:before="0" w:beforeAutospacing="0" w:after="0" w:afterAutospacing="0" w:line="360" w:lineRule="auto"/>
        <w:ind w:left="420" w:leftChars="200" w:firstLine="5280" w:firstLineChars="2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企业名称（盖章）：</w:t>
      </w:r>
    </w:p>
    <w:p w14:paraId="2F35895A">
      <w:pPr>
        <w:snapToGrid w:val="0"/>
        <w:spacing w:before="0" w:beforeAutospacing="0" w:after="0" w:afterAutospacing="0" w:line="360" w:lineRule="auto"/>
        <w:ind w:left="420" w:leftChars="200" w:firstLine="5280" w:firstLineChars="2200"/>
        <w:jc w:val="both"/>
        <w:textAlignment w:val="baseline"/>
        <w:rPr>
          <w:rStyle w:val="21"/>
          <w:rFonts w:hint="eastAsia" w:ascii="仿宋" w:hAnsi="仿宋" w:eastAsia="仿宋" w:cs="仿宋"/>
          <w:b w:val="0"/>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4"/>
          <w:szCs w:val="24"/>
          <w:highlight w:val="none"/>
          <w:lang w:val="en-US" w:eastAsia="zh-CN" w:bidi="ar-SA"/>
        </w:rPr>
        <w:t>日 期：</w:t>
      </w:r>
    </w:p>
    <w:p w14:paraId="1BC3C85D">
      <w:pPr>
        <w:snapToGrid w:val="0"/>
        <w:spacing w:before="0" w:beforeAutospacing="0" w:after="0" w:afterAutospacing="0" w:line="240" w:lineRule="auto"/>
        <w:jc w:val="right"/>
        <w:textAlignment w:val="baseline"/>
        <w:rPr>
          <w:rStyle w:val="21"/>
          <w:rFonts w:hint="eastAsia" w:ascii="仿宋" w:hAnsi="仿宋" w:eastAsia="仿宋" w:cs="仿宋"/>
          <w:b w:val="0"/>
          <w:i w:val="0"/>
          <w:caps w:val="0"/>
          <w:color w:val="auto"/>
          <w:spacing w:val="0"/>
          <w:w w:val="100"/>
          <w:kern w:val="2"/>
          <w:sz w:val="21"/>
          <w:szCs w:val="21"/>
          <w:highlight w:val="none"/>
          <w:lang w:val="en-US" w:eastAsia="zh-CN" w:bidi="ar-SA"/>
        </w:rPr>
      </w:pPr>
    </w:p>
    <w:p w14:paraId="4781CD5B">
      <w:pPr>
        <w:snapToGrid w:val="0"/>
        <w:spacing w:before="0" w:beforeAutospacing="0" w:after="0" w:afterAutospacing="0" w:line="240" w:lineRule="auto"/>
        <w:jc w:val="right"/>
        <w:textAlignment w:val="baseline"/>
        <w:rPr>
          <w:rStyle w:val="21"/>
          <w:rFonts w:hint="eastAsia" w:ascii="仿宋" w:hAnsi="仿宋" w:eastAsia="仿宋" w:cs="仿宋"/>
          <w:b w:val="0"/>
          <w:i w:val="0"/>
          <w:caps w:val="0"/>
          <w:color w:val="auto"/>
          <w:spacing w:val="0"/>
          <w:w w:val="100"/>
          <w:kern w:val="2"/>
          <w:sz w:val="21"/>
          <w:szCs w:val="21"/>
          <w:highlight w:val="none"/>
          <w:lang w:val="en-US" w:eastAsia="zh-CN" w:bidi="ar-SA"/>
        </w:rPr>
      </w:pPr>
    </w:p>
    <w:p w14:paraId="0351C64D">
      <w:pPr>
        <w:snapToGrid w:val="0"/>
        <w:spacing w:before="0" w:beforeAutospacing="0" w:after="0" w:afterAutospacing="0" w:line="240" w:lineRule="auto"/>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r>
        <w:rPr>
          <w:rStyle w:val="21"/>
          <w:rFonts w:hint="eastAsia" w:ascii="仿宋" w:hAnsi="仿宋" w:eastAsia="仿宋" w:cs="仿宋"/>
          <w:b w:val="0"/>
          <w:bCs w:val="0"/>
          <w:i w:val="0"/>
          <w:caps w:val="0"/>
          <w:color w:val="auto"/>
          <w:spacing w:val="0"/>
          <w:w w:val="100"/>
          <w:kern w:val="2"/>
          <w:sz w:val="21"/>
          <w:szCs w:val="24"/>
          <w:highlight w:val="none"/>
          <w:lang w:val="en-US" w:eastAsia="zh-CN" w:bidi="ar-SA"/>
        </w:rPr>
        <w:t>注意：</w:t>
      </w:r>
      <w:r>
        <w:rPr>
          <w:rStyle w:val="21"/>
          <w:rFonts w:hint="eastAsia" w:ascii="仿宋" w:hAnsi="仿宋" w:eastAsia="仿宋" w:cs="仿宋"/>
          <w:b w:val="0"/>
          <w:i w:val="0"/>
          <w:caps w:val="0"/>
          <w:color w:val="auto"/>
          <w:spacing w:val="0"/>
          <w:w w:val="100"/>
          <w:kern w:val="2"/>
          <w:sz w:val="32"/>
          <w:szCs w:val="32"/>
          <w:highlight w:val="none"/>
          <w:vertAlign w:val="superscript"/>
          <w:lang w:val="en-US" w:eastAsia="zh-CN" w:bidi="ar-SA"/>
        </w:rPr>
        <w:t>1</w:t>
      </w:r>
      <w:r>
        <w:rPr>
          <w:rStyle w:val="21"/>
          <w:rFonts w:hint="eastAsia" w:ascii="仿宋" w:hAnsi="仿宋" w:eastAsia="仿宋" w:cs="仿宋"/>
          <w:b w:val="0"/>
          <w:i w:val="0"/>
          <w:caps w:val="0"/>
          <w:color w:val="auto"/>
          <w:spacing w:val="0"/>
          <w:w w:val="100"/>
          <w:kern w:val="2"/>
          <w:sz w:val="18"/>
          <w:szCs w:val="18"/>
          <w:highlight w:val="none"/>
          <w:lang w:val="en-US" w:eastAsia="zh-CN" w:bidi="ar-SA"/>
        </w:rPr>
        <w:t>从业人员、营业收入、资产总额填报上一年度数据，无上一年度数据的新成立企业可不填报。</w:t>
      </w:r>
    </w:p>
    <w:p w14:paraId="46209313">
      <w:pPr>
        <w:snapToGrid w:val="0"/>
        <w:spacing w:before="0" w:beforeAutospacing="0" w:after="0" w:afterAutospacing="0" w:line="240" w:lineRule="auto"/>
        <w:jc w:val="both"/>
        <w:textAlignment w:val="baseline"/>
        <w:rPr>
          <w:rStyle w:val="21"/>
          <w:rFonts w:hint="eastAsia" w:ascii="仿宋" w:hAnsi="仿宋" w:eastAsia="仿宋" w:cs="仿宋"/>
          <w:b w:val="0"/>
          <w:i w:val="0"/>
          <w:caps w:val="0"/>
          <w:color w:val="auto"/>
          <w:spacing w:val="0"/>
          <w:w w:val="100"/>
          <w:kern w:val="2"/>
          <w:sz w:val="21"/>
          <w:szCs w:val="24"/>
          <w:highlight w:val="none"/>
          <w:lang w:val="en-US" w:eastAsia="zh-CN" w:bidi="ar-SA"/>
        </w:rPr>
      </w:pPr>
    </w:p>
    <w:p w14:paraId="0E2C3377">
      <w:pPr>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24"/>
          <w:szCs w:val="24"/>
          <w:highlight w:val="none"/>
          <w:lang w:val="en-US" w:eastAsia="zh-CN" w:bidi="ar-SA"/>
        </w:rPr>
      </w:pPr>
    </w:p>
    <w:p w14:paraId="5448824F">
      <w:pPr>
        <w:pStyle w:val="36"/>
        <w:widowControl/>
        <w:snapToGrid w:val="0"/>
        <w:spacing w:before="0" w:beforeAutospacing="0" w:after="120" w:afterAutospacing="0" w:line="360" w:lineRule="auto"/>
        <w:ind w:firstLine="210" w:firstLineChars="100"/>
        <w:jc w:val="both"/>
        <w:textAlignment w:val="baseline"/>
        <w:outlineLvl w:val="0"/>
        <w:rPr>
          <w:rStyle w:val="21"/>
          <w:rFonts w:hint="eastAsia" w:ascii="仿宋" w:hAnsi="仿宋" w:eastAsia="仿宋" w:cs="仿宋"/>
          <w:b/>
          <w:i w:val="0"/>
          <w:caps w:val="0"/>
          <w:color w:val="auto"/>
          <w:spacing w:val="0"/>
          <w:w w:val="100"/>
          <w:kern w:val="2"/>
          <w:sz w:val="24"/>
          <w:szCs w:val="24"/>
          <w:highlight w:val="none"/>
          <w:lang w:val="en-US" w:eastAsia="zh-CN" w:bidi="ar-SA"/>
        </w:rPr>
      </w:pPr>
      <w:r>
        <w:rPr>
          <w:rStyle w:val="21"/>
          <w:rFonts w:hint="eastAsia" w:ascii="仿宋" w:hAnsi="仿宋" w:eastAsia="仿宋" w:cs="仿宋"/>
          <w:b w:val="0"/>
          <w:i w:val="0"/>
          <w:caps w:val="0"/>
          <w:color w:val="auto"/>
          <w:spacing w:val="0"/>
          <w:w w:val="100"/>
          <w:kern w:val="2"/>
          <w:sz w:val="21"/>
          <w:szCs w:val="24"/>
          <w:highlight w:val="none"/>
          <w:lang w:val="en-US" w:eastAsia="zh-CN" w:bidi="ar-SA"/>
        </w:rPr>
        <w:br w:type="page"/>
      </w:r>
      <w:bookmarkStart w:id="43" w:name="_Toc17025"/>
      <w:r>
        <w:rPr>
          <w:rStyle w:val="21"/>
          <w:rFonts w:hint="eastAsia" w:ascii="仿宋" w:hAnsi="仿宋" w:eastAsia="仿宋" w:cs="仿宋"/>
          <w:b/>
          <w:i w:val="0"/>
          <w:caps w:val="0"/>
          <w:color w:val="auto"/>
          <w:spacing w:val="0"/>
          <w:w w:val="100"/>
          <w:kern w:val="2"/>
          <w:sz w:val="24"/>
          <w:szCs w:val="24"/>
          <w:highlight w:val="none"/>
          <w:lang w:val="en-US" w:eastAsia="zh-CN" w:bidi="ar-SA"/>
        </w:rPr>
        <w:t>附件二</w:t>
      </w:r>
      <w:bookmarkEnd w:id="43"/>
    </w:p>
    <w:p w14:paraId="29D106FA">
      <w:pPr>
        <w:widowControl/>
        <w:snapToGrid w:val="0"/>
        <w:spacing w:before="0" w:beforeAutospacing="0" w:after="240" w:afterAutospacing="0" w:line="360" w:lineRule="auto"/>
        <w:jc w:val="center"/>
        <w:textAlignment w:val="baseline"/>
        <w:rPr>
          <w:rStyle w:val="21"/>
          <w:rFonts w:hint="eastAsia" w:ascii="仿宋" w:hAnsi="仿宋" w:eastAsia="仿宋" w:cs="仿宋"/>
          <w:b/>
          <w:i w:val="0"/>
          <w:caps w:val="0"/>
          <w:color w:val="auto"/>
          <w:spacing w:val="0"/>
          <w:w w:val="100"/>
          <w:kern w:val="0"/>
          <w:sz w:val="24"/>
          <w:szCs w:val="24"/>
          <w:highlight w:val="none"/>
          <w:lang w:val="en-US" w:eastAsia="zh-CN" w:bidi="ar-SA"/>
        </w:rPr>
      </w:pPr>
      <w:r>
        <w:rPr>
          <w:rStyle w:val="21"/>
          <w:rFonts w:hint="eastAsia" w:ascii="仿宋" w:hAnsi="仿宋" w:eastAsia="仿宋" w:cs="仿宋"/>
          <w:b/>
          <w:i w:val="0"/>
          <w:caps w:val="0"/>
          <w:color w:val="auto"/>
          <w:spacing w:val="0"/>
          <w:w w:val="100"/>
          <w:kern w:val="0"/>
          <w:sz w:val="24"/>
          <w:szCs w:val="24"/>
          <w:highlight w:val="none"/>
          <w:lang w:val="en-US" w:eastAsia="zh-CN" w:bidi="ar-SA"/>
        </w:rPr>
        <w:t>监狱企业证明文件</w:t>
      </w:r>
    </w:p>
    <w:p w14:paraId="69F20643">
      <w:pPr>
        <w:widowControl/>
        <w:snapToGrid w:val="0"/>
        <w:spacing w:before="312" w:beforeAutospacing="1" w:after="312" w:afterAutospacing="1" w:line="360" w:lineRule="auto"/>
        <w:ind w:firstLine="480" w:firstLineChars="200"/>
        <w:jc w:val="left"/>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说明根据《关于政府采购支持监狱企业发展有关问题的通知》(财库〔2014〕68号)规定，监狱企业参加政府采购活动时，应当提供由省级以上监狱管理局、戒毒管理局(含新疆生产建设兵团)出具的属于监狱企业的证明文件。</w:t>
      </w:r>
    </w:p>
    <w:p w14:paraId="468094CE">
      <w:pPr>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2"/>
          <w:szCs w:val="32"/>
          <w:highlight w:val="none"/>
          <w:lang w:val="en-US" w:eastAsia="zh-CN" w:bidi="ar-SA"/>
        </w:rPr>
      </w:pPr>
    </w:p>
    <w:p w14:paraId="6C320C34">
      <w:pPr>
        <w:snapToGrid w:val="0"/>
        <w:spacing w:before="0" w:beforeAutospacing="0" w:after="0" w:afterAutospacing="0" w:line="360" w:lineRule="auto"/>
        <w:jc w:val="both"/>
        <w:textAlignment w:val="baseline"/>
        <w:outlineLvl w:val="0"/>
        <w:rPr>
          <w:rStyle w:val="21"/>
          <w:rFonts w:hint="eastAsia" w:ascii="仿宋" w:hAnsi="仿宋" w:eastAsia="仿宋" w:cs="仿宋"/>
          <w:b/>
          <w:i w:val="0"/>
          <w:caps w:val="0"/>
          <w:color w:val="auto"/>
          <w:spacing w:val="0"/>
          <w:w w:val="100"/>
          <w:kern w:val="2"/>
          <w:sz w:val="24"/>
          <w:szCs w:val="24"/>
          <w:highlight w:val="none"/>
          <w:lang w:val="en-US" w:eastAsia="zh-CN" w:bidi="ar-SA"/>
        </w:rPr>
      </w:pPr>
      <w:bookmarkStart w:id="44" w:name="_Toc29661"/>
      <w:r>
        <w:rPr>
          <w:rStyle w:val="21"/>
          <w:rFonts w:hint="eastAsia" w:ascii="仿宋" w:hAnsi="仿宋" w:eastAsia="仿宋" w:cs="仿宋"/>
          <w:b/>
          <w:i w:val="0"/>
          <w:caps w:val="0"/>
          <w:color w:val="auto"/>
          <w:spacing w:val="0"/>
          <w:w w:val="100"/>
          <w:kern w:val="2"/>
          <w:sz w:val="24"/>
          <w:szCs w:val="24"/>
          <w:highlight w:val="none"/>
          <w:lang w:val="en-US" w:eastAsia="zh-CN" w:bidi="ar-SA"/>
        </w:rPr>
        <w:t>附件三</w:t>
      </w:r>
      <w:bookmarkEnd w:id="44"/>
    </w:p>
    <w:p w14:paraId="6E84F408">
      <w:pPr>
        <w:widowControl/>
        <w:snapToGrid w:val="0"/>
        <w:spacing w:before="0" w:beforeAutospacing="0" w:after="240" w:afterAutospacing="0" w:line="360" w:lineRule="auto"/>
        <w:jc w:val="center"/>
        <w:textAlignment w:val="baseline"/>
        <w:outlineLvl w:val="0"/>
        <w:rPr>
          <w:rStyle w:val="21"/>
          <w:rFonts w:hint="eastAsia" w:ascii="仿宋" w:hAnsi="仿宋" w:eastAsia="仿宋" w:cs="仿宋"/>
          <w:b/>
          <w:i w:val="0"/>
          <w:caps w:val="0"/>
          <w:color w:val="auto"/>
          <w:spacing w:val="0"/>
          <w:w w:val="100"/>
          <w:kern w:val="0"/>
          <w:sz w:val="24"/>
          <w:szCs w:val="24"/>
          <w:highlight w:val="none"/>
          <w:lang w:val="en-US" w:eastAsia="zh-CN" w:bidi="ar-SA"/>
        </w:rPr>
      </w:pPr>
      <w:bookmarkStart w:id="45" w:name="_Toc7694"/>
      <w:r>
        <w:rPr>
          <w:rStyle w:val="21"/>
          <w:rFonts w:hint="eastAsia" w:ascii="仿宋" w:hAnsi="仿宋" w:eastAsia="仿宋" w:cs="仿宋"/>
          <w:b/>
          <w:i w:val="0"/>
          <w:caps w:val="0"/>
          <w:color w:val="auto"/>
          <w:spacing w:val="0"/>
          <w:w w:val="100"/>
          <w:kern w:val="0"/>
          <w:sz w:val="24"/>
          <w:szCs w:val="24"/>
          <w:highlight w:val="none"/>
          <w:lang w:val="en-US" w:eastAsia="zh-CN" w:bidi="ar-SA"/>
        </w:rPr>
        <w:t>残疾人福利性单位声明函</w:t>
      </w:r>
      <w:bookmarkEnd w:id="45"/>
    </w:p>
    <w:p w14:paraId="1C312944">
      <w:pPr>
        <w:widowControl/>
        <w:snapToGrid w:val="0"/>
        <w:spacing w:before="312" w:beforeAutospacing="1" w:after="312" w:afterAutospacing="1" w:line="360" w:lineRule="auto"/>
        <w:ind w:firstLine="480" w:firstLineChars="200"/>
        <w:jc w:val="left"/>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r>
        <w:rPr>
          <w:rStyle w:val="21"/>
          <w:rFonts w:hint="eastAsia" w:ascii="仿宋" w:hAnsi="仿宋" w:eastAsia="仿宋" w:cs="仿宋"/>
          <w:b w:val="0"/>
          <w:i w:val="0"/>
          <w:caps w:val="0"/>
          <w:color w:val="auto"/>
          <w:spacing w:val="0"/>
          <w:w w:val="100"/>
          <w:kern w:val="0"/>
          <w:sz w:val="24"/>
          <w:szCs w:val="24"/>
          <w:highlight w:val="none"/>
          <w:lang w:val="en-US" w:eastAsia="zh-CN" w:bidi="ar-SA"/>
        </w:rPr>
        <w:t>本单位郑重声明，根据《财政部 民政部 中国残疾人联合`会关于促进残疾人就业政府采购政策的通知》（财库〔2017〕 141号）的规定，本单位为符合条件的残疾人福利性单位，应当提供规定中满足条件的相关证明文件及《残疾人福利性单位声明函》。</w:t>
      </w:r>
    </w:p>
    <w:p w14:paraId="0C8A1304">
      <w:pPr>
        <w:tabs>
          <w:tab w:val="left" w:pos="4860"/>
        </w:tabs>
        <w:snapToGrid w:val="0"/>
        <w:spacing w:before="0" w:beforeAutospacing="0" w:after="0" w:afterAutospacing="0" w:line="360" w:lineRule="auto"/>
        <w:ind w:right="1560" w:firstLine="480" w:firstLineChars="200"/>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p w14:paraId="0195FF56">
      <w:pPr>
        <w:tabs>
          <w:tab w:val="left" w:pos="4860"/>
        </w:tabs>
        <w:snapToGrid w:val="0"/>
        <w:spacing w:before="0" w:beforeAutospacing="0" w:after="0" w:afterAutospacing="0" w:line="360" w:lineRule="auto"/>
        <w:ind w:right="1560" w:firstLine="480" w:firstLineChars="200"/>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p w14:paraId="42118F6B">
      <w:pPr>
        <w:tabs>
          <w:tab w:val="left" w:pos="4860"/>
        </w:tabs>
        <w:snapToGrid w:val="0"/>
        <w:spacing w:before="0" w:beforeAutospacing="0" w:after="0" w:afterAutospacing="0" w:line="360" w:lineRule="auto"/>
        <w:ind w:right="1560" w:firstLine="480" w:firstLineChars="200"/>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p w14:paraId="2B2F42FD">
      <w:pPr>
        <w:tabs>
          <w:tab w:val="left" w:pos="4860"/>
        </w:tabs>
        <w:snapToGrid w:val="0"/>
        <w:spacing w:before="0" w:beforeAutospacing="0" w:after="0" w:afterAutospacing="0" w:line="360" w:lineRule="auto"/>
        <w:ind w:right="1560" w:firstLine="480" w:firstLineChars="200"/>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p w14:paraId="2AA69FD9">
      <w:pPr>
        <w:tabs>
          <w:tab w:val="left" w:pos="4860"/>
        </w:tabs>
        <w:snapToGrid w:val="0"/>
        <w:spacing w:before="0" w:beforeAutospacing="0" w:after="0" w:afterAutospacing="0" w:line="360" w:lineRule="auto"/>
        <w:ind w:right="1560" w:firstLine="480" w:firstLineChars="200"/>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p w14:paraId="270248C1">
      <w:pPr>
        <w:tabs>
          <w:tab w:val="left" w:pos="4860"/>
        </w:tabs>
        <w:snapToGrid w:val="0"/>
        <w:spacing w:before="0" w:beforeAutospacing="0" w:after="0" w:afterAutospacing="0" w:line="360" w:lineRule="auto"/>
        <w:ind w:right="1560" w:firstLine="480" w:firstLineChars="200"/>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p w14:paraId="6C877775">
      <w:pPr>
        <w:tabs>
          <w:tab w:val="left" w:pos="4860"/>
        </w:tabs>
        <w:snapToGrid w:val="0"/>
        <w:spacing w:before="0" w:beforeAutospacing="0" w:after="0" w:afterAutospacing="0" w:line="360" w:lineRule="auto"/>
        <w:ind w:right="1560" w:firstLine="480" w:firstLineChars="200"/>
        <w:jc w:val="center"/>
        <w:textAlignment w:val="baseline"/>
        <w:rPr>
          <w:rStyle w:val="21"/>
          <w:rFonts w:hint="eastAsia" w:ascii="仿宋" w:hAnsi="仿宋" w:eastAsia="仿宋" w:cs="仿宋"/>
          <w:b w:val="0"/>
          <w:i w:val="0"/>
          <w:caps w:val="0"/>
          <w:color w:val="auto"/>
          <w:spacing w:val="0"/>
          <w:w w:val="100"/>
          <w:kern w:val="0"/>
          <w:sz w:val="24"/>
          <w:szCs w:val="24"/>
          <w:highlight w:val="none"/>
          <w:lang w:val="en-US" w:eastAsia="zh-CN" w:bidi="ar-SA"/>
        </w:rPr>
      </w:pPr>
    </w:p>
    <w:p w14:paraId="6D6E8133">
      <w:pPr>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2"/>
          <w:szCs w:val="32"/>
          <w:highlight w:val="none"/>
          <w:lang w:val="en-US" w:eastAsia="zh-CN" w:bidi="ar-SA"/>
        </w:rPr>
      </w:pPr>
    </w:p>
    <w:p w14:paraId="2AB81C85">
      <w:pPr>
        <w:snapToGrid w:val="0"/>
        <w:spacing w:before="0" w:beforeAutospacing="0" w:after="0" w:afterAutospacing="0" w:line="360" w:lineRule="auto"/>
        <w:jc w:val="center"/>
        <w:textAlignment w:val="baseline"/>
        <w:rPr>
          <w:rStyle w:val="21"/>
          <w:rFonts w:hint="eastAsia" w:ascii="仿宋" w:hAnsi="仿宋" w:eastAsia="仿宋" w:cs="仿宋"/>
          <w:b/>
          <w:i w:val="0"/>
          <w:caps w:val="0"/>
          <w:color w:val="auto"/>
          <w:spacing w:val="0"/>
          <w:w w:val="100"/>
          <w:kern w:val="2"/>
          <w:sz w:val="32"/>
          <w:szCs w:val="32"/>
          <w:highlight w:val="none"/>
          <w:lang w:val="en-US" w:eastAsia="zh-CN" w:bidi="ar-SA"/>
        </w:rPr>
      </w:pPr>
      <w:r>
        <w:rPr>
          <w:rStyle w:val="21"/>
          <w:rFonts w:hint="eastAsia" w:ascii="仿宋" w:hAnsi="仿宋" w:eastAsia="仿宋" w:cs="仿宋"/>
          <w:b/>
          <w:i w:val="0"/>
          <w:caps w:val="0"/>
          <w:color w:val="auto"/>
          <w:spacing w:val="0"/>
          <w:w w:val="100"/>
          <w:kern w:val="2"/>
          <w:sz w:val="32"/>
          <w:szCs w:val="32"/>
          <w:highlight w:val="none"/>
          <w:lang w:val="en-US" w:eastAsia="zh-CN" w:bidi="ar-SA"/>
        </w:rPr>
        <w:br w:type="page"/>
      </w:r>
    </w:p>
    <w:p w14:paraId="26465D15">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Style w:val="25"/>
          <w:rFonts w:hint="eastAsia" w:ascii="仿宋" w:hAnsi="仿宋" w:eastAsia="仿宋" w:cs="仿宋"/>
          <w:b/>
          <w:bCs/>
          <w:i w:val="0"/>
          <w:caps w:val="0"/>
          <w:color w:val="auto"/>
          <w:spacing w:val="0"/>
          <w:w w:val="100"/>
          <w:kern w:val="44"/>
          <w:sz w:val="32"/>
          <w:szCs w:val="44"/>
          <w:highlight w:val="none"/>
          <w:lang w:val="en-US" w:eastAsia="zh-CN" w:bidi="ar-SA"/>
        </w:rPr>
      </w:pPr>
      <w:bookmarkStart w:id="46" w:name="_Toc7136"/>
      <w:r>
        <w:rPr>
          <w:rStyle w:val="25"/>
          <w:rFonts w:hint="eastAsia" w:ascii="仿宋" w:hAnsi="仿宋" w:eastAsia="仿宋" w:cs="仿宋"/>
          <w:b/>
          <w:bCs/>
          <w:i w:val="0"/>
          <w:caps w:val="0"/>
          <w:color w:val="auto"/>
          <w:spacing w:val="0"/>
          <w:w w:val="100"/>
          <w:kern w:val="44"/>
          <w:sz w:val="32"/>
          <w:szCs w:val="44"/>
          <w:highlight w:val="none"/>
          <w:lang w:val="en-US" w:eastAsia="zh-CN" w:bidi="ar-SA"/>
        </w:rPr>
        <w:t>第七部分 封袋正面标识式样</w:t>
      </w:r>
      <w:bookmarkEnd w:id="46"/>
    </w:p>
    <w:p w14:paraId="323F5A8A">
      <w:pPr>
        <w:snapToGrid w:val="0"/>
        <w:spacing w:before="0" w:beforeAutospacing="0" w:after="0" w:afterAutospacing="0" w:line="360" w:lineRule="auto"/>
        <w:jc w:val="both"/>
        <w:textAlignment w:val="baseline"/>
        <w:outlineLvl w:val="0"/>
        <w:rPr>
          <w:rStyle w:val="21"/>
          <w:rFonts w:hint="eastAsia" w:ascii="仿宋" w:hAnsi="仿宋" w:eastAsia="仿宋" w:cs="仿宋"/>
          <w:b w:val="0"/>
          <w:i w:val="0"/>
          <w:caps w:val="0"/>
          <w:color w:val="auto"/>
          <w:spacing w:val="0"/>
          <w:w w:val="100"/>
          <w:kern w:val="0"/>
          <w:sz w:val="28"/>
          <w:szCs w:val="28"/>
          <w:highlight w:val="none"/>
          <w:lang w:val="en-US" w:eastAsia="zh-CN" w:bidi="ar-SA"/>
        </w:rPr>
      </w:pPr>
      <w:bookmarkStart w:id="47" w:name="_Toc18351"/>
      <w:r>
        <w:rPr>
          <w:rStyle w:val="21"/>
          <w:rFonts w:hint="eastAsia" w:ascii="仿宋" w:hAnsi="仿宋" w:eastAsia="仿宋" w:cs="仿宋"/>
          <w:b/>
          <w:i w:val="0"/>
          <w:caps w:val="0"/>
          <w:color w:val="auto"/>
          <w:spacing w:val="0"/>
          <w:w w:val="100"/>
          <w:kern w:val="2"/>
          <w:sz w:val="28"/>
          <w:szCs w:val="28"/>
          <w:highlight w:val="none"/>
          <w:lang w:val="en-US" w:eastAsia="zh-CN" w:bidi="ar-SA"/>
        </w:rPr>
        <w:t>格式A：磋商响应文件封袋正面标识式样</w:t>
      </w:r>
      <w:bookmarkEnd w:id="47"/>
    </w:p>
    <w:p w14:paraId="456D206A">
      <w:pPr>
        <w:snapToGrid w:val="0"/>
        <w:spacing w:before="0" w:beforeAutospacing="0" w:after="0" w:afterAutospacing="0" w:line="360" w:lineRule="auto"/>
        <w:ind w:right="454"/>
        <w:jc w:val="center"/>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r>
        <w:rPr>
          <w:rStyle w:val="21"/>
          <w:rFonts w:hint="eastAsia" w:ascii="仿宋" w:hAnsi="仿宋" w:eastAsia="仿宋" w:cs="仿宋"/>
          <w:b/>
          <w:i w:val="0"/>
          <w:caps w:val="0"/>
          <w:color w:val="auto"/>
          <w:spacing w:val="0"/>
          <w:w w:val="100"/>
          <w:kern w:val="2"/>
          <w:sz w:val="28"/>
          <w:szCs w:val="28"/>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106045</wp:posOffset>
                </wp:positionV>
                <wp:extent cx="6189980" cy="7115810"/>
                <wp:effectExtent l="4445" t="4445" r="15875" b="23495"/>
                <wp:wrapNone/>
                <wp:docPr id="1" name="文本框 15"/>
                <wp:cNvGraphicFramePr/>
                <a:graphic xmlns:a="http://schemas.openxmlformats.org/drawingml/2006/main">
                  <a:graphicData uri="http://schemas.microsoft.com/office/word/2010/wordprocessingShape">
                    <wps:wsp>
                      <wps:cNvSpPr txBox="1"/>
                      <wps:spPr>
                        <a:xfrm>
                          <a:off x="0" y="0"/>
                          <a:ext cx="6189980" cy="71158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A1FBDA">
                            <w:pPr>
                              <w:jc w:val="both"/>
                              <w:textAlignment w:val="baseline"/>
                              <w:rPr>
                                <w:rStyle w:val="21"/>
                                <w:rFonts w:hint="eastAsia" w:ascii="仿宋" w:hAnsi="仿宋" w:eastAsia="仿宋" w:cs="仿宋"/>
                                <w:kern w:val="2"/>
                                <w:sz w:val="28"/>
                                <w:szCs w:val="28"/>
                                <w:lang w:val="en-US" w:eastAsia="zh-CN" w:bidi="ar-SA"/>
                              </w:rPr>
                            </w:pPr>
                            <w:r>
                              <w:rPr>
                                <w:rStyle w:val="21"/>
                                <w:rFonts w:hint="eastAsia" w:ascii="仿宋" w:hAnsi="仿宋" w:eastAsia="仿宋" w:cs="仿宋"/>
                                <w:kern w:val="2"/>
                                <w:sz w:val="28"/>
                                <w:szCs w:val="28"/>
                                <w:lang w:val="en-US" w:eastAsia="zh-CN" w:bidi="ar-SA"/>
                              </w:rPr>
                              <w:t>致：陕西明德招标有限责任公司</w:t>
                            </w:r>
                          </w:p>
                          <w:p w14:paraId="7D00E1FE">
                            <w:pPr>
                              <w:jc w:val="both"/>
                              <w:textAlignment w:val="baseline"/>
                              <w:rPr>
                                <w:rStyle w:val="21"/>
                                <w:rFonts w:hint="eastAsia" w:ascii="仿宋" w:hAnsi="仿宋" w:eastAsia="仿宋" w:cs="仿宋"/>
                                <w:color w:val="FF0000"/>
                                <w:kern w:val="2"/>
                                <w:sz w:val="28"/>
                                <w:szCs w:val="28"/>
                                <w:lang w:val="en-US" w:eastAsia="zh-CN" w:bidi="ar-SA"/>
                              </w:rPr>
                            </w:pPr>
                            <w:r>
                              <w:rPr>
                                <w:rStyle w:val="21"/>
                                <w:rFonts w:hint="eastAsia" w:ascii="仿宋" w:hAnsi="仿宋" w:eastAsia="仿宋" w:cs="仿宋"/>
                                <w:kern w:val="2"/>
                                <w:sz w:val="28"/>
                                <w:szCs w:val="28"/>
                                <w:lang w:val="en-US" w:eastAsia="zh-CN" w:bidi="ar-SA"/>
                              </w:rPr>
                              <w:t>项目编号：</w:t>
                            </w:r>
                          </w:p>
                          <w:p w14:paraId="6313E75B">
                            <w:pPr>
                              <w:jc w:val="both"/>
                              <w:textAlignment w:val="baseline"/>
                              <w:rPr>
                                <w:rStyle w:val="21"/>
                                <w:rFonts w:hint="eastAsia" w:ascii="仿宋" w:hAnsi="仿宋" w:eastAsia="仿宋" w:cs="仿宋"/>
                                <w:kern w:val="2"/>
                                <w:sz w:val="28"/>
                                <w:szCs w:val="28"/>
                                <w:lang w:val="en-US" w:eastAsia="zh-CN" w:bidi="ar-SA"/>
                              </w:rPr>
                            </w:pPr>
                            <w:r>
                              <w:rPr>
                                <w:rStyle w:val="21"/>
                                <w:rFonts w:hint="eastAsia" w:ascii="仿宋" w:hAnsi="仿宋" w:eastAsia="仿宋" w:cs="仿宋"/>
                                <w:kern w:val="2"/>
                                <w:sz w:val="28"/>
                                <w:szCs w:val="28"/>
                                <w:lang w:val="en-US" w:eastAsia="zh-CN" w:bidi="ar-SA"/>
                              </w:rPr>
                              <w:t>项目名称：</w:t>
                            </w:r>
                          </w:p>
                          <w:p w14:paraId="5D381AD1">
                            <w:pPr>
                              <w:jc w:val="both"/>
                              <w:textAlignment w:val="baseline"/>
                              <w:rPr>
                                <w:rStyle w:val="21"/>
                                <w:rFonts w:hint="eastAsia" w:ascii="仿宋" w:hAnsi="仿宋" w:eastAsia="仿宋" w:cs="仿宋"/>
                                <w:kern w:val="2"/>
                                <w:sz w:val="28"/>
                                <w:szCs w:val="28"/>
                                <w:lang w:val="en-US" w:eastAsia="zh-CN" w:bidi="ar-SA"/>
                              </w:rPr>
                            </w:pPr>
                          </w:p>
                          <w:p w14:paraId="655268D9">
                            <w:pPr>
                              <w:jc w:val="both"/>
                              <w:textAlignment w:val="baseline"/>
                              <w:rPr>
                                <w:rStyle w:val="21"/>
                                <w:rFonts w:hint="eastAsia" w:ascii="仿宋" w:hAnsi="仿宋" w:eastAsia="仿宋" w:cs="仿宋"/>
                                <w:kern w:val="2"/>
                                <w:sz w:val="28"/>
                                <w:szCs w:val="28"/>
                                <w:lang w:val="en-US" w:eastAsia="zh-CN" w:bidi="ar-SA"/>
                              </w:rPr>
                            </w:pPr>
                          </w:p>
                          <w:p w14:paraId="2E23AF4B">
                            <w:pPr>
                              <w:jc w:val="both"/>
                              <w:textAlignment w:val="baseline"/>
                              <w:rPr>
                                <w:rStyle w:val="21"/>
                                <w:rFonts w:hint="eastAsia" w:ascii="仿宋" w:hAnsi="仿宋" w:eastAsia="仿宋" w:cs="仿宋"/>
                                <w:kern w:val="2"/>
                                <w:sz w:val="28"/>
                                <w:szCs w:val="28"/>
                                <w:lang w:val="en-US" w:eastAsia="zh-CN" w:bidi="ar-SA"/>
                              </w:rPr>
                            </w:pPr>
                          </w:p>
                          <w:p w14:paraId="220CF5D4">
                            <w:pPr>
                              <w:jc w:val="both"/>
                              <w:textAlignment w:val="baseline"/>
                              <w:rPr>
                                <w:rStyle w:val="21"/>
                                <w:rFonts w:hint="eastAsia" w:ascii="仿宋" w:hAnsi="仿宋" w:eastAsia="仿宋" w:cs="仿宋"/>
                                <w:kern w:val="2"/>
                                <w:sz w:val="28"/>
                                <w:szCs w:val="28"/>
                                <w:lang w:val="en-US" w:eastAsia="zh-CN" w:bidi="ar-SA"/>
                              </w:rPr>
                            </w:pPr>
                          </w:p>
                          <w:p w14:paraId="08D7EEE3">
                            <w:pPr>
                              <w:jc w:val="center"/>
                              <w:textAlignment w:val="baseline"/>
                              <w:rPr>
                                <w:rStyle w:val="21"/>
                                <w:rFonts w:hint="eastAsia" w:ascii="仿宋" w:hAnsi="仿宋" w:eastAsia="仿宋" w:cs="仿宋"/>
                                <w:b/>
                                <w:kern w:val="2"/>
                                <w:sz w:val="44"/>
                                <w:szCs w:val="44"/>
                                <w:lang w:val="en-US" w:eastAsia="zh-CN" w:bidi="ar-SA"/>
                              </w:rPr>
                            </w:pPr>
                            <w:r>
                              <w:rPr>
                                <w:rStyle w:val="21"/>
                                <w:rFonts w:hint="eastAsia" w:ascii="仿宋" w:hAnsi="仿宋" w:eastAsia="仿宋" w:cs="仿宋"/>
                                <w:b/>
                                <w:kern w:val="2"/>
                                <w:sz w:val="44"/>
                                <w:szCs w:val="44"/>
                                <w:lang w:val="en-US" w:eastAsia="zh-CN" w:bidi="ar-SA"/>
                              </w:rPr>
                              <w:t>磋商响应文件正本/副本/电子版</w:t>
                            </w:r>
                          </w:p>
                          <w:p w14:paraId="4D4CFD0E">
                            <w:pPr>
                              <w:jc w:val="center"/>
                              <w:textAlignment w:val="baseline"/>
                              <w:rPr>
                                <w:rStyle w:val="21"/>
                                <w:rFonts w:hint="eastAsia" w:ascii="仿宋" w:hAnsi="仿宋" w:eastAsia="仿宋" w:cs="仿宋"/>
                                <w:kern w:val="2"/>
                                <w:sz w:val="28"/>
                                <w:szCs w:val="28"/>
                                <w:lang w:val="en-US" w:eastAsia="zh-CN" w:bidi="ar-SA"/>
                              </w:rPr>
                            </w:pPr>
                            <w:r>
                              <w:rPr>
                                <w:rStyle w:val="21"/>
                                <w:rFonts w:hint="eastAsia" w:ascii="仿宋" w:hAnsi="仿宋" w:eastAsia="仿宋" w:cs="仿宋"/>
                                <w:kern w:val="2"/>
                                <w:sz w:val="28"/>
                                <w:szCs w:val="28"/>
                                <w:lang w:val="en-US" w:eastAsia="zh-CN" w:bidi="ar-SA"/>
                              </w:rPr>
                              <w:t>（磋商响应文件在2025年  月  日       时前不得开启）</w:t>
                            </w:r>
                          </w:p>
                          <w:p w14:paraId="1EC1F6AE">
                            <w:pPr>
                              <w:jc w:val="both"/>
                              <w:textAlignment w:val="baseline"/>
                              <w:rPr>
                                <w:rStyle w:val="21"/>
                                <w:rFonts w:hint="eastAsia" w:ascii="仿宋" w:hAnsi="仿宋" w:eastAsia="仿宋" w:cs="仿宋"/>
                                <w:kern w:val="2"/>
                                <w:sz w:val="28"/>
                                <w:szCs w:val="28"/>
                                <w:lang w:val="en-US" w:eastAsia="zh-CN" w:bidi="ar-SA"/>
                              </w:rPr>
                            </w:pPr>
                          </w:p>
                          <w:p w14:paraId="1F91A55E">
                            <w:pPr>
                              <w:jc w:val="both"/>
                              <w:textAlignment w:val="baseline"/>
                              <w:rPr>
                                <w:rStyle w:val="21"/>
                                <w:rFonts w:hint="eastAsia" w:ascii="仿宋" w:hAnsi="仿宋" w:eastAsia="仿宋" w:cs="仿宋"/>
                                <w:kern w:val="2"/>
                                <w:sz w:val="28"/>
                                <w:szCs w:val="28"/>
                                <w:lang w:val="en-US" w:eastAsia="zh-CN" w:bidi="ar-SA"/>
                              </w:rPr>
                            </w:pPr>
                          </w:p>
                          <w:p w14:paraId="795CBA25">
                            <w:pPr>
                              <w:jc w:val="both"/>
                              <w:textAlignment w:val="baseline"/>
                              <w:rPr>
                                <w:rStyle w:val="21"/>
                                <w:rFonts w:hint="eastAsia" w:ascii="仿宋" w:hAnsi="仿宋" w:eastAsia="仿宋" w:cs="仿宋"/>
                                <w:kern w:val="2"/>
                                <w:sz w:val="28"/>
                                <w:szCs w:val="28"/>
                                <w:lang w:val="en-US" w:eastAsia="zh-CN" w:bidi="ar-SA"/>
                              </w:rPr>
                            </w:pPr>
                          </w:p>
                          <w:p w14:paraId="64C586E3">
                            <w:pPr>
                              <w:jc w:val="both"/>
                              <w:textAlignment w:val="baseline"/>
                              <w:rPr>
                                <w:rStyle w:val="21"/>
                                <w:rFonts w:hint="eastAsia" w:ascii="仿宋" w:hAnsi="仿宋" w:eastAsia="仿宋" w:cs="仿宋"/>
                                <w:kern w:val="2"/>
                                <w:sz w:val="28"/>
                                <w:szCs w:val="28"/>
                                <w:lang w:val="en-US" w:eastAsia="zh-CN" w:bidi="ar-SA"/>
                              </w:rPr>
                            </w:pPr>
                          </w:p>
                          <w:p w14:paraId="0749E4C4">
                            <w:pPr>
                              <w:ind w:firstLine="2240" w:firstLineChars="800"/>
                              <w:jc w:val="both"/>
                              <w:textAlignment w:val="baseline"/>
                              <w:rPr>
                                <w:rStyle w:val="21"/>
                                <w:rFonts w:hint="eastAsia" w:ascii="仿宋" w:hAnsi="仿宋" w:eastAsia="仿宋" w:cs="仿宋"/>
                                <w:kern w:val="2"/>
                                <w:sz w:val="28"/>
                                <w:szCs w:val="28"/>
                                <w:lang w:val="en-US" w:eastAsia="zh-CN" w:bidi="ar-SA"/>
                              </w:rPr>
                            </w:pPr>
                            <w:r>
                              <w:rPr>
                                <w:rStyle w:val="21"/>
                                <w:rFonts w:hint="eastAsia" w:ascii="仿宋" w:hAnsi="仿宋" w:eastAsia="仿宋" w:cs="仿宋"/>
                                <w:kern w:val="2"/>
                                <w:sz w:val="28"/>
                                <w:szCs w:val="28"/>
                                <w:lang w:val="en-US" w:eastAsia="zh-CN" w:bidi="ar-SA"/>
                              </w:rPr>
                              <w:t>供应商名称：</w:t>
                            </w:r>
                            <w:r>
                              <w:rPr>
                                <w:rStyle w:val="21"/>
                                <w:rFonts w:hint="eastAsia" w:ascii="仿宋" w:hAnsi="仿宋" w:eastAsia="仿宋" w:cs="仿宋"/>
                                <w:kern w:val="2"/>
                                <w:sz w:val="28"/>
                                <w:szCs w:val="28"/>
                                <w:u w:val="single"/>
                                <w:lang w:val="en-US" w:eastAsia="zh-CN" w:bidi="ar-SA"/>
                              </w:rPr>
                              <w:t xml:space="preserve">            </w:t>
                            </w:r>
                            <w:r>
                              <w:rPr>
                                <w:rStyle w:val="21"/>
                                <w:rFonts w:hint="eastAsia" w:ascii="仿宋" w:hAnsi="仿宋" w:eastAsia="仿宋" w:cs="仿宋"/>
                                <w:kern w:val="2"/>
                                <w:sz w:val="28"/>
                                <w:szCs w:val="28"/>
                                <w:lang w:val="en-US" w:eastAsia="zh-CN" w:bidi="ar-SA"/>
                              </w:rPr>
                              <w:t>（公章）</w:t>
                            </w:r>
                          </w:p>
                          <w:p w14:paraId="219D6F5C">
                            <w:pPr>
                              <w:jc w:val="both"/>
                              <w:textAlignment w:val="baseline"/>
                              <w:rPr>
                                <w:rStyle w:val="21"/>
                                <w:rFonts w:hint="eastAsia" w:ascii="仿宋" w:hAnsi="仿宋" w:eastAsia="仿宋" w:cs="仿宋"/>
                                <w:kern w:val="2"/>
                                <w:sz w:val="28"/>
                                <w:szCs w:val="28"/>
                                <w:lang w:val="en-US" w:eastAsia="zh-CN" w:bidi="ar-SA"/>
                              </w:rPr>
                            </w:pPr>
                          </w:p>
                          <w:p w14:paraId="7D20AB67">
                            <w:pPr>
                              <w:widowControl/>
                              <w:textAlignment w:val="baseline"/>
                              <w:rPr>
                                <w:rStyle w:val="21"/>
                                <w:rFonts w:hint="eastAsia" w:ascii="仿宋" w:hAnsi="仿宋" w:eastAsia="仿宋" w:cs="仿宋"/>
                              </w:rPr>
                            </w:pPr>
                          </w:p>
                        </w:txbxContent>
                      </wps:txbx>
                      <wps:bodyPr upright="1"/>
                    </wps:wsp>
                  </a:graphicData>
                </a:graphic>
              </wp:anchor>
            </w:drawing>
          </mc:Choice>
          <mc:Fallback>
            <w:pict>
              <v:shape id="文本框 15" o:spid="_x0000_s1026" o:spt="202" type="#_x0000_t202" style="position:absolute;left:0pt;margin-left:3.3pt;margin-top:8.35pt;height:560.3pt;width:487.4pt;z-index:251659264;mso-width-relative:page;mso-height-relative:page;" fillcolor="#FFFFFF" filled="t" stroked="t" coordsize="21600,21600" o:gfxdata="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BQk9dgAAAAJAQAADwAAAAAAAAABACAA&#10;AAAiAAAAZHJzL2Rvd25yZXYueG1sUEsBAhQAFAAAAAgAh07iQI4n5/gNAgAAOAQAAA4AAAAAAAAA&#10;AQAgAAAAJwEAAGRycy9lMm9Eb2MueG1sUEsFBgAAAAAGAAYAWQEAAKYFAAAAAA==&#10;">
                <v:fill on="t" focussize="0,0"/>
                <v:stroke color="#000000" joinstyle="miter"/>
                <v:imagedata o:title=""/>
                <o:lock v:ext="edit" aspectratio="f"/>
                <v:textbox>
                  <w:txbxContent>
                    <w:p w14:paraId="06A1FBDA">
                      <w:pPr>
                        <w:jc w:val="both"/>
                        <w:textAlignment w:val="baseline"/>
                        <w:rPr>
                          <w:rStyle w:val="21"/>
                          <w:rFonts w:hint="eastAsia" w:ascii="仿宋" w:hAnsi="仿宋" w:eastAsia="仿宋" w:cs="仿宋"/>
                          <w:kern w:val="2"/>
                          <w:sz w:val="28"/>
                          <w:szCs w:val="28"/>
                          <w:lang w:val="en-US" w:eastAsia="zh-CN" w:bidi="ar-SA"/>
                        </w:rPr>
                      </w:pPr>
                      <w:r>
                        <w:rPr>
                          <w:rStyle w:val="21"/>
                          <w:rFonts w:hint="eastAsia" w:ascii="仿宋" w:hAnsi="仿宋" w:eastAsia="仿宋" w:cs="仿宋"/>
                          <w:kern w:val="2"/>
                          <w:sz w:val="28"/>
                          <w:szCs w:val="28"/>
                          <w:lang w:val="en-US" w:eastAsia="zh-CN" w:bidi="ar-SA"/>
                        </w:rPr>
                        <w:t>致：陕西明德招标有限责任公司</w:t>
                      </w:r>
                    </w:p>
                    <w:p w14:paraId="7D00E1FE">
                      <w:pPr>
                        <w:jc w:val="both"/>
                        <w:textAlignment w:val="baseline"/>
                        <w:rPr>
                          <w:rStyle w:val="21"/>
                          <w:rFonts w:hint="eastAsia" w:ascii="仿宋" w:hAnsi="仿宋" w:eastAsia="仿宋" w:cs="仿宋"/>
                          <w:color w:val="FF0000"/>
                          <w:kern w:val="2"/>
                          <w:sz w:val="28"/>
                          <w:szCs w:val="28"/>
                          <w:lang w:val="en-US" w:eastAsia="zh-CN" w:bidi="ar-SA"/>
                        </w:rPr>
                      </w:pPr>
                      <w:r>
                        <w:rPr>
                          <w:rStyle w:val="21"/>
                          <w:rFonts w:hint="eastAsia" w:ascii="仿宋" w:hAnsi="仿宋" w:eastAsia="仿宋" w:cs="仿宋"/>
                          <w:kern w:val="2"/>
                          <w:sz w:val="28"/>
                          <w:szCs w:val="28"/>
                          <w:lang w:val="en-US" w:eastAsia="zh-CN" w:bidi="ar-SA"/>
                        </w:rPr>
                        <w:t>项目编号：</w:t>
                      </w:r>
                    </w:p>
                    <w:p w14:paraId="6313E75B">
                      <w:pPr>
                        <w:jc w:val="both"/>
                        <w:textAlignment w:val="baseline"/>
                        <w:rPr>
                          <w:rStyle w:val="21"/>
                          <w:rFonts w:hint="eastAsia" w:ascii="仿宋" w:hAnsi="仿宋" w:eastAsia="仿宋" w:cs="仿宋"/>
                          <w:kern w:val="2"/>
                          <w:sz w:val="28"/>
                          <w:szCs w:val="28"/>
                          <w:lang w:val="en-US" w:eastAsia="zh-CN" w:bidi="ar-SA"/>
                        </w:rPr>
                      </w:pPr>
                      <w:r>
                        <w:rPr>
                          <w:rStyle w:val="21"/>
                          <w:rFonts w:hint="eastAsia" w:ascii="仿宋" w:hAnsi="仿宋" w:eastAsia="仿宋" w:cs="仿宋"/>
                          <w:kern w:val="2"/>
                          <w:sz w:val="28"/>
                          <w:szCs w:val="28"/>
                          <w:lang w:val="en-US" w:eastAsia="zh-CN" w:bidi="ar-SA"/>
                        </w:rPr>
                        <w:t>项目名称：</w:t>
                      </w:r>
                    </w:p>
                    <w:p w14:paraId="5D381AD1">
                      <w:pPr>
                        <w:jc w:val="both"/>
                        <w:textAlignment w:val="baseline"/>
                        <w:rPr>
                          <w:rStyle w:val="21"/>
                          <w:rFonts w:hint="eastAsia" w:ascii="仿宋" w:hAnsi="仿宋" w:eastAsia="仿宋" w:cs="仿宋"/>
                          <w:kern w:val="2"/>
                          <w:sz w:val="28"/>
                          <w:szCs w:val="28"/>
                          <w:lang w:val="en-US" w:eastAsia="zh-CN" w:bidi="ar-SA"/>
                        </w:rPr>
                      </w:pPr>
                    </w:p>
                    <w:p w14:paraId="655268D9">
                      <w:pPr>
                        <w:jc w:val="both"/>
                        <w:textAlignment w:val="baseline"/>
                        <w:rPr>
                          <w:rStyle w:val="21"/>
                          <w:rFonts w:hint="eastAsia" w:ascii="仿宋" w:hAnsi="仿宋" w:eastAsia="仿宋" w:cs="仿宋"/>
                          <w:kern w:val="2"/>
                          <w:sz w:val="28"/>
                          <w:szCs w:val="28"/>
                          <w:lang w:val="en-US" w:eastAsia="zh-CN" w:bidi="ar-SA"/>
                        </w:rPr>
                      </w:pPr>
                    </w:p>
                    <w:p w14:paraId="2E23AF4B">
                      <w:pPr>
                        <w:jc w:val="both"/>
                        <w:textAlignment w:val="baseline"/>
                        <w:rPr>
                          <w:rStyle w:val="21"/>
                          <w:rFonts w:hint="eastAsia" w:ascii="仿宋" w:hAnsi="仿宋" w:eastAsia="仿宋" w:cs="仿宋"/>
                          <w:kern w:val="2"/>
                          <w:sz w:val="28"/>
                          <w:szCs w:val="28"/>
                          <w:lang w:val="en-US" w:eastAsia="zh-CN" w:bidi="ar-SA"/>
                        </w:rPr>
                      </w:pPr>
                    </w:p>
                    <w:p w14:paraId="220CF5D4">
                      <w:pPr>
                        <w:jc w:val="both"/>
                        <w:textAlignment w:val="baseline"/>
                        <w:rPr>
                          <w:rStyle w:val="21"/>
                          <w:rFonts w:hint="eastAsia" w:ascii="仿宋" w:hAnsi="仿宋" w:eastAsia="仿宋" w:cs="仿宋"/>
                          <w:kern w:val="2"/>
                          <w:sz w:val="28"/>
                          <w:szCs w:val="28"/>
                          <w:lang w:val="en-US" w:eastAsia="zh-CN" w:bidi="ar-SA"/>
                        </w:rPr>
                      </w:pPr>
                    </w:p>
                    <w:p w14:paraId="08D7EEE3">
                      <w:pPr>
                        <w:jc w:val="center"/>
                        <w:textAlignment w:val="baseline"/>
                        <w:rPr>
                          <w:rStyle w:val="21"/>
                          <w:rFonts w:hint="eastAsia" w:ascii="仿宋" w:hAnsi="仿宋" w:eastAsia="仿宋" w:cs="仿宋"/>
                          <w:b/>
                          <w:kern w:val="2"/>
                          <w:sz w:val="44"/>
                          <w:szCs w:val="44"/>
                          <w:lang w:val="en-US" w:eastAsia="zh-CN" w:bidi="ar-SA"/>
                        </w:rPr>
                      </w:pPr>
                      <w:r>
                        <w:rPr>
                          <w:rStyle w:val="21"/>
                          <w:rFonts w:hint="eastAsia" w:ascii="仿宋" w:hAnsi="仿宋" w:eastAsia="仿宋" w:cs="仿宋"/>
                          <w:b/>
                          <w:kern w:val="2"/>
                          <w:sz w:val="44"/>
                          <w:szCs w:val="44"/>
                          <w:lang w:val="en-US" w:eastAsia="zh-CN" w:bidi="ar-SA"/>
                        </w:rPr>
                        <w:t>磋商响应文件正本/副本/电子版</w:t>
                      </w:r>
                    </w:p>
                    <w:p w14:paraId="4D4CFD0E">
                      <w:pPr>
                        <w:jc w:val="center"/>
                        <w:textAlignment w:val="baseline"/>
                        <w:rPr>
                          <w:rStyle w:val="21"/>
                          <w:rFonts w:hint="eastAsia" w:ascii="仿宋" w:hAnsi="仿宋" w:eastAsia="仿宋" w:cs="仿宋"/>
                          <w:kern w:val="2"/>
                          <w:sz w:val="28"/>
                          <w:szCs w:val="28"/>
                          <w:lang w:val="en-US" w:eastAsia="zh-CN" w:bidi="ar-SA"/>
                        </w:rPr>
                      </w:pPr>
                      <w:r>
                        <w:rPr>
                          <w:rStyle w:val="21"/>
                          <w:rFonts w:hint="eastAsia" w:ascii="仿宋" w:hAnsi="仿宋" w:eastAsia="仿宋" w:cs="仿宋"/>
                          <w:kern w:val="2"/>
                          <w:sz w:val="28"/>
                          <w:szCs w:val="28"/>
                          <w:lang w:val="en-US" w:eastAsia="zh-CN" w:bidi="ar-SA"/>
                        </w:rPr>
                        <w:t>（磋商响应文件在2025年  月  日       时前不得开启）</w:t>
                      </w:r>
                    </w:p>
                    <w:p w14:paraId="1EC1F6AE">
                      <w:pPr>
                        <w:jc w:val="both"/>
                        <w:textAlignment w:val="baseline"/>
                        <w:rPr>
                          <w:rStyle w:val="21"/>
                          <w:rFonts w:hint="eastAsia" w:ascii="仿宋" w:hAnsi="仿宋" w:eastAsia="仿宋" w:cs="仿宋"/>
                          <w:kern w:val="2"/>
                          <w:sz w:val="28"/>
                          <w:szCs w:val="28"/>
                          <w:lang w:val="en-US" w:eastAsia="zh-CN" w:bidi="ar-SA"/>
                        </w:rPr>
                      </w:pPr>
                    </w:p>
                    <w:p w14:paraId="1F91A55E">
                      <w:pPr>
                        <w:jc w:val="both"/>
                        <w:textAlignment w:val="baseline"/>
                        <w:rPr>
                          <w:rStyle w:val="21"/>
                          <w:rFonts w:hint="eastAsia" w:ascii="仿宋" w:hAnsi="仿宋" w:eastAsia="仿宋" w:cs="仿宋"/>
                          <w:kern w:val="2"/>
                          <w:sz w:val="28"/>
                          <w:szCs w:val="28"/>
                          <w:lang w:val="en-US" w:eastAsia="zh-CN" w:bidi="ar-SA"/>
                        </w:rPr>
                      </w:pPr>
                    </w:p>
                    <w:p w14:paraId="795CBA25">
                      <w:pPr>
                        <w:jc w:val="both"/>
                        <w:textAlignment w:val="baseline"/>
                        <w:rPr>
                          <w:rStyle w:val="21"/>
                          <w:rFonts w:hint="eastAsia" w:ascii="仿宋" w:hAnsi="仿宋" w:eastAsia="仿宋" w:cs="仿宋"/>
                          <w:kern w:val="2"/>
                          <w:sz w:val="28"/>
                          <w:szCs w:val="28"/>
                          <w:lang w:val="en-US" w:eastAsia="zh-CN" w:bidi="ar-SA"/>
                        </w:rPr>
                      </w:pPr>
                    </w:p>
                    <w:p w14:paraId="64C586E3">
                      <w:pPr>
                        <w:jc w:val="both"/>
                        <w:textAlignment w:val="baseline"/>
                        <w:rPr>
                          <w:rStyle w:val="21"/>
                          <w:rFonts w:hint="eastAsia" w:ascii="仿宋" w:hAnsi="仿宋" w:eastAsia="仿宋" w:cs="仿宋"/>
                          <w:kern w:val="2"/>
                          <w:sz w:val="28"/>
                          <w:szCs w:val="28"/>
                          <w:lang w:val="en-US" w:eastAsia="zh-CN" w:bidi="ar-SA"/>
                        </w:rPr>
                      </w:pPr>
                    </w:p>
                    <w:p w14:paraId="0749E4C4">
                      <w:pPr>
                        <w:ind w:firstLine="2240" w:firstLineChars="800"/>
                        <w:jc w:val="both"/>
                        <w:textAlignment w:val="baseline"/>
                        <w:rPr>
                          <w:rStyle w:val="21"/>
                          <w:rFonts w:hint="eastAsia" w:ascii="仿宋" w:hAnsi="仿宋" w:eastAsia="仿宋" w:cs="仿宋"/>
                          <w:kern w:val="2"/>
                          <w:sz w:val="28"/>
                          <w:szCs w:val="28"/>
                          <w:lang w:val="en-US" w:eastAsia="zh-CN" w:bidi="ar-SA"/>
                        </w:rPr>
                      </w:pPr>
                      <w:r>
                        <w:rPr>
                          <w:rStyle w:val="21"/>
                          <w:rFonts w:hint="eastAsia" w:ascii="仿宋" w:hAnsi="仿宋" w:eastAsia="仿宋" w:cs="仿宋"/>
                          <w:kern w:val="2"/>
                          <w:sz w:val="28"/>
                          <w:szCs w:val="28"/>
                          <w:lang w:val="en-US" w:eastAsia="zh-CN" w:bidi="ar-SA"/>
                        </w:rPr>
                        <w:t>供应商名称：</w:t>
                      </w:r>
                      <w:r>
                        <w:rPr>
                          <w:rStyle w:val="21"/>
                          <w:rFonts w:hint="eastAsia" w:ascii="仿宋" w:hAnsi="仿宋" w:eastAsia="仿宋" w:cs="仿宋"/>
                          <w:kern w:val="2"/>
                          <w:sz w:val="28"/>
                          <w:szCs w:val="28"/>
                          <w:u w:val="single"/>
                          <w:lang w:val="en-US" w:eastAsia="zh-CN" w:bidi="ar-SA"/>
                        </w:rPr>
                        <w:t xml:space="preserve">            </w:t>
                      </w:r>
                      <w:r>
                        <w:rPr>
                          <w:rStyle w:val="21"/>
                          <w:rFonts w:hint="eastAsia" w:ascii="仿宋" w:hAnsi="仿宋" w:eastAsia="仿宋" w:cs="仿宋"/>
                          <w:kern w:val="2"/>
                          <w:sz w:val="28"/>
                          <w:szCs w:val="28"/>
                          <w:lang w:val="en-US" w:eastAsia="zh-CN" w:bidi="ar-SA"/>
                        </w:rPr>
                        <w:t>（公章）</w:t>
                      </w:r>
                    </w:p>
                    <w:p w14:paraId="219D6F5C">
                      <w:pPr>
                        <w:jc w:val="both"/>
                        <w:textAlignment w:val="baseline"/>
                        <w:rPr>
                          <w:rStyle w:val="21"/>
                          <w:rFonts w:hint="eastAsia" w:ascii="仿宋" w:hAnsi="仿宋" w:eastAsia="仿宋" w:cs="仿宋"/>
                          <w:kern w:val="2"/>
                          <w:sz w:val="28"/>
                          <w:szCs w:val="28"/>
                          <w:lang w:val="en-US" w:eastAsia="zh-CN" w:bidi="ar-SA"/>
                        </w:rPr>
                      </w:pPr>
                    </w:p>
                    <w:p w14:paraId="7D20AB67">
                      <w:pPr>
                        <w:widowControl/>
                        <w:textAlignment w:val="baseline"/>
                        <w:rPr>
                          <w:rStyle w:val="21"/>
                          <w:rFonts w:hint="eastAsia" w:ascii="仿宋" w:hAnsi="仿宋" w:eastAsia="仿宋" w:cs="仿宋"/>
                        </w:rPr>
                      </w:pPr>
                    </w:p>
                  </w:txbxContent>
                </v:textbox>
              </v:shape>
            </w:pict>
          </mc:Fallback>
        </mc:AlternateContent>
      </w:r>
    </w:p>
    <w:p w14:paraId="385496D2">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46663EE7">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1B5BF66A">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3FB7BD48">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7F4A9DBF">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03D34771">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380402D9">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6FB2EEF1">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49284FD1">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7A805EAF">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176CB35F">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439DEEF7">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4C536463">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14D8B971">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38C7B4D8">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2D0A16C0">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776A6A4E">
      <w:pPr>
        <w:pStyle w:val="45"/>
        <w:snapToGrid w:val="0"/>
        <w:spacing w:before="0" w:beforeAutospacing="0" w:after="0" w:afterAutospacing="0" w:line="360" w:lineRule="auto"/>
        <w:jc w:val="both"/>
        <w:textAlignment w:val="baseline"/>
        <w:rPr>
          <w:rStyle w:val="21"/>
          <w:rFonts w:hint="eastAsia" w:ascii="仿宋" w:hAnsi="仿宋" w:eastAsia="仿宋" w:cs="仿宋"/>
          <w:b/>
          <w:i w:val="0"/>
          <w:caps w:val="0"/>
          <w:color w:val="auto"/>
          <w:spacing w:val="0"/>
          <w:w w:val="100"/>
          <w:kern w:val="2"/>
          <w:sz w:val="36"/>
          <w:szCs w:val="36"/>
          <w:highlight w:val="none"/>
          <w:lang w:val="en-US" w:eastAsia="zh-CN" w:bidi="ar-SA"/>
        </w:rPr>
      </w:pPr>
    </w:p>
    <w:p w14:paraId="48136256">
      <w:pPr>
        <w:rPr>
          <w:highlight w:val="none"/>
        </w:rPr>
      </w:pPr>
    </w:p>
    <w:sectPr>
      <w:pgSz w:w="11906" w:h="16838"/>
      <w:pgMar w:top="1134" w:right="1080" w:bottom="1247" w:left="108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8AC5">
    <w:pPr>
      <w:pStyle w:val="13"/>
      <w:widowControl/>
      <w:snapToGrid w:val="0"/>
      <w:jc w:val="left"/>
      <w:textAlignment w:val="baseline"/>
      <w:rPr>
        <w:rStyle w:val="21"/>
        <w:kern w:val="2"/>
        <w:sz w:val="18"/>
        <w:szCs w:val="18"/>
        <w:lang w:val="en-US" w:eastAsia="zh-CN" w:bidi="ar-SA"/>
      </w:rPr>
    </w:pPr>
    <w:r>
      <w:rPr>
        <w:rStyle w:val="21"/>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2584450</wp:posOffset>
              </wp:positionH>
              <wp:positionV relativeFrom="paragraph">
                <wp:posOffset>0</wp:posOffset>
              </wp:positionV>
              <wp:extent cx="1323340" cy="296545"/>
              <wp:effectExtent l="0" t="0" r="0" b="0"/>
              <wp:wrapNone/>
              <wp:docPr id="4" name="文本框 219"/>
              <wp:cNvGraphicFramePr/>
              <a:graphic xmlns:a="http://schemas.openxmlformats.org/drawingml/2006/main">
                <a:graphicData uri="http://schemas.microsoft.com/office/word/2010/wordprocessingShape">
                  <wps:wsp>
                    <wps:cNvSpPr txBox="1"/>
                    <wps:spPr>
                      <a:xfrm>
                        <a:off x="0" y="0"/>
                        <a:ext cx="1323340" cy="296545"/>
                      </a:xfrm>
                      <a:prstGeom prst="rect">
                        <a:avLst/>
                      </a:prstGeom>
                      <a:noFill/>
                      <a:ln>
                        <a:noFill/>
                      </a:ln>
                    </wps:spPr>
                    <wps:txbx>
                      <w:txbxContent>
                        <w:p w14:paraId="3293D5B2">
                          <w:pPr>
                            <w:widowControl/>
                            <w:textAlignment w:val="baseline"/>
                            <w:rPr>
                              <w:rStyle w:val="21"/>
                            </w:rPr>
                          </w:pPr>
                        </w:p>
                      </w:txbxContent>
                    </wps:txbx>
                    <wps:bodyPr lIns="0" tIns="0" rIns="0" bIns="0" upright="1"/>
                  </wps:wsp>
                </a:graphicData>
              </a:graphic>
            </wp:anchor>
          </w:drawing>
        </mc:Choice>
        <mc:Fallback>
          <w:pict>
            <v:shape id="文本框 219" o:spid="_x0000_s1026" o:spt="202" type="#_x0000_t202" style="position:absolute;left:0pt;margin-left:203.5pt;margin-top:0pt;height:23.35pt;width:104.2pt;mso-position-horizontal-relative:margin;z-index:251660288;mso-width-relative:page;mso-height-relative:page;" filled="f" stroked="f" coordsize="21600,21600" o:gfxdata="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pL0h9cAAAAHAQAADwAAAAAAAAABACAAAAAiAAAAZHJzL2Rvd25yZXYueG1sUEsB&#10;AhQAFAAAAAgAh07iQENhH9C9AQAAdAMAAA4AAAAAAAAAAQAgAAAAJgEAAGRycy9lMm9Eb2MueG1s&#10;UEsFBgAAAAAGAAYAWQEAAFUFAAAAAA==&#10;">
              <v:fill on="f" focussize="0,0"/>
              <v:stroke on="f"/>
              <v:imagedata o:title=""/>
              <o:lock v:ext="edit" aspectratio="f"/>
              <v:textbox inset="0mm,0mm,0mm,0mm">
                <w:txbxContent>
                  <w:p w14:paraId="3293D5B2">
                    <w:pPr>
                      <w:widowControl/>
                      <w:textAlignment w:val="baseline"/>
                      <w:rPr>
                        <w:rStyle w:val="21"/>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00BBB">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49925">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5B49925">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A43A">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8D640">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218D640">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94029">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B8F03">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CDB8F03">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69E30">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75EFB">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9F75EFB">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315A5">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16339">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B816339">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0EF40">
    <w:pPr>
      <w:pStyle w:val="13"/>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139AE">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D6139AE">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8FF22">
    <w:pPr>
      <w:jc w:val="center"/>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BFDF1">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CBFDF1">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D92D0">
    <w:pPr>
      <w:pStyle w:val="13"/>
      <w:widowControl/>
      <w:snapToGrid w:val="0"/>
      <w:jc w:val="left"/>
      <w:textAlignment w:val="baseline"/>
      <w:rPr>
        <w:rStyle w:val="21"/>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4B083">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64B083">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Style w:val="21"/>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posOffset>2584450</wp:posOffset>
              </wp:positionH>
              <wp:positionV relativeFrom="paragraph">
                <wp:posOffset>0</wp:posOffset>
              </wp:positionV>
              <wp:extent cx="1323340" cy="296545"/>
              <wp:effectExtent l="0" t="0" r="0" b="0"/>
              <wp:wrapNone/>
              <wp:docPr id="11" name="文本框 219"/>
              <wp:cNvGraphicFramePr/>
              <a:graphic xmlns:a="http://schemas.openxmlformats.org/drawingml/2006/main">
                <a:graphicData uri="http://schemas.microsoft.com/office/word/2010/wordprocessingShape">
                  <wps:wsp>
                    <wps:cNvSpPr txBox="1"/>
                    <wps:spPr>
                      <a:xfrm>
                        <a:off x="0" y="0"/>
                        <a:ext cx="1323340" cy="296545"/>
                      </a:xfrm>
                      <a:prstGeom prst="rect">
                        <a:avLst/>
                      </a:prstGeom>
                      <a:noFill/>
                      <a:ln>
                        <a:noFill/>
                      </a:ln>
                    </wps:spPr>
                    <wps:txbx>
                      <w:txbxContent>
                        <w:p w14:paraId="5407B515">
                          <w:pPr>
                            <w:widowControl/>
                            <w:textAlignment w:val="baseline"/>
                            <w:rPr>
                              <w:rStyle w:val="21"/>
                            </w:rPr>
                          </w:pPr>
                        </w:p>
                      </w:txbxContent>
                    </wps:txbx>
                    <wps:bodyPr lIns="0" tIns="0" rIns="0" bIns="0" upright="1"/>
                  </wps:wsp>
                </a:graphicData>
              </a:graphic>
            </wp:anchor>
          </w:drawing>
        </mc:Choice>
        <mc:Fallback>
          <w:pict>
            <v:shape id="文本框 219" o:spid="_x0000_s1026" o:spt="202" type="#_x0000_t202" style="position:absolute;left:0pt;margin-left:203.5pt;margin-top:0pt;height:23.35pt;width:104.2pt;mso-position-horizontal-relative:margin;z-index:251661312;mso-width-relative:page;mso-height-relative:page;" filled="f" stroked="f" coordsize="21600,21600" o:gfxdata="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OkvSH1wAAAAcBAAAPAAAAAAAAAAEAIAAAACIAAABkcnMvZG93bnJldi54bWxQSwEC&#10;FAAUAAAACACHTuJADchgzrwBAAB1AwAADgAAAAAAAAABACAAAAAmAQAAZHJzL2Uyb0RvYy54bWxQ&#10;SwUGAAAAAAYABgBZAQAAVAUAAAAA&#10;">
              <v:fill on="f" focussize="0,0"/>
              <v:stroke on="f"/>
              <v:imagedata o:title=""/>
              <o:lock v:ext="edit" aspectratio="f"/>
              <v:textbox inset="0mm,0mm,0mm,0mm">
                <w:txbxContent>
                  <w:p w14:paraId="5407B515">
                    <w:pPr>
                      <w:widowControl/>
                      <w:textAlignment w:val="baseline"/>
                      <w:rPr>
                        <w:rStyle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306B">
    <w:pPr>
      <w:pStyle w:val="13"/>
      <w:rPr>
        <w:rFonts w:hint="eastAsia"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4665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74665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1094">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EFDB5">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7EFDB5">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8CB5A">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4E972">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884E972">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E1AEF">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ED7DA">
                          <w:pPr>
                            <w:pStyle w:val="1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EED7DA">
                    <w:pPr>
                      <w:pStyle w:val="1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E64F">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FB4D4">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08FB4D4">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CA12">
    <w:pPr>
      <w:spacing w:line="176" w:lineRule="auto"/>
      <w:ind w:left="44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98BFC">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BB98BFC">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D01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EC1EF">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8BEC1EF">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7D3E6">
    <w:pPr>
      <w:pStyle w:val="14"/>
      <w:widowControl/>
      <w:pBdr>
        <w:bottom w:val="none" w:color="000000" w:sz="0" w:space="1"/>
      </w:pBdr>
      <w:snapToGrid w:val="0"/>
      <w:jc w:val="center"/>
      <w:textAlignment w:val="baseline"/>
      <w:rPr>
        <w:rStyle w:val="21"/>
        <w:kern w:val="2"/>
        <w:sz w:val="18"/>
        <w:szCs w:val="18"/>
        <w:lang w:val="en-US" w:eastAsia="zh-CN" w:bidi="ar-S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B1B82">
    <w:pPr>
      <w:pStyle w:val="10"/>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D6C4C">
    <w:pPr>
      <w:pStyle w:val="10"/>
      <w:spacing w:line="100"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1EF2B">
    <w:pPr>
      <w:pStyle w:val="10"/>
      <w:spacing w:line="100"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D4AA5">
    <w:pPr>
      <w:pStyle w:val="10"/>
      <w:spacing w:line="100"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8608D">
    <w:pPr>
      <w:pStyle w:val="14"/>
      <w:widowControl/>
      <w:pBdr>
        <w:bottom w:val="none" w:color="000000" w:sz="0" w:space="1"/>
      </w:pBdr>
      <w:snapToGrid w:val="0"/>
      <w:jc w:val="center"/>
      <w:textAlignment w:val="baseline"/>
      <w:rPr>
        <w:rStyle w:val="21"/>
        <w:kern w:val="2"/>
        <w:sz w:val="18"/>
        <w:szCs w:val="18"/>
        <w:lang w:val="en-US" w:eastAsia="zh-CN" w:bidi="ar-SA"/>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F992">
    <w:pPr>
      <w:pStyle w:val="14"/>
      <w:widowControl/>
      <w:pBdr>
        <w:bottom w:val="none" w:color="000000" w:sz="0" w:space="1"/>
      </w:pBdr>
      <w:snapToGrid w:val="0"/>
      <w:jc w:val="both"/>
      <w:textAlignment w:val="baseline"/>
      <w:rPr>
        <w:rStyle w:val="21"/>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6BE4C">
    <w:pPr>
      <w:pStyle w:val="14"/>
      <w:widowControl/>
      <w:pBdr>
        <w:bottom w:val="none" w:color="000000" w:sz="0" w:space="1"/>
      </w:pBdr>
      <w:snapToGrid w:val="0"/>
      <w:jc w:val="left"/>
      <w:textAlignment w:val="baseline"/>
      <w:rPr>
        <w:rStyle w:val="21"/>
        <w:rFonts w:hint="default"/>
        <w:kern w:val="2"/>
        <w:sz w:val="18"/>
        <w:szCs w:val="18"/>
        <w:u w:val="single"/>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46262">
    <w:pPr>
      <w:pStyle w:val="10"/>
      <w:pBdr>
        <w:bottom w:val="none" w:color="auto" w:sz="0" w:space="0"/>
      </w:pBdr>
      <w:spacing w:line="100"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C046F">
    <w:pPr>
      <w:pStyle w:val="10"/>
      <w:spacing w:line="100"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5462">
    <w:pPr>
      <w:pStyle w:val="10"/>
      <w:spacing w:line="100"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6DCD3">
    <w:pPr>
      <w:pStyle w:val="10"/>
      <w:pBdr>
        <w:bottom w:val="none" w:color="auto" w:sz="0" w:space="0"/>
      </w:pBdr>
      <w:spacing w:line="100"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903E5">
    <w:pPr>
      <w:pStyle w:val="10"/>
      <w:pBdr>
        <w:bottom w:val="none" w:color="auto" w:sz="0" w:space="0"/>
      </w:pBdr>
      <w:spacing w:line="100"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0578">
    <w:pPr>
      <w:pStyle w:val="10"/>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EEE6">
    <w:pPr>
      <w:pStyle w:val="10"/>
      <w:pBdr>
        <w:bottom w:val="none" w:color="auto" w:sz="0" w:space="0"/>
      </w:pBdr>
      <w:spacing w:line="10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EA179"/>
    <w:multiLevelType w:val="singleLevel"/>
    <w:tmpl w:val="811EA179"/>
    <w:lvl w:ilvl="0" w:tentative="0">
      <w:start w:val="3"/>
      <w:numFmt w:val="chineseCounting"/>
      <w:suff w:val="space"/>
      <w:lvlText w:val="第%1部分"/>
      <w:lvlJc w:val="left"/>
      <w:pPr>
        <w:widowControl/>
        <w:textAlignment w:val="baseline"/>
      </w:pPr>
      <w:rPr>
        <w:rStyle w:val="21"/>
        <w:rFonts w:hint="eastAsia"/>
        <w:sz w:val="30"/>
        <w:szCs w:val="30"/>
      </w:rPr>
    </w:lvl>
  </w:abstractNum>
  <w:abstractNum w:abstractNumId="1">
    <w:nsid w:val="96BBC2CB"/>
    <w:multiLevelType w:val="singleLevel"/>
    <w:tmpl w:val="96BBC2CB"/>
    <w:lvl w:ilvl="0" w:tentative="0">
      <w:start w:val="1"/>
      <w:numFmt w:val="chineseCounting"/>
      <w:suff w:val="nothing"/>
      <w:lvlText w:val="%1、"/>
      <w:lvlJc w:val="left"/>
      <w:pPr>
        <w:widowControl/>
        <w:textAlignment w:val="baseline"/>
      </w:pPr>
      <w:rPr>
        <w:rStyle w:val="21"/>
      </w:rPr>
    </w:lvl>
  </w:abstractNum>
  <w:abstractNum w:abstractNumId="2">
    <w:nsid w:val="EF366854"/>
    <w:multiLevelType w:val="singleLevel"/>
    <w:tmpl w:val="EF366854"/>
    <w:lvl w:ilvl="0" w:tentative="0">
      <w:start w:val="1"/>
      <w:numFmt w:val="decimal"/>
      <w:suff w:val="space"/>
      <w:lvlText w:val="%1."/>
      <w:lvlJc w:val="left"/>
      <w:pPr>
        <w:widowControl/>
        <w:textAlignment w:val="baseline"/>
      </w:pPr>
      <w:rPr>
        <w:rStyle w:val="21"/>
      </w:rPr>
    </w:lvl>
  </w:abstractNum>
  <w:abstractNum w:abstractNumId="3">
    <w:nsid w:val="235C5DBB"/>
    <w:multiLevelType w:val="singleLevel"/>
    <w:tmpl w:val="235C5DBB"/>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MGI1ZmRhZWJkNTkyZmYwY2M3ZDU2MDY0YWZlNjIifQ=="/>
  </w:docVars>
  <w:rsids>
    <w:rsidRoot w:val="53251966"/>
    <w:rsid w:val="034B5241"/>
    <w:rsid w:val="05CC53DD"/>
    <w:rsid w:val="07372051"/>
    <w:rsid w:val="074E1BCD"/>
    <w:rsid w:val="0A3E54A5"/>
    <w:rsid w:val="0D8D29CB"/>
    <w:rsid w:val="0DE673CA"/>
    <w:rsid w:val="0E5E4367"/>
    <w:rsid w:val="0F461ADD"/>
    <w:rsid w:val="130966AA"/>
    <w:rsid w:val="15D238C8"/>
    <w:rsid w:val="173B02C3"/>
    <w:rsid w:val="179D0277"/>
    <w:rsid w:val="1A175ABF"/>
    <w:rsid w:val="1BEA548C"/>
    <w:rsid w:val="2451208D"/>
    <w:rsid w:val="2F745AFB"/>
    <w:rsid w:val="3082583C"/>
    <w:rsid w:val="367151D1"/>
    <w:rsid w:val="3A8A37DD"/>
    <w:rsid w:val="3E0B5DF6"/>
    <w:rsid w:val="3FAA4467"/>
    <w:rsid w:val="40AD6059"/>
    <w:rsid w:val="452A22D2"/>
    <w:rsid w:val="4C3103EA"/>
    <w:rsid w:val="4D057181"/>
    <w:rsid w:val="4D135D42"/>
    <w:rsid w:val="53251966"/>
    <w:rsid w:val="541859A5"/>
    <w:rsid w:val="546563D2"/>
    <w:rsid w:val="54AB4AB2"/>
    <w:rsid w:val="58752941"/>
    <w:rsid w:val="5AAB5790"/>
    <w:rsid w:val="5BDC2821"/>
    <w:rsid w:val="5C8B42F8"/>
    <w:rsid w:val="5E220A2C"/>
    <w:rsid w:val="5E63788A"/>
    <w:rsid w:val="62C0797A"/>
    <w:rsid w:val="6603474E"/>
    <w:rsid w:val="67566AFF"/>
    <w:rsid w:val="6C2438DC"/>
    <w:rsid w:val="6C8D4D71"/>
    <w:rsid w:val="6D7777CF"/>
    <w:rsid w:val="740578E3"/>
    <w:rsid w:val="74C23A26"/>
    <w:rsid w:val="76B579D0"/>
    <w:rsid w:val="7EB10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3"/>
    <w:next w:val="3"/>
    <w:qFormat/>
    <w:uiPriority w:val="0"/>
    <w:pPr>
      <w:keepNext/>
      <w:keepLines/>
      <w:spacing w:before="340" w:beforeLines="0" w:beforeAutospacing="0" w:after="330" w:afterLines="0" w:afterAutospacing="0" w:line="360" w:lineRule="auto"/>
      <w:jc w:val="center"/>
      <w:outlineLvl w:val="0"/>
    </w:pPr>
    <w:rPr>
      <w:rFonts w:ascii="宋体" w:hAnsi="宋体" w:eastAsia="Malgun Gothic" w:cs="宋体"/>
      <w:kern w:val="44"/>
      <w:sz w:val="32"/>
    </w:rPr>
  </w:style>
  <w:style w:type="paragraph" w:styleId="5">
    <w:name w:val="heading 3"/>
    <w:basedOn w:val="1"/>
    <w:next w:val="6"/>
    <w:qFormat/>
    <w:uiPriority w:val="0"/>
    <w:pPr>
      <w:keepNext/>
      <w:spacing w:line="320" w:lineRule="exact"/>
      <w:outlineLvl w:val="2"/>
    </w:pPr>
    <w:rPr>
      <w:rFonts w:ascii="楷体_GB2312" w:eastAsia="楷体_GB2312" w:cs="楷体_GB2312"/>
      <w:sz w:val="32"/>
      <w:szCs w:val="32"/>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8">
    <w:name w:val="heading 5"/>
    <w:basedOn w:val="1"/>
    <w:next w:val="6"/>
    <w:qFormat/>
    <w:uiPriority w:val="0"/>
    <w:pPr>
      <w:keepNext/>
      <w:keepLines/>
      <w:spacing w:before="280" w:beforeLines="0" w:after="290" w:afterLines="0" w:line="372" w:lineRule="auto"/>
      <w:outlineLvl w:val="4"/>
    </w:pPr>
    <w:rPr>
      <w:b/>
      <w:bCs/>
      <w:sz w:val="28"/>
      <w:szCs w:val="28"/>
    </w:rPr>
  </w:style>
  <w:style w:type="paragraph" w:styleId="9">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99"/>
    <w:pPr>
      <w:widowControl/>
      <w:spacing w:before="240" w:after="60"/>
      <w:jc w:val="center"/>
      <w:outlineLvl w:val="0"/>
    </w:pPr>
    <w:rPr>
      <w:rFonts w:ascii="Cambria" w:hAnsi="Cambria"/>
      <w:b/>
      <w:bCs/>
      <w:kern w:val="28"/>
      <w:sz w:val="32"/>
      <w:szCs w:val="32"/>
    </w:rPr>
  </w:style>
  <w:style w:type="paragraph" w:styleId="4">
    <w:name w:val="List 2"/>
    <w:basedOn w:val="1"/>
    <w:qFormat/>
    <w:uiPriority w:val="0"/>
    <w:pPr>
      <w:ind w:left="100" w:leftChars="200" w:hanging="200" w:hangingChars="200"/>
    </w:pPr>
    <w:rPr>
      <w:szCs w:val="24"/>
    </w:rPr>
  </w:style>
  <w:style w:type="paragraph" w:styleId="6">
    <w:name w:val="Normal Indent"/>
    <w:basedOn w:val="1"/>
    <w:next w:val="1"/>
    <w:qFormat/>
    <w:uiPriority w:val="0"/>
    <w:pPr>
      <w:ind w:firstLine="420"/>
    </w:pPr>
  </w:style>
  <w:style w:type="paragraph" w:styleId="10">
    <w:name w:val="Body Text"/>
    <w:basedOn w:val="1"/>
    <w:qFormat/>
    <w:uiPriority w:val="0"/>
    <w:pPr>
      <w:jc w:val="left"/>
    </w:pPr>
    <w:rPr>
      <w:rFonts w:ascii="Copperplate Gothic Bold" w:hAnsi="Copperplate Gothic Bold"/>
      <w:sz w:val="28"/>
    </w:rPr>
  </w:style>
  <w:style w:type="paragraph" w:styleId="11">
    <w:name w:val="Plain Text"/>
    <w:basedOn w:val="1"/>
    <w:next w:val="1"/>
    <w:qFormat/>
    <w:uiPriority w:val="0"/>
    <w:rPr>
      <w:rFonts w:ascii="宋体" w:hAnsi="Courier New"/>
      <w:kern w:val="0"/>
      <w:sz w:val="20"/>
      <w:szCs w:val="20"/>
    </w:rPr>
  </w:style>
  <w:style w:type="paragraph" w:styleId="12">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13">
    <w:name w:val="footer"/>
    <w:basedOn w:val="1"/>
    <w:next w:val="10"/>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4">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18">
    <w:name w:val="Strong"/>
    <w:basedOn w:val="17"/>
    <w:link w:val="1"/>
    <w:qFormat/>
    <w:uiPriority w:val="0"/>
    <w:rPr>
      <w:rFonts w:cs="Times New Roman"/>
      <w:b/>
      <w:bCs/>
    </w:rPr>
  </w:style>
  <w:style w:type="paragraph" w:customStyle="1" w:styleId="19">
    <w:name w:val="正文1"/>
    <w:basedOn w:val="1"/>
    <w:next w:val="20"/>
    <w:qFormat/>
    <w:uiPriority w:val="0"/>
    <w:pPr>
      <w:tabs>
        <w:tab w:val="left" w:pos="1800"/>
      </w:tabs>
      <w:spacing w:line="360" w:lineRule="auto"/>
      <w:jc w:val="center"/>
    </w:pPr>
    <w:rPr>
      <w:rFonts w:ascii="宋体" w:hAnsi="宋体"/>
      <w:b/>
      <w:sz w:val="24"/>
      <w:szCs w:val="24"/>
    </w:rPr>
  </w:style>
  <w:style w:type="paragraph" w:customStyle="1" w:styleId="20">
    <w:name w:val="样式 样式 正文缩进正文（首行缩进两字）正文2 + 首行缩进:  2 字符 + 首行缩进:  2 字符"/>
    <w:basedOn w:val="1"/>
    <w:qFormat/>
    <w:uiPriority w:val="0"/>
    <w:pPr>
      <w:adjustRightInd w:val="0"/>
      <w:snapToGrid w:val="0"/>
      <w:spacing w:after="200" w:line="324" w:lineRule="auto"/>
      <w:ind w:firstLine="600"/>
    </w:pPr>
    <w:rPr>
      <w:rFonts w:ascii="Tahoma" w:hAnsi="宋体" w:eastAsia="微软雅黑" w:cs="宋体"/>
      <w:sz w:val="28"/>
    </w:rPr>
  </w:style>
  <w:style w:type="character" w:customStyle="1" w:styleId="21">
    <w:name w:val="NormalCharacter"/>
    <w:link w:val="1"/>
    <w:qFormat/>
    <w:uiPriority w:val="0"/>
    <w:rPr>
      <w:rFonts w:ascii="Times New Roman" w:hAnsi="Times New Roman" w:eastAsia="宋体" w:cstheme="minorBidi"/>
      <w:kern w:val="2"/>
      <w:sz w:val="21"/>
      <w:szCs w:val="24"/>
      <w:lang w:val="en-US" w:eastAsia="zh-CN" w:bidi="ar-SA"/>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缩进1"/>
    <w:basedOn w:val="1"/>
    <w:qFormat/>
    <w:uiPriority w:val="0"/>
    <w:pPr>
      <w:ind w:firstLine="420" w:firstLineChars="200"/>
    </w:p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character" w:customStyle="1" w:styleId="25">
    <w:name w:val="UserStyle_1"/>
    <w:basedOn w:val="21"/>
    <w:link w:val="26"/>
    <w:qFormat/>
    <w:uiPriority w:val="0"/>
    <w:rPr>
      <w:rFonts w:eastAsia="宋体" w:cs="Times New Roman"/>
      <w:b/>
      <w:bCs/>
      <w:kern w:val="44"/>
      <w:sz w:val="32"/>
      <w:szCs w:val="44"/>
      <w:lang w:val="en-US" w:eastAsia="zh-CN" w:bidi="ar-SA"/>
    </w:rPr>
  </w:style>
  <w:style w:type="paragraph" w:customStyle="1" w:styleId="26">
    <w:name w:val="Heading1"/>
    <w:basedOn w:val="1"/>
    <w:next w:val="1"/>
    <w:link w:val="25"/>
    <w:qFormat/>
    <w:uiPriority w:val="0"/>
    <w:pPr>
      <w:keepNext/>
      <w:keepLines/>
      <w:spacing w:before="10" w:after="10" w:line="240" w:lineRule="auto"/>
      <w:jc w:val="center"/>
      <w:textAlignment w:val="baseline"/>
    </w:pPr>
    <w:rPr>
      <w:rFonts w:eastAsia="宋体" w:cs="Times New Roman"/>
      <w:b/>
      <w:bCs/>
      <w:kern w:val="44"/>
      <w:sz w:val="32"/>
      <w:szCs w:val="44"/>
      <w:lang w:val="en-US" w:eastAsia="zh-CN" w:bidi="ar-SA"/>
    </w:rPr>
  </w:style>
  <w:style w:type="paragraph" w:customStyle="1" w:styleId="27">
    <w:name w:val="UserStyle_102"/>
    <w:basedOn w:val="1"/>
    <w:qFormat/>
    <w:uiPriority w:val="0"/>
    <w:pPr>
      <w:widowControl/>
      <w:spacing w:line="360" w:lineRule="auto"/>
      <w:jc w:val="left"/>
      <w:textAlignment w:val="baseline"/>
    </w:pPr>
    <w:rPr>
      <w:kern w:val="0"/>
      <w:sz w:val="24"/>
      <w:szCs w:val="24"/>
      <w:lang w:val="en-US" w:eastAsia="zh-CN" w:bidi="ar-SA"/>
    </w:rPr>
  </w:style>
  <w:style w:type="paragraph" w:customStyle="1" w:styleId="28">
    <w:name w:val="List Paragraph"/>
    <w:basedOn w:val="1"/>
    <w:qFormat/>
    <w:uiPriority w:val="34"/>
    <w:pPr>
      <w:ind w:firstLine="420" w:firstLineChars="200"/>
    </w:pPr>
  </w:style>
  <w:style w:type="paragraph" w:customStyle="1" w:styleId="29">
    <w:name w:val="HtmlNormal"/>
    <w:basedOn w:val="1"/>
    <w:qFormat/>
    <w:uiPriority w:val="0"/>
    <w:pPr>
      <w:widowControl/>
      <w:spacing w:before="100" w:beforeAutospacing="1" w:after="100" w:afterAutospacing="1"/>
      <w:jc w:val="left"/>
      <w:textAlignment w:val="baseline"/>
    </w:pPr>
    <w:rPr>
      <w:rFonts w:ascii="宋体" w:hAnsi="宋体"/>
      <w:kern w:val="2"/>
      <w:sz w:val="24"/>
      <w:szCs w:val="24"/>
      <w:lang w:val="en-US" w:eastAsia="zh-CN" w:bidi="ar-SA"/>
    </w:rPr>
  </w:style>
  <w:style w:type="paragraph" w:customStyle="1" w:styleId="30">
    <w:name w:val="BodyText"/>
    <w:basedOn w:val="1"/>
    <w:next w:val="1"/>
    <w:qFormat/>
    <w:uiPriority w:val="0"/>
    <w:pPr>
      <w:spacing w:after="120"/>
      <w:jc w:val="both"/>
      <w:textAlignment w:val="baseline"/>
    </w:pPr>
    <w:rPr>
      <w:rFonts w:ascii="Calibri" w:hAnsi="Calibri"/>
      <w:kern w:val="2"/>
      <w:sz w:val="21"/>
      <w:szCs w:val="24"/>
      <w:lang w:val="en-US" w:eastAsia="zh-CN" w:bidi="ar-SA"/>
    </w:rPr>
  </w:style>
  <w:style w:type="character" w:customStyle="1" w:styleId="31">
    <w:name w:val="UserStyle_29"/>
    <w:link w:val="1"/>
    <w:qFormat/>
    <w:uiPriority w:val="0"/>
    <w:rPr>
      <w:kern w:val="2"/>
      <w:sz w:val="21"/>
      <w:szCs w:val="24"/>
      <w:lang w:val="en-US" w:eastAsia="zh-CN" w:bidi="ar-SA"/>
    </w:rPr>
  </w:style>
  <w:style w:type="paragraph" w:customStyle="1" w:styleId="32">
    <w:name w:val="TOC 标题1"/>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3">
    <w:name w:val="UserStyle_0"/>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34">
    <w:name w:val="179"/>
    <w:basedOn w:val="1"/>
    <w:qFormat/>
    <w:uiPriority w:val="0"/>
    <w:pPr>
      <w:ind w:firstLine="420" w:firstLineChars="200"/>
      <w:jc w:val="both"/>
      <w:textAlignment w:val="baseline"/>
    </w:pPr>
    <w:rPr>
      <w:kern w:val="0"/>
      <w:sz w:val="20"/>
      <w:szCs w:val="24"/>
      <w:lang w:val="en-US" w:eastAsia="zh-CN" w:bidi="ar-SA"/>
    </w:rPr>
  </w:style>
  <w:style w:type="paragraph" w:customStyle="1" w:styleId="35">
    <w:name w:val="PlainText"/>
    <w:basedOn w:val="1"/>
    <w:qFormat/>
    <w:uiPriority w:val="0"/>
    <w:pPr>
      <w:jc w:val="both"/>
      <w:textAlignment w:val="baseline"/>
    </w:pPr>
    <w:rPr>
      <w:rFonts w:ascii="宋体" w:hAnsi="Courier New"/>
      <w:kern w:val="2"/>
      <w:sz w:val="21"/>
      <w:szCs w:val="21"/>
      <w:lang w:val="en-US" w:eastAsia="zh-CN" w:bidi="ar-SA"/>
    </w:rPr>
  </w:style>
  <w:style w:type="paragraph" w:customStyle="1" w:styleId="36">
    <w:name w:val="BodyText1I"/>
    <w:basedOn w:val="30"/>
    <w:qFormat/>
    <w:uiPriority w:val="0"/>
    <w:pPr>
      <w:spacing w:after="120"/>
      <w:ind w:firstLine="420" w:firstLineChars="100"/>
      <w:jc w:val="both"/>
      <w:textAlignment w:val="baseline"/>
    </w:pPr>
    <w:rPr>
      <w:rFonts w:ascii="Calibri" w:hAnsi="Calibri"/>
      <w:kern w:val="2"/>
      <w:sz w:val="21"/>
      <w:szCs w:val="24"/>
      <w:lang w:val="en-US" w:eastAsia="zh-CN" w:bidi="ar-SA"/>
    </w:rPr>
  </w:style>
  <w:style w:type="paragraph" w:customStyle="1" w:styleId="37">
    <w:name w:val="UserStyle_85"/>
    <w:basedOn w:val="1"/>
    <w:qFormat/>
    <w:uiPriority w:val="0"/>
    <w:pPr>
      <w:widowControl/>
      <w:jc w:val="center"/>
      <w:textAlignment w:val="baseline"/>
    </w:pPr>
    <w:rPr>
      <w:rFonts w:ascii="宋体"/>
      <w:b/>
      <w:kern w:val="0"/>
      <w:sz w:val="36"/>
      <w:szCs w:val="20"/>
      <w:lang w:val="en-US" w:eastAsia="zh-CN" w:bidi="ar-SA"/>
    </w:rPr>
  </w:style>
  <w:style w:type="paragraph" w:customStyle="1" w:styleId="38">
    <w:name w:val="Heading5"/>
    <w:basedOn w:val="1"/>
    <w:next w:val="1"/>
    <w:qFormat/>
    <w:uiPriority w:val="0"/>
    <w:pPr>
      <w:keepNext/>
      <w:keepLines/>
      <w:spacing w:before="280" w:after="290" w:line="376" w:lineRule="atLeast"/>
      <w:jc w:val="both"/>
      <w:textAlignment w:val="baseline"/>
    </w:pPr>
    <w:rPr>
      <w:b/>
      <w:spacing w:val="20"/>
      <w:kern w:val="2"/>
      <w:sz w:val="28"/>
      <w:szCs w:val="20"/>
      <w:lang w:val="en-US" w:eastAsia="zh-CN" w:bidi="ar-SA"/>
    </w:rPr>
  </w:style>
  <w:style w:type="paragraph" w:customStyle="1" w:styleId="39">
    <w:name w:val="Heading7"/>
    <w:basedOn w:val="1"/>
    <w:next w:val="1"/>
    <w:qFormat/>
    <w:uiPriority w:val="0"/>
    <w:pPr>
      <w:keepNext/>
      <w:keepLines/>
      <w:spacing w:before="240" w:after="64" w:line="320" w:lineRule="atLeast"/>
      <w:jc w:val="both"/>
      <w:textAlignment w:val="baseline"/>
    </w:pPr>
    <w:rPr>
      <w:b/>
      <w:spacing w:val="20"/>
      <w:kern w:val="0"/>
      <w:sz w:val="24"/>
      <w:szCs w:val="20"/>
      <w:lang w:val="en-US" w:eastAsia="zh-CN" w:bidi="ar-SA"/>
    </w:rPr>
  </w:style>
  <w:style w:type="paragraph" w:customStyle="1" w:styleId="40">
    <w:name w:val="Heading9"/>
    <w:basedOn w:val="1"/>
    <w:next w:val="1"/>
    <w:qFormat/>
    <w:uiPriority w:val="0"/>
    <w:pPr>
      <w:keepNext/>
      <w:keepLines/>
      <w:spacing w:before="240" w:after="64" w:line="320" w:lineRule="atLeast"/>
      <w:jc w:val="both"/>
      <w:textAlignment w:val="baseline"/>
    </w:pPr>
    <w:rPr>
      <w:rFonts w:ascii="Arial" w:hAnsi="Arial" w:eastAsia="黑体"/>
      <w:spacing w:val="20"/>
      <w:kern w:val="0"/>
      <w:sz w:val="24"/>
      <w:szCs w:val="20"/>
      <w:lang w:val="en-US" w:eastAsia="zh-CN" w:bidi="ar-SA"/>
    </w:rPr>
  </w:style>
  <w:style w:type="paragraph" w:customStyle="1" w:styleId="41">
    <w:name w:val="UserStyle_74"/>
    <w:basedOn w:val="1"/>
    <w:qFormat/>
    <w:uiPriority w:val="0"/>
    <w:pPr>
      <w:spacing w:line="360" w:lineRule="exact"/>
      <w:ind w:firstLine="200" w:firstLineChars="200"/>
      <w:jc w:val="both"/>
      <w:textAlignment w:val="baseline"/>
    </w:pPr>
    <w:rPr>
      <w:rFonts w:cs="宋体"/>
      <w:b/>
      <w:bCs/>
      <w:color w:val="000000"/>
      <w:kern w:val="20"/>
      <w:sz w:val="24"/>
      <w:szCs w:val="24"/>
      <w:lang w:val="en-US" w:eastAsia="zh-CN" w:bidi="ar-SA"/>
    </w:rPr>
  </w:style>
  <w:style w:type="paragraph" w:customStyle="1" w:styleId="42">
    <w:name w:val="UserStyle_89"/>
    <w:basedOn w:val="1"/>
    <w:qFormat/>
    <w:uiPriority w:val="0"/>
    <w:pPr>
      <w:snapToGrid w:val="0"/>
      <w:ind w:left="22" w:leftChars="8"/>
      <w:jc w:val="center"/>
      <w:textAlignment w:val="baseline"/>
    </w:pPr>
    <w:rPr>
      <w:kern w:val="0"/>
      <w:sz w:val="21"/>
      <w:szCs w:val="24"/>
      <w:lang w:val="en-US" w:eastAsia="zh-CN" w:bidi="ar-SA"/>
    </w:rPr>
  </w:style>
  <w:style w:type="paragraph" w:customStyle="1" w:styleId="43">
    <w:name w:val="UserStyle_76"/>
    <w:basedOn w:val="1"/>
    <w:qFormat/>
    <w:uiPriority w:val="0"/>
    <w:pPr>
      <w:snapToGrid w:val="0"/>
      <w:spacing w:line="300" w:lineRule="auto"/>
      <w:ind w:left="350" w:hanging="350" w:hangingChars="350"/>
      <w:jc w:val="both"/>
      <w:textAlignment w:val="baseline"/>
    </w:pPr>
    <w:rPr>
      <w:rFonts w:eastAsia="仿宋_GB2312" w:cs="Times New Roman"/>
      <w:bCs/>
      <w:color w:val="000000"/>
      <w:kern w:val="2"/>
      <w:sz w:val="21"/>
      <w:szCs w:val="24"/>
      <w:lang w:val="en-US" w:eastAsia="zh-CN" w:bidi="ar-SA"/>
    </w:rPr>
  </w:style>
  <w:style w:type="paragraph" w:customStyle="1" w:styleId="44">
    <w:name w:val="UserStyle_75"/>
    <w:basedOn w:val="1"/>
    <w:qFormat/>
    <w:uiPriority w:val="0"/>
    <w:pPr>
      <w:snapToGrid w:val="0"/>
      <w:spacing w:before="50" w:after="50"/>
      <w:ind w:left="22" w:leftChars="8"/>
      <w:jc w:val="center"/>
      <w:textAlignment w:val="baseline"/>
    </w:pPr>
    <w:rPr>
      <w:rFonts w:cs="Times New Roman"/>
      <w:b/>
      <w:bCs/>
      <w:color w:val="000000"/>
      <w:kern w:val="2"/>
      <w:sz w:val="32"/>
      <w:szCs w:val="32"/>
      <w:lang w:val="en-US" w:eastAsia="zh-CN" w:bidi="ar-SA"/>
    </w:rPr>
  </w:style>
  <w:style w:type="paragraph" w:customStyle="1" w:styleId="45">
    <w:name w:val="UserStyle_28"/>
    <w:qFormat/>
    <w:uiPriority w:val="0"/>
    <w:pPr>
      <w:jc w:val="both"/>
      <w:textAlignment w:val="baseline"/>
    </w:pPr>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27952</Words>
  <Characters>29549</Characters>
  <Lines>0</Lines>
  <Paragraphs>0</Paragraphs>
  <TotalTime>2</TotalTime>
  <ScaleCrop>false</ScaleCrop>
  <LinksUpToDate>false</LinksUpToDate>
  <CharactersWithSpaces>32639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2024-09-05T13:03:00Z</dcterms:created>
  <dc:creator>喜欢</dc:creator>
  <cp:lastModifiedBy>康鹏飞</cp:lastModifiedBy>
  <cp:lastPrinted>2024-09-20T04:11:00Z</cp:lastPrinted>
  <dcterms:modified xsi:type="dcterms:W3CDTF">2025-04-30T07:00:38Z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D6BA3F9D3D4A476CBDAECB56FE229FFC_13</vt:lpwstr>
  </property>
  <property fmtid="{D5CDD505-2E9C-101B-9397-08002B2CF9AE}" pid="4" name="KSOTemplateDocerSaveRecord">
    <vt:lpwstr>eyJoZGlkIjoiNGFjYmYxYzdmNTBjNWVhNjNhMjNhYzAwOTNiOTBkN2MiLCJ1c2VySWQiOiIyMzY5NzI4MjUifQ==</vt:lpwstr>
  </property>
</Properties>
</file>