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75BF">
      <w:pPr>
        <w:pStyle w:val="8"/>
        <w:rPr>
          <w:rFonts w:ascii="黑体" w:hAnsi="黑体" w:eastAsia="黑体" w:cs="仿宋_GB2312"/>
          <w:lang w:eastAsia="zh-CN"/>
        </w:rPr>
      </w:pPr>
    </w:p>
    <w:p w14:paraId="004DEB05">
      <w:pPr>
        <w:pStyle w:val="8"/>
        <w:rPr>
          <w:rFonts w:ascii="黑体" w:hAnsi="黑体" w:eastAsia="黑体" w:cs="仿宋_GB2312"/>
          <w:lang w:eastAsia="zh-CN"/>
        </w:rPr>
      </w:pPr>
    </w:p>
    <w:tbl>
      <w:tblPr>
        <w:tblStyle w:val="4"/>
        <w:tblW w:w="57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56"/>
        <w:gridCol w:w="6527"/>
        <w:gridCol w:w="456"/>
        <w:gridCol w:w="488"/>
        <w:gridCol w:w="768"/>
      </w:tblGrid>
      <w:tr w14:paraId="06B6C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8581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55F8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名称</w:t>
            </w:r>
          </w:p>
        </w:tc>
        <w:tc>
          <w:tcPr>
            <w:tcW w:w="3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2D619"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sz w:val="24"/>
              </w:rPr>
              <w:t>技术参数与性能指标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501B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数量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D92C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</w:t>
            </w:r>
          </w:p>
        </w:tc>
        <w:tc>
          <w:tcPr>
            <w:tcW w:w="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6420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所属行业</w:t>
            </w:r>
          </w:p>
        </w:tc>
      </w:tr>
      <w:tr w14:paraId="4D145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AACB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F500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热成像仪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A78F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▲1.红外分辨率：≥320×240；（提供证明文件并盖制造商公章）；</w:t>
            </w:r>
          </w:p>
          <w:p w14:paraId="5E3AFA6F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2.测温范围：-40℃~400℃；</w:t>
            </w:r>
          </w:p>
          <w:p w14:paraId="17A64ADF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3.显示分辨率与屏幕：≥640×480显示分辨率，触摸屏；</w:t>
            </w:r>
          </w:p>
          <w:p w14:paraId="6192F89E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4.可见光镜头：≥500万像素； </w:t>
            </w:r>
          </w:p>
          <w:p w14:paraId="5E58BAA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.需支持拍照/录像存储功能；需支持自定义添加分析对象测温功能；须支持备手动/自动等温功能；LED照明灯/激光测距；需支持wifi功能（4G\5G）；需支持PC软件/手机APP（Android及IOS）实时图像、照片下载及分析；需支持PC投屏功能；</w:t>
            </w:r>
          </w:p>
          <w:p w14:paraId="0CFDC981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6.防护等级：≥IP54防护等级；</w:t>
            </w:r>
          </w:p>
          <w:p w14:paraId="7F2800BF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7.技术指标</w:t>
            </w:r>
          </w:p>
          <w:p w14:paraId="3CB1AA01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测温精度：-10°C~400°C；</w:t>
            </w:r>
          </w:p>
          <w:p w14:paraId="5976A5EA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测温档位：低温档（-40°C-150°C）</w:t>
            </w:r>
          </w:p>
          <w:p w14:paraId="050793FB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高温档（140°C-400°C）（自动切挡）；</w:t>
            </w:r>
          </w:p>
          <w:p w14:paraId="2B699A8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热成像像素大小：≤12um；</w:t>
            </w:r>
          </w:p>
          <w:p w14:paraId="0D5A2947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红外光谱带宽：8-14um；</w:t>
            </w:r>
          </w:p>
          <w:p w14:paraId="56EE426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伪彩（色板）：≥7个色板；</w:t>
            </w:r>
          </w:p>
          <w:p w14:paraId="1C69BB1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IFOV：3mrad；</w:t>
            </w:r>
          </w:p>
          <w:p w14:paraId="1F3B0194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镜头焦距（热成像）：≤4.0mm；</w:t>
            </w:r>
          </w:p>
          <w:p w14:paraId="78D3DB3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热灵敏度：&lt;50mK @25°C；</w:t>
            </w:r>
          </w:p>
          <w:p w14:paraId="728D87A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▲温度分析：≥5点，3区域（矩形、圆形），1线（画面最多6个）；（提供证明文件并盖制造商公章）；</w:t>
            </w:r>
          </w:p>
          <w:p w14:paraId="3A99CDD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等温线：手动/自动；</w:t>
            </w:r>
          </w:p>
          <w:p w14:paraId="26A2831D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高低温报警：包括但不限于（LED照明报警、LCD动画报警、声音报警）；</w:t>
            </w:r>
          </w:p>
          <w:p w14:paraId="438CBEBC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▲图像模式：包括但不限于热成像、可见光、融合（可调融合比例）、画中画（提供证明文件并盖制造商公章）；</w:t>
            </w:r>
          </w:p>
          <w:p w14:paraId="097E0BEA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图像抓取模式：包括但不限于拍照、自动拍照、录像；</w:t>
            </w:r>
          </w:p>
          <w:p w14:paraId="4B0BADAF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图像浏览：包括但不限于可温度分析、变更色板、备注；</w:t>
            </w:r>
          </w:p>
          <w:p w14:paraId="1A12DFAE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触摸：支持（多点触控）；</w:t>
            </w:r>
          </w:p>
          <w:p w14:paraId="611BC62A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激光测距：▲激光测距：≥20m/精度±0.05m（提供证明文件并盖制造商公章）；</w:t>
            </w:r>
          </w:p>
          <w:p w14:paraId="43EF6733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存储：≥32G；</w:t>
            </w:r>
          </w:p>
          <w:p w14:paraId="5256F282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语言与时钟：支持中文/English，RTC时钟每24小时前后时间偏差≤20s；</w:t>
            </w:r>
          </w:p>
          <w:p w14:paraId="3FE2F73D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工作与存储环境：工作温度-10℃-50℃；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3AAC4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ADF3F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部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36A7">
            <w:pPr>
              <w:widowControl/>
              <w:ind w:right="5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工业</w:t>
            </w:r>
          </w:p>
        </w:tc>
      </w:tr>
      <w:tr w14:paraId="0FB7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4BCE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7D9F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u w:val="single"/>
              </w:rPr>
            </w:pPr>
          </w:p>
          <w:p w14:paraId="67BC6F03">
            <w:pPr>
              <w:widowControl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手持式光离子化检测仪 （PID）</w:t>
            </w:r>
          </w:p>
          <w:p w14:paraId="42FBC3F8">
            <w:pPr>
              <w:widowControl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 w14:paraId="4F99E0ED">
            <w:pPr>
              <w:widowControl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 w14:paraId="6049DB0D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</w:p>
        </w:tc>
        <w:tc>
          <w:tcPr>
            <w:tcW w:w="3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908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1.检测气体：挥发性有机气体总和；</w:t>
            </w:r>
          </w:p>
          <w:p w14:paraId="262B4AE2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2.检测范围：1ppb～2000ppm、5000ppm、10000ppm；</w:t>
            </w:r>
          </w:p>
          <w:p w14:paraId="65E490A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3.分 辨 率：≤1ppb；</w:t>
            </w:r>
          </w:p>
          <w:p w14:paraId="0C8E1443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4.检测原理：PID光离子；</w:t>
            </w:r>
          </w:p>
          <w:p w14:paraId="41AC0DA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5.显示方式：高清彩屏显示,按键操作；</w:t>
            </w:r>
          </w:p>
          <w:p w14:paraId="0094AC2B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6.检测精度：≤±1%（F.S）；</w:t>
            </w:r>
          </w:p>
          <w:p w14:paraId="629DA1B2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7.线 性 度：≤±1%；</w:t>
            </w:r>
          </w:p>
          <w:p w14:paraId="54510CB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8.▲重 复 性：≤±1%；（需提供权威机构出具的检测报告</w:t>
            </w:r>
            <w:r>
              <w:rPr>
                <w:rFonts w:ascii="黑体" w:hAnsi="黑体" w:eastAsia="黑体"/>
                <w:color w:val="000000"/>
                <w:sz w:val="24"/>
              </w:rPr>
              <w:t>复印件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</w:t>
            </w:r>
          </w:p>
          <w:p w14:paraId="4461D91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9.报警方式：包括但不限于声光+振动+视觉报警、关闭报警；</w:t>
            </w:r>
          </w:p>
          <w:p w14:paraId="78D236EC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10.响应时间：T90≤20秒；</w:t>
            </w:r>
          </w:p>
          <w:p w14:paraId="3391E75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11.恢复时间：≤30秒；</w:t>
            </w:r>
          </w:p>
          <w:p w14:paraId="4CDFCC61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12.拓展能力：仪器内部可拓展≥20个传感器，拓展后重量≤1kg。</w:t>
            </w:r>
          </w:p>
          <w:p w14:paraId="40B07FAD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13.使用环境：温度-40℃~+70℃；相对湿度≤0-99%RH；</w:t>
            </w:r>
          </w:p>
          <w:p w14:paraId="4E1EF2E7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14.▲平台及APP：支持4G通讯，配合软件平台，可实现人机实时巡检数据平台及手机APP监视，定位、轨迹、浓度、浓度趋势图等数据通过软件平台和APP可实时查看（提供证明材料并盖制造商公章）；</w:t>
            </w:r>
          </w:p>
          <w:p w14:paraId="145966B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15.温度测量：-40℃+120℃，精度0.3℃；</w:t>
            </w:r>
          </w:p>
          <w:p w14:paraId="44C5D89D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16.湿度测量：0-100%RH，精度2%RH；</w:t>
            </w:r>
          </w:p>
          <w:p w14:paraId="7513D4FA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17.</w:t>
            </w:r>
            <w:r>
              <w:rPr>
                <w:rFonts w:ascii="黑体" w:hAnsi="黑体" w:eastAsia="黑体"/>
                <w:color w:val="000000"/>
                <w:sz w:val="24"/>
              </w:rPr>
              <w:t>▲防爆等级：≥ExiaIICT4Ga（提供产品证明材料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并盖制造商公章</w:t>
            </w:r>
            <w:r>
              <w:rPr>
                <w:rFonts w:ascii="黑体" w:hAnsi="黑体" w:eastAsia="黑体"/>
                <w:color w:val="000000"/>
                <w:sz w:val="24"/>
              </w:rPr>
              <w:t>）</w:t>
            </w:r>
          </w:p>
          <w:p w14:paraId="14DE61C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18.使用环境：温度-40℃~+70℃；相对湿度≤0-99%RH（内置过滤器可在高湿度或高粉尘环境使用）。</w:t>
            </w:r>
          </w:p>
          <w:p w14:paraId="0C656AED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19.</w:t>
            </w:r>
            <w:r>
              <w:rPr>
                <w:rFonts w:hint="eastAsia"/>
                <w:color w:val="000000"/>
              </w:rPr>
              <w:t>需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内置温湿度传感器和补偿算法，有效修正温度影响；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BA79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8C85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部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BEFB">
            <w:pPr>
              <w:widowControl/>
              <w:jc w:val="right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工业</w:t>
            </w:r>
          </w:p>
        </w:tc>
      </w:tr>
      <w:tr w14:paraId="61C11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0D24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DB44">
            <w:pPr>
              <w:widowControl/>
              <w:jc w:val="center"/>
              <w:rPr>
                <w:rFonts w:hint="eastAsia" w:ascii="黑体" w:hAnsi="黑体" w:eastAsia="黑体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</w:rPr>
              <w:t>核心产品</w:t>
            </w:r>
          </w:p>
          <w:p w14:paraId="1D8BD8F9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油气回收三项检测仪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8F16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▲主机采用防爆设计，可应用于加油站、油库等防爆场所，防爆等级不低于ExibIIBT4Gb；（需提供权威机构出具的防爆证书复印件）；</w:t>
            </w:r>
          </w:p>
          <w:p w14:paraId="72D0BE6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仪器具有检测油气回收系统密闭性、液阻和气液比等参数的功能，并且各参数均可实现多次检测；</w:t>
            </w:r>
          </w:p>
          <w:p w14:paraId="4D2536AE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配置平板手操器进行人机交互、数据存储，操作方便、安全；</w:t>
            </w:r>
          </w:p>
          <w:p w14:paraId="27AF9325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▲手操器为防爆平板，可应用于加油站、油库等防爆场所，防爆等级不低于ExibⅡCT4Gb; ExibD21T130℃，采用高亮度触摸液晶屏设计，亮度可调节；（需提供权威机构出具的防爆证书复印件）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；</w:t>
            </w:r>
          </w:p>
          <w:p w14:paraId="15ACB56E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仪器主机内置蓝牙模块，支持蓝牙通信功能和可连接搭配的外置蓝牙高速打印机，现场直接打印结果；</w:t>
            </w:r>
          </w:p>
          <w:p w14:paraId="1DB8FF46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仪器内置压力发生器，可进行仪器自身气密性检测；</w:t>
            </w:r>
          </w:p>
          <w:p w14:paraId="5D25F0C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可通过GPS和北斗卫星等方式进行检测地点自动定位（需提供权威机构出具的检测报告</w:t>
            </w:r>
            <w:r>
              <w:rPr>
                <w:rFonts w:ascii="黑体" w:hAnsi="黑体" w:eastAsia="黑体"/>
                <w:color w:val="000000"/>
                <w:sz w:val="24"/>
              </w:rPr>
              <w:t>复印件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）；</w:t>
            </w:r>
          </w:p>
          <w:p w14:paraId="1391EB2A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可通过Type-C转接线，进行检测数据导出和仪器升级；</w:t>
            </w:r>
          </w:p>
          <w:p w14:paraId="5FF775E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内置可充电高性能防爆型锂电池，充满电可连续工作≥8h；</w:t>
            </w:r>
          </w:p>
          <w:p w14:paraId="33743D33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配备轮式油桶，油桶设计安全可靠易操作，可有效防止泄漏，确保安全检测；</w:t>
            </w:r>
          </w:p>
          <w:p w14:paraId="0D5C8C2C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需配置可一键扫描主机二维码，可直接获取仪器操作视频教程，方便采购人后期使用；</w:t>
            </w:r>
          </w:p>
          <w:p w14:paraId="327A21C4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▲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跌落实验：</w:t>
            </w:r>
            <w:r>
              <w:rPr>
                <w:rFonts w:ascii="黑体" w:hAnsi="黑体" w:eastAsia="黑体"/>
                <w:color w:val="000000"/>
                <w:sz w:val="24"/>
              </w:rPr>
              <w:t>跌落高度1m,跌落次数4次，结果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不产生使产品防爆型式失效的损伤（需提供权威机构出具的检测报告</w:t>
            </w:r>
            <w:r>
              <w:rPr>
                <w:rFonts w:ascii="黑体" w:hAnsi="黑体" w:eastAsia="黑体"/>
                <w:color w:val="000000"/>
                <w:sz w:val="24"/>
              </w:rPr>
              <w:t>复印件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）；</w:t>
            </w:r>
          </w:p>
          <w:p w14:paraId="126E355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火花点燃实验：电路结构和电气参数具有足够的本质安全性能，不低于ib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IIB等级要求（需提供权威机构出具的检测报告</w:t>
            </w:r>
            <w:r>
              <w:rPr>
                <w:rFonts w:ascii="黑体" w:hAnsi="黑体" w:eastAsia="黑体"/>
                <w:color w:val="000000"/>
                <w:sz w:val="24"/>
              </w:rPr>
              <w:t>复印件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）；</w:t>
            </w:r>
          </w:p>
          <w:p w14:paraId="290236D5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仪器需</w:t>
            </w:r>
            <w:r>
              <w:rPr>
                <w:rFonts w:ascii="黑体" w:hAnsi="黑体" w:eastAsia="黑体"/>
                <w:color w:val="000000"/>
                <w:sz w:val="24"/>
              </w:rPr>
              <w:t>配置油气回收小桶升降油桶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装置；</w:t>
            </w:r>
          </w:p>
          <w:p w14:paraId="54FE617E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仪器可实时测量大气压、环境温度和环境相对湿度；</w:t>
            </w:r>
          </w:p>
          <w:p w14:paraId="3DEF0FFE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▲流量：参数范围（10～150）L/min；分辨率0.1L/min；最大允许误差不超过±2%（需提供权威机构出具的检测报告）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。</w:t>
            </w:r>
          </w:p>
          <w:p w14:paraId="1745485C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压力：参数范围（-2500～2500）Pa；分辨率1Pa；最大允许误差不超过不超过±0.25%F.S.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；</w:t>
            </w:r>
          </w:p>
          <w:p w14:paraId="57F5B707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环境温度：（-20～45）℃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；</w:t>
            </w:r>
          </w:p>
          <w:p w14:paraId="087B7DE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环境湿度：（0～90）%RH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；</w:t>
            </w:r>
          </w:p>
          <w:p w14:paraId="049AED01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大气压力：（50～130）kPa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。</w:t>
            </w:r>
          </w:p>
          <w:p w14:paraId="4682F529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配置清单：</w:t>
            </w:r>
          </w:p>
          <w:p w14:paraId="29040FC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．</w:t>
            </w:r>
            <w:r>
              <w:rPr>
                <w:rFonts w:ascii="黑体" w:hAnsi="黑体" w:eastAsia="黑体"/>
                <w:color w:val="000000"/>
                <w:sz w:val="24"/>
              </w:rPr>
              <w:t>一体式主机1套</w:t>
            </w:r>
          </w:p>
          <w:p w14:paraId="1BDDC54C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．</w:t>
            </w:r>
            <w:r>
              <w:rPr>
                <w:rFonts w:ascii="黑体" w:hAnsi="黑体" w:eastAsia="黑体"/>
                <w:color w:val="000000"/>
                <w:sz w:val="24"/>
              </w:rPr>
              <w:t>80L轮式油桶1套</w:t>
            </w:r>
          </w:p>
          <w:p w14:paraId="25E6A81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</w:t>
            </w:r>
            <w:r>
              <w:rPr>
                <w:rFonts w:ascii="黑体" w:hAnsi="黑体" w:eastAsia="黑体"/>
                <w:color w:val="000000"/>
                <w:sz w:val="24"/>
              </w:rPr>
              <w:t>.电源适配器1套</w:t>
            </w:r>
          </w:p>
          <w:p w14:paraId="1CCB25AB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4.防爆手操器1套</w:t>
            </w:r>
          </w:p>
          <w:p w14:paraId="3870C42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</w:t>
            </w:r>
            <w:r>
              <w:rPr>
                <w:rFonts w:ascii="黑体" w:hAnsi="黑体" w:eastAsia="黑体"/>
                <w:color w:val="000000"/>
                <w:sz w:val="24"/>
              </w:rPr>
              <w:t>.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便携式</w:t>
            </w:r>
            <w:r>
              <w:rPr>
                <w:rFonts w:ascii="黑体" w:hAnsi="黑体" w:eastAsia="黑体"/>
                <w:color w:val="000000"/>
                <w:sz w:val="24"/>
              </w:rPr>
              <w:t>蓝牙打印机1套</w:t>
            </w:r>
          </w:p>
          <w:p w14:paraId="190F997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</w:t>
            </w:r>
            <w:r>
              <w:rPr>
                <w:rFonts w:ascii="黑体" w:hAnsi="黑体" w:eastAsia="黑体"/>
                <w:color w:val="000000"/>
                <w:sz w:val="24"/>
              </w:rPr>
              <w:t>.拉杆式工具箱（含连接附件）1套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DE8C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4772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部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CF28">
            <w:pPr>
              <w:widowControl/>
              <w:jc w:val="right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工业</w:t>
            </w:r>
          </w:p>
        </w:tc>
      </w:tr>
      <w:tr w14:paraId="0EA1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2E67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0F70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便携式氢火焰离子化检测仪（FID）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92DB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1.GC-FID原理：色谱分离模块、FID检测器、电池模块、氮气瓶全部集成在一台分析仪主机内部，无外部气瓶附件箱及电池附件箱，不需外部气路连接。</w:t>
            </w:r>
          </w:p>
          <w:p w14:paraId="5FC5AC54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2.微型化FID检测器检测非甲烷总烃，支持自动点火、自动判断和自动熄火保护。</w:t>
            </w:r>
          </w:p>
          <w:p w14:paraId="3D710B60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3.可使用外接气瓶充气。高压氮气瓶通过充气口直接充气，可不断电无缝切换至外部气瓶。</w:t>
            </w:r>
          </w:p>
          <w:p w14:paraId="34CE3B31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4.可使用移动手持终端通过无线连接仪器，移动手持终端支持多台计算机、PDA、无线平板和手机同时显示和操作，同时支持多种操作系统，通过浏览器访问无需单独安装控制软件，自动推送版本更新。</w:t>
            </w:r>
          </w:p>
          <w:p w14:paraId="66C18E0E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5.采样管路轻型化，和主机采用快插接头连接。为保证管路残留带来的测量结果偏差要求管路为不锈钢材质，采样管线温控和主机一体式（提供证明材料并盖制造商公章）。</w:t>
            </w:r>
          </w:p>
          <w:p w14:paraId="2A73A553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6.全中文操作，设置自动控制仪器的运行参数后自动进行数据处理， 并可实时对外通讯。</w:t>
            </w:r>
          </w:p>
          <w:p w14:paraId="319A2CC2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7.仪器具备单点校正和多点校正功能。</w:t>
            </w:r>
          </w:p>
          <w:p w14:paraId="02B3CC8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8.▲内置色谱工作站，方便使用人员离线对数据进行查询和操作。支持导出标准格式表格与文本文件。可自动采样检测，自动校准，自动老化等，测量界面自动显示关注的污染物测量浓度（提供证明材料并盖制造商公章）。</w:t>
            </w:r>
          </w:p>
          <w:p w14:paraId="46B9CD14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9.仪器提供≥1个USB接口，方便连接外部鼠标键盘或U盘。可满足存储≥300天连续测量数据，并直接通过U盘导出。</w:t>
            </w:r>
          </w:p>
          <w:p w14:paraId="60FD4C0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10.量程范围：0～30000ppm，全量程自动可调。</w:t>
            </w:r>
          </w:p>
          <w:p w14:paraId="705AE8F5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11.重复性：定性重复性≤0.2%。（提供省级及以上权威机构出具的检定证书）</w:t>
            </w:r>
          </w:p>
          <w:p w14:paraId="6AA7EA3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12.检测限：≤0.05ppm。</w:t>
            </w:r>
          </w:p>
          <w:p w14:paraId="46D18A3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13.电池使用时间：主机电池≥5h。</w:t>
            </w:r>
          </w:p>
          <w:p w14:paraId="6FB01CF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14.氢气使用时间：≥8h</w:t>
            </w:r>
          </w:p>
          <w:p w14:paraId="525450C0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15．载气使用时间：≥8h</w:t>
            </w:r>
          </w:p>
          <w:p w14:paraId="07AABCEE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16.分析周期：≤1.5min（也可根据现场情况设定 0-900s）</w:t>
            </w:r>
          </w:p>
          <w:p w14:paraId="3C1EAE82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17.压力控制精度：≤0.001psi。</w:t>
            </w:r>
          </w:p>
          <w:p w14:paraId="001985FA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18.内置电池，需提供电池电压显示，方便观察电池输出变化。同时支持交流直接供电使用。</w:t>
            </w:r>
          </w:p>
          <w:p w14:paraId="2AED79E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19:氢气发生器：内置氢气瓶，无需氢气发生器</w:t>
            </w:r>
          </w:p>
          <w:p w14:paraId="118929A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20.仪器自带高温样品传输线，含采样手柄。样品传输管路可设置温度不低于130度，加热传输管线无需外部供电。</w:t>
            </w:r>
          </w:p>
          <w:p w14:paraId="560FFADB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21.▲检测器具有双点火线圈，以确保现场点火成功（提供证明材料并盖制造商公章）。</w:t>
            </w:r>
          </w:p>
          <w:p w14:paraId="74143CB6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22.▲仪器需要同时满足使用液态金属储氢的方式供氢气，以满足后期的扩展需求。（提供证明材料并盖制造商公章）。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0A14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73C3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套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D928">
            <w:pPr>
              <w:widowControl/>
              <w:jc w:val="right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工业</w:t>
            </w:r>
          </w:p>
        </w:tc>
      </w:tr>
      <w:tr w14:paraId="2104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0741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3A95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手持式林格曼黑度仪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EC2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1．测量对象：压燃式发动机（柴油车）；</w:t>
            </w:r>
          </w:p>
          <w:p w14:paraId="4E7D8C21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2．测量范围：林格曼黑度0-5级；</w:t>
            </w:r>
          </w:p>
          <w:p w14:paraId="4175A06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3．</w:t>
            </w:r>
            <w:r>
              <w:rPr>
                <w:rFonts w:ascii="黑体" w:hAnsi="黑体" w:eastAsia="黑体"/>
                <w:color w:val="000000"/>
                <w:sz w:val="24"/>
              </w:rPr>
              <w:t>▲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测量误差：±0.25级；（提供证明材料）</w:t>
            </w:r>
          </w:p>
          <w:p w14:paraId="5897AE7D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4．测量时间：≤1s；</w:t>
            </w:r>
          </w:p>
          <w:p w14:paraId="4E0DE327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5．蓝牙功能：具有WIFI通讯功能，可通过无线把测量数据传输到系统端；</w:t>
            </w:r>
          </w:p>
          <w:p w14:paraId="05D01EAC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6．设备需搭配伸缩杆，能满足不同高度，不同大小排气管的检测；</w:t>
            </w:r>
          </w:p>
          <w:p w14:paraId="1C35553F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7．续航时间：≥8小时； </w:t>
            </w:r>
          </w:p>
          <w:p w14:paraId="4514248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8．重复性：≤0.2级（林格曼黑度等级）;</w:t>
            </w:r>
          </w:p>
          <w:p w14:paraId="30CA5CA9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9．分辨力:≤0.05级； </w:t>
            </w:r>
          </w:p>
          <w:p w14:paraId="5E517E68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10．</w:t>
            </w:r>
            <w:r>
              <w:rPr>
                <w:rFonts w:ascii="黑体" w:hAnsi="黑体" w:eastAsia="黑体"/>
                <w:color w:val="000000"/>
                <w:sz w:val="24"/>
              </w:rPr>
              <w:t>▲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测量腔体出入口圆柱体设计，能更好适配排气管口径，确保尾气充分进入测量腔体；（提供证明材料） </w:t>
            </w:r>
          </w:p>
          <w:p w14:paraId="776B52C4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11．仪器需内置高亮度补光灯，避免环境光干扰； </w:t>
            </w:r>
          </w:p>
          <w:p w14:paraId="6B531420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12．测量腔内需配置高强度光学保护镜片，避免内部器件受尾气污染，后端具有开口，便于镜片清洁；   </w:t>
            </w:r>
          </w:p>
          <w:p w14:paraId="1627242C">
            <w:pPr>
              <w:widowControl/>
              <w:jc w:val="lef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13</w:t>
            </w:r>
            <w:r>
              <w:rPr>
                <w:rFonts w:hint="eastAsia" w:ascii="黑体" w:hAnsi="黑体" w:eastAsia="黑体"/>
                <w:sz w:val="24"/>
              </w:rPr>
              <w:t>．满足GB3847-2018《柴油车污染物排放限值及测量方法(自由加速及加载减速法)》与G8 36886-2018《非道路移动柴油机械排气烟度限值及测量方法》中的林格曼检测技术要求。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6EBE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6927"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套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0039">
            <w:pPr>
              <w:widowControl/>
              <w:jc w:val="right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工业</w:t>
            </w:r>
          </w:p>
        </w:tc>
      </w:tr>
    </w:tbl>
    <w:p w14:paraId="61C603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74E5C"/>
    <w:multiLevelType w:val="multilevel"/>
    <w:tmpl w:val="36174E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1D8D"/>
    <w:rsid w:val="0BE4752A"/>
    <w:rsid w:val="30A87D63"/>
    <w:rsid w:val="6BC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Arial" w:hAnsi="Arial" w:eastAsia="楷体_GB2312"/>
      <w:b/>
      <w:kern w:val="0"/>
      <w:sz w:val="32"/>
      <w:szCs w:val="32"/>
    </w:rPr>
  </w:style>
  <w:style w:type="character" w:customStyle="1" w:styleId="6">
    <w:name w:val="NormalCharact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6997</Words>
  <Characters>8297</Characters>
  <Lines>0</Lines>
  <Paragraphs>0</Paragraphs>
  <TotalTime>0</TotalTime>
  <ScaleCrop>false</ScaleCrop>
  <LinksUpToDate>false</LinksUpToDate>
  <CharactersWithSpaces>8773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2025-05-07T03:29:00Z</dcterms:created>
  <dc:creator>ZP</dc:creator>
  <cp:lastModifiedBy>ZP</cp:lastModifiedBy>
  <dcterms:modified xsi:type="dcterms:W3CDTF">2025-05-07T03:47:13Z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D1115B17719C480AAC9D8C382B833548_11</vt:lpwstr>
  </property>
  <property fmtid="{D5CDD505-2E9C-101B-9397-08002B2CF9AE}" pid="4" name="KSOTemplateDocerSaveRecord">
    <vt:lpwstr>eyJoZGlkIjoiMmM0NWU3ODgxMTdkOTg0MTEyMjJkYjMwMGE3NTc5NjgiLCJ1c2VySWQiOiI2MjUzNTYzNjMifQ==</vt:lpwstr>
  </property>
</Properties>
</file>