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95CD4">
      <w:pPr>
        <w:pStyle w:val="4"/>
        <w:rPr>
          <w:rFonts w:hint="eastAsia"/>
          <w:lang w:val="en-US" w:eastAsia="zh-Hans"/>
        </w:rPr>
      </w:pPr>
      <w:r>
        <w:br w:type="textWrapping"/>
      </w:r>
    </w:p>
    <w:p w14:paraId="0EEFF802">
      <w:pPr>
        <w:pStyle w:val="4"/>
      </w:pPr>
      <w:r>
        <w:rPr>
          <w:rFonts w:ascii="仿宋_GB2312" w:hAnsi="仿宋_GB2312" w:eastAsia="仿宋_GB2312" w:cs="仿宋_GB2312"/>
          <w:b/>
        </w:rPr>
        <w:t>版本号：XBZB-2025-02220250420001</w:t>
      </w:r>
      <w:r>
        <w:br w:type="textWrapping"/>
      </w:r>
      <w:r>
        <w:br w:type="textWrapping"/>
      </w:r>
      <w:r>
        <w:br w:type="textWrapping"/>
      </w:r>
      <w:r>
        <w:br w:type="textWrapping"/>
      </w:r>
      <w:r>
        <w:br w:type="textWrapping"/>
      </w:r>
    </w:p>
    <w:p w14:paraId="772E081B">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6109787D">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03E49BD2">
      <w:pPr>
        <w:pStyle w:val="4"/>
        <w:jc w:val="center"/>
        <w:outlineLvl w:val="2"/>
      </w:pPr>
      <w:r>
        <w:rPr>
          <w:rFonts w:ascii="仿宋_GB2312" w:hAnsi="仿宋_GB2312" w:eastAsia="仿宋_GB2312" w:cs="仿宋_GB2312"/>
          <w:b/>
          <w:sz w:val="28"/>
        </w:rPr>
        <w:t>采购项目名称：碑林区细颗粒物与臭氧协同管控“一区一策”空气质量保障项目</w:t>
      </w:r>
    </w:p>
    <w:p w14:paraId="56811C2A">
      <w:pPr>
        <w:pStyle w:val="4"/>
        <w:jc w:val="center"/>
        <w:outlineLvl w:val="2"/>
      </w:pPr>
      <w:r>
        <w:rPr>
          <w:rFonts w:ascii="仿宋_GB2312" w:hAnsi="仿宋_GB2312" w:eastAsia="仿宋_GB2312" w:cs="仿宋_GB2312"/>
          <w:b/>
          <w:sz w:val="28"/>
        </w:rPr>
        <w:t>采购项目编号：XBZB-2025-022</w:t>
      </w:r>
      <w:r>
        <w:br w:type="textWrapping"/>
      </w:r>
      <w:r>
        <w:br w:type="textWrapping"/>
      </w:r>
      <w:r>
        <w:br w:type="textWrapping"/>
      </w:r>
    </w:p>
    <w:p w14:paraId="2DCD5699">
      <w:pPr>
        <w:pStyle w:val="4"/>
        <w:jc w:val="center"/>
        <w:outlineLvl w:val="2"/>
      </w:pPr>
      <w:r>
        <w:rPr>
          <w:rFonts w:ascii="仿宋_GB2312" w:hAnsi="仿宋_GB2312" w:eastAsia="仿宋_GB2312" w:cs="仿宋_GB2312"/>
          <w:b/>
          <w:sz w:val="28"/>
        </w:rPr>
        <w:t>西安市碑林区生态环境保护委员会办公室</w:t>
      </w:r>
    </w:p>
    <w:p w14:paraId="05691A20">
      <w:pPr>
        <w:pStyle w:val="4"/>
        <w:jc w:val="center"/>
        <w:outlineLvl w:val="2"/>
      </w:pPr>
      <w:r>
        <w:rPr>
          <w:rFonts w:ascii="仿宋_GB2312" w:hAnsi="仿宋_GB2312" w:eastAsia="仿宋_GB2312" w:cs="仿宋_GB2312"/>
          <w:b/>
          <w:sz w:val="28"/>
        </w:rPr>
        <w:t>西北国际（陕西）造价管理集团有限公司共同编制</w:t>
      </w:r>
    </w:p>
    <w:p w14:paraId="115D6D07">
      <w:pPr>
        <w:pStyle w:val="4"/>
        <w:jc w:val="center"/>
        <w:outlineLvl w:val="2"/>
      </w:pPr>
      <w:r>
        <w:rPr>
          <w:rFonts w:ascii="仿宋_GB2312" w:hAnsi="仿宋_GB2312" w:eastAsia="仿宋_GB2312" w:cs="仿宋_GB2312"/>
          <w:b/>
          <w:sz w:val="28"/>
        </w:rPr>
        <w:t>2025年04月22日</w:t>
      </w:r>
    </w:p>
    <w:p w14:paraId="6831C88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55A2D2">
      <w:pPr>
        <w:pStyle w:val="4"/>
        <w:jc w:val="center"/>
        <w:outlineLvl w:val="1"/>
      </w:pPr>
      <w:r>
        <w:rPr>
          <w:rFonts w:ascii="仿宋_GB2312" w:hAnsi="仿宋_GB2312" w:eastAsia="仿宋_GB2312" w:cs="仿宋_GB2312"/>
          <w:b/>
          <w:sz w:val="36"/>
        </w:rPr>
        <w:t>第一章 竞争性磋商邀请</w:t>
      </w:r>
    </w:p>
    <w:p w14:paraId="5D370918">
      <w:pPr>
        <w:pStyle w:val="4"/>
        <w:ind w:firstLine="480"/>
      </w:pPr>
      <w:r>
        <w:rPr>
          <w:rFonts w:ascii="仿宋_GB2312" w:hAnsi="仿宋_GB2312" w:eastAsia="仿宋_GB2312" w:cs="仿宋_GB2312"/>
        </w:rPr>
        <w:t>西北国际（陕西）造价管理集团有限公司（以下简称“代理机构”）受西安市碑林区生态环境保护委员会办公室委托，拟对碑林区细颗粒物与臭氧协同管控“一区一策”空气质量保障项目采用竞争性磋商采购方式进行采购，兹邀请供应商参加本项目的竞争性磋商。</w:t>
      </w:r>
    </w:p>
    <w:p w14:paraId="2F4C4776">
      <w:pPr>
        <w:pStyle w:val="4"/>
        <w:outlineLvl w:val="2"/>
      </w:pPr>
      <w:r>
        <w:rPr>
          <w:rFonts w:ascii="仿宋_GB2312" w:hAnsi="仿宋_GB2312" w:eastAsia="仿宋_GB2312" w:cs="仿宋_GB2312"/>
          <w:b/>
          <w:sz w:val="28"/>
        </w:rPr>
        <w:t>一、项目编号：XBZB-2025-022</w:t>
      </w:r>
    </w:p>
    <w:p w14:paraId="667ABA05">
      <w:pPr>
        <w:pStyle w:val="4"/>
        <w:outlineLvl w:val="2"/>
      </w:pPr>
      <w:r>
        <w:rPr>
          <w:rFonts w:ascii="仿宋_GB2312" w:hAnsi="仿宋_GB2312" w:eastAsia="仿宋_GB2312" w:cs="仿宋_GB2312"/>
          <w:b/>
          <w:sz w:val="28"/>
        </w:rPr>
        <w:t>二、项目名称：碑林区细颗粒物与臭氧协同管控“一区一策”空气质量保障项目</w:t>
      </w:r>
    </w:p>
    <w:p w14:paraId="107607DE">
      <w:pPr>
        <w:pStyle w:val="4"/>
        <w:outlineLvl w:val="2"/>
      </w:pPr>
      <w:r>
        <w:rPr>
          <w:rFonts w:ascii="仿宋_GB2312" w:hAnsi="仿宋_GB2312" w:eastAsia="仿宋_GB2312" w:cs="仿宋_GB2312"/>
          <w:b/>
          <w:sz w:val="28"/>
        </w:rPr>
        <w:t>三、磋商项目简介</w:t>
      </w:r>
    </w:p>
    <w:p w14:paraId="257B0BFF">
      <w:pPr>
        <w:pStyle w:val="4"/>
        <w:ind w:firstLine="480"/>
      </w:pPr>
      <w:r>
        <w:rPr>
          <w:rFonts w:ascii="仿宋_GB2312" w:hAnsi="仿宋_GB2312" w:eastAsia="仿宋_GB2312" w:cs="仿宋_GB2312"/>
        </w:rPr>
        <w:t>碑林区空气污染形势十分复杂，夏季NO₂和O₃超标严重，秋冬季颗粒物污染形势严峻，不同于单一污染源，碑林区属于大气复合型污染，以上各项污染物均直接影响碑林区的综合指数及优良天数两项考核指标。面对当前空气质量的被动局面，要开展针对颗粒物和臭氧污染协同治理的“一区一策”空气质量保障工作，首要任务是搞清楚颗粒物和臭氧的污染成因，了解区域内典型污染源，有针对性的开展基于全流程控制技术的排查和精准治理，提高碑林区空气质量分析和污染源管理水平，是实现碑林区空气质量改善的关键。最后，提出适合碑林区空气质量不断改善的科学对策，真正实现精准治污和科学治污。</w:t>
      </w:r>
    </w:p>
    <w:p w14:paraId="0B002465">
      <w:pPr>
        <w:pStyle w:val="4"/>
        <w:outlineLvl w:val="2"/>
      </w:pPr>
      <w:r>
        <w:rPr>
          <w:rFonts w:ascii="仿宋_GB2312" w:hAnsi="仿宋_GB2312" w:eastAsia="仿宋_GB2312" w:cs="仿宋_GB2312"/>
          <w:b/>
          <w:sz w:val="28"/>
        </w:rPr>
        <w:t>四、邀请供应商</w:t>
      </w:r>
    </w:p>
    <w:p w14:paraId="227D08C3">
      <w:pPr>
        <w:pStyle w:val="4"/>
      </w:pPr>
      <w:r>
        <w:rPr>
          <w:rFonts w:ascii="仿宋_GB2312" w:hAnsi="仿宋_GB2312" w:eastAsia="仿宋_GB2312" w:cs="仿宋_GB2312"/>
        </w:rPr>
        <w:t>本次采购采取公告征集邀请磋商的供应商。</w:t>
      </w:r>
    </w:p>
    <w:p w14:paraId="1703769D">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3B24CFBC">
      <w:pPr>
        <w:pStyle w:val="4"/>
        <w:outlineLvl w:val="2"/>
      </w:pPr>
      <w:r>
        <w:rPr>
          <w:rFonts w:ascii="仿宋_GB2312" w:hAnsi="仿宋_GB2312" w:eastAsia="仿宋_GB2312" w:cs="仿宋_GB2312"/>
          <w:b/>
          <w:sz w:val="28"/>
        </w:rPr>
        <w:t>五、供应商参加本次政府采购活动应具备的条件</w:t>
      </w:r>
    </w:p>
    <w:p w14:paraId="3F20B385">
      <w:pPr>
        <w:pStyle w:val="4"/>
        <w:ind w:firstLine="480"/>
      </w:pPr>
      <w:r>
        <w:rPr>
          <w:rFonts w:ascii="仿宋_GB2312" w:hAnsi="仿宋_GB2312" w:eastAsia="仿宋_GB2312" w:cs="仿宋_GB2312"/>
        </w:rPr>
        <w:t>（一）满足《中华人民共和国政府采购法》第二十二条规定；</w:t>
      </w:r>
    </w:p>
    <w:p w14:paraId="78DBCDEB">
      <w:pPr>
        <w:pStyle w:val="4"/>
        <w:ind w:firstLine="480"/>
      </w:pPr>
      <w:r>
        <w:rPr>
          <w:rFonts w:ascii="仿宋_GB2312" w:hAnsi="仿宋_GB2312" w:eastAsia="仿宋_GB2312" w:cs="仿宋_GB2312"/>
        </w:rPr>
        <w:t>（二）落实政府采购政策需满足的资格要求：</w:t>
      </w:r>
    </w:p>
    <w:p w14:paraId="02757E33">
      <w:pPr>
        <w:pStyle w:val="4"/>
        <w:ind w:firstLine="480"/>
      </w:pPr>
      <w:r>
        <w:rPr>
          <w:rFonts w:ascii="仿宋_GB2312" w:hAnsi="仿宋_GB2312" w:eastAsia="仿宋_GB2312" w:cs="仿宋_GB2312"/>
        </w:rPr>
        <w:t>落实政府采购促进中小企业发展的相关政策：</w:t>
      </w:r>
    </w:p>
    <w:p w14:paraId="72D11C85">
      <w:pPr>
        <w:pStyle w:val="4"/>
      </w:pPr>
      <w:r>
        <w:rPr>
          <w:rFonts w:ascii="仿宋_GB2312" w:hAnsi="仿宋_GB2312" w:eastAsia="仿宋_GB2312" w:cs="仿宋_GB2312"/>
        </w:rPr>
        <w:t>无</w:t>
      </w:r>
    </w:p>
    <w:p w14:paraId="2D8F89E5">
      <w:pPr>
        <w:pStyle w:val="4"/>
        <w:ind w:firstLine="480"/>
      </w:pPr>
      <w:r>
        <w:rPr>
          <w:rFonts w:ascii="仿宋_GB2312" w:hAnsi="仿宋_GB2312" w:eastAsia="仿宋_GB2312" w:cs="仿宋_GB2312"/>
        </w:rPr>
        <w:t>（三）本项目的特定资格要求：</w:t>
      </w:r>
    </w:p>
    <w:p w14:paraId="30BCF387">
      <w:pPr>
        <w:pStyle w:val="4"/>
      </w:pPr>
      <w:r>
        <w:rPr>
          <w:rFonts w:ascii="仿宋_GB2312" w:hAnsi="仿宋_GB2312" w:eastAsia="仿宋_GB2312" w:cs="仿宋_GB2312"/>
        </w:rPr>
        <w:t>采购包1：</w:t>
      </w:r>
    </w:p>
    <w:p w14:paraId="4F7C7ABE">
      <w:pPr>
        <w:pStyle w:val="4"/>
      </w:pPr>
      <w:r>
        <w:rPr>
          <w:rFonts w:ascii="仿宋_GB2312" w:hAnsi="仿宋_GB2312" w:eastAsia="仿宋_GB2312" w:cs="仿宋_GB2312"/>
        </w:rPr>
        <w:t>1、法定代表人授权书/法定代表人身份证明：法定代表人授权书（附法定代表人、被授权人身份证复印件），法定代表人直接参加磋商，须提供法定代表人身份证明。</w:t>
      </w:r>
    </w:p>
    <w:p w14:paraId="1CB369E7">
      <w:pPr>
        <w:pStyle w:val="4"/>
      </w:pPr>
      <w:r>
        <w:rPr>
          <w:rFonts w:ascii="仿宋_GB2312" w:hAnsi="仿宋_GB2312" w:eastAsia="仿宋_GB2312" w:cs="仿宋_GB2312"/>
        </w:rPr>
        <w:t>2、信用记录：供应商未被“信用中国”网站列入失信被执行人和重大税收违法失信主体，未被中国政府采购网列入政府采购严重违法失信行为记录名单（以现场信用记录查询结果为准）。</w:t>
      </w:r>
    </w:p>
    <w:p w14:paraId="70B95B52">
      <w:pPr>
        <w:pStyle w:val="4"/>
      </w:pPr>
      <w:r>
        <w:rPr>
          <w:rFonts w:ascii="仿宋_GB2312" w:hAnsi="仿宋_GB2312" w:eastAsia="仿宋_GB2312" w:cs="仿宋_GB2312"/>
        </w:rPr>
        <w:t>3、非联合体磋商：本项目不接受联合体磋商。</w:t>
      </w:r>
    </w:p>
    <w:p w14:paraId="392038C7">
      <w:pPr>
        <w:pStyle w:val="4"/>
        <w:outlineLvl w:val="2"/>
      </w:pPr>
      <w:r>
        <w:rPr>
          <w:rFonts w:ascii="仿宋_GB2312" w:hAnsi="仿宋_GB2312" w:eastAsia="仿宋_GB2312" w:cs="仿宋_GB2312"/>
          <w:b/>
          <w:sz w:val="28"/>
        </w:rPr>
        <w:t>六、电子化采购相关事项</w:t>
      </w:r>
    </w:p>
    <w:p w14:paraId="4C3CDAEC">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3E532F38">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80B748F">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47C6D97E">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D935F0A">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07A50407">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2B54CA5">
      <w:pPr>
        <w:pStyle w:val="4"/>
        <w:ind w:firstLine="480"/>
      </w:pPr>
      <w:r>
        <w:rPr>
          <w:rFonts w:ascii="仿宋_GB2312" w:hAnsi="仿宋_GB2312" w:eastAsia="仿宋_GB2312" w:cs="仿宋_GB2312"/>
        </w:rPr>
        <w:t>（四）政府采购平台技术支持：</w:t>
      </w:r>
    </w:p>
    <w:p w14:paraId="5D0600EB">
      <w:pPr>
        <w:pStyle w:val="4"/>
        <w:ind w:firstLine="480"/>
      </w:pPr>
      <w:r>
        <w:rPr>
          <w:rFonts w:ascii="仿宋_GB2312" w:hAnsi="仿宋_GB2312" w:eastAsia="仿宋_GB2312" w:cs="仿宋_GB2312"/>
        </w:rPr>
        <w:t>在线客服：通过陕西省政府采购网-在线客服进行咨询</w:t>
      </w:r>
    </w:p>
    <w:p w14:paraId="06BAD5DD">
      <w:pPr>
        <w:pStyle w:val="4"/>
        <w:ind w:firstLine="480"/>
      </w:pPr>
      <w:r>
        <w:rPr>
          <w:rFonts w:ascii="仿宋_GB2312" w:hAnsi="仿宋_GB2312" w:eastAsia="仿宋_GB2312" w:cs="仿宋_GB2312"/>
        </w:rPr>
        <w:t>技术服务电话：029-96702</w:t>
      </w:r>
    </w:p>
    <w:p w14:paraId="65E0AFC1">
      <w:pPr>
        <w:pStyle w:val="4"/>
        <w:ind w:firstLine="480"/>
      </w:pPr>
      <w:r>
        <w:rPr>
          <w:rFonts w:ascii="仿宋_GB2312" w:hAnsi="仿宋_GB2312" w:eastAsia="仿宋_GB2312" w:cs="仿宋_GB2312"/>
        </w:rPr>
        <w:t>CA及签章服务：通过陕西省政府采购网-办事指南-CA及签章服务进行查询</w:t>
      </w:r>
    </w:p>
    <w:p w14:paraId="74CAAAE4">
      <w:pPr>
        <w:pStyle w:val="4"/>
        <w:outlineLvl w:val="2"/>
      </w:pPr>
      <w:r>
        <w:rPr>
          <w:rFonts w:ascii="仿宋_GB2312" w:hAnsi="仿宋_GB2312" w:eastAsia="仿宋_GB2312" w:cs="仿宋_GB2312"/>
          <w:b/>
          <w:sz w:val="28"/>
        </w:rPr>
        <w:t>七、竞争性磋商文件获取时间、方式及地址</w:t>
      </w:r>
    </w:p>
    <w:p w14:paraId="697F612C">
      <w:pPr>
        <w:pStyle w:val="4"/>
        <w:ind w:firstLine="480"/>
      </w:pPr>
      <w:r>
        <w:rPr>
          <w:rFonts w:ascii="仿宋_GB2312" w:hAnsi="仿宋_GB2312" w:eastAsia="仿宋_GB2312" w:cs="仿宋_GB2312"/>
        </w:rPr>
        <w:t>（一）磋商文件获取时间：详见采购公告或邀请书。</w:t>
      </w:r>
    </w:p>
    <w:p w14:paraId="33AE1773">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632D84AB">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334C1D94">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21D66E21">
      <w:pPr>
        <w:pStyle w:val="4"/>
        <w:outlineLvl w:val="2"/>
      </w:pPr>
      <w:r>
        <w:rPr>
          <w:rFonts w:ascii="仿宋_GB2312" w:hAnsi="仿宋_GB2312" w:eastAsia="仿宋_GB2312" w:cs="仿宋_GB2312"/>
          <w:b/>
          <w:sz w:val="28"/>
        </w:rPr>
        <w:t>八、首次响应文件提交截止时间及开启时间、地点、方式</w:t>
      </w:r>
    </w:p>
    <w:p w14:paraId="2BC84A64">
      <w:pPr>
        <w:pStyle w:val="4"/>
        <w:ind w:firstLine="480"/>
      </w:pPr>
      <w:r>
        <w:rPr>
          <w:rFonts w:ascii="仿宋_GB2312" w:hAnsi="仿宋_GB2312" w:eastAsia="仿宋_GB2312" w:cs="仿宋_GB2312"/>
        </w:rPr>
        <w:t>（一）提交首次响应文件截止时间及开启时间：详见采购公告或邀请书。</w:t>
      </w:r>
    </w:p>
    <w:p w14:paraId="587576FC">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3607DBB0">
      <w:pPr>
        <w:pStyle w:val="4"/>
        <w:outlineLvl w:val="2"/>
      </w:pPr>
      <w:r>
        <w:rPr>
          <w:rFonts w:ascii="仿宋_GB2312" w:hAnsi="仿宋_GB2312" w:eastAsia="仿宋_GB2312" w:cs="仿宋_GB2312"/>
          <w:b/>
          <w:sz w:val="28"/>
        </w:rPr>
        <w:t>九、磋商方式</w:t>
      </w:r>
    </w:p>
    <w:p w14:paraId="02AD101D">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0C2A66AA">
      <w:pPr>
        <w:pStyle w:val="4"/>
        <w:outlineLvl w:val="2"/>
      </w:pPr>
      <w:r>
        <w:rPr>
          <w:rFonts w:ascii="仿宋_GB2312" w:hAnsi="仿宋_GB2312" w:eastAsia="仿宋_GB2312" w:cs="仿宋_GB2312"/>
          <w:b/>
          <w:sz w:val="28"/>
        </w:rPr>
        <w:t>十、供应商信用融资</w:t>
      </w:r>
    </w:p>
    <w:p w14:paraId="30C50F12">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14:paraId="628BEB2F">
      <w:pPr>
        <w:pStyle w:val="4"/>
        <w:outlineLvl w:val="2"/>
      </w:pPr>
      <w:r>
        <w:rPr>
          <w:rFonts w:ascii="仿宋_GB2312" w:hAnsi="仿宋_GB2312" w:eastAsia="仿宋_GB2312" w:cs="仿宋_GB2312"/>
          <w:b/>
          <w:sz w:val="28"/>
        </w:rPr>
        <w:t>十一、联系方式</w:t>
      </w:r>
    </w:p>
    <w:p w14:paraId="1F2DD72C">
      <w:pPr>
        <w:pStyle w:val="4"/>
        <w:outlineLvl w:val="3"/>
      </w:pPr>
      <w:r>
        <w:rPr>
          <w:rFonts w:ascii="仿宋_GB2312" w:hAnsi="仿宋_GB2312" w:eastAsia="仿宋_GB2312" w:cs="仿宋_GB2312"/>
          <w:b/>
          <w:sz w:val="24"/>
        </w:rPr>
        <w:t>采购人： 西安市碑林区生态环境保护委员会办公室</w:t>
      </w:r>
    </w:p>
    <w:p w14:paraId="433E48E5">
      <w:pPr>
        <w:pStyle w:val="4"/>
      </w:pPr>
      <w:r>
        <w:rPr>
          <w:rFonts w:ascii="仿宋_GB2312" w:hAnsi="仿宋_GB2312" w:eastAsia="仿宋_GB2312" w:cs="仿宋_GB2312"/>
        </w:rPr>
        <w:t xml:space="preserve"> 地址： 西安市碑林区咸宁西路89号</w:t>
      </w:r>
    </w:p>
    <w:p w14:paraId="0FA90610">
      <w:pPr>
        <w:pStyle w:val="4"/>
      </w:pPr>
      <w:r>
        <w:rPr>
          <w:rFonts w:ascii="仿宋_GB2312" w:hAnsi="仿宋_GB2312" w:eastAsia="仿宋_GB2312" w:cs="仿宋_GB2312"/>
        </w:rPr>
        <w:t xml:space="preserve"> 邮编： 710000</w:t>
      </w:r>
    </w:p>
    <w:p w14:paraId="6B90CACB">
      <w:pPr>
        <w:pStyle w:val="4"/>
      </w:pPr>
      <w:r>
        <w:rPr>
          <w:rFonts w:ascii="仿宋_GB2312" w:hAnsi="仿宋_GB2312" w:eastAsia="仿宋_GB2312" w:cs="仿宋_GB2312"/>
        </w:rPr>
        <w:t xml:space="preserve"> 联系人： 龚乾</w:t>
      </w:r>
    </w:p>
    <w:p w14:paraId="43E6B836">
      <w:pPr>
        <w:pStyle w:val="4"/>
      </w:pPr>
      <w:r>
        <w:rPr>
          <w:rFonts w:ascii="仿宋_GB2312" w:hAnsi="仿宋_GB2312" w:eastAsia="仿宋_GB2312" w:cs="仿宋_GB2312"/>
        </w:rPr>
        <w:t xml:space="preserve"> 联系电话： 029-89625796</w:t>
      </w:r>
    </w:p>
    <w:p w14:paraId="612357C9">
      <w:pPr>
        <w:pStyle w:val="4"/>
        <w:outlineLvl w:val="3"/>
      </w:pPr>
      <w:r>
        <w:rPr>
          <w:rFonts w:ascii="仿宋_GB2312" w:hAnsi="仿宋_GB2312" w:eastAsia="仿宋_GB2312" w:cs="仿宋_GB2312"/>
          <w:b/>
          <w:sz w:val="24"/>
        </w:rPr>
        <w:t>代理机构：西北国际（陕西）造价管理集团有限公司</w:t>
      </w:r>
    </w:p>
    <w:p w14:paraId="5AFF65F0">
      <w:pPr>
        <w:pStyle w:val="4"/>
      </w:pPr>
      <w:r>
        <w:rPr>
          <w:rFonts w:ascii="仿宋_GB2312" w:hAnsi="仿宋_GB2312" w:eastAsia="仿宋_GB2312" w:cs="仿宋_GB2312"/>
        </w:rPr>
        <w:t xml:space="preserve"> 地址： 陕西省西安市碑林区南关正街长安国际中心F座17层</w:t>
      </w:r>
    </w:p>
    <w:p w14:paraId="0773E555">
      <w:pPr>
        <w:pStyle w:val="4"/>
      </w:pPr>
      <w:r>
        <w:rPr>
          <w:rFonts w:ascii="仿宋_GB2312" w:hAnsi="仿宋_GB2312" w:eastAsia="仿宋_GB2312" w:cs="仿宋_GB2312"/>
        </w:rPr>
        <w:t xml:space="preserve"> 邮编： 710000</w:t>
      </w:r>
    </w:p>
    <w:p w14:paraId="0D54D5FD">
      <w:pPr>
        <w:pStyle w:val="4"/>
      </w:pPr>
      <w:r>
        <w:rPr>
          <w:rFonts w:ascii="仿宋_GB2312" w:hAnsi="仿宋_GB2312" w:eastAsia="仿宋_GB2312" w:cs="仿宋_GB2312"/>
        </w:rPr>
        <w:t xml:space="preserve"> 联系人： 张戈、王薇</w:t>
      </w:r>
    </w:p>
    <w:p w14:paraId="4D96EB4F">
      <w:pPr>
        <w:pStyle w:val="4"/>
      </w:pPr>
      <w:r>
        <w:rPr>
          <w:rFonts w:ascii="仿宋_GB2312" w:hAnsi="仿宋_GB2312" w:eastAsia="仿宋_GB2312" w:cs="仿宋_GB2312"/>
        </w:rPr>
        <w:t xml:space="preserve"> 联系电话： 13299036777</w:t>
      </w:r>
    </w:p>
    <w:p w14:paraId="2ED9820E">
      <w:pPr>
        <w:pStyle w:val="4"/>
        <w:outlineLvl w:val="3"/>
      </w:pPr>
      <w:r>
        <w:rPr>
          <w:rFonts w:ascii="仿宋_GB2312" w:hAnsi="仿宋_GB2312" w:eastAsia="仿宋_GB2312" w:cs="仿宋_GB2312"/>
          <w:b/>
          <w:sz w:val="24"/>
        </w:rPr>
        <w:t>采购监督机构：西安市碑林区政府采购管理股</w:t>
      </w:r>
    </w:p>
    <w:p w14:paraId="7546A080">
      <w:pPr>
        <w:pStyle w:val="4"/>
        <w:ind w:firstLine="480"/>
      </w:pPr>
      <w:r>
        <w:rPr>
          <w:rFonts w:ascii="仿宋_GB2312" w:hAnsi="仿宋_GB2312" w:eastAsia="仿宋_GB2312" w:cs="仿宋_GB2312"/>
        </w:rPr>
        <w:t>联系人：郝天峰</w:t>
      </w:r>
    </w:p>
    <w:p w14:paraId="15438D28">
      <w:pPr>
        <w:pStyle w:val="4"/>
        <w:ind w:firstLine="480"/>
      </w:pPr>
      <w:r>
        <w:rPr>
          <w:rFonts w:ascii="仿宋_GB2312" w:hAnsi="仿宋_GB2312" w:eastAsia="仿宋_GB2312" w:cs="仿宋_GB2312"/>
        </w:rPr>
        <w:t>联系电话：029-89625302</w:t>
      </w:r>
    </w:p>
    <w:p w14:paraId="087205C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05EF42">
      <w:pPr>
        <w:pStyle w:val="4"/>
        <w:jc w:val="center"/>
        <w:outlineLvl w:val="1"/>
      </w:pPr>
      <w:r>
        <w:rPr>
          <w:rFonts w:ascii="仿宋_GB2312" w:hAnsi="仿宋_GB2312" w:eastAsia="仿宋_GB2312" w:cs="仿宋_GB2312"/>
          <w:b/>
          <w:sz w:val="36"/>
        </w:rPr>
        <w:t>第二章 供应商须知</w:t>
      </w:r>
    </w:p>
    <w:p w14:paraId="02A8A7CC">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39BC9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7C7641">
            <w:pPr>
              <w:pStyle w:val="4"/>
            </w:pPr>
            <w:r>
              <w:rPr>
                <w:rFonts w:ascii="仿宋_GB2312" w:hAnsi="仿宋_GB2312" w:eastAsia="仿宋_GB2312" w:cs="仿宋_GB2312"/>
              </w:rPr>
              <w:t>序号</w:t>
            </w:r>
          </w:p>
        </w:tc>
        <w:tc>
          <w:tcPr>
            <w:tcW w:w="2252" w:type="dxa"/>
          </w:tcPr>
          <w:p w14:paraId="6855F342">
            <w:pPr>
              <w:pStyle w:val="4"/>
            </w:pPr>
            <w:r>
              <w:rPr>
                <w:rFonts w:ascii="仿宋_GB2312" w:hAnsi="仿宋_GB2312" w:eastAsia="仿宋_GB2312" w:cs="仿宋_GB2312"/>
              </w:rPr>
              <w:t>应知事项</w:t>
            </w:r>
          </w:p>
        </w:tc>
        <w:tc>
          <w:tcPr>
            <w:tcW w:w="5004" w:type="dxa"/>
          </w:tcPr>
          <w:p w14:paraId="251ECEEF">
            <w:pPr>
              <w:pStyle w:val="4"/>
            </w:pPr>
            <w:r>
              <w:rPr>
                <w:rFonts w:ascii="仿宋_GB2312" w:hAnsi="仿宋_GB2312" w:eastAsia="仿宋_GB2312" w:cs="仿宋_GB2312"/>
              </w:rPr>
              <w:t>说明和要求</w:t>
            </w:r>
          </w:p>
        </w:tc>
      </w:tr>
      <w:tr w14:paraId="1EA0B0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C28AD8">
            <w:pPr>
              <w:pStyle w:val="4"/>
            </w:pPr>
            <w:r>
              <w:rPr>
                <w:rFonts w:ascii="仿宋_GB2312" w:hAnsi="仿宋_GB2312" w:eastAsia="仿宋_GB2312" w:cs="仿宋_GB2312"/>
              </w:rPr>
              <w:t>1</w:t>
            </w:r>
          </w:p>
        </w:tc>
        <w:tc>
          <w:tcPr>
            <w:tcW w:w="2252" w:type="dxa"/>
          </w:tcPr>
          <w:p w14:paraId="1BA1F17A">
            <w:pPr>
              <w:pStyle w:val="4"/>
            </w:pPr>
            <w:r>
              <w:rPr>
                <w:rFonts w:ascii="仿宋_GB2312" w:hAnsi="仿宋_GB2312" w:eastAsia="仿宋_GB2312" w:cs="仿宋_GB2312"/>
              </w:rPr>
              <w:t>采购预算（实质性要求）</w:t>
            </w:r>
          </w:p>
        </w:tc>
        <w:tc>
          <w:tcPr>
            <w:tcW w:w="5004" w:type="dxa"/>
          </w:tcPr>
          <w:p w14:paraId="03EA5FB2">
            <w:pPr>
              <w:pStyle w:val="4"/>
            </w:pPr>
            <w:r>
              <w:rPr>
                <w:rFonts w:ascii="仿宋_GB2312" w:hAnsi="仿宋_GB2312" w:eastAsia="仿宋_GB2312" w:cs="仿宋_GB2312"/>
              </w:rPr>
              <w:t>本项目各包采购预算金额如下：</w:t>
            </w:r>
          </w:p>
          <w:p w14:paraId="7EC314D9">
            <w:pPr>
              <w:pStyle w:val="4"/>
            </w:pPr>
            <w:r>
              <w:rPr>
                <w:rFonts w:ascii="仿宋_GB2312" w:hAnsi="仿宋_GB2312" w:eastAsia="仿宋_GB2312" w:cs="仿宋_GB2312"/>
              </w:rPr>
              <w:t>采购包1：1,600,000.00元 供应商采购包报价高于采购包采购预算的，其响应文件将按无效处理。</w:t>
            </w:r>
          </w:p>
        </w:tc>
      </w:tr>
      <w:tr w14:paraId="5379DF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2B18B6">
            <w:pPr>
              <w:pStyle w:val="4"/>
            </w:pPr>
            <w:r>
              <w:rPr>
                <w:rFonts w:ascii="仿宋_GB2312" w:hAnsi="仿宋_GB2312" w:eastAsia="仿宋_GB2312" w:cs="仿宋_GB2312"/>
              </w:rPr>
              <w:t>2</w:t>
            </w:r>
          </w:p>
        </w:tc>
        <w:tc>
          <w:tcPr>
            <w:tcW w:w="2252" w:type="dxa"/>
          </w:tcPr>
          <w:p w14:paraId="529B6E09">
            <w:pPr>
              <w:pStyle w:val="4"/>
            </w:pPr>
            <w:r>
              <w:rPr>
                <w:rFonts w:ascii="仿宋_GB2312" w:hAnsi="仿宋_GB2312" w:eastAsia="仿宋_GB2312" w:cs="仿宋_GB2312"/>
              </w:rPr>
              <w:t>最高限价（实质性要求）</w:t>
            </w:r>
          </w:p>
        </w:tc>
        <w:tc>
          <w:tcPr>
            <w:tcW w:w="5004" w:type="dxa"/>
          </w:tcPr>
          <w:p w14:paraId="176CB41A">
            <w:pPr>
              <w:pStyle w:val="4"/>
            </w:pPr>
            <w:r>
              <w:rPr>
                <w:rFonts w:ascii="仿宋_GB2312" w:hAnsi="仿宋_GB2312" w:eastAsia="仿宋_GB2312" w:cs="仿宋_GB2312"/>
              </w:rPr>
              <w:t>详见第三章。</w:t>
            </w:r>
          </w:p>
          <w:p w14:paraId="4FD74EA2">
            <w:pPr>
              <w:pStyle w:val="4"/>
            </w:pPr>
            <w:r>
              <w:rPr>
                <w:rFonts w:ascii="仿宋_GB2312" w:hAnsi="仿宋_GB2312" w:eastAsia="仿宋_GB2312" w:cs="仿宋_GB2312"/>
              </w:rPr>
              <w:t>供应商的采购包响应报价高于最高限价的，其响应文件将按无效处理。</w:t>
            </w:r>
          </w:p>
        </w:tc>
      </w:tr>
      <w:tr w14:paraId="1BE1C7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675741">
            <w:pPr>
              <w:pStyle w:val="4"/>
            </w:pPr>
            <w:r>
              <w:rPr>
                <w:rFonts w:ascii="仿宋_GB2312" w:hAnsi="仿宋_GB2312" w:eastAsia="仿宋_GB2312" w:cs="仿宋_GB2312"/>
              </w:rPr>
              <w:t>3</w:t>
            </w:r>
          </w:p>
        </w:tc>
        <w:tc>
          <w:tcPr>
            <w:tcW w:w="2252" w:type="dxa"/>
          </w:tcPr>
          <w:p w14:paraId="5DD159BA">
            <w:pPr>
              <w:pStyle w:val="4"/>
            </w:pPr>
            <w:r>
              <w:rPr>
                <w:rFonts w:ascii="仿宋_GB2312" w:hAnsi="仿宋_GB2312" w:eastAsia="仿宋_GB2312" w:cs="仿宋_GB2312"/>
              </w:rPr>
              <w:t>评审方法</w:t>
            </w:r>
          </w:p>
        </w:tc>
        <w:tc>
          <w:tcPr>
            <w:tcW w:w="5004" w:type="dxa"/>
          </w:tcPr>
          <w:p w14:paraId="286C0501">
            <w:pPr>
              <w:pStyle w:val="4"/>
            </w:pPr>
            <w:r>
              <w:rPr>
                <w:rFonts w:ascii="仿宋_GB2312" w:hAnsi="仿宋_GB2312" w:eastAsia="仿宋_GB2312" w:cs="仿宋_GB2312"/>
              </w:rPr>
              <w:t>综合评分法(详见第六章)。</w:t>
            </w:r>
          </w:p>
        </w:tc>
      </w:tr>
      <w:tr w14:paraId="5AD888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BB7A36">
            <w:pPr>
              <w:pStyle w:val="4"/>
            </w:pPr>
            <w:r>
              <w:rPr>
                <w:rFonts w:ascii="仿宋_GB2312" w:hAnsi="仿宋_GB2312" w:eastAsia="仿宋_GB2312" w:cs="仿宋_GB2312"/>
              </w:rPr>
              <w:t>4</w:t>
            </w:r>
          </w:p>
        </w:tc>
        <w:tc>
          <w:tcPr>
            <w:tcW w:w="2252" w:type="dxa"/>
          </w:tcPr>
          <w:p w14:paraId="7FF1B1E2">
            <w:pPr>
              <w:pStyle w:val="4"/>
            </w:pPr>
            <w:r>
              <w:rPr>
                <w:rFonts w:ascii="仿宋_GB2312" w:hAnsi="仿宋_GB2312" w:eastAsia="仿宋_GB2312" w:cs="仿宋_GB2312"/>
              </w:rPr>
              <w:t>是否接受联合体</w:t>
            </w:r>
          </w:p>
        </w:tc>
        <w:tc>
          <w:tcPr>
            <w:tcW w:w="5004" w:type="dxa"/>
          </w:tcPr>
          <w:p w14:paraId="680417F9">
            <w:pPr>
              <w:pStyle w:val="4"/>
            </w:pPr>
            <w:r>
              <w:rPr>
                <w:rFonts w:ascii="仿宋_GB2312" w:hAnsi="仿宋_GB2312" w:eastAsia="仿宋_GB2312" w:cs="仿宋_GB2312"/>
              </w:rPr>
              <w:t>采购包1：不接受 如以联合体响应的，联合体各方均应当具备本磋商文件要求的资格条件和能力。</w:t>
            </w:r>
          </w:p>
          <w:p w14:paraId="17889AFE">
            <w:pPr>
              <w:pStyle w:val="4"/>
            </w:pPr>
            <w:r>
              <w:rPr>
                <w:rFonts w:ascii="仿宋_GB2312" w:hAnsi="仿宋_GB2312" w:eastAsia="仿宋_GB2312" w:cs="仿宋_GB2312"/>
              </w:rPr>
              <w:t xml:space="preserve"> （1）联合体各方均应具有承担本磋商项目必备的条件，如相应的人力、物力、资金等。</w:t>
            </w:r>
          </w:p>
          <w:p w14:paraId="2004C707">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1C979FEF">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73D13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E6BDF07">
            <w:pPr>
              <w:pStyle w:val="4"/>
            </w:pPr>
            <w:r>
              <w:rPr>
                <w:rFonts w:ascii="仿宋_GB2312" w:hAnsi="仿宋_GB2312" w:eastAsia="仿宋_GB2312" w:cs="仿宋_GB2312"/>
              </w:rPr>
              <w:t>5</w:t>
            </w:r>
          </w:p>
        </w:tc>
        <w:tc>
          <w:tcPr>
            <w:tcW w:w="2252" w:type="dxa"/>
          </w:tcPr>
          <w:p w14:paraId="5E590171">
            <w:pPr>
              <w:pStyle w:val="4"/>
            </w:pPr>
            <w:r>
              <w:rPr>
                <w:rFonts w:ascii="仿宋_GB2312" w:hAnsi="仿宋_GB2312" w:eastAsia="仿宋_GB2312" w:cs="仿宋_GB2312"/>
              </w:rPr>
              <w:t>落实节能、环保产品政策</w:t>
            </w:r>
          </w:p>
        </w:tc>
        <w:tc>
          <w:tcPr>
            <w:tcW w:w="5004" w:type="dxa"/>
          </w:tcPr>
          <w:p w14:paraId="6C4BDB48">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7149814F">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55D2F392">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165CE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716C6A">
            <w:pPr>
              <w:pStyle w:val="4"/>
            </w:pPr>
            <w:r>
              <w:rPr>
                <w:rFonts w:ascii="仿宋_GB2312" w:hAnsi="仿宋_GB2312" w:eastAsia="仿宋_GB2312" w:cs="仿宋_GB2312"/>
              </w:rPr>
              <w:t>6</w:t>
            </w:r>
          </w:p>
        </w:tc>
        <w:tc>
          <w:tcPr>
            <w:tcW w:w="2252" w:type="dxa"/>
          </w:tcPr>
          <w:p w14:paraId="04731799">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6C85E4C2">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624AF298">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67854873">
            <w:pPr>
              <w:pStyle w:val="4"/>
            </w:pPr>
            <w:r>
              <w:rPr>
                <w:rFonts w:ascii="仿宋_GB2312" w:hAnsi="仿宋_GB2312" w:eastAsia="仿宋_GB2312" w:cs="仿宋_GB2312"/>
              </w:rPr>
              <w:t>（其他情形）不适用。</w:t>
            </w:r>
          </w:p>
        </w:tc>
      </w:tr>
      <w:tr w14:paraId="0A58C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48F99B6">
            <w:pPr>
              <w:pStyle w:val="4"/>
            </w:pPr>
            <w:r>
              <w:rPr>
                <w:rFonts w:ascii="仿宋_GB2312" w:hAnsi="仿宋_GB2312" w:eastAsia="仿宋_GB2312" w:cs="仿宋_GB2312"/>
              </w:rPr>
              <w:t>7</w:t>
            </w:r>
          </w:p>
        </w:tc>
        <w:tc>
          <w:tcPr>
            <w:tcW w:w="2252" w:type="dxa"/>
          </w:tcPr>
          <w:p w14:paraId="54DBB53D">
            <w:pPr>
              <w:pStyle w:val="4"/>
            </w:pPr>
            <w:r>
              <w:rPr>
                <w:rFonts w:ascii="仿宋_GB2312" w:hAnsi="仿宋_GB2312" w:eastAsia="仿宋_GB2312" w:cs="仿宋_GB2312"/>
              </w:rPr>
              <w:t>充分、公平竞争保障措施（实质性要求）</w:t>
            </w:r>
          </w:p>
        </w:tc>
        <w:tc>
          <w:tcPr>
            <w:tcW w:w="5004" w:type="dxa"/>
          </w:tcPr>
          <w:p w14:paraId="24511601">
            <w:pPr>
              <w:pStyle w:val="4"/>
            </w:pPr>
            <w:r>
              <w:rPr>
                <w:rFonts w:ascii="仿宋_GB2312" w:hAnsi="仿宋_GB2312" w:eastAsia="仿宋_GB2312" w:cs="仿宋_GB2312"/>
              </w:rPr>
              <w:t>核心产品允许有多个，不同供应商提供了任意一个相同品牌的核心产品，即视为提供相同品牌的供应商。</w:t>
            </w:r>
          </w:p>
          <w:p w14:paraId="398F91E7">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4710B182">
            <w:pPr>
              <w:pStyle w:val="4"/>
            </w:pPr>
            <w:r>
              <w:rPr>
                <w:rFonts w:ascii="仿宋_GB2312" w:hAnsi="仿宋_GB2312" w:eastAsia="仿宋_GB2312" w:cs="仿宋_GB2312"/>
              </w:rPr>
              <w:t>核心产品清单详见第三章。</w:t>
            </w:r>
          </w:p>
          <w:p w14:paraId="58CDC791">
            <w:pPr>
              <w:pStyle w:val="4"/>
            </w:pPr>
            <w:r>
              <w:rPr>
                <w:rFonts w:ascii="仿宋_GB2312" w:hAnsi="仿宋_GB2312" w:eastAsia="仿宋_GB2312" w:cs="仿宋_GB2312"/>
              </w:rPr>
              <w:t>在符合性审查、有效报价环节提供核心产品品牌不足3个的，视为有效响应供应商不足3家。</w:t>
            </w:r>
          </w:p>
        </w:tc>
      </w:tr>
      <w:tr w14:paraId="448C0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14C1BF">
            <w:pPr>
              <w:pStyle w:val="4"/>
            </w:pPr>
            <w:r>
              <w:rPr>
                <w:rFonts w:ascii="仿宋_GB2312" w:hAnsi="仿宋_GB2312" w:eastAsia="仿宋_GB2312" w:cs="仿宋_GB2312"/>
              </w:rPr>
              <w:t>8</w:t>
            </w:r>
          </w:p>
        </w:tc>
        <w:tc>
          <w:tcPr>
            <w:tcW w:w="2252" w:type="dxa"/>
          </w:tcPr>
          <w:p w14:paraId="6D866C81">
            <w:pPr>
              <w:pStyle w:val="4"/>
            </w:pPr>
            <w:r>
              <w:rPr>
                <w:rFonts w:ascii="仿宋_GB2312" w:hAnsi="仿宋_GB2312" w:eastAsia="仿宋_GB2312" w:cs="仿宋_GB2312"/>
              </w:rPr>
              <w:t>不正当竞争预防措施（实质性要求）</w:t>
            </w:r>
          </w:p>
        </w:tc>
        <w:tc>
          <w:tcPr>
            <w:tcW w:w="5004" w:type="dxa"/>
          </w:tcPr>
          <w:p w14:paraId="10124776">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1AEC5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EC326D">
            <w:pPr>
              <w:pStyle w:val="4"/>
            </w:pPr>
            <w:r>
              <w:rPr>
                <w:rFonts w:ascii="仿宋_GB2312" w:hAnsi="仿宋_GB2312" w:eastAsia="仿宋_GB2312" w:cs="仿宋_GB2312"/>
              </w:rPr>
              <w:t>9</w:t>
            </w:r>
          </w:p>
        </w:tc>
        <w:tc>
          <w:tcPr>
            <w:tcW w:w="2252" w:type="dxa"/>
          </w:tcPr>
          <w:p w14:paraId="225CCFFD">
            <w:pPr>
              <w:pStyle w:val="4"/>
            </w:pPr>
            <w:r>
              <w:rPr>
                <w:rFonts w:ascii="仿宋_GB2312" w:hAnsi="仿宋_GB2312" w:eastAsia="仿宋_GB2312" w:cs="仿宋_GB2312"/>
              </w:rPr>
              <w:t>磋商保证金</w:t>
            </w:r>
          </w:p>
        </w:tc>
        <w:tc>
          <w:tcPr>
            <w:tcW w:w="5004" w:type="dxa"/>
          </w:tcPr>
          <w:p w14:paraId="6B9F896E">
            <w:pPr>
              <w:pStyle w:val="4"/>
            </w:pPr>
            <w:r>
              <w:rPr>
                <w:rFonts w:ascii="仿宋_GB2312" w:hAnsi="仿宋_GB2312" w:eastAsia="仿宋_GB2312" w:cs="仿宋_GB2312"/>
              </w:rPr>
              <w:t>缴交方式：否</w:t>
            </w:r>
          </w:p>
        </w:tc>
      </w:tr>
      <w:tr w14:paraId="328686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FC90054">
            <w:pPr>
              <w:pStyle w:val="4"/>
            </w:pPr>
            <w:r>
              <w:rPr>
                <w:rFonts w:ascii="仿宋_GB2312" w:hAnsi="仿宋_GB2312" w:eastAsia="仿宋_GB2312" w:cs="仿宋_GB2312"/>
              </w:rPr>
              <w:t>10</w:t>
            </w:r>
          </w:p>
        </w:tc>
        <w:tc>
          <w:tcPr>
            <w:tcW w:w="2252" w:type="dxa"/>
          </w:tcPr>
          <w:p w14:paraId="1216D925">
            <w:pPr>
              <w:pStyle w:val="4"/>
            </w:pPr>
            <w:r>
              <w:rPr>
                <w:rFonts w:ascii="仿宋_GB2312" w:hAnsi="仿宋_GB2312" w:eastAsia="仿宋_GB2312" w:cs="仿宋_GB2312"/>
              </w:rPr>
              <w:t>标书费信息</w:t>
            </w:r>
          </w:p>
        </w:tc>
        <w:tc>
          <w:tcPr>
            <w:tcW w:w="5004" w:type="dxa"/>
          </w:tcPr>
          <w:p w14:paraId="5D3542B0">
            <w:pPr>
              <w:pStyle w:val="4"/>
            </w:pPr>
            <w:r>
              <w:rPr>
                <w:rFonts w:ascii="仿宋_GB2312" w:hAnsi="仿宋_GB2312" w:eastAsia="仿宋_GB2312" w:cs="仿宋_GB2312"/>
              </w:rPr>
              <w:t>免费获取</w:t>
            </w:r>
          </w:p>
        </w:tc>
      </w:tr>
      <w:tr w14:paraId="73649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97D4C9">
            <w:pPr>
              <w:pStyle w:val="4"/>
            </w:pPr>
            <w:r>
              <w:rPr>
                <w:rFonts w:ascii="仿宋_GB2312" w:hAnsi="仿宋_GB2312" w:eastAsia="仿宋_GB2312" w:cs="仿宋_GB2312"/>
              </w:rPr>
              <w:t>11</w:t>
            </w:r>
          </w:p>
        </w:tc>
        <w:tc>
          <w:tcPr>
            <w:tcW w:w="2252" w:type="dxa"/>
          </w:tcPr>
          <w:p w14:paraId="61E9E55F">
            <w:pPr>
              <w:pStyle w:val="4"/>
            </w:pPr>
            <w:r>
              <w:rPr>
                <w:rFonts w:ascii="仿宋_GB2312" w:hAnsi="仿宋_GB2312" w:eastAsia="仿宋_GB2312" w:cs="仿宋_GB2312"/>
              </w:rPr>
              <w:t>履约保证金（实质性要求）</w:t>
            </w:r>
          </w:p>
        </w:tc>
        <w:tc>
          <w:tcPr>
            <w:tcW w:w="5004" w:type="dxa"/>
          </w:tcPr>
          <w:p w14:paraId="44AED8E9">
            <w:pPr>
              <w:pStyle w:val="4"/>
            </w:pPr>
            <w:r>
              <w:rPr>
                <w:rFonts w:ascii="仿宋_GB2312" w:hAnsi="仿宋_GB2312" w:eastAsia="仿宋_GB2312" w:cs="仿宋_GB2312"/>
              </w:rPr>
              <w:t>采购包1：不缴纳</w:t>
            </w:r>
          </w:p>
        </w:tc>
      </w:tr>
      <w:tr w14:paraId="35BB3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8E5703">
            <w:pPr>
              <w:pStyle w:val="4"/>
            </w:pPr>
            <w:r>
              <w:rPr>
                <w:rFonts w:ascii="仿宋_GB2312" w:hAnsi="仿宋_GB2312" w:eastAsia="仿宋_GB2312" w:cs="仿宋_GB2312"/>
              </w:rPr>
              <w:t>12</w:t>
            </w:r>
          </w:p>
        </w:tc>
        <w:tc>
          <w:tcPr>
            <w:tcW w:w="2252" w:type="dxa"/>
          </w:tcPr>
          <w:p w14:paraId="46AD2D5E">
            <w:pPr>
              <w:pStyle w:val="4"/>
            </w:pPr>
            <w:r>
              <w:rPr>
                <w:rFonts w:ascii="仿宋_GB2312" w:hAnsi="仿宋_GB2312" w:eastAsia="仿宋_GB2312" w:cs="仿宋_GB2312"/>
              </w:rPr>
              <w:t>响应有效期（实质性要求）</w:t>
            </w:r>
          </w:p>
        </w:tc>
        <w:tc>
          <w:tcPr>
            <w:tcW w:w="5004" w:type="dxa"/>
          </w:tcPr>
          <w:p w14:paraId="0DF139A6">
            <w:pPr>
              <w:pStyle w:val="4"/>
            </w:pPr>
            <w:r>
              <w:rPr>
                <w:rFonts w:ascii="仿宋_GB2312" w:hAnsi="仿宋_GB2312" w:eastAsia="仿宋_GB2312" w:cs="仿宋_GB2312"/>
              </w:rPr>
              <w:t>提交首次响应文件的截止之日起不少于90天。</w:t>
            </w:r>
          </w:p>
        </w:tc>
      </w:tr>
      <w:tr w14:paraId="4787E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F69DC2">
            <w:pPr>
              <w:pStyle w:val="4"/>
            </w:pPr>
            <w:r>
              <w:rPr>
                <w:rFonts w:ascii="仿宋_GB2312" w:hAnsi="仿宋_GB2312" w:eastAsia="仿宋_GB2312" w:cs="仿宋_GB2312"/>
              </w:rPr>
              <w:t>13</w:t>
            </w:r>
          </w:p>
        </w:tc>
        <w:tc>
          <w:tcPr>
            <w:tcW w:w="2252" w:type="dxa"/>
          </w:tcPr>
          <w:p w14:paraId="2E690CF5">
            <w:pPr>
              <w:pStyle w:val="4"/>
            </w:pPr>
            <w:r>
              <w:rPr>
                <w:rFonts w:ascii="仿宋_GB2312" w:hAnsi="仿宋_GB2312" w:eastAsia="仿宋_GB2312" w:cs="仿宋_GB2312"/>
              </w:rPr>
              <w:t>招标代理服务费（实质性要求）</w:t>
            </w:r>
          </w:p>
        </w:tc>
        <w:tc>
          <w:tcPr>
            <w:tcW w:w="5004" w:type="dxa"/>
          </w:tcPr>
          <w:p w14:paraId="0B9A7017">
            <w:pPr>
              <w:pStyle w:val="4"/>
            </w:pPr>
            <w:r>
              <w:rPr>
                <w:rFonts w:ascii="仿宋_GB2312" w:hAnsi="仿宋_GB2312" w:eastAsia="仿宋_GB2312" w:cs="仿宋_GB2312"/>
              </w:rPr>
              <w:t>本项目收取代理服务费</w:t>
            </w:r>
          </w:p>
          <w:p w14:paraId="3A5945A4">
            <w:pPr>
              <w:pStyle w:val="4"/>
            </w:pPr>
            <w:r>
              <w:rPr>
                <w:rFonts w:ascii="仿宋_GB2312" w:hAnsi="仿宋_GB2312" w:eastAsia="仿宋_GB2312" w:cs="仿宋_GB2312"/>
              </w:rPr>
              <w:t>代理服务费用收取对象：中标/成交供应商</w:t>
            </w:r>
          </w:p>
          <w:p w14:paraId="7B05D113">
            <w:pPr>
              <w:pStyle w:val="4"/>
            </w:pPr>
            <w:r>
              <w:rPr>
                <w:rFonts w:ascii="仿宋_GB2312" w:hAnsi="仿宋_GB2312" w:eastAsia="仿宋_GB2312" w:cs="仿宋_GB2312"/>
              </w:rPr>
              <w:t xml:space="preserve">代理服务费收费标准：本项目收取代理服务费 代理服务费用收取对象：中标/成交供应商 代理服务费收费标准：参照《招标代理服务收费管理暂行办法》计价格〔2002〕1980号文、《国家发展改革委关于降低部分建设项目收费标准规范收费行为等有关问题的通知》发改价格〔2011〕534号文，以预算金额为基数，按服务类标准计取。 </w:t>
            </w:r>
            <w:bookmarkStart w:id="0" w:name="_GoBack"/>
            <w:bookmarkEnd w:id="0"/>
          </w:p>
        </w:tc>
      </w:tr>
      <w:tr w14:paraId="60F468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B9349B7">
            <w:pPr>
              <w:pStyle w:val="4"/>
            </w:pPr>
            <w:r>
              <w:rPr>
                <w:rFonts w:ascii="仿宋_GB2312" w:hAnsi="仿宋_GB2312" w:eastAsia="仿宋_GB2312" w:cs="仿宋_GB2312"/>
              </w:rPr>
              <w:t>14</w:t>
            </w:r>
          </w:p>
        </w:tc>
        <w:tc>
          <w:tcPr>
            <w:tcW w:w="2252" w:type="dxa"/>
          </w:tcPr>
          <w:p w14:paraId="61BB164A">
            <w:pPr>
              <w:pStyle w:val="4"/>
            </w:pPr>
            <w:r>
              <w:rPr>
                <w:rFonts w:ascii="仿宋_GB2312" w:hAnsi="仿宋_GB2312" w:eastAsia="仿宋_GB2312" w:cs="仿宋_GB2312"/>
              </w:rPr>
              <w:t>采购结果公告</w:t>
            </w:r>
          </w:p>
        </w:tc>
        <w:tc>
          <w:tcPr>
            <w:tcW w:w="5004" w:type="dxa"/>
          </w:tcPr>
          <w:p w14:paraId="1D900D66">
            <w:pPr>
              <w:pStyle w:val="4"/>
            </w:pPr>
            <w:r>
              <w:rPr>
                <w:rFonts w:ascii="仿宋_GB2312" w:hAnsi="仿宋_GB2312" w:eastAsia="仿宋_GB2312" w:cs="仿宋_GB2312"/>
              </w:rPr>
              <w:t>采购结果将在陕西省政府采购网予以公告。</w:t>
            </w:r>
          </w:p>
        </w:tc>
      </w:tr>
      <w:tr w14:paraId="619F5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6FA7C42">
            <w:pPr>
              <w:pStyle w:val="4"/>
            </w:pPr>
            <w:r>
              <w:rPr>
                <w:rFonts w:ascii="仿宋_GB2312" w:hAnsi="仿宋_GB2312" w:eastAsia="仿宋_GB2312" w:cs="仿宋_GB2312"/>
              </w:rPr>
              <w:t>15</w:t>
            </w:r>
          </w:p>
        </w:tc>
        <w:tc>
          <w:tcPr>
            <w:tcW w:w="2252" w:type="dxa"/>
          </w:tcPr>
          <w:p w14:paraId="1DFA273E">
            <w:pPr>
              <w:pStyle w:val="4"/>
            </w:pPr>
            <w:r>
              <w:rPr>
                <w:rFonts w:ascii="仿宋_GB2312" w:hAnsi="仿宋_GB2312" w:eastAsia="仿宋_GB2312" w:cs="仿宋_GB2312"/>
              </w:rPr>
              <w:t>成交通知书</w:t>
            </w:r>
          </w:p>
        </w:tc>
        <w:tc>
          <w:tcPr>
            <w:tcW w:w="5004" w:type="dxa"/>
          </w:tcPr>
          <w:p w14:paraId="0A0E252B">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09B7D7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15F3909">
            <w:pPr>
              <w:pStyle w:val="4"/>
            </w:pPr>
            <w:r>
              <w:rPr>
                <w:rFonts w:ascii="仿宋_GB2312" w:hAnsi="仿宋_GB2312" w:eastAsia="仿宋_GB2312" w:cs="仿宋_GB2312"/>
              </w:rPr>
              <w:t>16</w:t>
            </w:r>
          </w:p>
        </w:tc>
        <w:tc>
          <w:tcPr>
            <w:tcW w:w="2252" w:type="dxa"/>
          </w:tcPr>
          <w:p w14:paraId="309FCDA4">
            <w:pPr>
              <w:pStyle w:val="4"/>
            </w:pPr>
            <w:r>
              <w:rPr>
                <w:rFonts w:ascii="仿宋_GB2312" w:hAnsi="仿宋_GB2312" w:eastAsia="仿宋_GB2312" w:cs="仿宋_GB2312"/>
              </w:rPr>
              <w:t>政府采购合同公告、备案</w:t>
            </w:r>
          </w:p>
        </w:tc>
        <w:tc>
          <w:tcPr>
            <w:tcW w:w="5004" w:type="dxa"/>
          </w:tcPr>
          <w:p w14:paraId="446C6377">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54F004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4BCE1C3">
            <w:pPr>
              <w:pStyle w:val="4"/>
            </w:pPr>
            <w:r>
              <w:rPr>
                <w:rFonts w:ascii="仿宋_GB2312" w:hAnsi="仿宋_GB2312" w:eastAsia="仿宋_GB2312" w:cs="仿宋_GB2312"/>
              </w:rPr>
              <w:t>17</w:t>
            </w:r>
          </w:p>
        </w:tc>
        <w:tc>
          <w:tcPr>
            <w:tcW w:w="2252" w:type="dxa"/>
          </w:tcPr>
          <w:p w14:paraId="24470317">
            <w:pPr>
              <w:pStyle w:val="4"/>
            </w:pPr>
            <w:r>
              <w:rPr>
                <w:rFonts w:ascii="仿宋_GB2312" w:hAnsi="仿宋_GB2312" w:eastAsia="仿宋_GB2312" w:cs="仿宋_GB2312"/>
              </w:rPr>
              <w:t>进口产品</w:t>
            </w:r>
          </w:p>
        </w:tc>
        <w:tc>
          <w:tcPr>
            <w:tcW w:w="5004" w:type="dxa"/>
          </w:tcPr>
          <w:p w14:paraId="7E7CF8BC">
            <w:pPr>
              <w:pStyle w:val="4"/>
            </w:pPr>
            <w:r>
              <w:rPr>
                <w:rFonts w:ascii="仿宋_GB2312" w:hAnsi="仿宋_GB2312" w:eastAsia="仿宋_GB2312" w:cs="仿宋_GB2312"/>
              </w:rPr>
              <w:t>不允许</w:t>
            </w:r>
          </w:p>
        </w:tc>
      </w:tr>
      <w:tr w14:paraId="213EC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1B6DD45">
            <w:pPr>
              <w:pStyle w:val="4"/>
            </w:pPr>
            <w:r>
              <w:rPr>
                <w:rFonts w:ascii="仿宋_GB2312" w:hAnsi="仿宋_GB2312" w:eastAsia="仿宋_GB2312" w:cs="仿宋_GB2312"/>
              </w:rPr>
              <w:t>18</w:t>
            </w:r>
          </w:p>
        </w:tc>
        <w:tc>
          <w:tcPr>
            <w:tcW w:w="2252" w:type="dxa"/>
          </w:tcPr>
          <w:p w14:paraId="31404A21">
            <w:pPr>
              <w:pStyle w:val="4"/>
            </w:pPr>
            <w:r>
              <w:rPr>
                <w:rFonts w:ascii="仿宋_GB2312" w:hAnsi="仿宋_GB2312" w:eastAsia="仿宋_GB2312" w:cs="仿宋_GB2312"/>
              </w:rPr>
              <w:t>是否组织潜在供应商现场考察</w:t>
            </w:r>
          </w:p>
        </w:tc>
        <w:tc>
          <w:tcPr>
            <w:tcW w:w="5004" w:type="dxa"/>
          </w:tcPr>
          <w:p w14:paraId="43A10C29">
            <w:pPr>
              <w:pStyle w:val="4"/>
            </w:pPr>
            <w:r>
              <w:rPr>
                <w:rFonts w:ascii="仿宋_GB2312" w:hAnsi="仿宋_GB2312" w:eastAsia="仿宋_GB2312" w:cs="仿宋_GB2312"/>
              </w:rPr>
              <w:t>采购包1：组织现场踏勘：否</w:t>
            </w:r>
          </w:p>
        </w:tc>
      </w:tr>
      <w:tr w14:paraId="30AED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C3A8AAA">
            <w:pPr>
              <w:pStyle w:val="4"/>
            </w:pPr>
            <w:r>
              <w:rPr>
                <w:rFonts w:ascii="仿宋_GB2312" w:hAnsi="仿宋_GB2312" w:eastAsia="仿宋_GB2312" w:cs="仿宋_GB2312"/>
              </w:rPr>
              <w:t>19</w:t>
            </w:r>
          </w:p>
        </w:tc>
        <w:tc>
          <w:tcPr>
            <w:tcW w:w="2252" w:type="dxa"/>
          </w:tcPr>
          <w:p w14:paraId="04223DFF">
            <w:pPr>
              <w:pStyle w:val="4"/>
            </w:pPr>
            <w:r>
              <w:rPr>
                <w:rFonts w:ascii="仿宋_GB2312" w:hAnsi="仿宋_GB2312" w:eastAsia="仿宋_GB2312" w:cs="仿宋_GB2312"/>
              </w:rPr>
              <w:t>特殊情况</w:t>
            </w:r>
          </w:p>
        </w:tc>
        <w:tc>
          <w:tcPr>
            <w:tcW w:w="5004" w:type="dxa"/>
          </w:tcPr>
          <w:p w14:paraId="200DA062">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181C8A90">
            <w:pPr>
              <w:pStyle w:val="4"/>
            </w:pPr>
            <w:r>
              <w:rPr>
                <w:rFonts w:ascii="仿宋_GB2312" w:hAnsi="仿宋_GB2312" w:eastAsia="仿宋_GB2312" w:cs="仿宋_GB2312"/>
              </w:rPr>
              <w:t>（一）交易系统发生故障（包括感染病毒、应用或数据库出错）而无法正常使用的；</w:t>
            </w:r>
          </w:p>
          <w:p w14:paraId="3EFBE534">
            <w:pPr>
              <w:pStyle w:val="4"/>
            </w:pPr>
            <w:r>
              <w:rPr>
                <w:rFonts w:ascii="仿宋_GB2312" w:hAnsi="仿宋_GB2312" w:eastAsia="仿宋_GB2312" w:cs="仿宋_GB2312"/>
              </w:rPr>
              <w:t>（二）因组织场所停电、断网等原因，导致采购活动无法继续通过交易系统实施的；</w:t>
            </w:r>
          </w:p>
          <w:p w14:paraId="15C2646A">
            <w:pPr>
              <w:pStyle w:val="4"/>
            </w:pPr>
            <w:r>
              <w:rPr>
                <w:rFonts w:ascii="仿宋_GB2312" w:hAnsi="仿宋_GB2312" w:eastAsia="仿宋_GB2312" w:cs="仿宋_GB2312"/>
              </w:rPr>
              <w:t>（三）其他无法保证电子化交易的公平、公正和安全的情况。</w:t>
            </w:r>
          </w:p>
          <w:p w14:paraId="3C8688D8">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14:paraId="5312E0A7">
      <w:pPr>
        <w:pStyle w:val="4"/>
        <w:outlineLvl w:val="2"/>
      </w:pPr>
      <w:r>
        <w:rPr>
          <w:rFonts w:ascii="仿宋_GB2312" w:hAnsi="仿宋_GB2312" w:eastAsia="仿宋_GB2312" w:cs="仿宋_GB2312"/>
          <w:b/>
          <w:sz w:val="28"/>
        </w:rPr>
        <w:t>2.2总则</w:t>
      </w:r>
    </w:p>
    <w:p w14:paraId="0340ADF7">
      <w:pPr>
        <w:pStyle w:val="4"/>
        <w:outlineLvl w:val="3"/>
      </w:pPr>
      <w:r>
        <w:rPr>
          <w:rFonts w:ascii="仿宋_GB2312" w:hAnsi="仿宋_GB2312" w:eastAsia="仿宋_GB2312" w:cs="仿宋_GB2312"/>
          <w:b/>
          <w:sz w:val="24"/>
        </w:rPr>
        <w:t xml:space="preserve"> 2.2.1适用范围</w:t>
      </w:r>
    </w:p>
    <w:p w14:paraId="00649627">
      <w:pPr>
        <w:pStyle w:val="4"/>
        <w:ind w:firstLine="480"/>
      </w:pPr>
      <w:r>
        <w:rPr>
          <w:rFonts w:ascii="仿宋_GB2312" w:hAnsi="仿宋_GB2312" w:eastAsia="仿宋_GB2312" w:cs="仿宋_GB2312"/>
        </w:rPr>
        <w:t>一、本磋商文件仅适用于本次竞争性磋商采购项目。</w:t>
      </w:r>
    </w:p>
    <w:p w14:paraId="2FD802E0">
      <w:pPr>
        <w:pStyle w:val="4"/>
        <w:ind w:firstLine="480"/>
      </w:pPr>
      <w:r>
        <w:rPr>
          <w:rFonts w:ascii="仿宋_GB2312" w:hAnsi="仿宋_GB2312" w:eastAsia="仿宋_GB2312" w:cs="仿宋_GB2312"/>
        </w:rPr>
        <w:t xml:space="preserve"> 二、本磋商文件的最终解释权由西安市碑林区生态环境保护委员会办公室和西北国际（陕西）造价管理集团有限公司享有。对磋商文件中供应商参加本次政府采购活动应当具备的条件，磋商项目技术、服务、商务及其他要求，评审细则及标准由西安市碑林区生态环境保护委员会办公室负责解释。除上述磋商文件内容，其他内容由西北国际（陕西）造价管理集团有限公司负责解释。</w:t>
      </w:r>
    </w:p>
    <w:p w14:paraId="0D614F22">
      <w:pPr>
        <w:pStyle w:val="4"/>
        <w:outlineLvl w:val="3"/>
      </w:pPr>
      <w:r>
        <w:rPr>
          <w:rFonts w:ascii="仿宋_GB2312" w:hAnsi="仿宋_GB2312" w:eastAsia="仿宋_GB2312" w:cs="仿宋_GB2312"/>
          <w:b/>
          <w:sz w:val="24"/>
        </w:rPr>
        <w:t>2.2.2有关定义</w:t>
      </w:r>
    </w:p>
    <w:p w14:paraId="4959B012">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一、“采购人”是指依法进行政府采购的各级国家机关、事业单位、团体组织。本次磋商的采购人是西安市碑林区生态环境保护委员会办公室。</w:t>
      </w:r>
    </w:p>
    <w:p w14:paraId="66927AAD">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77D423D4">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三、“代理机构”是指政府采购集中采购机构和从事政府采购代理业务的社会中介机构。本项目的代理机构是西北国际（陕西）造价管理集团有限公司。</w:t>
      </w:r>
    </w:p>
    <w:p w14:paraId="7AC4BF0A">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108AAA15">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2CC50C70">
      <w:pPr>
        <w:pStyle w:val="4"/>
        <w:outlineLvl w:val="3"/>
      </w:pPr>
      <w:r>
        <w:rPr>
          <w:rFonts w:ascii="仿宋_GB2312" w:hAnsi="仿宋_GB2312" w:eastAsia="仿宋_GB2312" w:cs="仿宋_GB2312"/>
          <w:b/>
          <w:sz w:val="24"/>
        </w:rPr>
        <w:t xml:space="preserve"> 2.2.3响应费用（实质性要求）</w:t>
      </w:r>
    </w:p>
    <w:p w14:paraId="68DF2E7F">
      <w:pPr>
        <w:pStyle w:val="4"/>
        <w:ind w:firstLine="480"/>
      </w:pPr>
      <w:r>
        <w:rPr>
          <w:rFonts w:ascii="仿宋_GB2312" w:hAnsi="仿宋_GB2312" w:eastAsia="仿宋_GB2312" w:cs="仿宋_GB2312"/>
        </w:rPr>
        <w:t>供应商应自行承担参加竞争性磋商采购活动的全部费用。</w:t>
      </w:r>
    </w:p>
    <w:p w14:paraId="2D8ADC8C">
      <w:pPr>
        <w:pStyle w:val="4"/>
        <w:outlineLvl w:val="2"/>
      </w:pPr>
      <w:r>
        <w:rPr>
          <w:rFonts w:ascii="仿宋_GB2312" w:hAnsi="仿宋_GB2312" w:eastAsia="仿宋_GB2312" w:cs="仿宋_GB2312"/>
          <w:b/>
          <w:sz w:val="28"/>
        </w:rPr>
        <w:t>2.3磋商文件</w:t>
      </w:r>
    </w:p>
    <w:p w14:paraId="7DB9443D">
      <w:pPr>
        <w:pStyle w:val="4"/>
        <w:outlineLvl w:val="3"/>
      </w:pPr>
      <w:r>
        <w:rPr>
          <w:rFonts w:ascii="仿宋_GB2312" w:hAnsi="仿宋_GB2312" w:eastAsia="仿宋_GB2312" w:cs="仿宋_GB2312"/>
          <w:b/>
          <w:sz w:val="24"/>
        </w:rPr>
        <w:t xml:space="preserve"> 2.3.1磋商文件的构成</w:t>
      </w:r>
    </w:p>
    <w:p w14:paraId="3895E3AF">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7D222201">
      <w:pPr>
        <w:pStyle w:val="4"/>
        <w:ind w:firstLine="480"/>
      </w:pPr>
      <w:r>
        <w:rPr>
          <w:rFonts w:ascii="仿宋_GB2312" w:hAnsi="仿宋_GB2312" w:eastAsia="仿宋_GB2312" w:cs="仿宋_GB2312"/>
        </w:rPr>
        <w:t>（一）竞争性磋商邀请；</w:t>
      </w:r>
    </w:p>
    <w:p w14:paraId="5CEE6FBC">
      <w:pPr>
        <w:pStyle w:val="4"/>
        <w:ind w:firstLine="480"/>
      </w:pPr>
      <w:r>
        <w:rPr>
          <w:rFonts w:ascii="仿宋_GB2312" w:hAnsi="仿宋_GB2312" w:eastAsia="仿宋_GB2312" w:cs="仿宋_GB2312"/>
        </w:rPr>
        <w:t>（二）供应商须知；</w:t>
      </w:r>
    </w:p>
    <w:p w14:paraId="32A40D5E">
      <w:pPr>
        <w:pStyle w:val="4"/>
        <w:ind w:firstLine="480"/>
      </w:pPr>
      <w:r>
        <w:rPr>
          <w:rFonts w:ascii="仿宋_GB2312" w:hAnsi="仿宋_GB2312" w:eastAsia="仿宋_GB2312" w:cs="仿宋_GB2312"/>
        </w:rPr>
        <w:t>（三）磋商项目技术、服务、商务及其他要求；</w:t>
      </w:r>
    </w:p>
    <w:p w14:paraId="3E5FC2E6">
      <w:pPr>
        <w:pStyle w:val="4"/>
        <w:ind w:firstLine="480"/>
      </w:pPr>
      <w:r>
        <w:rPr>
          <w:rFonts w:ascii="仿宋_GB2312" w:hAnsi="仿宋_GB2312" w:eastAsia="仿宋_GB2312" w:cs="仿宋_GB2312"/>
        </w:rPr>
        <w:t>（四）资格审查；</w:t>
      </w:r>
    </w:p>
    <w:p w14:paraId="13136072">
      <w:pPr>
        <w:pStyle w:val="4"/>
        <w:ind w:firstLine="480"/>
      </w:pPr>
      <w:r>
        <w:rPr>
          <w:rFonts w:ascii="仿宋_GB2312" w:hAnsi="仿宋_GB2312" w:eastAsia="仿宋_GB2312" w:cs="仿宋_GB2312"/>
        </w:rPr>
        <w:t>（五）磋商过程中可实质性变动的内容；</w:t>
      </w:r>
    </w:p>
    <w:p w14:paraId="2CB57C04">
      <w:pPr>
        <w:pStyle w:val="4"/>
        <w:ind w:firstLine="480"/>
      </w:pPr>
      <w:r>
        <w:rPr>
          <w:rFonts w:ascii="仿宋_GB2312" w:hAnsi="仿宋_GB2312" w:eastAsia="仿宋_GB2312" w:cs="仿宋_GB2312"/>
        </w:rPr>
        <w:t>（六）磋商办法；</w:t>
      </w:r>
    </w:p>
    <w:p w14:paraId="00FA2DAF">
      <w:pPr>
        <w:pStyle w:val="4"/>
        <w:ind w:firstLine="480"/>
      </w:pPr>
      <w:r>
        <w:rPr>
          <w:rFonts w:ascii="仿宋_GB2312" w:hAnsi="仿宋_GB2312" w:eastAsia="仿宋_GB2312" w:cs="仿宋_GB2312"/>
        </w:rPr>
        <w:t>（七）响应文件格式；</w:t>
      </w:r>
    </w:p>
    <w:p w14:paraId="26B32A4F">
      <w:pPr>
        <w:pStyle w:val="4"/>
        <w:ind w:firstLine="480"/>
      </w:pPr>
      <w:r>
        <w:rPr>
          <w:rFonts w:ascii="仿宋_GB2312" w:hAnsi="仿宋_GB2312" w:eastAsia="仿宋_GB2312" w:cs="仿宋_GB2312"/>
        </w:rPr>
        <w:t>（八）拟签订采购合同文本。</w:t>
      </w:r>
    </w:p>
    <w:p w14:paraId="0AC7F7A5">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36308107">
      <w:pPr>
        <w:pStyle w:val="4"/>
        <w:outlineLvl w:val="3"/>
      </w:pPr>
      <w:r>
        <w:rPr>
          <w:rFonts w:ascii="仿宋_GB2312" w:hAnsi="仿宋_GB2312" w:eastAsia="仿宋_GB2312" w:cs="仿宋_GB2312"/>
          <w:b/>
          <w:sz w:val="24"/>
        </w:rPr>
        <w:t xml:space="preserve"> 2.3.2磋商文件的澄清和修改</w:t>
      </w:r>
    </w:p>
    <w:p w14:paraId="7A02E248">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2695CC43">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0BBA1673">
      <w:pPr>
        <w:pStyle w:val="4"/>
        <w:outlineLvl w:val="2"/>
      </w:pPr>
      <w:r>
        <w:rPr>
          <w:rFonts w:ascii="仿宋_GB2312" w:hAnsi="仿宋_GB2312" w:eastAsia="仿宋_GB2312" w:cs="仿宋_GB2312"/>
          <w:b/>
          <w:sz w:val="28"/>
        </w:rPr>
        <w:t>2.4响应文件</w:t>
      </w:r>
    </w:p>
    <w:p w14:paraId="71276D90">
      <w:pPr>
        <w:pStyle w:val="4"/>
        <w:outlineLvl w:val="3"/>
      </w:pPr>
      <w:r>
        <w:rPr>
          <w:rFonts w:ascii="仿宋_GB2312" w:hAnsi="仿宋_GB2312" w:eastAsia="仿宋_GB2312" w:cs="仿宋_GB2312"/>
          <w:b/>
          <w:sz w:val="24"/>
        </w:rPr>
        <w:t xml:space="preserve"> 2.4.1响应文件的语言</w:t>
      </w:r>
    </w:p>
    <w:p w14:paraId="71A8E9E6">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025C21CA">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7E67A15A">
      <w:pPr>
        <w:pStyle w:val="4"/>
        <w:ind w:firstLine="480"/>
      </w:pPr>
      <w:r>
        <w:rPr>
          <w:rFonts w:ascii="仿宋_GB2312" w:hAnsi="仿宋_GB2312" w:eastAsia="仿宋_GB2312" w:cs="仿宋_GB2312"/>
        </w:rPr>
        <w:t>三、如因未翻译而造成对供应商的不利后果，由供应商承担。</w:t>
      </w:r>
    </w:p>
    <w:p w14:paraId="0CBC6424">
      <w:pPr>
        <w:pStyle w:val="4"/>
        <w:outlineLvl w:val="3"/>
      </w:pPr>
      <w:r>
        <w:rPr>
          <w:rFonts w:ascii="仿宋_GB2312" w:hAnsi="仿宋_GB2312" w:eastAsia="仿宋_GB2312" w:cs="仿宋_GB2312"/>
          <w:b/>
          <w:sz w:val="24"/>
        </w:rPr>
        <w:t>2.4.2计量单位</w:t>
      </w:r>
    </w:p>
    <w:p w14:paraId="2B454F92">
      <w:pPr>
        <w:pStyle w:val="4"/>
        <w:ind w:firstLine="480"/>
      </w:pPr>
      <w:r>
        <w:rPr>
          <w:rFonts w:ascii="仿宋_GB2312" w:hAnsi="仿宋_GB2312" w:eastAsia="仿宋_GB2312" w:cs="仿宋_GB2312"/>
        </w:rPr>
        <w:t>除磋商文件中另有规定外，本项目均采用国家法定的计量单位。</w:t>
      </w:r>
    </w:p>
    <w:p w14:paraId="6E9012FA">
      <w:pPr>
        <w:pStyle w:val="4"/>
        <w:outlineLvl w:val="3"/>
      </w:pPr>
      <w:r>
        <w:rPr>
          <w:rFonts w:ascii="仿宋_GB2312" w:hAnsi="仿宋_GB2312" w:eastAsia="仿宋_GB2312" w:cs="仿宋_GB2312"/>
          <w:b/>
          <w:sz w:val="24"/>
        </w:rPr>
        <w:t>2.4.3响应货币</w:t>
      </w:r>
    </w:p>
    <w:p w14:paraId="382C2FEA">
      <w:pPr>
        <w:pStyle w:val="4"/>
        <w:ind w:firstLine="480"/>
      </w:pPr>
      <w:r>
        <w:rPr>
          <w:rFonts w:ascii="仿宋_GB2312" w:hAnsi="仿宋_GB2312" w:eastAsia="仿宋_GB2312" w:cs="仿宋_GB2312"/>
        </w:rPr>
        <w:t>本次项目均以人民币报价。</w:t>
      </w:r>
    </w:p>
    <w:p w14:paraId="6A6FFC1C">
      <w:pPr>
        <w:pStyle w:val="4"/>
        <w:outlineLvl w:val="3"/>
      </w:pPr>
      <w:r>
        <w:rPr>
          <w:rFonts w:ascii="仿宋_GB2312" w:hAnsi="仿宋_GB2312" w:eastAsia="仿宋_GB2312" w:cs="仿宋_GB2312"/>
          <w:b/>
          <w:sz w:val="24"/>
        </w:rPr>
        <w:t xml:space="preserve"> 2.4.4知识产权</w:t>
      </w:r>
    </w:p>
    <w:p w14:paraId="6C231310">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4764EC9F">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428BB99D">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7C41AC17">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4ADE026F">
      <w:pPr>
        <w:pStyle w:val="4"/>
        <w:outlineLvl w:val="3"/>
      </w:pPr>
      <w:r>
        <w:rPr>
          <w:rFonts w:ascii="仿宋_GB2312" w:hAnsi="仿宋_GB2312" w:eastAsia="仿宋_GB2312" w:cs="仿宋_GB2312"/>
          <w:b/>
          <w:sz w:val="24"/>
        </w:rPr>
        <w:t>2.4.5响应文件的组成（实质性要求）</w:t>
      </w:r>
    </w:p>
    <w:p w14:paraId="6C12160A">
      <w:pPr>
        <w:pStyle w:val="4"/>
        <w:ind w:firstLine="480"/>
      </w:pPr>
      <w:r>
        <w:rPr>
          <w:rFonts w:ascii="仿宋_GB2312" w:hAnsi="仿宋_GB2312" w:eastAsia="仿宋_GB2312" w:cs="仿宋_GB2312"/>
        </w:rPr>
        <w:t>供应商应按照磋商文件的规定和要求编制响应文件。</w:t>
      </w:r>
    </w:p>
    <w:p w14:paraId="59A78341">
      <w:pPr>
        <w:pStyle w:val="4"/>
        <w:ind w:firstLine="480"/>
      </w:pPr>
      <w:r>
        <w:rPr>
          <w:rFonts w:ascii="仿宋_GB2312" w:hAnsi="仿宋_GB2312" w:eastAsia="仿宋_GB2312" w:cs="仿宋_GB2312"/>
        </w:rPr>
        <w:t>响应文件具体内容详见第七章。</w:t>
      </w:r>
    </w:p>
    <w:p w14:paraId="3777FBFC">
      <w:pPr>
        <w:pStyle w:val="4"/>
        <w:outlineLvl w:val="3"/>
      </w:pPr>
      <w:r>
        <w:rPr>
          <w:rFonts w:ascii="仿宋_GB2312" w:hAnsi="仿宋_GB2312" w:eastAsia="仿宋_GB2312" w:cs="仿宋_GB2312"/>
          <w:b/>
          <w:sz w:val="24"/>
        </w:rPr>
        <w:t xml:space="preserve"> 2.4.6响应文件格式</w:t>
      </w:r>
    </w:p>
    <w:p w14:paraId="262D4CEB">
      <w:pPr>
        <w:pStyle w:val="4"/>
        <w:ind w:firstLine="480"/>
      </w:pPr>
      <w:r>
        <w:rPr>
          <w:rFonts w:ascii="仿宋_GB2312" w:hAnsi="仿宋_GB2312" w:eastAsia="仿宋_GB2312" w:cs="仿宋_GB2312"/>
        </w:rPr>
        <w:t>一、供应商应按照磋商文件第七章中提供的“响应文件格式”填写相关内容。</w:t>
      </w:r>
    </w:p>
    <w:p w14:paraId="6B51D325">
      <w:pPr>
        <w:pStyle w:val="4"/>
        <w:ind w:firstLine="480"/>
      </w:pPr>
      <w:r>
        <w:rPr>
          <w:rFonts w:ascii="仿宋_GB2312" w:hAnsi="仿宋_GB2312" w:eastAsia="仿宋_GB2312" w:cs="仿宋_GB2312"/>
        </w:rPr>
        <w:t>二、对于没有格式要求的响应文件由供应商自行编写。</w:t>
      </w:r>
    </w:p>
    <w:p w14:paraId="636DAE92">
      <w:pPr>
        <w:pStyle w:val="4"/>
        <w:outlineLvl w:val="3"/>
      </w:pPr>
      <w:r>
        <w:rPr>
          <w:rFonts w:ascii="仿宋_GB2312" w:hAnsi="仿宋_GB2312" w:eastAsia="仿宋_GB2312" w:cs="仿宋_GB2312"/>
          <w:b/>
          <w:sz w:val="24"/>
        </w:rPr>
        <w:t>2.4.7响应报价（实质性要求）</w:t>
      </w:r>
    </w:p>
    <w:p w14:paraId="1C3CFAED">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18D42641">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0E94EE34">
      <w:pPr>
        <w:pStyle w:val="4"/>
        <w:outlineLvl w:val="3"/>
      </w:pPr>
      <w:r>
        <w:rPr>
          <w:rFonts w:ascii="仿宋_GB2312" w:hAnsi="仿宋_GB2312" w:eastAsia="仿宋_GB2312" w:cs="仿宋_GB2312"/>
          <w:b/>
          <w:sz w:val="24"/>
        </w:rPr>
        <w:t>2.4.8响应有效期（实质性要求）</w:t>
      </w:r>
    </w:p>
    <w:p w14:paraId="0750CA97">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586BA75A">
      <w:pPr>
        <w:pStyle w:val="4"/>
        <w:outlineLvl w:val="3"/>
      </w:pPr>
      <w:r>
        <w:rPr>
          <w:rFonts w:ascii="仿宋_GB2312" w:hAnsi="仿宋_GB2312" w:eastAsia="仿宋_GB2312" w:cs="仿宋_GB2312"/>
          <w:b/>
          <w:sz w:val="24"/>
        </w:rPr>
        <w:t xml:space="preserve"> 2.4.9响应文件的制作、签章和加密</w:t>
      </w:r>
    </w:p>
    <w:p w14:paraId="3BB9C5A5">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671E81A6">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090C9DE6">
      <w:pPr>
        <w:pStyle w:val="4"/>
        <w:ind w:firstLine="480"/>
      </w:pPr>
      <w:r>
        <w:rPr>
          <w:rFonts w:ascii="仿宋_GB2312" w:hAnsi="仿宋_GB2312" w:eastAsia="仿宋_GB2312" w:cs="仿宋_GB2312"/>
        </w:rPr>
        <w:t xml:space="preserve"> 三、供应商完成响应文件编制后，应按照响应文件第1章明确的签章要求，使用互认的证书及签章对响应文件进行电子签章和加密。</w:t>
      </w:r>
    </w:p>
    <w:p w14:paraId="1C456CB4">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3FBA6E28">
      <w:pPr>
        <w:pStyle w:val="4"/>
        <w:outlineLvl w:val="3"/>
      </w:pPr>
      <w:r>
        <w:rPr>
          <w:rFonts w:ascii="仿宋_GB2312" w:hAnsi="仿宋_GB2312" w:eastAsia="仿宋_GB2312" w:cs="仿宋_GB2312"/>
          <w:b/>
          <w:sz w:val="24"/>
        </w:rPr>
        <w:t>2.4.10响应文件的提交（实质性要求）</w:t>
      </w:r>
    </w:p>
    <w:p w14:paraId="1CB7E5B1">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66A653A3">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570D6B68">
      <w:pPr>
        <w:pStyle w:val="4"/>
        <w:outlineLvl w:val="3"/>
      </w:pPr>
      <w:r>
        <w:rPr>
          <w:rFonts w:ascii="仿宋_GB2312" w:hAnsi="仿宋_GB2312" w:eastAsia="仿宋_GB2312" w:cs="仿宋_GB2312"/>
          <w:b/>
          <w:sz w:val="24"/>
        </w:rPr>
        <w:t xml:space="preserve"> 2.4.11响应文件的补充、修改（实质性要求）</w:t>
      </w:r>
    </w:p>
    <w:p w14:paraId="71BD1FFF">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199A13A3">
      <w:pPr>
        <w:pStyle w:val="4"/>
        <w:ind w:firstLine="480"/>
      </w:pPr>
      <w:r>
        <w:rPr>
          <w:rFonts w:ascii="仿宋_GB2312" w:hAnsi="仿宋_GB2312" w:eastAsia="仿宋_GB2312" w:cs="仿宋_GB2312"/>
        </w:rPr>
        <w:t>供应商响应文件撤回后，视为未提交过响应文件。</w:t>
      </w:r>
    </w:p>
    <w:p w14:paraId="28A6EFEA">
      <w:pPr>
        <w:pStyle w:val="4"/>
        <w:outlineLvl w:val="2"/>
      </w:pPr>
      <w:r>
        <w:rPr>
          <w:rFonts w:ascii="仿宋_GB2312" w:hAnsi="仿宋_GB2312" w:eastAsia="仿宋_GB2312" w:cs="仿宋_GB2312"/>
          <w:b/>
          <w:sz w:val="28"/>
        </w:rPr>
        <w:t>2.5开启、资格审查、磋商和确定成交供应商</w:t>
      </w:r>
    </w:p>
    <w:p w14:paraId="6F3DFF8F">
      <w:pPr>
        <w:pStyle w:val="4"/>
        <w:outlineLvl w:val="3"/>
      </w:pPr>
      <w:r>
        <w:rPr>
          <w:rFonts w:ascii="仿宋_GB2312" w:hAnsi="仿宋_GB2312" w:eastAsia="仿宋_GB2312" w:cs="仿宋_GB2312"/>
          <w:b/>
          <w:sz w:val="24"/>
        </w:rPr>
        <w:t>2.5.1磋商开启程序</w:t>
      </w:r>
    </w:p>
    <w:p w14:paraId="3C51EF5D">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129D42EC">
      <w:pPr>
        <w:pStyle w:val="4"/>
        <w:ind w:firstLine="480"/>
      </w:pPr>
      <w:r>
        <w:rPr>
          <w:rFonts w:ascii="仿宋_GB2312" w:hAnsi="仿宋_GB2312" w:eastAsia="仿宋_GB2312" w:cs="仿宋_GB2312"/>
        </w:rPr>
        <w:t>二、磋商开启准备工作</w:t>
      </w:r>
    </w:p>
    <w:p w14:paraId="485CAAD2">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101C50A0">
      <w:pPr>
        <w:pStyle w:val="4"/>
        <w:ind w:firstLine="480"/>
      </w:pPr>
      <w:r>
        <w:rPr>
          <w:rFonts w:ascii="仿宋_GB2312" w:hAnsi="仿宋_GB2312" w:eastAsia="仿宋_GB2312" w:cs="仿宋_GB2312"/>
        </w:rPr>
        <w:t>三、解密响应文件（实质性要求）</w:t>
      </w:r>
    </w:p>
    <w:p w14:paraId="38F7CFEA">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27092320">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0AD8DC2C">
      <w:pPr>
        <w:pStyle w:val="4"/>
        <w:outlineLvl w:val="3"/>
      </w:pPr>
      <w:r>
        <w:rPr>
          <w:rFonts w:ascii="仿宋_GB2312" w:hAnsi="仿宋_GB2312" w:eastAsia="仿宋_GB2312" w:cs="仿宋_GB2312"/>
          <w:b/>
          <w:sz w:val="24"/>
        </w:rPr>
        <w:t>2.5.2查询及使用信用记录</w:t>
      </w:r>
    </w:p>
    <w:p w14:paraId="2E78EBA5">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22B25F7D">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2AF13DA2">
      <w:pPr>
        <w:pStyle w:val="4"/>
        <w:outlineLvl w:val="3"/>
      </w:pPr>
      <w:r>
        <w:rPr>
          <w:rFonts w:ascii="仿宋_GB2312" w:hAnsi="仿宋_GB2312" w:eastAsia="仿宋_GB2312" w:cs="仿宋_GB2312"/>
          <w:b/>
          <w:sz w:val="24"/>
        </w:rPr>
        <w:t>2.5.3资格审查</w:t>
      </w:r>
    </w:p>
    <w:p w14:paraId="4E85DD51">
      <w:pPr>
        <w:pStyle w:val="4"/>
        <w:ind w:firstLine="480"/>
      </w:pPr>
      <w:r>
        <w:rPr>
          <w:rFonts w:ascii="仿宋_GB2312" w:hAnsi="仿宋_GB2312" w:eastAsia="仿宋_GB2312" w:cs="仿宋_GB2312"/>
        </w:rPr>
        <w:t>详见磋商文件第四章。</w:t>
      </w:r>
    </w:p>
    <w:p w14:paraId="494831FF">
      <w:pPr>
        <w:pStyle w:val="4"/>
        <w:outlineLvl w:val="3"/>
      </w:pPr>
      <w:r>
        <w:rPr>
          <w:rFonts w:ascii="仿宋_GB2312" w:hAnsi="仿宋_GB2312" w:eastAsia="仿宋_GB2312" w:cs="仿宋_GB2312"/>
          <w:b/>
          <w:sz w:val="24"/>
        </w:rPr>
        <w:t>2.5.4磋商</w:t>
      </w:r>
    </w:p>
    <w:p w14:paraId="0D401E97">
      <w:pPr>
        <w:pStyle w:val="4"/>
        <w:ind w:firstLine="480"/>
      </w:pPr>
      <w:r>
        <w:rPr>
          <w:rFonts w:ascii="仿宋_GB2312" w:hAnsi="仿宋_GB2312" w:eastAsia="仿宋_GB2312" w:cs="仿宋_GB2312"/>
        </w:rPr>
        <w:t>详见磋商文件第六章。</w:t>
      </w:r>
    </w:p>
    <w:p w14:paraId="254B0E3B">
      <w:pPr>
        <w:pStyle w:val="4"/>
        <w:outlineLvl w:val="3"/>
      </w:pPr>
      <w:r>
        <w:rPr>
          <w:rFonts w:ascii="仿宋_GB2312" w:hAnsi="仿宋_GB2312" w:eastAsia="仿宋_GB2312" w:cs="仿宋_GB2312"/>
          <w:b/>
          <w:sz w:val="24"/>
        </w:rPr>
        <w:t>2.5.5成交通知书</w:t>
      </w:r>
    </w:p>
    <w:p w14:paraId="306D67A4">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0669DD02">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6D71D7BA">
      <w:pPr>
        <w:pStyle w:val="4"/>
        <w:ind w:firstLine="480"/>
      </w:pPr>
      <w:r>
        <w:rPr>
          <w:rFonts w:ascii="仿宋_GB2312" w:hAnsi="仿宋_GB2312" w:eastAsia="仿宋_GB2312" w:cs="仿宋_GB2312"/>
        </w:rPr>
        <w:t>三、成交通知书对采购人和成交供应商均具有法律效力。</w:t>
      </w:r>
    </w:p>
    <w:p w14:paraId="3F20C976">
      <w:pPr>
        <w:pStyle w:val="4"/>
        <w:outlineLvl w:val="2"/>
      </w:pPr>
      <w:r>
        <w:rPr>
          <w:rFonts w:ascii="仿宋_GB2312" w:hAnsi="仿宋_GB2312" w:eastAsia="仿宋_GB2312" w:cs="仿宋_GB2312"/>
          <w:b/>
          <w:sz w:val="28"/>
        </w:rPr>
        <w:t>2.6签订及履行合同和验收</w:t>
      </w:r>
    </w:p>
    <w:p w14:paraId="14024160">
      <w:pPr>
        <w:pStyle w:val="4"/>
        <w:outlineLvl w:val="3"/>
      </w:pPr>
      <w:r>
        <w:rPr>
          <w:rFonts w:ascii="仿宋_GB2312" w:hAnsi="仿宋_GB2312" w:eastAsia="仿宋_GB2312" w:cs="仿宋_GB2312"/>
          <w:b/>
          <w:sz w:val="24"/>
        </w:rPr>
        <w:t xml:space="preserve"> 2.6.1签订合同</w:t>
      </w:r>
    </w:p>
    <w:p w14:paraId="5279784A">
      <w:pPr>
        <w:pStyle w:val="4"/>
        <w:ind w:firstLine="480"/>
      </w:pPr>
      <w:r>
        <w:rPr>
          <w:rFonts w:ascii="仿宋_GB2312" w:hAnsi="仿宋_GB2312" w:eastAsia="仿宋_GB2312" w:cs="仿宋_GB2312"/>
        </w:rPr>
        <w:t>一、采购人应在成交通知书发出之日起三十日内与成交供应商签订采购合同。</w:t>
      </w:r>
    </w:p>
    <w:p w14:paraId="0604901C">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10D74B24">
      <w:pPr>
        <w:pStyle w:val="4"/>
        <w:outlineLvl w:val="3"/>
      </w:pPr>
      <w:r>
        <w:rPr>
          <w:rFonts w:ascii="仿宋_GB2312" w:hAnsi="仿宋_GB2312" w:eastAsia="仿宋_GB2312" w:cs="仿宋_GB2312"/>
          <w:b/>
          <w:sz w:val="24"/>
        </w:rPr>
        <w:t>2.6.2合同分包和转包（实质性要求）</w:t>
      </w:r>
    </w:p>
    <w:p w14:paraId="3F232B01">
      <w:pPr>
        <w:pStyle w:val="4"/>
        <w:outlineLvl w:val="3"/>
      </w:pPr>
      <w:r>
        <w:rPr>
          <w:rFonts w:ascii="仿宋_GB2312" w:hAnsi="仿宋_GB2312" w:eastAsia="仿宋_GB2312" w:cs="仿宋_GB2312"/>
          <w:b/>
          <w:sz w:val="24"/>
        </w:rPr>
        <w:t>2.6.2.1合同分包</w:t>
      </w:r>
    </w:p>
    <w:p w14:paraId="35E0B608">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70291157">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243A695D">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3F27EDDF">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699E8888">
      <w:pPr>
        <w:pStyle w:val="4"/>
      </w:pPr>
      <w:r>
        <w:rPr>
          <w:rFonts w:ascii="仿宋_GB2312" w:hAnsi="仿宋_GB2312" w:eastAsia="仿宋_GB2312" w:cs="仿宋_GB2312"/>
        </w:rPr>
        <w:t>采购包1：不允许合同分包。</w:t>
      </w:r>
    </w:p>
    <w:p w14:paraId="00D826F6">
      <w:pPr>
        <w:pStyle w:val="4"/>
        <w:outlineLvl w:val="3"/>
      </w:pPr>
      <w:r>
        <w:rPr>
          <w:rFonts w:ascii="仿宋_GB2312" w:hAnsi="仿宋_GB2312" w:eastAsia="仿宋_GB2312" w:cs="仿宋_GB2312"/>
          <w:b/>
          <w:sz w:val="24"/>
        </w:rPr>
        <w:t>2.6.2.2合同转包</w:t>
      </w:r>
    </w:p>
    <w:p w14:paraId="6213A5B0">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128030C1">
      <w:pPr>
        <w:pStyle w:val="4"/>
        <w:ind w:firstLine="480"/>
      </w:pPr>
      <w:r>
        <w:rPr>
          <w:rFonts w:ascii="仿宋_GB2312" w:hAnsi="仿宋_GB2312" w:eastAsia="仿宋_GB2312" w:cs="仿宋_GB2312"/>
        </w:rPr>
        <w:t>二、成交供应商转包的，视同拒绝履行政府采购合同，将依法追究法律责任。</w:t>
      </w:r>
    </w:p>
    <w:p w14:paraId="0861FDE4">
      <w:pPr>
        <w:pStyle w:val="4"/>
        <w:outlineLvl w:val="3"/>
      </w:pPr>
      <w:r>
        <w:rPr>
          <w:rFonts w:ascii="仿宋_GB2312" w:hAnsi="仿宋_GB2312" w:eastAsia="仿宋_GB2312" w:cs="仿宋_GB2312"/>
          <w:b/>
          <w:sz w:val="24"/>
        </w:rPr>
        <w:t xml:space="preserve"> 2.6.3合同公告</w:t>
      </w:r>
    </w:p>
    <w:p w14:paraId="38C73675">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4BDDCB31">
      <w:pPr>
        <w:pStyle w:val="4"/>
        <w:outlineLvl w:val="3"/>
      </w:pPr>
      <w:r>
        <w:rPr>
          <w:rFonts w:ascii="仿宋_GB2312" w:hAnsi="仿宋_GB2312" w:eastAsia="仿宋_GB2312" w:cs="仿宋_GB2312"/>
          <w:b/>
          <w:sz w:val="24"/>
        </w:rPr>
        <w:t xml:space="preserve"> 2.6.4合同备案</w:t>
      </w:r>
    </w:p>
    <w:p w14:paraId="72123498">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54C76AA7">
      <w:pPr>
        <w:pStyle w:val="4"/>
        <w:outlineLvl w:val="3"/>
      </w:pPr>
      <w:r>
        <w:rPr>
          <w:rFonts w:ascii="仿宋_GB2312" w:hAnsi="仿宋_GB2312" w:eastAsia="仿宋_GB2312" w:cs="仿宋_GB2312"/>
          <w:b/>
          <w:sz w:val="24"/>
        </w:rPr>
        <w:t>2.6.5采购人增加合同标的的权利</w:t>
      </w:r>
    </w:p>
    <w:p w14:paraId="47DADFDB">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5CA3660A">
      <w:pPr>
        <w:pStyle w:val="4"/>
        <w:outlineLvl w:val="3"/>
      </w:pPr>
      <w:r>
        <w:rPr>
          <w:rFonts w:ascii="仿宋_GB2312" w:hAnsi="仿宋_GB2312" w:eastAsia="仿宋_GB2312" w:cs="仿宋_GB2312"/>
          <w:b/>
          <w:sz w:val="24"/>
        </w:rPr>
        <w:t>2.6.6履行合同</w:t>
      </w:r>
    </w:p>
    <w:p w14:paraId="3F4C5925">
      <w:pPr>
        <w:pStyle w:val="4"/>
        <w:ind w:firstLine="480"/>
      </w:pPr>
      <w:r>
        <w:rPr>
          <w:rFonts w:ascii="仿宋_GB2312" w:hAnsi="仿宋_GB2312" w:eastAsia="仿宋_GB2312" w:cs="仿宋_GB2312"/>
        </w:rPr>
        <w:t>一、合同一经签订，双方应严格履行合同规定的义务。</w:t>
      </w:r>
    </w:p>
    <w:p w14:paraId="676E80DD">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3EE7C4C7">
      <w:pPr>
        <w:pStyle w:val="4"/>
        <w:outlineLvl w:val="3"/>
      </w:pPr>
      <w:r>
        <w:rPr>
          <w:rFonts w:ascii="仿宋_GB2312" w:hAnsi="仿宋_GB2312" w:eastAsia="仿宋_GB2312" w:cs="仿宋_GB2312"/>
          <w:b/>
          <w:sz w:val="24"/>
        </w:rPr>
        <w:t>2.6.7履约验收方案</w:t>
      </w:r>
    </w:p>
    <w:p w14:paraId="43E1E571">
      <w:pPr>
        <w:pStyle w:val="4"/>
      </w:pPr>
      <w:r>
        <w:rPr>
          <w:rFonts w:ascii="仿宋_GB2312" w:hAnsi="仿宋_GB2312" w:eastAsia="仿宋_GB2312" w:cs="仿宋_GB2312"/>
        </w:rPr>
        <w:t>采购包1：</w:t>
      </w:r>
    </w:p>
    <w:p w14:paraId="4AC5838E">
      <w:pPr>
        <w:pStyle w:val="4"/>
      </w:pPr>
      <w:r>
        <w:rPr>
          <w:rFonts w:ascii="仿宋_GB2312" w:hAnsi="仿宋_GB2312" w:eastAsia="仿宋_GB2312" w:cs="仿宋_GB2312"/>
        </w:rPr>
        <w:t>详见采购文件及合同</w:t>
      </w:r>
    </w:p>
    <w:p w14:paraId="17545BC2">
      <w:pPr>
        <w:pStyle w:val="4"/>
        <w:outlineLvl w:val="3"/>
      </w:pPr>
      <w:r>
        <w:rPr>
          <w:rFonts w:ascii="仿宋_GB2312" w:hAnsi="仿宋_GB2312" w:eastAsia="仿宋_GB2312" w:cs="仿宋_GB2312"/>
          <w:b/>
          <w:sz w:val="24"/>
        </w:rPr>
        <w:t>2.6.8资金支付</w:t>
      </w:r>
    </w:p>
    <w:p w14:paraId="57C8E0D7">
      <w:pPr>
        <w:pStyle w:val="4"/>
        <w:ind w:firstLine="480"/>
      </w:pPr>
      <w:r>
        <w:rPr>
          <w:rFonts w:ascii="仿宋_GB2312" w:hAnsi="仿宋_GB2312" w:eastAsia="仿宋_GB2312" w:cs="仿宋_GB2312"/>
        </w:rPr>
        <w:t>采购人按财政部门的相关规定及采购合同的约定进行支付。</w:t>
      </w:r>
    </w:p>
    <w:p w14:paraId="065EBD28">
      <w:pPr>
        <w:pStyle w:val="4"/>
        <w:outlineLvl w:val="2"/>
      </w:pPr>
      <w:r>
        <w:rPr>
          <w:rFonts w:ascii="仿宋_GB2312" w:hAnsi="仿宋_GB2312" w:eastAsia="仿宋_GB2312" w:cs="仿宋_GB2312"/>
          <w:b/>
          <w:sz w:val="28"/>
        </w:rPr>
        <w:t>2.7纪律要求</w:t>
      </w:r>
    </w:p>
    <w:p w14:paraId="39614E4E">
      <w:pPr>
        <w:pStyle w:val="4"/>
        <w:outlineLvl w:val="3"/>
      </w:pPr>
      <w:r>
        <w:rPr>
          <w:rFonts w:ascii="仿宋_GB2312" w:hAnsi="仿宋_GB2312" w:eastAsia="仿宋_GB2312" w:cs="仿宋_GB2312"/>
          <w:b/>
          <w:sz w:val="24"/>
        </w:rPr>
        <w:t xml:space="preserve"> 2.7.1磋商活动纪律要求</w:t>
      </w:r>
    </w:p>
    <w:p w14:paraId="7681D0A9">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0E4EF5C7">
      <w:pPr>
        <w:pStyle w:val="4"/>
        <w:ind w:firstLine="480"/>
      </w:pPr>
      <w:r>
        <w:rPr>
          <w:rFonts w:ascii="仿宋_GB2312" w:hAnsi="仿宋_GB2312" w:eastAsia="仿宋_GB2312" w:cs="仿宋_GB2312"/>
        </w:rPr>
        <w:t>对各供应商的商业秘密，磋商小组成员应予以保密，不得泄露给其他供应商。</w:t>
      </w:r>
    </w:p>
    <w:p w14:paraId="50F4F560">
      <w:pPr>
        <w:pStyle w:val="4"/>
        <w:outlineLvl w:val="3"/>
      </w:pPr>
      <w:r>
        <w:rPr>
          <w:rFonts w:ascii="仿宋_GB2312" w:hAnsi="仿宋_GB2312" w:eastAsia="仿宋_GB2312" w:cs="仿宋_GB2312"/>
          <w:b/>
          <w:sz w:val="24"/>
        </w:rPr>
        <w:t>2.7.2供应商不得具有的情形（实质性要求）</w:t>
      </w:r>
    </w:p>
    <w:p w14:paraId="4A44E07B">
      <w:pPr>
        <w:pStyle w:val="4"/>
        <w:ind w:firstLine="480"/>
      </w:pPr>
      <w:r>
        <w:rPr>
          <w:rFonts w:ascii="仿宋_GB2312" w:hAnsi="仿宋_GB2312" w:eastAsia="仿宋_GB2312" w:cs="仿宋_GB2312"/>
        </w:rPr>
        <w:t>供应商参加响应不得有下列情形：</w:t>
      </w:r>
    </w:p>
    <w:p w14:paraId="49B4B2CE">
      <w:pPr>
        <w:pStyle w:val="4"/>
        <w:ind w:firstLine="480"/>
      </w:pPr>
      <w:r>
        <w:rPr>
          <w:rFonts w:ascii="仿宋_GB2312" w:hAnsi="仿宋_GB2312" w:eastAsia="仿宋_GB2312" w:cs="仿宋_GB2312"/>
        </w:rPr>
        <w:t>一、有下列情形之一的，视为供应商串通响应：</w:t>
      </w:r>
    </w:p>
    <w:p w14:paraId="684C478F">
      <w:pPr>
        <w:pStyle w:val="4"/>
        <w:ind w:firstLine="480"/>
      </w:pPr>
      <w:r>
        <w:rPr>
          <w:rFonts w:ascii="仿宋_GB2312" w:hAnsi="仿宋_GB2312" w:eastAsia="仿宋_GB2312" w:cs="仿宋_GB2312"/>
        </w:rPr>
        <w:t>（一）不同供应商的响应文件由同一单位或者个人编制；</w:t>
      </w:r>
    </w:p>
    <w:p w14:paraId="73465094">
      <w:pPr>
        <w:pStyle w:val="4"/>
        <w:ind w:firstLine="480"/>
      </w:pPr>
      <w:r>
        <w:rPr>
          <w:rFonts w:ascii="仿宋_GB2312" w:hAnsi="仿宋_GB2312" w:eastAsia="仿宋_GB2312" w:cs="仿宋_GB2312"/>
        </w:rPr>
        <w:t>（二）不同供应商委托同一单位或者个人办理磋商事宜；</w:t>
      </w:r>
    </w:p>
    <w:p w14:paraId="29087DF0">
      <w:pPr>
        <w:pStyle w:val="4"/>
        <w:ind w:firstLine="480"/>
      </w:pPr>
      <w:r>
        <w:rPr>
          <w:rFonts w:ascii="仿宋_GB2312" w:hAnsi="仿宋_GB2312" w:eastAsia="仿宋_GB2312" w:cs="仿宋_GB2312"/>
        </w:rPr>
        <w:t>（三）不同供应商的响应文件载明的项目管理成员或者联系人员为同一人；</w:t>
      </w:r>
    </w:p>
    <w:p w14:paraId="7949A8AB">
      <w:pPr>
        <w:pStyle w:val="4"/>
        <w:ind w:firstLine="480"/>
      </w:pPr>
      <w:r>
        <w:rPr>
          <w:rFonts w:ascii="仿宋_GB2312" w:hAnsi="仿宋_GB2312" w:eastAsia="仿宋_GB2312" w:cs="仿宋_GB2312"/>
        </w:rPr>
        <w:t>（四）不同供应商的响应文件异常一致或者响应报价呈规律性差异；</w:t>
      </w:r>
    </w:p>
    <w:p w14:paraId="35C9879A">
      <w:pPr>
        <w:pStyle w:val="4"/>
        <w:ind w:firstLine="480"/>
      </w:pPr>
      <w:r>
        <w:rPr>
          <w:rFonts w:ascii="仿宋_GB2312" w:hAnsi="仿宋_GB2312" w:eastAsia="仿宋_GB2312" w:cs="仿宋_GB2312"/>
        </w:rPr>
        <w:t>（五）不同供应商的响应文件相互混装。</w:t>
      </w:r>
    </w:p>
    <w:p w14:paraId="19C0C54E">
      <w:pPr>
        <w:pStyle w:val="4"/>
        <w:ind w:firstLine="480"/>
      </w:pPr>
      <w:r>
        <w:rPr>
          <w:rFonts w:ascii="仿宋_GB2312" w:hAnsi="仿宋_GB2312" w:eastAsia="仿宋_GB2312" w:cs="仿宋_GB2312"/>
        </w:rPr>
        <w:t>二、提供虚假材料谋取成交；</w:t>
      </w:r>
    </w:p>
    <w:p w14:paraId="67FD7D74">
      <w:pPr>
        <w:pStyle w:val="4"/>
        <w:ind w:firstLine="480"/>
      </w:pPr>
      <w:r>
        <w:rPr>
          <w:rFonts w:ascii="仿宋_GB2312" w:hAnsi="仿宋_GB2312" w:eastAsia="仿宋_GB2312" w:cs="仿宋_GB2312"/>
        </w:rPr>
        <w:t>三、采取不正当手段诋毁、排挤其他供应商；</w:t>
      </w:r>
    </w:p>
    <w:p w14:paraId="29BF8D96">
      <w:pPr>
        <w:pStyle w:val="4"/>
        <w:ind w:firstLine="480"/>
      </w:pPr>
      <w:r>
        <w:rPr>
          <w:rFonts w:ascii="仿宋_GB2312" w:hAnsi="仿宋_GB2312" w:eastAsia="仿宋_GB2312" w:cs="仿宋_GB2312"/>
        </w:rPr>
        <w:t>四、与采购人或代理机构、其他供应商恶意串通；</w:t>
      </w:r>
    </w:p>
    <w:p w14:paraId="17E3AD95">
      <w:pPr>
        <w:pStyle w:val="4"/>
        <w:ind w:firstLine="480"/>
      </w:pPr>
      <w:r>
        <w:rPr>
          <w:rFonts w:ascii="仿宋_GB2312" w:hAnsi="仿宋_GB2312" w:eastAsia="仿宋_GB2312" w:cs="仿宋_GB2312"/>
        </w:rPr>
        <w:t>五、向采购人或代理机构、磋商小组成员行贿或者提供其他不正当利益；</w:t>
      </w:r>
    </w:p>
    <w:p w14:paraId="41E775DE">
      <w:pPr>
        <w:pStyle w:val="4"/>
        <w:ind w:firstLine="480"/>
      </w:pPr>
      <w:r>
        <w:rPr>
          <w:rFonts w:ascii="仿宋_GB2312" w:hAnsi="仿宋_GB2312" w:eastAsia="仿宋_GB2312" w:cs="仿宋_GB2312"/>
        </w:rPr>
        <w:t>六、在磋商过程中与采购人或代理机构进行协商磋商；</w:t>
      </w:r>
    </w:p>
    <w:p w14:paraId="6B283194">
      <w:pPr>
        <w:pStyle w:val="4"/>
        <w:ind w:firstLine="480"/>
      </w:pPr>
      <w:r>
        <w:rPr>
          <w:rFonts w:ascii="仿宋_GB2312" w:hAnsi="仿宋_GB2312" w:eastAsia="仿宋_GB2312" w:cs="仿宋_GB2312"/>
        </w:rPr>
        <w:t>七、成交后无正当理由拒不与采购人签订政府采购合同；</w:t>
      </w:r>
    </w:p>
    <w:p w14:paraId="74223CDF">
      <w:pPr>
        <w:pStyle w:val="4"/>
        <w:ind w:firstLine="480"/>
      </w:pPr>
      <w:r>
        <w:rPr>
          <w:rFonts w:ascii="仿宋_GB2312" w:hAnsi="仿宋_GB2312" w:eastAsia="仿宋_GB2312" w:cs="仿宋_GB2312"/>
        </w:rPr>
        <w:t>八、未按照磋商文件确定的事项签订政府采购合同；</w:t>
      </w:r>
    </w:p>
    <w:p w14:paraId="2C07556B">
      <w:pPr>
        <w:pStyle w:val="4"/>
        <w:ind w:firstLine="480"/>
      </w:pPr>
      <w:r>
        <w:rPr>
          <w:rFonts w:ascii="仿宋_GB2312" w:hAnsi="仿宋_GB2312" w:eastAsia="仿宋_GB2312" w:cs="仿宋_GB2312"/>
        </w:rPr>
        <w:t>九、将政府采购合同转包或者违规分包；</w:t>
      </w:r>
    </w:p>
    <w:p w14:paraId="4FB70E94">
      <w:pPr>
        <w:pStyle w:val="4"/>
        <w:ind w:firstLine="480"/>
      </w:pPr>
      <w:r>
        <w:rPr>
          <w:rFonts w:ascii="仿宋_GB2312" w:hAnsi="仿宋_GB2312" w:eastAsia="仿宋_GB2312" w:cs="仿宋_GB2312"/>
        </w:rPr>
        <w:t>十、提供假冒伪劣产品；</w:t>
      </w:r>
    </w:p>
    <w:p w14:paraId="48F216F9">
      <w:pPr>
        <w:pStyle w:val="4"/>
        <w:ind w:firstLine="480"/>
      </w:pPr>
      <w:r>
        <w:rPr>
          <w:rFonts w:ascii="仿宋_GB2312" w:hAnsi="仿宋_GB2312" w:eastAsia="仿宋_GB2312" w:cs="仿宋_GB2312"/>
        </w:rPr>
        <w:t>十一、擅自变更、中止或者终止政府采购合同；</w:t>
      </w:r>
    </w:p>
    <w:p w14:paraId="3494CBB9">
      <w:pPr>
        <w:pStyle w:val="4"/>
        <w:ind w:firstLine="480"/>
      </w:pPr>
      <w:r>
        <w:rPr>
          <w:rFonts w:ascii="仿宋_GB2312" w:hAnsi="仿宋_GB2312" w:eastAsia="仿宋_GB2312" w:cs="仿宋_GB2312"/>
        </w:rPr>
        <w:t>十二、拒绝有关部门的监督检查或者向监督检查部门提供虚假情况；</w:t>
      </w:r>
    </w:p>
    <w:p w14:paraId="0A46DB8B">
      <w:pPr>
        <w:pStyle w:val="4"/>
        <w:ind w:firstLine="480"/>
      </w:pPr>
      <w:r>
        <w:rPr>
          <w:rFonts w:ascii="仿宋_GB2312" w:hAnsi="仿宋_GB2312" w:eastAsia="仿宋_GB2312" w:cs="仿宋_GB2312"/>
        </w:rPr>
        <w:t>十三、法律法规规定的其他禁止情形。</w:t>
      </w:r>
    </w:p>
    <w:p w14:paraId="684968A1">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2E283CEB">
      <w:pPr>
        <w:pStyle w:val="4"/>
        <w:outlineLvl w:val="3"/>
      </w:pPr>
      <w:r>
        <w:rPr>
          <w:rFonts w:ascii="仿宋_GB2312" w:hAnsi="仿宋_GB2312" w:eastAsia="仿宋_GB2312" w:cs="仿宋_GB2312"/>
          <w:b/>
          <w:sz w:val="24"/>
        </w:rPr>
        <w:t xml:space="preserve"> 2.7.3采购人员及相关人员回避要求</w:t>
      </w:r>
    </w:p>
    <w:p w14:paraId="06A65DB8">
      <w:pPr>
        <w:pStyle w:val="4"/>
        <w:ind w:firstLine="480"/>
      </w:pPr>
      <w:r>
        <w:rPr>
          <w:rFonts w:ascii="仿宋_GB2312" w:hAnsi="仿宋_GB2312" w:eastAsia="仿宋_GB2312" w:cs="仿宋_GB2312"/>
        </w:rPr>
        <w:t>政府采购活动中，采购人员及相关人员与供应商有下列利害关系之一的，应当回避：</w:t>
      </w:r>
    </w:p>
    <w:p w14:paraId="3A306943">
      <w:pPr>
        <w:pStyle w:val="4"/>
        <w:ind w:firstLine="480"/>
      </w:pPr>
      <w:r>
        <w:rPr>
          <w:rFonts w:ascii="仿宋_GB2312" w:hAnsi="仿宋_GB2312" w:eastAsia="仿宋_GB2312" w:cs="仿宋_GB2312"/>
        </w:rPr>
        <w:t>（一）参加采购活动前3年内与供应商存在劳动关系；</w:t>
      </w:r>
    </w:p>
    <w:p w14:paraId="045C5902">
      <w:pPr>
        <w:pStyle w:val="4"/>
        <w:ind w:firstLine="480"/>
      </w:pPr>
      <w:r>
        <w:rPr>
          <w:rFonts w:ascii="仿宋_GB2312" w:hAnsi="仿宋_GB2312" w:eastAsia="仿宋_GB2312" w:cs="仿宋_GB2312"/>
        </w:rPr>
        <w:t>（二）参加采购活动前3年内担任供应商的董事、监事；</w:t>
      </w:r>
    </w:p>
    <w:p w14:paraId="5B3F00B5">
      <w:pPr>
        <w:pStyle w:val="4"/>
        <w:ind w:firstLine="480"/>
      </w:pPr>
      <w:r>
        <w:rPr>
          <w:rFonts w:ascii="仿宋_GB2312" w:hAnsi="仿宋_GB2312" w:eastAsia="仿宋_GB2312" w:cs="仿宋_GB2312"/>
        </w:rPr>
        <w:t>（三）参加采购活动前3年内是供应商的控股股东或者实际控制人；</w:t>
      </w:r>
    </w:p>
    <w:p w14:paraId="1909E1A8">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436C24EE">
      <w:pPr>
        <w:pStyle w:val="4"/>
        <w:ind w:firstLine="480"/>
      </w:pPr>
      <w:r>
        <w:rPr>
          <w:rFonts w:ascii="仿宋_GB2312" w:hAnsi="仿宋_GB2312" w:eastAsia="仿宋_GB2312" w:cs="仿宋_GB2312"/>
        </w:rPr>
        <w:t>（五）与供应商有其他可能影响政府采购活动公平、公正进行的关系。</w:t>
      </w:r>
    </w:p>
    <w:p w14:paraId="61B0BCDD">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1097BD42">
      <w:pPr>
        <w:pStyle w:val="4"/>
        <w:outlineLvl w:val="2"/>
      </w:pPr>
      <w:r>
        <w:rPr>
          <w:rFonts w:ascii="仿宋_GB2312" w:hAnsi="仿宋_GB2312" w:eastAsia="仿宋_GB2312" w:cs="仿宋_GB2312"/>
          <w:b/>
          <w:sz w:val="28"/>
        </w:rPr>
        <w:t>2.8询问、质疑和投诉</w:t>
      </w:r>
    </w:p>
    <w:p w14:paraId="704ABABE">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0B0BBDA5">
      <w:pPr>
        <w:pStyle w:val="4"/>
        <w:ind w:firstLine="480"/>
      </w:pPr>
      <w:r>
        <w:rPr>
          <w:rFonts w:ascii="仿宋_GB2312" w:hAnsi="仿宋_GB2312" w:eastAsia="仿宋_GB2312" w:cs="仿宋_GB2312"/>
        </w:rPr>
        <w:t>二、供应商询问、质疑的答复主体：</w:t>
      </w:r>
    </w:p>
    <w:p w14:paraId="6D0D8221">
      <w:pPr>
        <w:pStyle w:val="4"/>
        <w:ind w:firstLine="480"/>
      </w:pPr>
      <w:r>
        <w:rPr>
          <w:rFonts w:ascii="仿宋_GB2312" w:hAnsi="仿宋_GB2312" w:eastAsia="仿宋_GB2312" w:cs="仿宋_GB2312"/>
        </w:rPr>
        <w:t xml:space="preserve"> 根据委托代理协议约定，供应商对采购文件中采购需求的询问、质疑由 西北国际（陕西）造价管理集团有限公司 负责答复；供应商对除采购需求外的采购文件的询问、质疑由西北国际（陕西）造价管理集团有限公司 负责答复；供应商对采购过程、采购结果的询问、质疑由 西北国际（陕西）造价管理集团有限公司 负责答复。</w:t>
      </w:r>
    </w:p>
    <w:p w14:paraId="7A44E67B">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1BAC0EEB">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3031FB1E">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EA57127">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16879FFA">
      <w:pPr>
        <w:pStyle w:val="4"/>
        <w:ind w:firstLine="480"/>
        <w:jc w:val="left"/>
      </w:pPr>
      <w:r>
        <w:rPr>
          <w:rFonts w:ascii="仿宋_GB2312" w:hAnsi="仿宋_GB2312" w:eastAsia="仿宋_GB2312" w:cs="仿宋_GB2312"/>
        </w:rPr>
        <w:t>（二）对采购过程提出质疑的，为各采购程序环节结束之日；</w:t>
      </w:r>
    </w:p>
    <w:p w14:paraId="2958B7C2">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20087071">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0CDB0F09">
      <w:pPr>
        <w:pStyle w:val="4"/>
        <w:ind w:firstLine="480"/>
      </w:pPr>
      <w:r>
        <w:rPr>
          <w:rFonts w:ascii="仿宋_GB2312" w:hAnsi="仿宋_GB2312" w:eastAsia="仿宋_GB2312" w:cs="仿宋_GB2312"/>
        </w:rPr>
        <w:t>六、供应商提出质疑时应当准备的资料：</w:t>
      </w:r>
    </w:p>
    <w:p w14:paraId="67627FE3">
      <w:pPr>
        <w:pStyle w:val="4"/>
        <w:ind w:firstLine="480"/>
      </w:pPr>
      <w:r>
        <w:rPr>
          <w:rFonts w:ascii="仿宋_GB2312" w:hAnsi="仿宋_GB2312" w:eastAsia="仿宋_GB2312" w:cs="仿宋_GB2312"/>
        </w:rPr>
        <w:t>（一）质疑函正本1份；（政府采购供应商质疑函范本详见附件一）</w:t>
      </w:r>
    </w:p>
    <w:p w14:paraId="5CCCB66A">
      <w:pPr>
        <w:pStyle w:val="4"/>
        <w:ind w:firstLine="480"/>
      </w:pPr>
      <w:r>
        <w:rPr>
          <w:rFonts w:ascii="仿宋_GB2312" w:hAnsi="仿宋_GB2312" w:eastAsia="仿宋_GB2312" w:cs="仿宋_GB2312"/>
        </w:rPr>
        <w:t>（二）法定代表人或主要负责人授权委托书1份（委托代理人办理质疑事宜的需提供）；</w:t>
      </w:r>
    </w:p>
    <w:p w14:paraId="747D4146">
      <w:pPr>
        <w:pStyle w:val="4"/>
        <w:ind w:firstLine="480"/>
      </w:pPr>
      <w:r>
        <w:rPr>
          <w:rFonts w:ascii="仿宋_GB2312" w:hAnsi="仿宋_GB2312" w:eastAsia="仿宋_GB2312" w:cs="仿宋_GB2312"/>
        </w:rPr>
        <w:t>（三）法定代表人或主要负责人身份证复印件1份；</w:t>
      </w:r>
    </w:p>
    <w:p w14:paraId="2D9584E0">
      <w:pPr>
        <w:pStyle w:val="4"/>
        <w:ind w:firstLine="480"/>
      </w:pPr>
      <w:r>
        <w:rPr>
          <w:rFonts w:ascii="仿宋_GB2312" w:hAnsi="仿宋_GB2312" w:eastAsia="仿宋_GB2312" w:cs="仿宋_GB2312"/>
        </w:rPr>
        <w:t>（四）委托代理人身份证复印件1份（委托代理人办理质疑事宜的需提供）；</w:t>
      </w:r>
    </w:p>
    <w:p w14:paraId="57BD855A">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00585C38">
      <w:pPr>
        <w:pStyle w:val="4"/>
        <w:ind w:firstLine="480"/>
      </w:pPr>
      <w:r>
        <w:rPr>
          <w:rFonts w:ascii="仿宋_GB2312" w:hAnsi="仿宋_GB2312" w:eastAsia="仿宋_GB2312" w:cs="仿宋_GB2312"/>
        </w:rPr>
        <w:t>接收质疑函方式：书面形式。</w:t>
      </w:r>
    </w:p>
    <w:p w14:paraId="3607BA81">
      <w:pPr>
        <w:pStyle w:val="4"/>
      </w:pPr>
      <w:r>
        <w:rPr>
          <w:rFonts w:ascii="仿宋_GB2312" w:hAnsi="仿宋_GB2312" w:eastAsia="仿宋_GB2312" w:cs="仿宋_GB2312"/>
        </w:rPr>
        <w:t>答复主体：代理机构</w:t>
      </w:r>
    </w:p>
    <w:p w14:paraId="0CB0BE4E">
      <w:pPr>
        <w:pStyle w:val="4"/>
      </w:pPr>
      <w:r>
        <w:rPr>
          <w:rFonts w:ascii="仿宋_GB2312" w:hAnsi="仿宋_GB2312" w:eastAsia="仿宋_GB2312" w:cs="仿宋_GB2312"/>
        </w:rPr>
        <w:t>联系人：张戈</w:t>
      </w:r>
    </w:p>
    <w:p w14:paraId="3EE7213D">
      <w:pPr>
        <w:pStyle w:val="4"/>
      </w:pPr>
      <w:r>
        <w:rPr>
          <w:rFonts w:ascii="仿宋_GB2312" w:hAnsi="仿宋_GB2312" w:eastAsia="仿宋_GB2312" w:cs="仿宋_GB2312"/>
        </w:rPr>
        <w:t>联系电话：13299036777</w:t>
      </w:r>
    </w:p>
    <w:p w14:paraId="399E4D67">
      <w:pPr>
        <w:pStyle w:val="4"/>
      </w:pPr>
      <w:r>
        <w:rPr>
          <w:rFonts w:ascii="仿宋_GB2312" w:hAnsi="仿宋_GB2312" w:eastAsia="仿宋_GB2312" w:cs="仿宋_GB2312"/>
        </w:rPr>
        <w:t>地址：西安市碑林区南关正街长安国际F座17层</w:t>
      </w:r>
    </w:p>
    <w:p w14:paraId="45B914AA">
      <w:pPr>
        <w:pStyle w:val="4"/>
      </w:pPr>
      <w:r>
        <w:rPr>
          <w:rFonts w:ascii="仿宋_GB2312" w:hAnsi="仿宋_GB2312" w:eastAsia="仿宋_GB2312" w:cs="仿宋_GB2312"/>
        </w:rPr>
        <w:t>邮编：710000</w:t>
      </w:r>
    </w:p>
    <w:p w14:paraId="2B08AC65">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6901ED5C">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B812907">
      <w:pPr>
        <w:pStyle w:val="4"/>
        <w:ind w:firstLine="480"/>
      </w:pPr>
      <w:r>
        <w:rPr>
          <w:rFonts w:ascii="仿宋_GB2312" w:hAnsi="仿宋_GB2312" w:eastAsia="仿宋_GB2312" w:cs="仿宋_GB2312"/>
        </w:rPr>
        <w:t>投诉受理单位：本采购项目同级财政部门。（政府采购供应商投诉书范本详见附件二）</w:t>
      </w:r>
    </w:p>
    <w:p w14:paraId="35CB03E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0562BEC">
      <w:pPr>
        <w:pStyle w:val="4"/>
        <w:jc w:val="center"/>
        <w:outlineLvl w:val="1"/>
      </w:pPr>
      <w:r>
        <w:rPr>
          <w:rFonts w:ascii="仿宋_GB2312" w:hAnsi="仿宋_GB2312" w:eastAsia="仿宋_GB2312" w:cs="仿宋_GB2312"/>
          <w:b/>
          <w:sz w:val="36"/>
        </w:rPr>
        <w:t>第三章 磋商项目技术、服务、商务及其他要求</w:t>
      </w:r>
    </w:p>
    <w:p w14:paraId="7BDD1EC7">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1334AB28">
      <w:pPr>
        <w:pStyle w:val="4"/>
        <w:outlineLvl w:val="2"/>
      </w:pPr>
      <w:r>
        <w:rPr>
          <w:rFonts w:ascii="仿宋_GB2312" w:hAnsi="仿宋_GB2312" w:eastAsia="仿宋_GB2312" w:cs="仿宋_GB2312"/>
          <w:b/>
          <w:sz w:val="28"/>
        </w:rPr>
        <w:t>3.1采购项目概况</w:t>
      </w:r>
    </w:p>
    <w:p w14:paraId="0611E0FE">
      <w:pPr>
        <w:pStyle w:val="4"/>
        <w:ind w:firstLine="480"/>
      </w:pPr>
      <w:r>
        <w:rPr>
          <w:rFonts w:ascii="仿宋_GB2312" w:hAnsi="仿宋_GB2312" w:eastAsia="仿宋_GB2312" w:cs="仿宋_GB2312"/>
        </w:rPr>
        <w:t>西安市碑林区生态环境保护委员会办公室关于细颗粒物与臭氧协同管控“一区一策”空气质量保障项目，具体详见磋商文件。</w:t>
      </w:r>
    </w:p>
    <w:p w14:paraId="126CF224">
      <w:pPr>
        <w:pStyle w:val="4"/>
        <w:outlineLvl w:val="2"/>
      </w:pPr>
      <w:r>
        <w:rPr>
          <w:rFonts w:ascii="仿宋_GB2312" w:hAnsi="仿宋_GB2312" w:eastAsia="仿宋_GB2312" w:cs="仿宋_GB2312"/>
          <w:b/>
          <w:sz w:val="28"/>
        </w:rPr>
        <w:t>3.2服务内容及服务要求</w:t>
      </w:r>
    </w:p>
    <w:p w14:paraId="7ADD2770">
      <w:pPr>
        <w:pStyle w:val="4"/>
        <w:outlineLvl w:val="3"/>
      </w:pPr>
      <w:r>
        <w:rPr>
          <w:rFonts w:ascii="仿宋_GB2312" w:hAnsi="仿宋_GB2312" w:eastAsia="仿宋_GB2312" w:cs="仿宋_GB2312"/>
          <w:b/>
          <w:sz w:val="24"/>
        </w:rPr>
        <w:t>3.2.1服务内容</w:t>
      </w:r>
    </w:p>
    <w:p w14:paraId="53FE7D0D">
      <w:pPr>
        <w:pStyle w:val="4"/>
      </w:pPr>
      <w:r>
        <w:rPr>
          <w:rFonts w:ascii="仿宋_GB2312" w:hAnsi="仿宋_GB2312" w:eastAsia="仿宋_GB2312" w:cs="仿宋_GB2312"/>
        </w:rPr>
        <w:t>采购包1：</w:t>
      </w:r>
    </w:p>
    <w:p w14:paraId="4277D28E">
      <w:pPr>
        <w:pStyle w:val="4"/>
      </w:pPr>
      <w:r>
        <w:rPr>
          <w:rFonts w:ascii="仿宋_GB2312" w:hAnsi="仿宋_GB2312" w:eastAsia="仿宋_GB2312" w:cs="仿宋_GB2312"/>
        </w:rPr>
        <w:t>采购包预算金额（元）: 1,600,000.00</w:t>
      </w:r>
    </w:p>
    <w:p w14:paraId="48631375">
      <w:pPr>
        <w:pStyle w:val="4"/>
      </w:pPr>
      <w:r>
        <w:rPr>
          <w:rFonts w:ascii="仿宋_GB2312" w:hAnsi="仿宋_GB2312" w:eastAsia="仿宋_GB2312" w:cs="仿宋_GB2312"/>
        </w:rPr>
        <w:t>采购包最高限价（元）: 1,600,000.00</w:t>
      </w:r>
    </w:p>
    <w:p w14:paraId="25BFDB3B">
      <w:pPr>
        <w:pStyle w:val="4"/>
      </w:pPr>
      <w:r>
        <w:rPr>
          <w:rFonts w:ascii="仿宋_GB2312" w:hAnsi="仿宋_GB2312" w:eastAsia="仿宋_GB2312" w:cs="仿宋_GB2312"/>
        </w:rPr>
        <w:t>供应商报价不允许超过标的金额</w:t>
      </w:r>
    </w:p>
    <w:p w14:paraId="24757BCB">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84"/>
        <w:gridCol w:w="806"/>
        <w:gridCol w:w="806"/>
        <w:gridCol w:w="1416"/>
        <w:gridCol w:w="785"/>
        <w:gridCol w:w="785"/>
        <w:gridCol w:w="785"/>
        <w:gridCol w:w="785"/>
        <w:gridCol w:w="785"/>
        <w:gridCol w:w="785"/>
      </w:tblGrid>
      <w:tr w14:paraId="7C469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819F37">
            <w:pPr>
              <w:pStyle w:val="4"/>
            </w:pPr>
            <w:r>
              <w:rPr>
                <w:rFonts w:ascii="仿宋_GB2312" w:hAnsi="仿宋_GB2312" w:eastAsia="仿宋_GB2312" w:cs="仿宋_GB2312"/>
              </w:rPr>
              <w:t>序号</w:t>
            </w:r>
          </w:p>
        </w:tc>
        <w:tc>
          <w:tcPr>
            <w:tcW w:w="831" w:type="dxa"/>
          </w:tcPr>
          <w:p w14:paraId="70D3CE67">
            <w:pPr>
              <w:pStyle w:val="4"/>
            </w:pPr>
            <w:r>
              <w:rPr>
                <w:rFonts w:ascii="仿宋_GB2312" w:hAnsi="仿宋_GB2312" w:eastAsia="仿宋_GB2312" w:cs="仿宋_GB2312"/>
              </w:rPr>
              <w:t>标的名称</w:t>
            </w:r>
          </w:p>
        </w:tc>
        <w:tc>
          <w:tcPr>
            <w:tcW w:w="831" w:type="dxa"/>
          </w:tcPr>
          <w:p w14:paraId="55F96391">
            <w:pPr>
              <w:pStyle w:val="4"/>
            </w:pPr>
            <w:r>
              <w:rPr>
                <w:rFonts w:ascii="仿宋_GB2312" w:hAnsi="仿宋_GB2312" w:eastAsia="仿宋_GB2312" w:cs="仿宋_GB2312"/>
              </w:rPr>
              <w:t>数量</w:t>
            </w:r>
          </w:p>
        </w:tc>
        <w:tc>
          <w:tcPr>
            <w:tcW w:w="831" w:type="dxa"/>
          </w:tcPr>
          <w:p w14:paraId="59355418">
            <w:pPr>
              <w:pStyle w:val="4"/>
            </w:pPr>
            <w:r>
              <w:rPr>
                <w:rFonts w:ascii="仿宋_GB2312" w:hAnsi="仿宋_GB2312" w:eastAsia="仿宋_GB2312" w:cs="仿宋_GB2312"/>
              </w:rPr>
              <w:t>标的金额 （元）</w:t>
            </w:r>
          </w:p>
        </w:tc>
        <w:tc>
          <w:tcPr>
            <w:tcW w:w="831" w:type="dxa"/>
          </w:tcPr>
          <w:p w14:paraId="45FF3281">
            <w:pPr>
              <w:pStyle w:val="4"/>
            </w:pPr>
            <w:r>
              <w:rPr>
                <w:rFonts w:ascii="仿宋_GB2312" w:hAnsi="仿宋_GB2312" w:eastAsia="仿宋_GB2312" w:cs="仿宋_GB2312"/>
              </w:rPr>
              <w:t>计量单位</w:t>
            </w:r>
          </w:p>
        </w:tc>
        <w:tc>
          <w:tcPr>
            <w:tcW w:w="831" w:type="dxa"/>
          </w:tcPr>
          <w:p w14:paraId="14E58453">
            <w:pPr>
              <w:pStyle w:val="4"/>
            </w:pPr>
            <w:r>
              <w:rPr>
                <w:rFonts w:ascii="仿宋_GB2312" w:hAnsi="仿宋_GB2312" w:eastAsia="仿宋_GB2312" w:cs="仿宋_GB2312"/>
              </w:rPr>
              <w:t>所属行业</w:t>
            </w:r>
          </w:p>
        </w:tc>
        <w:tc>
          <w:tcPr>
            <w:tcW w:w="831" w:type="dxa"/>
          </w:tcPr>
          <w:p w14:paraId="45158939">
            <w:pPr>
              <w:pStyle w:val="4"/>
            </w:pPr>
            <w:r>
              <w:rPr>
                <w:rFonts w:ascii="仿宋_GB2312" w:hAnsi="仿宋_GB2312" w:eastAsia="仿宋_GB2312" w:cs="仿宋_GB2312"/>
              </w:rPr>
              <w:t>是否核心产品</w:t>
            </w:r>
          </w:p>
        </w:tc>
        <w:tc>
          <w:tcPr>
            <w:tcW w:w="831" w:type="dxa"/>
          </w:tcPr>
          <w:p w14:paraId="390F5CF8">
            <w:pPr>
              <w:pStyle w:val="4"/>
            </w:pPr>
            <w:r>
              <w:rPr>
                <w:rFonts w:ascii="仿宋_GB2312" w:hAnsi="仿宋_GB2312" w:eastAsia="仿宋_GB2312" w:cs="仿宋_GB2312"/>
              </w:rPr>
              <w:t>是否允许进口产品</w:t>
            </w:r>
          </w:p>
        </w:tc>
        <w:tc>
          <w:tcPr>
            <w:tcW w:w="831" w:type="dxa"/>
          </w:tcPr>
          <w:p w14:paraId="72C4EE90">
            <w:pPr>
              <w:pStyle w:val="4"/>
            </w:pPr>
            <w:r>
              <w:rPr>
                <w:rFonts w:ascii="仿宋_GB2312" w:hAnsi="仿宋_GB2312" w:eastAsia="仿宋_GB2312" w:cs="仿宋_GB2312"/>
              </w:rPr>
              <w:t>是否属于节能产品</w:t>
            </w:r>
          </w:p>
        </w:tc>
        <w:tc>
          <w:tcPr>
            <w:tcW w:w="831" w:type="dxa"/>
          </w:tcPr>
          <w:p w14:paraId="14D11E88">
            <w:pPr>
              <w:pStyle w:val="4"/>
            </w:pPr>
            <w:r>
              <w:rPr>
                <w:rFonts w:ascii="仿宋_GB2312" w:hAnsi="仿宋_GB2312" w:eastAsia="仿宋_GB2312" w:cs="仿宋_GB2312"/>
              </w:rPr>
              <w:t>是否属于环境标志产品</w:t>
            </w:r>
          </w:p>
        </w:tc>
      </w:tr>
      <w:tr w14:paraId="6CC16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B4B9B3">
            <w:pPr>
              <w:pStyle w:val="4"/>
            </w:pPr>
            <w:r>
              <w:rPr>
                <w:rFonts w:ascii="仿宋_GB2312" w:hAnsi="仿宋_GB2312" w:eastAsia="仿宋_GB2312" w:cs="仿宋_GB2312"/>
              </w:rPr>
              <w:t>1</w:t>
            </w:r>
          </w:p>
        </w:tc>
        <w:tc>
          <w:tcPr>
            <w:tcW w:w="831" w:type="dxa"/>
          </w:tcPr>
          <w:p w14:paraId="49F0A79E">
            <w:pPr>
              <w:pStyle w:val="4"/>
            </w:pPr>
            <w:r>
              <w:rPr>
                <w:rFonts w:ascii="仿宋_GB2312" w:hAnsi="仿宋_GB2312" w:eastAsia="仿宋_GB2312" w:cs="仿宋_GB2312"/>
              </w:rPr>
              <w:t>碑林区细颗粒物与臭氧协同管控“一区一策”空气质量保障项目</w:t>
            </w:r>
          </w:p>
        </w:tc>
        <w:tc>
          <w:tcPr>
            <w:tcW w:w="831" w:type="dxa"/>
          </w:tcPr>
          <w:p w14:paraId="3B47DEBD">
            <w:pPr>
              <w:pStyle w:val="4"/>
              <w:jc w:val="right"/>
            </w:pPr>
            <w:r>
              <w:rPr>
                <w:rFonts w:ascii="仿宋_GB2312" w:hAnsi="仿宋_GB2312" w:eastAsia="仿宋_GB2312" w:cs="仿宋_GB2312"/>
              </w:rPr>
              <w:t>1.00</w:t>
            </w:r>
          </w:p>
        </w:tc>
        <w:tc>
          <w:tcPr>
            <w:tcW w:w="831" w:type="dxa"/>
          </w:tcPr>
          <w:p w14:paraId="64BDC666">
            <w:pPr>
              <w:pStyle w:val="4"/>
              <w:jc w:val="right"/>
            </w:pPr>
            <w:r>
              <w:rPr>
                <w:rFonts w:ascii="仿宋_GB2312" w:hAnsi="仿宋_GB2312" w:eastAsia="仿宋_GB2312" w:cs="仿宋_GB2312"/>
              </w:rPr>
              <w:t>1,600,000.00</w:t>
            </w:r>
          </w:p>
        </w:tc>
        <w:tc>
          <w:tcPr>
            <w:tcW w:w="831" w:type="dxa"/>
          </w:tcPr>
          <w:p w14:paraId="5D7F72B7">
            <w:pPr>
              <w:pStyle w:val="4"/>
            </w:pPr>
            <w:r>
              <w:rPr>
                <w:rFonts w:ascii="仿宋_GB2312" w:hAnsi="仿宋_GB2312" w:eastAsia="仿宋_GB2312" w:cs="仿宋_GB2312"/>
              </w:rPr>
              <w:t>项</w:t>
            </w:r>
          </w:p>
        </w:tc>
        <w:tc>
          <w:tcPr>
            <w:tcW w:w="831" w:type="dxa"/>
          </w:tcPr>
          <w:p w14:paraId="77938DAC">
            <w:pPr>
              <w:pStyle w:val="4"/>
            </w:pPr>
            <w:r>
              <w:rPr>
                <w:rFonts w:ascii="仿宋_GB2312" w:hAnsi="仿宋_GB2312" w:eastAsia="仿宋_GB2312" w:cs="仿宋_GB2312"/>
              </w:rPr>
              <w:t>其他未列明行业</w:t>
            </w:r>
          </w:p>
        </w:tc>
        <w:tc>
          <w:tcPr>
            <w:tcW w:w="831" w:type="dxa"/>
          </w:tcPr>
          <w:p w14:paraId="7428304F">
            <w:pPr>
              <w:pStyle w:val="4"/>
            </w:pPr>
            <w:r>
              <w:rPr>
                <w:rFonts w:ascii="仿宋_GB2312" w:hAnsi="仿宋_GB2312" w:eastAsia="仿宋_GB2312" w:cs="仿宋_GB2312"/>
              </w:rPr>
              <w:t>否</w:t>
            </w:r>
          </w:p>
        </w:tc>
        <w:tc>
          <w:tcPr>
            <w:tcW w:w="831" w:type="dxa"/>
          </w:tcPr>
          <w:p w14:paraId="45E2BCEB">
            <w:pPr>
              <w:pStyle w:val="4"/>
            </w:pPr>
            <w:r>
              <w:rPr>
                <w:rFonts w:ascii="仿宋_GB2312" w:hAnsi="仿宋_GB2312" w:eastAsia="仿宋_GB2312" w:cs="仿宋_GB2312"/>
              </w:rPr>
              <w:t>否</w:t>
            </w:r>
          </w:p>
        </w:tc>
        <w:tc>
          <w:tcPr>
            <w:tcW w:w="831" w:type="dxa"/>
          </w:tcPr>
          <w:p w14:paraId="2CB7CF33">
            <w:pPr>
              <w:pStyle w:val="4"/>
            </w:pPr>
            <w:r>
              <w:rPr>
                <w:rFonts w:ascii="仿宋_GB2312" w:hAnsi="仿宋_GB2312" w:eastAsia="仿宋_GB2312" w:cs="仿宋_GB2312"/>
              </w:rPr>
              <w:t>否</w:t>
            </w:r>
          </w:p>
        </w:tc>
        <w:tc>
          <w:tcPr>
            <w:tcW w:w="831" w:type="dxa"/>
          </w:tcPr>
          <w:p w14:paraId="66CB7F09">
            <w:pPr>
              <w:pStyle w:val="4"/>
            </w:pPr>
            <w:r>
              <w:rPr>
                <w:rFonts w:ascii="仿宋_GB2312" w:hAnsi="仿宋_GB2312" w:eastAsia="仿宋_GB2312" w:cs="仿宋_GB2312"/>
              </w:rPr>
              <w:t>否</w:t>
            </w:r>
          </w:p>
        </w:tc>
      </w:tr>
    </w:tbl>
    <w:p w14:paraId="06C1DB71">
      <w:pPr>
        <w:pStyle w:val="4"/>
        <w:outlineLvl w:val="2"/>
      </w:pPr>
      <w:r>
        <w:rPr>
          <w:rFonts w:ascii="仿宋_GB2312" w:hAnsi="仿宋_GB2312" w:eastAsia="仿宋_GB2312" w:cs="仿宋_GB2312"/>
          <w:b/>
          <w:sz w:val="28"/>
        </w:rPr>
        <w:t>3.2.2服务要求</w:t>
      </w:r>
    </w:p>
    <w:p w14:paraId="4E3EC957">
      <w:pPr>
        <w:pStyle w:val="4"/>
      </w:pPr>
      <w:r>
        <w:rPr>
          <w:rFonts w:ascii="仿宋_GB2312" w:hAnsi="仿宋_GB2312" w:eastAsia="仿宋_GB2312" w:cs="仿宋_GB2312"/>
        </w:rPr>
        <w:t>采购包1：</w:t>
      </w:r>
    </w:p>
    <w:p w14:paraId="71C4C06A">
      <w:pPr>
        <w:pStyle w:val="4"/>
      </w:pPr>
      <w:r>
        <w:rPr>
          <w:rFonts w:ascii="仿宋_GB2312" w:hAnsi="仿宋_GB2312" w:eastAsia="仿宋_GB2312" w:cs="仿宋_GB2312"/>
        </w:rPr>
        <w:t>供应商报价不允许超过标的金额</w:t>
      </w:r>
    </w:p>
    <w:p w14:paraId="55EAD667">
      <w:pPr>
        <w:pStyle w:val="4"/>
      </w:pPr>
      <w:r>
        <w:rPr>
          <w:rFonts w:ascii="仿宋_GB2312" w:hAnsi="仿宋_GB2312" w:eastAsia="仿宋_GB2312" w:cs="仿宋_GB2312"/>
        </w:rPr>
        <w:t>（招单价的）供应商报价不允许超过标的单价</w:t>
      </w:r>
    </w:p>
    <w:p w14:paraId="52635285">
      <w:pPr>
        <w:pStyle w:val="4"/>
      </w:pPr>
      <w:r>
        <w:rPr>
          <w:rFonts w:ascii="仿宋_GB2312" w:hAnsi="仿宋_GB2312" w:eastAsia="仿宋_GB2312" w:cs="仿宋_GB2312"/>
        </w:rPr>
        <w:t>标的名称：碑林区细颗粒物与臭氧协同管控“一区一策”空气质量保障项目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7C3A18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76BE653">
            <w:pPr>
              <w:pStyle w:val="4"/>
            </w:pPr>
            <w:r>
              <w:rPr>
                <w:rFonts w:ascii="仿宋_GB2312" w:hAnsi="仿宋_GB2312" w:eastAsia="仿宋_GB2312" w:cs="仿宋_GB2312"/>
              </w:rPr>
              <w:t xml:space="preserve"> 参数性质</w:t>
            </w:r>
          </w:p>
        </w:tc>
        <w:tc>
          <w:tcPr>
            <w:tcW w:w="2076" w:type="dxa"/>
          </w:tcPr>
          <w:p w14:paraId="6559D0EC">
            <w:pPr>
              <w:pStyle w:val="4"/>
            </w:pPr>
            <w:r>
              <w:rPr>
                <w:rFonts w:ascii="仿宋_GB2312" w:hAnsi="仿宋_GB2312" w:eastAsia="仿宋_GB2312" w:cs="仿宋_GB2312"/>
              </w:rPr>
              <w:t xml:space="preserve"> 序号</w:t>
            </w:r>
          </w:p>
        </w:tc>
        <w:tc>
          <w:tcPr>
            <w:tcW w:w="2076" w:type="dxa"/>
          </w:tcPr>
          <w:p w14:paraId="5B4FBF52">
            <w:pPr>
              <w:pStyle w:val="4"/>
            </w:pPr>
            <w:r>
              <w:rPr>
                <w:rFonts w:ascii="仿宋_GB2312" w:hAnsi="仿宋_GB2312" w:eastAsia="仿宋_GB2312" w:cs="仿宋_GB2312"/>
              </w:rPr>
              <w:t xml:space="preserve"> 技术要求名称</w:t>
            </w:r>
          </w:p>
        </w:tc>
        <w:tc>
          <w:tcPr>
            <w:tcW w:w="2076" w:type="dxa"/>
          </w:tcPr>
          <w:p w14:paraId="5456F754">
            <w:pPr>
              <w:pStyle w:val="4"/>
            </w:pPr>
            <w:r>
              <w:rPr>
                <w:rFonts w:ascii="仿宋_GB2312" w:hAnsi="仿宋_GB2312" w:eastAsia="仿宋_GB2312" w:cs="仿宋_GB2312"/>
              </w:rPr>
              <w:t xml:space="preserve"> 技术参数与性能指标</w:t>
            </w:r>
          </w:p>
        </w:tc>
      </w:tr>
      <w:tr w14:paraId="5EB933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10A5AEB"/>
        </w:tc>
        <w:tc>
          <w:tcPr>
            <w:tcW w:w="2076" w:type="dxa"/>
          </w:tcPr>
          <w:p w14:paraId="405FCE58">
            <w:pPr>
              <w:pStyle w:val="4"/>
            </w:pPr>
            <w:r>
              <w:rPr>
                <w:rFonts w:ascii="仿宋_GB2312" w:hAnsi="仿宋_GB2312" w:eastAsia="仿宋_GB2312" w:cs="仿宋_GB2312"/>
              </w:rPr>
              <w:t>1</w:t>
            </w:r>
          </w:p>
        </w:tc>
        <w:tc>
          <w:tcPr>
            <w:tcW w:w="2076" w:type="dxa"/>
          </w:tcPr>
          <w:p w14:paraId="6EDD9051">
            <w:pPr>
              <w:pStyle w:val="4"/>
            </w:pPr>
            <w:r>
              <w:rPr>
                <w:rFonts w:ascii="仿宋_GB2312" w:hAnsi="仿宋_GB2312" w:eastAsia="仿宋_GB2312" w:cs="仿宋_GB2312"/>
              </w:rPr>
              <w:t>一、项目概况</w:t>
            </w:r>
          </w:p>
        </w:tc>
        <w:tc>
          <w:tcPr>
            <w:tcW w:w="2076" w:type="dxa"/>
          </w:tcPr>
          <w:p w14:paraId="513B72FA">
            <w:pPr>
              <w:pStyle w:val="4"/>
            </w:pPr>
            <w:r>
              <w:rPr>
                <w:rFonts w:ascii="仿宋_GB2312" w:hAnsi="仿宋_GB2312" w:eastAsia="仿宋_GB2312" w:cs="仿宋_GB2312"/>
                <w:sz w:val="21"/>
              </w:rPr>
              <w:t xml:space="preserve">  西安市碑林区生态环境保护委员会办公室关于细颗粒物与臭氧协同管控“一区一策”空气质量保障项目。具体详见“二、服务内容”。</w:t>
            </w:r>
          </w:p>
        </w:tc>
      </w:tr>
      <w:tr w14:paraId="1A281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2FC577E"/>
        </w:tc>
        <w:tc>
          <w:tcPr>
            <w:tcW w:w="2076" w:type="dxa"/>
          </w:tcPr>
          <w:p w14:paraId="2175AB19">
            <w:pPr>
              <w:pStyle w:val="4"/>
            </w:pPr>
            <w:r>
              <w:rPr>
                <w:rFonts w:ascii="仿宋_GB2312" w:hAnsi="仿宋_GB2312" w:eastAsia="仿宋_GB2312" w:cs="仿宋_GB2312"/>
              </w:rPr>
              <w:t>2</w:t>
            </w:r>
          </w:p>
        </w:tc>
        <w:tc>
          <w:tcPr>
            <w:tcW w:w="2076" w:type="dxa"/>
          </w:tcPr>
          <w:p w14:paraId="2E467A8B">
            <w:pPr>
              <w:pStyle w:val="4"/>
            </w:pPr>
            <w:r>
              <w:rPr>
                <w:rFonts w:ascii="仿宋_GB2312" w:hAnsi="仿宋_GB2312" w:eastAsia="仿宋_GB2312" w:cs="仿宋_GB2312"/>
              </w:rPr>
              <w:t>二、服务内容</w:t>
            </w:r>
          </w:p>
        </w:tc>
        <w:tc>
          <w:tcPr>
            <w:tcW w:w="2076" w:type="dxa"/>
          </w:tcPr>
          <w:p w14:paraId="6412A91D">
            <w:pPr>
              <w:pStyle w:val="4"/>
              <w:jc w:val="both"/>
            </w:pPr>
            <w:r>
              <w:rPr>
                <w:rFonts w:ascii="仿宋_GB2312" w:hAnsi="仿宋_GB2312" w:eastAsia="仿宋_GB2312" w:cs="仿宋_GB2312"/>
                <w:sz w:val="21"/>
              </w:rPr>
              <w:t>(一)日常分析。定期对碑林区空气质量特征进行分析，及时找出短板及漏洞，查漏补缺。包括但不局限于:</w:t>
            </w:r>
          </w:p>
          <w:p w14:paraId="590C2557">
            <w:pPr>
              <w:pStyle w:val="4"/>
              <w:jc w:val="both"/>
            </w:pPr>
            <w:r>
              <w:rPr>
                <w:rFonts w:ascii="仿宋_GB2312" w:hAnsi="仿宋_GB2312" w:eastAsia="仿宋_GB2312" w:cs="仿宋_GB2312"/>
                <w:sz w:val="21"/>
              </w:rPr>
              <w:t>1.周报、月报、重污染分析报告及各类咨询报告;</w:t>
            </w:r>
          </w:p>
          <w:p w14:paraId="68C72248">
            <w:pPr>
              <w:pStyle w:val="4"/>
              <w:jc w:val="both"/>
            </w:pPr>
            <w:r>
              <w:rPr>
                <w:rFonts w:ascii="仿宋_GB2312" w:hAnsi="仿宋_GB2312" w:eastAsia="仿宋_GB2312" w:cs="仿宋_GB2312"/>
                <w:sz w:val="21"/>
              </w:rPr>
              <w:t>2.“冬防期”颗粒物污染特征和原因分析;</w:t>
            </w:r>
          </w:p>
          <w:p w14:paraId="1428E017">
            <w:pPr>
              <w:pStyle w:val="4"/>
              <w:jc w:val="both"/>
            </w:pPr>
            <w:r>
              <w:rPr>
                <w:rFonts w:ascii="仿宋_GB2312" w:hAnsi="仿宋_GB2312" w:eastAsia="仿宋_GB2312" w:cs="仿宋_GB2312"/>
                <w:sz w:val="21"/>
              </w:rPr>
              <w:t>3.“夏防期”臭氧污染特征和成因分析;</w:t>
            </w:r>
          </w:p>
          <w:p w14:paraId="1D069A00">
            <w:pPr>
              <w:pStyle w:val="4"/>
              <w:jc w:val="both"/>
            </w:pPr>
            <w:r>
              <w:rPr>
                <w:rFonts w:ascii="仿宋_GB2312" w:hAnsi="仿宋_GB2312" w:eastAsia="仿宋_GB2312" w:cs="仿宋_GB2312"/>
                <w:sz w:val="21"/>
              </w:rPr>
              <w:t>4.通过监测实时数据发现污染事件，30分钟内响应，通知相关主管部门立即调度，并在4小时内提供污染事件报告;</w:t>
            </w:r>
          </w:p>
          <w:p w14:paraId="153ACF32">
            <w:pPr>
              <w:pStyle w:val="4"/>
              <w:jc w:val="both"/>
            </w:pPr>
            <w:r>
              <w:rPr>
                <w:rFonts w:ascii="仿宋_GB2312" w:hAnsi="仿宋_GB2312" w:eastAsia="仿宋_GB2312" w:cs="仿宋_GB2312"/>
                <w:sz w:val="21"/>
              </w:rPr>
              <w:t>5.根据实际情况开展研判会商调度会，把握未来污染形势，提前预判，提供针对性管控建议。</w:t>
            </w:r>
          </w:p>
          <w:p w14:paraId="52C8AE73">
            <w:pPr>
              <w:pStyle w:val="4"/>
              <w:jc w:val="both"/>
            </w:pPr>
            <w:r>
              <w:rPr>
                <w:rFonts w:ascii="仿宋_GB2312" w:hAnsi="仿宋_GB2312" w:eastAsia="仿宋_GB2312" w:cs="仿宋_GB2312"/>
                <w:sz w:val="21"/>
              </w:rPr>
              <w:t>（二）提供技术服务</w:t>
            </w:r>
          </w:p>
          <w:p w14:paraId="75517E50">
            <w:pPr>
              <w:pStyle w:val="4"/>
              <w:jc w:val="both"/>
            </w:pPr>
            <w:r>
              <w:rPr>
                <w:rFonts w:ascii="仿宋_GB2312" w:hAnsi="仿宋_GB2312" w:eastAsia="仿宋_GB2312" w:cs="仿宋_GB2312"/>
                <w:sz w:val="21"/>
              </w:rPr>
              <w:t>1.人员驻场服务</w:t>
            </w:r>
          </w:p>
          <w:p w14:paraId="3D704025">
            <w:pPr>
              <w:pStyle w:val="4"/>
              <w:ind w:firstLine="400"/>
              <w:jc w:val="both"/>
            </w:pPr>
            <w:r>
              <w:rPr>
                <w:rFonts w:ascii="仿宋_GB2312" w:hAnsi="仿宋_GB2312" w:eastAsia="仿宋_GB2312" w:cs="仿宋_GB2312"/>
                <w:sz w:val="21"/>
              </w:rPr>
              <w:t>组建8-10人技术服务团队，驻点数据分析服务人员3-4人(环境相关专业)，负责日常数据分析，专题报告解析，参与现场排查，日常调度等。技术人员需按采购人要求到指定地点提供服务。</w:t>
            </w:r>
          </w:p>
          <w:p w14:paraId="6ADB6B10">
            <w:pPr>
              <w:pStyle w:val="4"/>
              <w:jc w:val="both"/>
            </w:pPr>
            <w:r>
              <w:rPr>
                <w:rFonts w:ascii="仿宋_GB2312" w:hAnsi="仿宋_GB2312" w:eastAsia="仿宋_GB2312" w:cs="仿宋_GB2312"/>
                <w:sz w:val="21"/>
              </w:rPr>
              <w:t>2.研判会商会议</w:t>
            </w:r>
          </w:p>
          <w:p w14:paraId="471322D9">
            <w:pPr>
              <w:pStyle w:val="4"/>
              <w:ind w:firstLine="400"/>
              <w:jc w:val="both"/>
            </w:pPr>
            <w:r>
              <w:rPr>
                <w:rFonts w:ascii="仿宋_GB2312" w:hAnsi="仿宋_GB2312" w:eastAsia="仿宋_GB2312" w:cs="仿宋_GB2312"/>
                <w:sz w:val="21"/>
              </w:rPr>
              <w:t>配合并参加区里举办的定期大气污染成因研判会议，对其关注的数据及事件进行分析，并对监测结果进行及时汇报;结合未来污染形势及气象条件，对空气质量变化进行研判，并提出针对性管控建议。</w:t>
            </w:r>
          </w:p>
          <w:p w14:paraId="68BC1FC5">
            <w:pPr>
              <w:pStyle w:val="4"/>
              <w:jc w:val="both"/>
            </w:pPr>
            <w:r>
              <w:rPr>
                <w:rFonts w:ascii="仿宋_GB2312" w:hAnsi="仿宋_GB2312" w:eastAsia="仿宋_GB2312" w:cs="仿宋_GB2312"/>
                <w:sz w:val="21"/>
              </w:rPr>
              <w:t>3.任务达标分析</w:t>
            </w:r>
          </w:p>
          <w:p w14:paraId="3B441C80">
            <w:pPr>
              <w:pStyle w:val="4"/>
              <w:ind w:firstLine="600"/>
              <w:jc w:val="both"/>
            </w:pPr>
            <w:r>
              <w:rPr>
                <w:rFonts w:ascii="仿宋_GB2312" w:hAnsi="仿宋_GB2312" w:eastAsia="仿宋_GB2312" w:cs="仿宋_GB2312"/>
                <w:sz w:val="21"/>
              </w:rPr>
              <w:t>针对西安市下达的碑林区各项考核指标情况，对实测值及目标值之间的差距进行分析，合理分配月度目标，实施掌握监测指标及控制目标的完成情况，动态更新达标任务。</w:t>
            </w:r>
          </w:p>
          <w:p w14:paraId="7F310675">
            <w:pPr>
              <w:pStyle w:val="4"/>
              <w:jc w:val="both"/>
            </w:pPr>
            <w:r>
              <w:rPr>
                <w:rFonts w:ascii="仿宋_GB2312" w:hAnsi="仿宋_GB2312" w:eastAsia="仿宋_GB2312" w:cs="仿宋_GB2312"/>
                <w:sz w:val="21"/>
              </w:rPr>
              <w:t>4.日常研判及调度</w:t>
            </w:r>
          </w:p>
          <w:p w14:paraId="7A561804">
            <w:pPr>
              <w:pStyle w:val="4"/>
              <w:ind w:firstLine="400"/>
              <w:jc w:val="both"/>
            </w:pPr>
            <w:r>
              <w:rPr>
                <w:rFonts w:ascii="仿宋_GB2312" w:hAnsi="仿宋_GB2312" w:eastAsia="仿宋_GB2312" w:cs="仿宋_GB2312"/>
                <w:sz w:val="21"/>
              </w:rPr>
              <w:t>参与区内大气污染防治调度工作，通过每日实时数据监测，及时发现异常数据，利用及时通讯手段，及时反馈问题，快速交办相关部门，立即督查，迅速解决，建立完整高效的工作闭环。</w:t>
            </w:r>
          </w:p>
          <w:p w14:paraId="451700DB">
            <w:pPr>
              <w:pStyle w:val="4"/>
              <w:ind w:firstLine="400"/>
            </w:pPr>
            <w:r>
              <w:rPr>
                <w:rFonts w:ascii="仿宋_GB2312" w:hAnsi="仿宋_GB2312" w:eastAsia="仿宋_GB2312" w:cs="仿宋_GB2312"/>
                <w:sz w:val="21"/>
              </w:rPr>
              <w:t>5.空气质量预警预报</w:t>
            </w:r>
          </w:p>
          <w:p w14:paraId="196A3D1A">
            <w:pPr>
              <w:pStyle w:val="4"/>
              <w:ind w:firstLine="400"/>
              <w:jc w:val="both"/>
            </w:pPr>
            <w:r>
              <w:rPr>
                <w:rFonts w:ascii="仿宋_GB2312" w:hAnsi="仿宋_GB2312" w:eastAsia="仿宋_GB2312" w:cs="仿宋_GB2312"/>
                <w:sz w:val="21"/>
              </w:rPr>
              <w:t>提供每日预警预报服务。结合气象因子及污染物综合扩散条件，对未来空气质量进行预测，提供未来3天精准预报，未来5天趋势预报，对未来的污染形势进行研判分析，提前启动管控，最大程度进行污染削峰，降低污染程度。</w:t>
            </w:r>
          </w:p>
          <w:p w14:paraId="412FB9CA">
            <w:pPr>
              <w:pStyle w:val="4"/>
              <w:jc w:val="both"/>
            </w:pPr>
            <w:r>
              <w:rPr>
                <w:rFonts w:ascii="仿宋_GB2312" w:hAnsi="仿宋_GB2312" w:eastAsia="仿宋_GB2312" w:cs="仿宋_GB2312"/>
                <w:sz w:val="21"/>
              </w:rPr>
              <w:t>(三)制定区域管理方案</w:t>
            </w:r>
          </w:p>
          <w:p w14:paraId="1BD74DB8">
            <w:pPr>
              <w:pStyle w:val="4"/>
              <w:jc w:val="both"/>
            </w:pPr>
            <w:r>
              <w:rPr>
                <w:rFonts w:ascii="仿宋_GB2312" w:hAnsi="仿宋_GB2312" w:eastAsia="仿宋_GB2312" w:cs="仿宋_GB2312"/>
                <w:sz w:val="21"/>
              </w:rPr>
              <w:t>1.重点区域管控方案</w:t>
            </w:r>
          </w:p>
          <w:p w14:paraId="056AA21F">
            <w:pPr>
              <w:pStyle w:val="4"/>
              <w:ind w:firstLine="400"/>
              <w:jc w:val="both"/>
            </w:pPr>
            <w:r>
              <w:rPr>
                <w:rFonts w:ascii="仿宋_GB2312" w:hAnsi="仿宋_GB2312" w:eastAsia="仿宋_GB2312" w:cs="仿宋_GB2312"/>
                <w:sz w:val="21"/>
              </w:rPr>
              <w:t>梳理现有政策，做好重点区域管理工作，制定相关管控方案，并定期巡查，确保重点区域安全，准确开展空气质量保障工作。</w:t>
            </w:r>
          </w:p>
          <w:p w14:paraId="483394C7">
            <w:pPr>
              <w:pStyle w:val="4"/>
              <w:jc w:val="both"/>
            </w:pPr>
            <w:r>
              <w:rPr>
                <w:rFonts w:ascii="仿宋_GB2312" w:hAnsi="仿宋_GB2312" w:eastAsia="仿宋_GB2312" w:cs="仿宋_GB2312"/>
                <w:sz w:val="21"/>
              </w:rPr>
              <w:t>2.绘制污染源分布地图</w:t>
            </w:r>
          </w:p>
          <w:p w14:paraId="12A4201A">
            <w:pPr>
              <w:pStyle w:val="4"/>
              <w:ind w:firstLine="432"/>
              <w:jc w:val="both"/>
            </w:pPr>
            <w:r>
              <w:rPr>
                <w:rFonts w:ascii="仿宋_GB2312" w:hAnsi="仿宋_GB2312" w:eastAsia="仿宋_GB2312" w:cs="仿宋_GB2312"/>
                <w:sz w:val="21"/>
              </w:rPr>
              <w:t>围绕国、省控监测站点，开展污染源圈层防控、逐层展开不同等级污染源管控标准服务，划定为核心区、管控 区，并将污染源标记为“一张图” ，针对核心区和管控区提供不同等级的管理标准。</w:t>
            </w:r>
          </w:p>
          <w:p w14:paraId="0B1B759A">
            <w:pPr>
              <w:pStyle w:val="4"/>
              <w:jc w:val="both"/>
            </w:pPr>
            <w:r>
              <w:rPr>
                <w:rFonts w:ascii="仿宋_GB2312" w:hAnsi="仿宋_GB2312" w:eastAsia="仿宋_GB2312" w:cs="仿宋_GB2312"/>
                <w:sz w:val="21"/>
              </w:rPr>
              <w:t>3.开展污染源监测监管</w:t>
            </w:r>
          </w:p>
          <w:p w14:paraId="4342B19E">
            <w:pPr>
              <w:pStyle w:val="4"/>
              <w:ind w:firstLine="400"/>
              <w:jc w:val="both"/>
            </w:pPr>
            <w:r>
              <w:rPr>
                <w:rFonts w:ascii="仿宋_GB2312" w:hAnsi="仿宋_GB2312" w:eastAsia="仿宋_GB2312" w:cs="仿宋_GB2312"/>
                <w:sz w:val="21"/>
              </w:rPr>
              <w:t>监测区域颗粒物和VOCs排放情况，划分污染排放的不同等级，进行差异化监管政策制定，重点关注频繁出现 污染的区域或企业。针对重点区域，强化监测力度和频率，定期巡查，发现异常排放情况，排查污染源，及时采取措施。</w:t>
            </w:r>
          </w:p>
          <w:p w14:paraId="48CC26A8">
            <w:pPr>
              <w:pStyle w:val="4"/>
              <w:jc w:val="both"/>
            </w:pPr>
            <w:r>
              <w:rPr>
                <w:rFonts w:ascii="仿宋_GB2312" w:hAnsi="仿宋_GB2312" w:eastAsia="仿宋_GB2312" w:cs="仿宋_GB2312"/>
                <w:sz w:val="21"/>
              </w:rPr>
              <w:t>4. 秋冬季和夏防期应对</w:t>
            </w:r>
          </w:p>
          <w:p w14:paraId="1EC618CF">
            <w:pPr>
              <w:pStyle w:val="4"/>
              <w:ind w:firstLine="400"/>
              <w:jc w:val="both"/>
            </w:pPr>
            <w:r>
              <w:rPr>
                <w:rFonts w:ascii="仿宋_GB2312" w:hAnsi="仿宋_GB2312" w:eastAsia="仿宋_GB2312" w:cs="仿宋_GB2312"/>
                <w:sz w:val="21"/>
              </w:rPr>
              <w:t>开展《重污染天气应急减排清单》的修编工作，针对重污染天气，提出适合碑林区实际的秋冬季管控方案，提供重污染天气应对措施和建议。对碑林区涉VOCs排放源进行排查和统计，分析臭氧污染成因，提出VOCs排放管控建议。</w:t>
            </w:r>
          </w:p>
          <w:p w14:paraId="74D88CB7">
            <w:pPr>
              <w:pStyle w:val="4"/>
              <w:jc w:val="both"/>
            </w:pPr>
            <w:r>
              <w:rPr>
                <w:rFonts w:ascii="仿宋_GB2312" w:hAnsi="仿宋_GB2312" w:eastAsia="仿宋_GB2312" w:cs="仿宋_GB2312"/>
                <w:sz w:val="21"/>
              </w:rPr>
              <w:t>(四)重污染天气应对工作</w:t>
            </w:r>
          </w:p>
          <w:p w14:paraId="4807C9B2">
            <w:pPr>
              <w:pStyle w:val="4"/>
              <w:jc w:val="both"/>
            </w:pPr>
            <w:r>
              <w:rPr>
                <w:rFonts w:ascii="仿宋_GB2312" w:hAnsi="仿宋_GB2312" w:eastAsia="仿宋_GB2312" w:cs="仿宋_GB2312"/>
                <w:sz w:val="21"/>
              </w:rPr>
              <w:t>1.重污染天气综合分析报告</w:t>
            </w:r>
          </w:p>
          <w:p w14:paraId="5A03BB98">
            <w:pPr>
              <w:pStyle w:val="4"/>
              <w:jc w:val="both"/>
            </w:pPr>
            <w:r>
              <w:rPr>
                <w:rFonts w:ascii="仿宋_GB2312" w:hAnsi="仿宋_GB2312" w:eastAsia="仿宋_GB2312" w:cs="仿宋_GB2312"/>
                <w:sz w:val="21"/>
              </w:rPr>
              <w:t>2.重污染天气应急减排清单</w:t>
            </w:r>
          </w:p>
          <w:p w14:paraId="52BFC525">
            <w:pPr>
              <w:pStyle w:val="4"/>
              <w:jc w:val="both"/>
            </w:pPr>
            <w:r>
              <w:rPr>
                <w:rFonts w:ascii="仿宋_GB2312" w:hAnsi="仿宋_GB2312" w:eastAsia="仿宋_GB2312" w:cs="仿宋_GB2312"/>
                <w:sz w:val="21"/>
              </w:rPr>
              <w:t>(五)项目所需服务产品及成果</w:t>
            </w:r>
          </w:p>
          <w:p w14:paraId="74628F8C">
            <w:pPr>
              <w:pStyle w:val="4"/>
              <w:jc w:val="both"/>
            </w:pPr>
            <w:r>
              <w:rPr>
                <w:rFonts w:ascii="仿宋_GB2312" w:hAnsi="仿宋_GB2312" w:eastAsia="仿宋_GB2312" w:cs="仿宋_GB2312"/>
                <w:sz w:val="21"/>
              </w:rPr>
              <w:t>1.驻场专家数据分析及污染源排查服务</w:t>
            </w:r>
          </w:p>
          <w:p w14:paraId="6AC996F3">
            <w:pPr>
              <w:pStyle w:val="4"/>
              <w:jc w:val="both"/>
            </w:pPr>
            <w:r>
              <w:rPr>
                <w:rFonts w:ascii="仿宋_GB2312" w:hAnsi="仿宋_GB2312" w:eastAsia="仿宋_GB2312" w:cs="仿宋_GB2312"/>
                <w:sz w:val="21"/>
              </w:rPr>
              <w:t>a.开展日常研判及调度，提供监测数据高值提醒、空气质量预警预报、排名不利提醒及对应的管控建议；b.开展任务达标分析服务c.空气质量分析周报、月报及管控日报；d.重污染天气综合分析报告、重污染天气应急减排清单；e.国省控站点周边污染物分布报告；f.污染源排查报告；g.大气污染源分布地图；</w:t>
            </w:r>
          </w:p>
          <w:p w14:paraId="41DF9EE9">
            <w:pPr>
              <w:pStyle w:val="4"/>
              <w:jc w:val="both"/>
            </w:pPr>
            <w:r>
              <w:rPr>
                <w:rFonts w:ascii="仿宋_GB2312" w:hAnsi="仿宋_GB2312" w:eastAsia="仿宋_GB2312" w:cs="仿宋_GB2312"/>
                <w:sz w:val="21"/>
              </w:rPr>
              <w:t>2.企业分级监管和帮扶</w:t>
            </w:r>
          </w:p>
          <w:p w14:paraId="3A3CD5A2">
            <w:pPr>
              <w:pStyle w:val="4"/>
              <w:jc w:val="both"/>
            </w:pPr>
            <w:r>
              <w:rPr>
                <w:rFonts w:ascii="仿宋_GB2312" w:hAnsi="仿宋_GB2312" w:eastAsia="仿宋_GB2312" w:cs="仿宋_GB2312"/>
                <w:sz w:val="21"/>
              </w:rPr>
              <w:t>a.重点企业绩效分级；b.帮扶非重点企业排污绩效评估；c.夏防期污染源排查与企业帮扶等；</w:t>
            </w:r>
          </w:p>
          <w:p w14:paraId="2688FCBB">
            <w:pPr>
              <w:pStyle w:val="4"/>
              <w:jc w:val="both"/>
            </w:pPr>
            <w:r>
              <w:rPr>
                <w:rFonts w:ascii="仿宋_GB2312" w:hAnsi="仿宋_GB2312" w:eastAsia="仿宋_GB2312" w:cs="仿宋_GB2312"/>
                <w:sz w:val="21"/>
              </w:rPr>
              <w:t>3.监测保障服务</w:t>
            </w:r>
          </w:p>
        </w:tc>
      </w:tr>
      <w:tr w14:paraId="790B1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A5AC765"/>
        </w:tc>
        <w:tc>
          <w:tcPr>
            <w:tcW w:w="2076" w:type="dxa"/>
          </w:tcPr>
          <w:p w14:paraId="0C1E580F">
            <w:pPr>
              <w:pStyle w:val="4"/>
            </w:pPr>
            <w:r>
              <w:rPr>
                <w:rFonts w:ascii="仿宋_GB2312" w:hAnsi="仿宋_GB2312" w:eastAsia="仿宋_GB2312" w:cs="仿宋_GB2312"/>
              </w:rPr>
              <w:t>3</w:t>
            </w:r>
          </w:p>
        </w:tc>
        <w:tc>
          <w:tcPr>
            <w:tcW w:w="2076" w:type="dxa"/>
          </w:tcPr>
          <w:p w14:paraId="34886493">
            <w:pPr>
              <w:pStyle w:val="4"/>
            </w:pPr>
            <w:r>
              <w:rPr>
                <w:rFonts w:ascii="仿宋_GB2312" w:hAnsi="仿宋_GB2312" w:eastAsia="仿宋_GB2312" w:cs="仿宋_GB2312"/>
              </w:rPr>
              <w:t>三、服务要求</w:t>
            </w:r>
          </w:p>
        </w:tc>
        <w:tc>
          <w:tcPr>
            <w:tcW w:w="2076" w:type="dxa"/>
          </w:tcPr>
          <w:p w14:paraId="54A63966">
            <w:pPr>
              <w:pStyle w:val="4"/>
              <w:jc w:val="both"/>
            </w:pPr>
            <w:r>
              <w:rPr>
                <w:rFonts w:ascii="仿宋_GB2312" w:hAnsi="仿宋_GB2312" w:eastAsia="仿宋_GB2312" w:cs="仿宋_GB2312"/>
                <w:sz w:val="21"/>
              </w:rPr>
              <w:t>1.保障碑林区完成市级下达的2025年各区县、开发区空气质量的PM2.5及PM10考核指标</w:t>
            </w:r>
          </w:p>
          <w:p w14:paraId="608D07DA">
            <w:pPr>
              <w:pStyle w:val="4"/>
              <w:jc w:val="both"/>
            </w:pPr>
            <w:r>
              <w:rPr>
                <w:rFonts w:ascii="仿宋_GB2312" w:hAnsi="仿宋_GB2312" w:eastAsia="仿宋_GB2312" w:cs="仿宋_GB2312"/>
                <w:sz w:val="21"/>
              </w:rPr>
              <w:t>2.按项目需求提供相关报告、服务方案及数据成果，纸质版3份电子版1份。</w:t>
            </w:r>
          </w:p>
          <w:p w14:paraId="4D92B884">
            <w:pPr>
              <w:pStyle w:val="4"/>
              <w:jc w:val="both"/>
            </w:pPr>
            <w:r>
              <w:rPr>
                <w:rFonts w:ascii="仿宋_GB2312" w:hAnsi="仿宋_GB2312" w:eastAsia="仿宋_GB2312" w:cs="仿宋_GB2312"/>
                <w:sz w:val="21"/>
              </w:rPr>
              <w:t>3.保障碑林区月度考核排名不进入全市后三；</w:t>
            </w:r>
          </w:p>
          <w:p w14:paraId="787B5B64">
            <w:pPr>
              <w:pStyle w:val="4"/>
              <w:jc w:val="both"/>
            </w:pPr>
            <w:r>
              <w:rPr>
                <w:rFonts w:ascii="仿宋_GB2312" w:hAnsi="仿宋_GB2312" w:eastAsia="仿宋_GB2312" w:cs="仿宋_GB2312"/>
                <w:sz w:val="21"/>
              </w:rPr>
              <w:t>4.保障碑林区季度排名在西安、咸阳、渭南46个县区不进入后十，年度排名在关中地区64个县区进位；</w:t>
            </w:r>
          </w:p>
        </w:tc>
      </w:tr>
      <w:tr w14:paraId="69732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D557D4E"/>
        </w:tc>
        <w:tc>
          <w:tcPr>
            <w:tcW w:w="2076" w:type="dxa"/>
          </w:tcPr>
          <w:p w14:paraId="73412F02">
            <w:pPr>
              <w:pStyle w:val="4"/>
            </w:pPr>
            <w:r>
              <w:rPr>
                <w:rFonts w:ascii="仿宋_GB2312" w:hAnsi="仿宋_GB2312" w:eastAsia="仿宋_GB2312" w:cs="仿宋_GB2312"/>
              </w:rPr>
              <w:t>4</w:t>
            </w:r>
          </w:p>
        </w:tc>
        <w:tc>
          <w:tcPr>
            <w:tcW w:w="2076" w:type="dxa"/>
          </w:tcPr>
          <w:p w14:paraId="06EC3718">
            <w:pPr>
              <w:pStyle w:val="4"/>
            </w:pPr>
            <w:r>
              <w:rPr>
                <w:rFonts w:ascii="仿宋_GB2312" w:hAnsi="仿宋_GB2312" w:eastAsia="仿宋_GB2312" w:cs="仿宋_GB2312"/>
              </w:rPr>
              <w:t>四、商务要求</w:t>
            </w:r>
          </w:p>
        </w:tc>
        <w:tc>
          <w:tcPr>
            <w:tcW w:w="2076" w:type="dxa"/>
          </w:tcPr>
          <w:p w14:paraId="50CCCC15">
            <w:pPr>
              <w:pStyle w:val="4"/>
              <w:jc w:val="both"/>
            </w:pPr>
            <w:r>
              <w:rPr>
                <w:rFonts w:ascii="仿宋_GB2312" w:hAnsi="仿宋_GB2312" w:eastAsia="仿宋_GB2312" w:cs="仿宋_GB2312"/>
                <w:sz w:val="21"/>
              </w:rPr>
              <w:t>1.服务期限和地点：</w:t>
            </w:r>
          </w:p>
          <w:p w14:paraId="1F0E93B4">
            <w:pPr>
              <w:pStyle w:val="4"/>
              <w:jc w:val="both"/>
            </w:pPr>
            <w:r>
              <w:rPr>
                <w:rFonts w:ascii="仿宋_GB2312" w:hAnsi="仿宋_GB2312" w:eastAsia="仿宋_GB2312" w:cs="仿宋_GB2312"/>
                <w:sz w:val="21"/>
              </w:rPr>
              <w:t>服务期限：自合同签订之日起1年</w:t>
            </w:r>
          </w:p>
          <w:p w14:paraId="59290A40">
            <w:pPr>
              <w:pStyle w:val="4"/>
              <w:jc w:val="both"/>
            </w:pPr>
            <w:r>
              <w:rPr>
                <w:rFonts w:ascii="仿宋_GB2312" w:hAnsi="仿宋_GB2312" w:eastAsia="仿宋_GB2312" w:cs="仿宋_GB2312"/>
                <w:sz w:val="21"/>
              </w:rPr>
              <w:t>服务地点：西安市碑林区</w:t>
            </w:r>
          </w:p>
          <w:p w14:paraId="7DDC7367">
            <w:pPr>
              <w:pStyle w:val="4"/>
              <w:jc w:val="both"/>
            </w:pPr>
            <w:r>
              <w:rPr>
                <w:rFonts w:ascii="仿宋_GB2312" w:hAnsi="仿宋_GB2312" w:eastAsia="仿宋_GB2312" w:cs="仿宋_GB2312"/>
                <w:sz w:val="21"/>
              </w:rPr>
              <w:t>2.款项结算</w:t>
            </w:r>
          </w:p>
          <w:p w14:paraId="135C88D1">
            <w:pPr>
              <w:pStyle w:val="4"/>
              <w:jc w:val="both"/>
            </w:pPr>
            <w:r>
              <w:rPr>
                <w:rFonts w:ascii="仿宋_GB2312" w:hAnsi="仿宋_GB2312" w:eastAsia="仿宋_GB2312" w:cs="仿宋_GB2312"/>
                <w:sz w:val="21"/>
              </w:rPr>
              <w:t>a.合同款的支付:合同签订后30日内支付总价款的60%，服务期满且通过甲方对空气质量考核指标的要求后30日内支付剩余价款。</w:t>
            </w:r>
          </w:p>
          <w:p w14:paraId="61E53EB0">
            <w:pPr>
              <w:pStyle w:val="4"/>
              <w:jc w:val="both"/>
            </w:pPr>
            <w:r>
              <w:rPr>
                <w:rFonts w:ascii="仿宋_GB2312" w:hAnsi="仿宋_GB2312" w:eastAsia="仿宋_GB2312" w:cs="仿宋_GB2312"/>
                <w:sz w:val="21"/>
              </w:rPr>
              <w:t>b.结算方式:银行转账。</w:t>
            </w:r>
          </w:p>
          <w:p w14:paraId="02E53C13">
            <w:pPr>
              <w:pStyle w:val="4"/>
              <w:jc w:val="both"/>
            </w:pPr>
            <w:r>
              <w:rPr>
                <w:rFonts w:ascii="仿宋_GB2312" w:hAnsi="仿宋_GB2312" w:eastAsia="仿宋_GB2312" w:cs="仿宋_GB2312"/>
                <w:sz w:val="21"/>
              </w:rPr>
              <w:t>c.支付方式:由甲方负责结算，甲方付款前，乙方应向甲方开具正式等额发票，否则甲方有权延迟履行付款义务。</w:t>
            </w:r>
          </w:p>
        </w:tc>
      </w:tr>
      <w:tr w14:paraId="2D6A9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01F42BA"/>
        </w:tc>
        <w:tc>
          <w:tcPr>
            <w:tcW w:w="2076" w:type="dxa"/>
          </w:tcPr>
          <w:p w14:paraId="7028A457">
            <w:pPr>
              <w:pStyle w:val="4"/>
            </w:pPr>
            <w:r>
              <w:rPr>
                <w:rFonts w:ascii="仿宋_GB2312" w:hAnsi="仿宋_GB2312" w:eastAsia="仿宋_GB2312" w:cs="仿宋_GB2312"/>
              </w:rPr>
              <w:t>5</w:t>
            </w:r>
          </w:p>
        </w:tc>
        <w:tc>
          <w:tcPr>
            <w:tcW w:w="2076" w:type="dxa"/>
          </w:tcPr>
          <w:p w14:paraId="76506429">
            <w:pPr>
              <w:pStyle w:val="4"/>
            </w:pPr>
            <w:r>
              <w:rPr>
                <w:rFonts w:ascii="仿宋_GB2312" w:hAnsi="仿宋_GB2312" w:eastAsia="仿宋_GB2312" w:cs="仿宋_GB2312"/>
              </w:rPr>
              <w:t>六、其他</w:t>
            </w:r>
          </w:p>
        </w:tc>
        <w:tc>
          <w:tcPr>
            <w:tcW w:w="2076" w:type="dxa"/>
          </w:tcPr>
          <w:p w14:paraId="0E745661">
            <w:pPr>
              <w:pStyle w:val="4"/>
              <w:jc w:val="both"/>
            </w:pPr>
            <w:r>
              <w:rPr>
                <w:rFonts w:ascii="仿宋_GB2312" w:hAnsi="仿宋_GB2312" w:eastAsia="仿宋_GB2312" w:cs="仿宋_GB2312"/>
                <w:sz w:val="21"/>
              </w:rPr>
              <w:t>1.验收时间：项目完成后</w:t>
            </w:r>
          </w:p>
          <w:p w14:paraId="2D8CCB4C">
            <w:pPr>
              <w:pStyle w:val="4"/>
              <w:jc w:val="both"/>
            </w:pPr>
            <w:r>
              <w:rPr>
                <w:rFonts w:ascii="仿宋_GB2312" w:hAnsi="仿宋_GB2312" w:eastAsia="仿宋_GB2312" w:cs="仿宋_GB2312"/>
                <w:sz w:val="21"/>
              </w:rPr>
              <w:t>2.质量标准：符合国家有关现行规范、标准的要求。</w:t>
            </w:r>
          </w:p>
          <w:p w14:paraId="5081DA1C">
            <w:pPr>
              <w:pStyle w:val="4"/>
              <w:jc w:val="both"/>
            </w:pPr>
            <w:r>
              <w:rPr>
                <w:rFonts w:ascii="仿宋_GB2312" w:hAnsi="仿宋_GB2312" w:eastAsia="仿宋_GB2312" w:cs="仿宋_GB2312"/>
                <w:sz w:val="21"/>
              </w:rPr>
              <w:t>3.验收合格条件：符合国家标准和技术规格书及合同要求，符合竞争性磋商文件、澄清文件、成交供应商的磋商响应文件、成交通知书的要求及签订的合同等，乙方应严格按照上述及采购人要求实施项目服务，甲方有权对乙方服务质量进行评估，当乙方出现较为严重的服务质量问题时，从乙方服务费中扣除合同总价的10%。</w:t>
            </w:r>
          </w:p>
        </w:tc>
      </w:tr>
    </w:tbl>
    <w:p w14:paraId="2A6E02C0">
      <w:pPr>
        <w:pStyle w:val="4"/>
        <w:outlineLvl w:val="2"/>
      </w:pPr>
      <w:r>
        <w:rPr>
          <w:rFonts w:ascii="仿宋_GB2312" w:hAnsi="仿宋_GB2312" w:eastAsia="仿宋_GB2312" w:cs="仿宋_GB2312"/>
          <w:b/>
          <w:sz w:val="28"/>
        </w:rPr>
        <w:t>3.2.3人员配置要求</w:t>
      </w:r>
    </w:p>
    <w:p w14:paraId="34280B06">
      <w:pPr>
        <w:pStyle w:val="4"/>
      </w:pPr>
      <w:r>
        <w:rPr>
          <w:rFonts w:ascii="仿宋_GB2312" w:hAnsi="仿宋_GB2312" w:eastAsia="仿宋_GB2312" w:cs="仿宋_GB2312"/>
        </w:rPr>
        <w:t>采购包1：</w:t>
      </w:r>
    </w:p>
    <w:p w14:paraId="1AB7BE5F">
      <w:pPr>
        <w:pStyle w:val="4"/>
      </w:pPr>
      <w:r>
        <w:rPr>
          <w:rFonts w:ascii="仿宋_GB2312" w:hAnsi="仿宋_GB2312" w:eastAsia="仿宋_GB2312" w:cs="仿宋_GB2312"/>
        </w:rPr>
        <w:t>提供8-10人技术服务团队，数据分析服务人员3-4人(环境相关专业)</w:t>
      </w:r>
    </w:p>
    <w:p w14:paraId="64CD3660">
      <w:pPr>
        <w:pStyle w:val="4"/>
        <w:outlineLvl w:val="2"/>
      </w:pPr>
      <w:r>
        <w:rPr>
          <w:rFonts w:ascii="仿宋_GB2312" w:hAnsi="仿宋_GB2312" w:eastAsia="仿宋_GB2312" w:cs="仿宋_GB2312"/>
          <w:b/>
          <w:sz w:val="28"/>
        </w:rPr>
        <w:t>3.2.4设施设备要求</w:t>
      </w:r>
    </w:p>
    <w:p w14:paraId="17CE838B">
      <w:pPr>
        <w:pStyle w:val="4"/>
      </w:pPr>
      <w:r>
        <w:rPr>
          <w:rFonts w:ascii="仿宋_GB2312" w:hAnsi="仿宋_GB2312" w:eastAsia="仿宋_GB2312" w:cs="仿宋_GB2312"/>
        </w:rPr>
        <w:t>采购包1：</w:t>
      </w:r>
    </w:p>
    <w:p w14:paraId="31CBBE46">
      <w:pPr>
        <w:pStyle w:val="4"/>
      </w:pPr>
      <w:r>
        <w:rPr>
          <w:rFonts w:ascii="仿宋_GB2312" w:hAnsi="仿宋_GB2312" w:eastAsia="仿宋_GB2312" w:cs="仿宋_GB2312"/>
        </w:rPr>
        <w:t>提供能满足本项目服务要求的相关设施设备。</w:t>
      </w:r>
    </w:p>
    <w:p w14:paraId="62674DD7">
      <w:pPr>
        <w:pStyle w:val="4"/>
        <w:outlineLvl w:val="2"/>
      </w:pPr>
      <w:r>
        <w:rPr>
          <w:rFonts w:ascii="仿宋_GB2312" w:hAnsi="仿宋_GB2312" w:eastAsia="仿宋_GB2312" w:cs="仿宋_GB2312"/>
          <w:b/>
          <w:sz w:val="28"/>
        </w:rPr>
        <w:t>3.2.5其他要求</w:t>
      </w:r>
    </w:p>
    <w:p w14:paraId="139EBA0A">
      <w:pPr>
        <w:pStyle w:val="4"/>
      </w:pPr>
      <w:r>
        <w:rPr>
          <w:rFonts w:ascii="仿宋_GB2312" w:hAnsi="仿宋_GB2312" w:eastAsia="仿宋_GB2312" w:cs="仿宋_GB2312"/>
        </w:rPr>
        <w:t>采购包1：</w:t>
      </w:r>
    </w:p>
    <w:p w14:paraId="0CDF337F">
      <w:pPr>
        <w:pStyle w:val="4"/>
      </w:pPr>
      <w:r>
        <w:rPr>
          <w:rFonts w:ascii="仿宋_GB2312" w:hAnsi="仿宋_GB2312" w:eastAsia="仿宋_GB2312" w:cs="仿宋_GB2312"/>
        </w:rPr>
        <w:t>/</w:t>
      </w:r>
    </w:p>
    <w:p w14:paraId="62B9191C">
      <w:pPr>
        <w:pStyle w:val="4"/>
        <w:outlineLvl w:val="2"/>
      </w:pPr>
      <w:r>
        <w:rPr>
          <w:rFonts w:ascii="仿宋_GB2312" w:hAnsi="仿宋_GB2312" w:eastAsia="仿宋_GB2312" w:cs="仿宋_GB2312"/>
          <w:b/>
          <w:sz w:val="28"/>
        </w:rPr>
        <w:t>3.3商务要求</w:t>
      </w:r>
    </w:p>
    <w:p w14:paraId="5A48F58A">
      <w:pPr>
        <w:pStyle w:val="4"/>
        <w:outlineLvl w:val="3"/>
      </w:pPr>
      <w:r>
        <w:rPr>
          <w:rFonts w:ascii="仿宋_GB2312" w:hAnsi="仿宋_GB2312" w:eastAsia="仿宋_GB2312" w:cs="仿宋_GB2312"/>
          <w:b/>
          <w:sz w:val="24"/>
        </w:rPr>
        <w:t>3.3.1服务期限</w:t>
      </w:r>
    </w:p>
    <w:p w14:paraId="4F1144E7">
      <w:pPr>
        <w:pStyle w:val="4"/>
      </w:pPr>
      <w:r>
        <w:rPr>
          <w:rFonts w:ascii="仿宋_GB2312" w:hAnsi="仿宋_GB2312" w:eastAsia="仿宋_GB2312" w:cs="仿宋_GB2312"/>
        </w:rPr>
        <w:t>采购包1：</w:t>
      </w:r>
    </w:p>
    <w:p w14:paraId="78844F43">
      <w:pPr>
        <w:pStyle w:val="4"/>
      </w:pPr>
      <w:r>
        <w:rPr>
          <w:rFonts w:ascii="仿宋_GB2312" w:hAnsi="仿宋_GB2312" w:eastAsia="仿宋_GB2312" w:cs="仿宋_GB2312"/>
        </w:rPr>
        <w:t>自合同签订之日起1年</w:t>
      </w:r>
    </w:p>
    <w:p w14:paraId="56CC9698">
      <w:pPr>
        <w:pStyle w:val="4"/>
        <w:outlineLvl w:val="3"/>
      </w:pPr>
      <w:r>
        <w:rPr>
          <w:rFonts w:ascii="仿宋_GB2312" w:hAnsi="仿宋_GB2312" w:eastAsia="仿宋_GB2312" w:cs="仿宋_GB2312"/>
          <w:b/>
          <w:sz w:val="24"/>
        </w:rPr>
        <w:t>3.3.2服务地点</w:t>
      </w:r>
    </w:p>
    <w:p w14:paraId="7879DDAF">
      <w:pPr>
        <w:pStyle w:val="4"/>
      </w:pPr>
      <w:r>
        <w:rPr>
          <w:rFonts w:ascii="仿宋_GB2312" w:hAnsi="仿宋_GB2312" w:eastAsia="仿宋_GB2312" w:cs="仿宋_GB2312"/>
        </w:rPr>
        <w:t>采购包1：</w:t>
      </w:r>
    </w:p>
    <w:p w14:paraId="25798B95">
      <w:pPr>
        <w:pStyle w:val="4"/>
      </w:pPr>
      <w:r>
        <w:rPr>
          <w:rFonts w:ascii="仿宋_GB2312" w:hAnsi="仿宋_GB2312" w:eastAsia="仿宋_GB2312" w:cs="仿宋_GB2312"/>
        </w:rPr>
        <w:t>西安市碑林区</w:t>
      </w:r>
    </w:p>
    <w:p w14:paraId="5E33DFBD">
      <w:pPr>
        <w:pStyle w:val="4"/>
        <w:outlineLvl w:val="3"/>
      </w:pPr>
      <w:r>
        <w:rPr>
          <w:rFonts w:ascii="仿宋_GB2312" w:hAnsi="仿宋_GB2312" w:eastAsia="仿宋_GB2312" w:cs="仿宋_GB2312"/>
          <w:b/>
          <w:sz w:val="24"/>
        </w:rPr>
        <w:t>3.3.3考核（验收）标准和方法</w:t>
      </w:r>
    </w:p>
    <w:p w14:paraId="05CA6223">
      <w:pPr>
        <w:pStyle w:val="4"/>
      </w:pPr>
      <w:r>
        <w:rPr>
          <w:rFonts w:ascii="仿宋_GB2312" w:hAnsi="仿宋_GB2312" w:eastAsia="仿宋_GB2312" w:cs="仿宋_GB2312"/>
        </w:rPr>
        <w:t>采购包1：</w:t>
      </w:r>
    </w:p>
    <w:p w14:paraId="2A6134A0">
      <w:pPr>
        <w:pStyle w:val="4"/>
      </w:pPr>
      <w:r>
        <w:rPr>
          <w:rFonts w:ascii="仿宋_GB2312" w:hAnsi="仿宋_GB2312" w:eastAsia="仿宋_GB2312" w:cs="仿宋_GB2312"/>
        </w:rPr>
        <w:t>依照现行的国家标准或国家行政部门颁布的法律法规、规章制度等，详见采购文件。</w:t>
      </w:r>
    </w:p>
    <w:p w14:paraId="6CA31786">
      <w:pPr>
        <w:pStyle w:val="4"/>
        <w:outlineLvl w:val="3"/>
      </w:pPr>
      <w:r>
        <w:rPr>
          <w:rFonts w:ascii="仿宋_GB2312" w:hAnsi="仿宋_GB2312" w:eastAsia="仿宋_GB2312" w:cs="仿宋_GB2312"/>
          <w:b/>
          <w:sz w:val="24"/>
        </w:rPr>
        <w:t>3.3.4支付方式</w:t>
      </w:r>
    </w:p>
    <w:p w14:paraId="5C65E059">
      <w:pPr>
        <w:pStyle w:val="4"/>
      </w:pPr>
      <w:r>
        <w:rPr>
          <w:rFonts w:ascii="仿宋_GB2312" w:hAnsi="仿宋_GB2312" w:eastAsia="仿宋_GB2312" w:cs="仿宋_GB2312"/>
        </w:rPr>
        <w:t>采购包1：</w:t>
      </w:r>
    </w:p>
    <w:p w14:paraId="42D4E7B7">
      <w:pPr>
        <w:pStyle w:val="4"/>
      </w:pPr>
      <w:r>
        <w:rPr>
          <w:rFonts w:ascii="仿宋_GB2312" w:hAnsi="仿宋_GB2312" w:eastAsia="仿宋_GB2312" w:cs="仿宋_GB2312"/>
        </w:rPr>
        <w:t>分期付款</w:t>
      </w:r>
    </w:p>
    <w:p w14:paraId="1868A2E9">
      <w:pPr>
        <w:pStyle w:val="4"/>
        <w:outlineLvl w:val="3"/>
      </w:pPr>
      <w:r>
        <w:rPr>
          <w:rFonts w:ascii="仿宋_GB2312" w:hAnsi="仿宋_GB2312" w:eastAsia="仿宋_GB2312" w:cs="仿宋_GB2312"/>
          <w:b/>
          <w:sz w:val="24"/>
        </w:rPr>
        <w:t>3.3.5支付约定</w:t>
      </w:r>
    </w:p>
    <w:p w14:paraId="1D607C92">
      <w:pPr>
        <w:pStyle w:val="4"/>
      </w:pPr>
      <w:r>
        <w:rPr>
          <w:rFonts w:ascii="仿宋_GB2312" w:hAnsi="仿宋_GB2312" w:eastAsia="仿宋_GB2312" w:cs="仿宋_GB2312"/>
        </w:rPr>
        <w:t>采购包1： 付款条件说明： 合同签订后 ，达到付款条件起 30 日内，支付合同总金额的 60.00%。</w:t>
      </w:r>
    </w:p>
    <w:p w14:paraId="50367589">
      <w:pPr>
        <w:pStyle w:val="4"/>
      </w:pPr>
      <w:r>
        <w:rPr>
          <w:rFonts w:ascii="仿宋_GB2312" w:hAnsi="仿宋_GB2312" w:eastAsia="仿宋_GB2312" w:cs="仿宋_GB2312"/>
        </w:rPr>
        <w:t>采购包1： 付款条件说明： 服务期满且通过甲方对空气质量考核指标的要求后 ，达到付款条件起 30 日内，支付合同总金额的 40.00%。</w:t>
      </w:r>
    </w:p>
    <w:p w14:paraId="3A20A770">
      <w:pPr>
        <w:pStyle w:val="4"/>
        <w:outlineLvl w:val="3"/>
      </w:pPr>
      <w:r>
        <w:rPr>
          <w:rFonts w:ascii="仿宋_GB2312" w:hAnsi="仿宋_GB2312" w:eastAsia="仿宋_GB2312" w:cs="仿宋_GB2312"/>
          <w:b/>
          <w:sz w:val="24"/>
        </w:rPr>
        <w:t>3.3.6违约责任及解决争议的方法</w:t>
      </w:r>
    </w:p>
    <w:p w14:paraId="2A65F0CF">
      <w:pPr>
        <w:pStyle w:val="4"/>
      </w:pPr>
      <w:r>
        <w:rPr>
          <w:rFonts w:ascii="仿宋_GB2312" w:hAnsi="仿宋_GB2312" w:eastAsia="仿宋_GB2312" w:cs="仿宋_GB2312"/>
        </w:rPr>
        <w:t>采购包1：</w:t>
      </w:r>
    </w:p>
    <w:p w14:paraId="423B02BE">
      <w:pPr>
        <w:pStyle w:val="4"/>
      </w:pPr>
      <w:r>
        <w:rPr>
          <w:rFonts w:ascii="仿宋_GB2312" w:hAnsi="仿宋_GB2312" w:eastAsia="仿宋_GB2312" w:cs="仿宋_GB2312"/>
        </w:rPr>
        <w:t>1、乙方应按照合同规定的期限完成系统建设，每延迟一天应承担当期应付款2%。的违约金，违约金累计不超过当期应付款10%。若违约金累计已达上限，乙方仍未履行，甲方有权解除合同。 2、甲、乙双方中任何一方违反本合同第十二条保密条款的，应当向相对方支付合同总价款1%的违约金。违约金不足以弥补给甲方造成的损失的，乙方还应当承担补足责任。 3、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1%的违约金，违约金不足以弥补给甲方造成的损失的，乙方还应当承担补足责任。 4、合同成立后，在任何一方无实质违约的情况下，未经相对方书面允许，任何一方不得单方撤销、中止、终止履行合同。 5、按《中华人民共和国民法典》中的相关条款执行。</w:t>
      </w:r>
    </w:p>
    <w:p w14:paraId="43FB95F9">
      <w:pPr>
        <w:pStyle w:val="4"/>
        <w:outlineLvl w:val="2"/>
      </w:pPr>
      <w:r>
        <w:rPr>
          <w:rFonts w:ascii="仿宋_GB2312" w:hAnsi="仿宋_GB2312" w:eastAsia="仿宋_GB2312" w:cs="仿宋_GB2312"/>
          <w:b/>
          <w:sz w:val="28"/>
        </w:rPr>
        <w:t>3.4其他要求</w:t>
      </w:r>
    </w:p>
    <w:p w14:paraId="120F6151">
      <w:pPr>
        <w:pStyle w:val="4"/>
      </w:pPr>
      <w:r>
        <w:rPr>
          <w:rFonts w:ascii="仿宋_GB2312" w:hAnsi="仿宋_GB2312" w:eastAsia="仿宋_GB2312" w:cs="仿宋_GB2312"/>
        </w:rPr>
        <w:t>1.合同为固定总价合同； 2.成交供应商需要在开标截止时间后第二天向代理机构提交通过电子化交易平台上传的所有电子文件的纸质响应文件3份，纸质响应文件须胶装并在文件首页盖鲜章；U盘电子响应文件3份。均不要求目录顺序。递交地址：陕西省西安市碑林区南关正街长安国际F座17层，联系人及电话见文件。</w:t>
      </w:r>
    </w:p>
    <w:p w14:paraId="32E4626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8C30E84">
      <w:pPr>
        <w:pStyle w:val="4"/>
        <w:jc w:val="center"/>
        <w:outlineLvl w:val="1"/>
      </w:pPr>
      <w:r>
        <w:rPr>
          <w:rFonts w:ascii="仿宋_GB2312" w:hAnsi="仿宋_GB2312" w:eastAsia="仿宋_GB2312" w:cs="仿宋_GB2312"/>
          <w:b/>
          <w:sz w:val="36"/>
        </w:rPr>
        <w:t>第四章 资格审查</w:t>
      </w:r>
    </w:p>
    <w:p w14:paraId="2A59BF48">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3FFA7C6D">
      <w:pPr>
        <w:pStyle w:val="4"/>
        <w:ind w:firstLine="480"/>
      </w:pPr>
      <w:r>
        <w:rPr>
          <w:rFonts w:ascii="仿宋_GB2312" w:hAnsi="仿宋_GB2312" w:eastAsia="仿宋_GB2312" w:cs="仿宋_GB2312"/>
        </w:rPr>
        <w:t>资格审查标准及要求如下：</w:t>
      </w:r>
    </w:p>
    <w:p w14:paraId="44525C68">
      <w:pPr>
        <w:pStyle w:val="4"/>
        <w:outlineLvl w:val="3"/>
      </w:pPr>
      <w:r>
        <w:rPr>
          <w:rFonts w:ascii="仿宋_GB2312" w:hAnsi="仿宋_GB2312" w:eastAsia="仿宋_GB2312" w:cs="仿宋_GB2312"/>
          <w:b/>
          <w:sz w:val="24"/>
        </w:rPr>
        <w:t>4.1一般资格审查</w:t>
      </w:r>
    </w:p>
    <w:p w14:paraId="216698F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DB9A4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74FE40">
            <w:pPr>
              <w:pStyle w:val="4"/>
            </w:pPr>
            <w:r>
              <w:rPr>
                <w:rFonts w:ascii="仿宋_GB2312" w:hAnsi="仿宋_GB2312" w:eastAsia="仿宋_GB2312" w:cs="仿宋_GB2312"/>
              </w:rPr>
              <w:t xml:space="preserve"> 序号</w:t>
            </w:r>
          </w:p>
        </w:tc>
        <w:tc>
          <w:tcPr>
            <w:tcW w:w="2492" w:type="dxa"/>
          </w:tcPr>
          <w:p w14:paraId="1740DB68">
            <w:pPr>
              <w:pStyle w:val="4"/>
            </w:pPr>
            <w:r>
              <w:rPr>
                <w:rFonts w:ascii="仿宋_GB2312" w:hAnsi="仿宋_GB2312" w:eastAsia="仿宋_GB2312" w:cs="仿宋_GB2312"/>
              </w:rPr>
              <w:t xml:space="preserve"> 资格审查要求概况</w:t>
            </w:r>
          </w:p>
        </w:tc>
        <w:tc>
          <w:tcPr>
            <w:tcW w:w="3322" w:type="dxa"/>
          </w:tcPr>
          <w:p w14:paraId="0F3F6E0F">
            <w:pPr>
              <w:pStyle w:val="4"/>
            </w:pPr>
            <w:r>
              <w:rPr>
                <w:rFonts w:ascii="仿宋_GB2312" w:hAnsi="仿宋_GB2312" w:eastAsia="仿宋_GB2312" w:cs="仿宋_GB2312"/>
              </w:rPr>
              <w:t xml:space="preserve"> 评审点具体描述</w:t>
            </w:r>
          </w:p>
        </w:tc>
        <w:tc>
          <w:tcPr>
            <w:tcW w:w="1661" w:type="dxa"/>
          </w:tcPr>
          <w:p w14:paraId="4F23826B">
            <w:pPr>
              <w:pStyle w:val="4"/>
            </w:pPr>
            <w:r>
              <w:rPr>
                <w:rFonts w:ascii="仿宋_GB2312" w:hAnsi="仿宋_GB2312" w:eastAsia="仿宋_GB2312" w:cs="仿宋_GB2312"/>
              </w:rPr>
              <w:t xml:space="preserve"> 关联格式</w:t>
            </w:r>
          </w:p>
        </w:tc>
      </w:tr>
      <w:tr w14:paraId="456FA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63CA0E">
            <w:pPr>
              <w:pStyle w:val="4"/>
            </w:pPr>
            <w:r>
              <w:rPr>
                <w:rFonts w:ascii="仿宋_GB2312" w:hAnsi="仿宋_GB2312" w:eastAsia="仿宋_GB2312" w:cs="仿宋_GB2312"/>
              </w:rPr>
              <w:t>1</w:t>
            </w:r>
          </w:p>
        </w:tc>
        <w:tc>
          <w:tcPr>
            <w:tcW w:w="2492" w:type="dxa"/>
          </w:tcPr>
          <w:p w14:paraId="6DA0A8D3">
            <w:pPr>
              <w:pStyle w:val="4"/>
            </w:pPr>
            <w:r>
              <w:rPr>
                <w:rFonts w:ascii="仿宋_GB2312" w:hAnsi="仿宋_GB2312" w:eastAsia="仿宋_GB2312" w:cs="仿宋_GB2312"/>
              </w:rPr>
              <w:t>供应商应具备《中华人民共和国政府采购法》第二十二条规定的条件</w:t>
            </w:r>
          </w:p>
        </w:tc>
        <w:tc>
          <w:tcPr>
            <w:tcW w:w="3322" w:type="dxa"/>
          </w:tcPr>
          <w:p w14:paraId="13CD6B6A">
            <w:pPr>
              <w:pStyle w:val="4"/>
            </w:pPr>
            <w:r>
              <w:rPr>
                <w:rFonts w:ascii="仿宋_GB2312" w:hAnsi="仿宋_GB2312" w:eastAsia="仿宋_GB2312" w:cs="仿宋_GB2312"/>
              </w:rPr>
              <w:t>供应商需在项目电子化交易系统中按要求填写《响应函》完成承诺并进行电子签章。承诺内容如下：1.具有独立承担民事责任能力的法人、其他组织或自然人，提供合法有效的统一社会信用代码营业执照（事业单位提供事业单位法人证书，自然人提供身份证明）； 2.财务状况报告：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 3.税收缴纳证明：提供投标文件截止时间前一年内至少一个月已缴纳的纳税证明或完税证明（任意税种）；依法免税的投标人应提供相关文件证明； 4.社会保障资金缴纳证明：提供投标文件截止时间前一年内至少一个月已缴纳的社会保障资金的凭据（专用收据或社会保险缴纳清单）；依法不需要缴纳社会保障资金的投标人应提供相关文件证明； 5.提供具有履行本合同所必需的设备和专业技术能力的声明； 6.参加政府采购活动前3年内在经营活动中没有重大违法记录的书面承诺。第二十二条规定（1-6），提供“陕西省政府采购供应商信用承诺书”的，可不再提供其他证明文件。</w:t>
            </w:r>
          </w:p>
        </w:tc>
        <w:tc>
          <w:tcPr>
            <w:tcW w:w="1661" w:type="dxa"/>
          </w:tcPr>
          <w:p w14:paraId="1ED77369">
            <w:pPr>
              <w:pStyle w:val="4"/>
            </w:pPr>
            <w:r>
              <w:rPr>
                <w:rFonts w:ascii="仿宋_GB2312" w:hAnsi="仿宋_GB2312" w:eastAsia="仿宋_GB2312" w:cs="仿宋_GB2312"/>
              </w:rPr>
              <w:t>响应文件封面 响应函</w:t>
            </w:r>
          </w:p>
        </w:tc>
      </w:tr>
      <w:tr w14:paraId="36F953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B8657E">
            <w:pPr>
              <w:pStyle w:val="4"/>
            </w:pPr>
            <w:r>
              <w:rPr>
                <w:rFonts w:ascii="仿宋_GB2312" w:hAnsi="仿宋_GB2312" w:eastAsia="仿宋_GB2312" w:cs="仿宋_GB2312"/>
              </w:rPr>
              <w:t>2</w:t>
            </w:r>
          </w:p>
        </w:tc>
        <w:tc>
          <w:tcPr>
            <w:tcW w:w="2492" w:type="dxa"/>
          </w:tcPr>
          <w:p w14:paraId="047E814E">
            <w:pPr>
              <w:pStyle w:val="4"/>
            </w:pPr>
            <w:r>
              <w:rPr>
                <w:rFonts w:ascii="仿宋_GB2312" w:hAnsi="仿宋_GB2312" w:eastAsia="仿宋_GB2312" w:cs="仿宋_GB2312"/>
              </w:rPr>
              <w:t>供应商应提供健全的财务会计制度的证明材料；</w:t>
            </w:r>
          </w:p>
        </w:tc>
        <w:tc>
          <w:tcPr>
            <w:tcW w:w="3322" w:type="dxa"/>
          </w:tcPr>
          <w:p w14:paraId="51FBF7B9">
            <w:pPr>
              <w:pStyle w:val="4"/>
            </w:pPr>
            <w:r>
              <w:rPr>
                <w:rFonts w:ascii="仿宋_GB2312" w:hAnsi="仿宋_GB2312" w:eastAsia="仿宋_GB2312" w:cs="仿宋_GB2312"/>
              </w:rPr>
              <w:t>关于财务会计制度的证明材料｛注：①可提供2023年度经审计的财务报告（包含审计报告和审计报告中所涉及的财务报表和报表附注）；②可提供2023年度供应商完整的全套财务报表（应当包括资产负债表、利润表、现金流量表、所有者权益变动表、附注）；③可提供响应文件递交截止日前一年内的资信证明；④供应商注册时间至响应文件递交截止日不足一年的，也可提供在工商管理部门备案的公司章程。｝ 供应商需在项目电子化交易系统中按要求上传相应证明文件并进行电子签章。</w:t>
            </w:r>
          </w:p>
        </w:tc>
        <w:tc>
          <w:tcPr>
            <w:tcW w:w="1661" w:type="dxa"/>
          </w:tcPr>
          <w:p w14:paraId="0B1DC343">
            <w:pPr>
              <w:pStyle w:val="4"/>
            </w:pPr>
            <w:r>
              <w:rPr>
                <w:rFonts w:ascii="仿宋_GB2312" w:hAnsi="仿宋_GB2312" w:eastAsia="仿宋_GB2312" w:cs="仿宋_GB2312"/>
              </w:rPr>
              <w:t>响应函</w:t>
            </w:r>
          </w:p>
        </w:tc>
      </w:tr>
      <w:tr w14:paraId="2CA5B0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6E8ABE">
            <w:pPr>
              <w:pStyle w:val="4"/>
            </w:pPr>
            <w:r>
              <w:rPr>
                <w:rFonts w:ascii="仿宋_GB2312" w:hAnsi="仿宋_GB2312" w:eastAsia="仿宋_GB2312" w:cs="仿宋_GB2312"/>
              </w:rPr>
              <w:t>3</w:t>
            </w:r>
          </w:p>
        </w:tc>
        <w:tc>
          <w:tcPr>
            <w:tcW w:w="2492" w:type="dxa"/>
          </w:tcPr>
          <w:p w14:paraId="11CA0EF7">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55C91E80">
            <w:pPr>
              <w:pStyle w:val="4"/>
            </w:pPr>
            <w:r>
              <w:rPr>
                <w:rFonts w:ascii="仿宋_GB2312" w:hAnsi="仿宋_GB2312" w:eastAsia="仿宋_GB2312" w:cs="仿宋_GB2312"/>
              </w:rPr>
              <w:t>1、单位负责人为同一人或者存在直接控股、管理关系的不同供应商，不得参加本次采购活动； 2、为本项目提供整体设计、规范编制或者项目管理、监理、检测等服务的供应商，不得再参加该采购项目的其他采购活动。</w:t>
            </w:r>
          </w:p>
        </w:tc>
        <w:tc>
          <w:tcPr>
            <w:tcW w:w="1661" w:type="dxa"/>
          </w:tcPr>
          <w:p w14:paraId="6F19010E">
            <w:pPr>
              <w:pStyle w:val="4"/>
            </w:pPr>
            <w:r>
              <w:rPr>
                <w:rFonts w:ascii="仿宋_GB2312" w:hAnsi="仿宋_GB2312" w:eastAsia="仿宋_GB2312" w:cs="仿宋_GB2312"/>
              </w:rPr>
              <w:t>响应函</w:t>
            </w:r>
          </w:p>
        </w:tc>
      </w:tr>
    </w:tbl>
    <w:p w14:paraId="781A386D">
      <w:pPr>
        <w:pStyle w:val="4"/>
        <w:outlineLvl w:val="3"/>
      </w:pPr>
      <w:r>
        <w:rPr>
          <w:rFonts w:ascii="仿宋_GB2312" w:hAnsi="仿宋_GB2312" w:eastAsia="仿宋_GB2312" w:cs="仿宋_GB2312"/>
          <w:b/>
          <w:sz w:val="24"/>
        </w:rPr>
        <w:t>4.2落实政府采购政策资格审查</w:t>
      </w:r>
    </w:p>
    <w:p w14:paraId="14F516A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A444F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5D343E">
            <w:pPr>
              <w:pStyle w:val="4"/>
            </w:pPr>
            <w:r>
              <w:rPr>
                <w:rFonts w:ascii="仿宋_GB2312" w:hAnsi="仿宋_GB2312" w:eastAsia="仿宋_GB2312" w:cs="仿宋_GB2312"/>
              </w:rPr>
              <w:t xml:space="preserve"> 序号</w:t>
            </w:r>
          </w:p>
        </w:tc>
        <w:tc>
          <w:tcPr>
            <w:tcW w:w="2492" w:type="dxa"/>
          </w:tcPr>
          <w:p w14:paraId="02C17D6B">
            <w:pPr>
              <w:pStyle w:val="4"/>
            </w:pPr>
            <w:r>
              <w:rPr>
                <w:rFonts w:ascii="仿宋_GB2312" w:hAnsi="仿宋_GB2312" w:eastAsia="仿宋_GB2312" w:cs="仿宋_GB2312"/>
              </w:rPr>
              <w:t xml:space="preserve"> 资格审查要求概况</w:t>
            </w:r>
          </w:p>
        </w:tc>
        <w:tc>
          <w:tcPr>
            <w:tcW w:w="3322" w:type="dxa"/>
          </w:tcPr>
          <w:p w14:paraId="5134A3A1">
            <w:pPr>
              <w:pStyle w:val="4"/>
            </w:pPr>
            <w:r>
              <w:rPr>
                <w:rFonts w:ascii="仿宋_GB2312" w:hAnsi="仿宋_GB2312" w:eastAsia="仿宋_GB2312" w:cs="仿宋_GB2312"/>
              </w:rPr>
              <w:t xml:space="preserve"> 评审点具体描述</w:t>
            </w:r>
          </w:p>
        </w:tc>
        <w:tc>
          <w:tcPr>
            <w:tcW w:w="1661" w:type="dxa"/>
          </w:tcPr>
          <w:p w14:paraId="2F4E8D61">
            <w:pPr>
              <w:pStyle w:val="4"/>
            </w:pPr>
            <w:r>
              <w:rPr>
                <w:rFonts w:ascii="仿宋_GB2312" w:hAnsi="仿宋_GB2312" w:eastAsia="仿宋_GB2312" w:cs="仿宋_GB2312"/>
              </w:rPr>
              <w:t xml:space="preserve"> 关联格式</w:t>
            </w:r>
          </w:p>
        </w:tc>
      </w:tr>
      <w:tr w14:paraId="110EB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28430E4A">
            <w:pPr>
              <w:pStyle w:val="4"/>
            </w:pPr>
            <w:r>
              <w:rPr>
                <w:rFonts w:ascii="仿宋_GB2312" w:hAnsi="仿宋_GB2312" w:eastAsia="仿宋_GB2312" w:cs="仿宋_GB2312"/>
              </w:rPr>
              <w:t xml:space="preserve"> 无</w:t>
            </w:r>
          </w:p>
        </w:tc>
      </w:tr>
    </w:tbl>
    <w:p w14:paraId="4C2B2C6C">
      <w:pPr>
        <w:pStyle w:val="4"/>
        <w:outlineLvl w:val="3"/>
      </w:pPr>
      <w:r>
        <w:rPr>
          <w:rFonts w:ascii="仿宋_GB2312" w:hAnsi="仿宋_GB2312" w:eastAsia="仿宋_GB2312" w:cs="仿宋_GB2312"/>
          <w:b/>
          <w:sz w:val="24"/>
        </w:rPr>
        <w:t>4.3特殊资格审查</w:t>
      </w:r>
    </w:p>
    <w:p w14:paraId="4301090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7598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4781A2">
            <w:pPr>
              <w:pStyle w:val="4"/>
            </w:pPr>
            <w:r>
              <w:rPr>
                <w:rFonts w:ascii="仿宋_GB2312" w:hAnsi="仿宋_GB2312" w:eastAsia="仿宋_GB2312" w:cs="仿宋_GB2312"/>
              </w:rPr>
              <w:t xml:space="preserve"> 序号</w:t>
            </w:r>
          </w:p>
        </w:tc>
        <w:tc>
          <w:tcPr>
            <w:tcW w:w="2492" w:type="dxa"/>
          </w:tcPr>
          <w:p w14:paraId="78581471">
            <w:pPr>
              <w:pStyle w:val="4"/>
            </w:pPr>
            <w:r>
              <w:rPr>
                <w:rFonts w:ascii="仿宋_GB2312" w:hAnsi="仿宋_GB2312" w:eastAsia="仿宋_GB2312" w:cs="仿宋_GB2312"/>
              </w:rPr>
              <w:t xml:space="preserve"> 资格审查要求概况</w:t>
            </w:r>
          </w:p>
        </w:tc>
        <w:tc>
          <w:tcPr>
            <w:tcW w:w="3322" w:type="dxa"/>
          </w:tcPr>
          <w:p w14:paraId="6D719C3E">
            <w:pPr>
              <w:pStyle w:val="4"/>
            </w:pPr>
            <w:r>
              <w:rPr>
                <w:rFonts w:ascii="仿宋_GB2312" w:hAnsi="仿宋_GB2312" w:eastAsia="仿宋_GB2312" w:cs="仿宋_GB2312"/>
              </w:rPr>
              <w:t xml:space="preserve"> 评审点具体描述</w:t>
            </w:r>
          </w:p>
        </w:tc>
        <w:tc>
          <w:tcPr>
            <w:tcW w:w="1661" w:type="dxa"/>
          </w:tcPr>
          <w:p w14:paraId="49B678E3">
            <w:pPr>
              <w:pStyle w:val="4"/>
            </w:pPr>
            <w:r>
              <w:rPr>
                <w:rFonts w:ascii="仿宋_GB2312" w:hAnsi="仿宋_GB2312" w:eastAsia="仿宋_GB2312" w:cs="仿宋_GB2312"/>
              </w:rPr>
              <w:t xml:space="preserve"> 关联格式</w:t>
            </w:r>
          </w:p>
        </w:tc>
      </w:tr>
      <w:tr w14:paraId="25DDEC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E80049">
            <w:pPr>
              <w:pStyle w:val="4"/>
            </w:pPr>
            <w:r>
              <w:rPr>
                <w:rFonts w:ascii="仿宋_GB2312" w:hAnsi="仿宋_GB2312" w:eastAsia="仿宋_GB2312" w:cs="仿宋_GB2312"/>
              </w:rPr>
              <w:t>1</w:t>
            </w:r>
          </w:p>
        </w:tc>
        <w:tc>
          <w:tcPr>
            <w:tcW w:w="2492" w:type="dxa"/>
          </w:tcPr>
          <w:p w14:paraId="260DAA94">
            <w:pPr>
              <w:pStyle w:val="4"/>
            </w:pPr>
            <w:r>
              <w:rPr>
                <w:rFonts w:ascii="仿宋_GB2312" w:hAnsi="仿宋_GB2312" w:eastAsia="仿宋_GB2312" w:cs="仿宋_GB2312"/>
              </w:rPr>
              <w:t>法定代表人授权书/法定代表人身份证明</w:t>
            </w:r>
          </w:p>
        </w:tc>
        <w:tc>
          <w:tcPr>
            <w:tcW w:w="3322" w:type="dxa"/>
          </w:tcPr>
          <w:p w14:paraId="5D84535E">
            <w:pPr>
              <w:pStyle w:val="4"/>
            </w:pPr>
            <w:r>
              <w:rPr>
                <w:rFonts w:ascii="仿宋_GB2312" w:hAnsi="仿宋_GB2312" w:eastAsia="仿宋_GB2312" w:cs="仿宋_GB2312"/>
              </w:rPr>
              <w:t>法定代表人授权书（附法定代表人、被授权人身份证复印件），法定代表人直接参加磋商，须提供法定代表人身份证明。</w:t>
            </w:r>
          </w:p>
        </w:tc>
        <w:tc>
          <w:tcPr>
            <w:tcW w:w="1661" w:type="dxa"/>
          </w:tcPr>
          <w:p w14:paraId="4174A678">
            <w:pPr>
              <w:pStyle w:val="4"/>
            </w:pPr>
            <w:r>
              <w:rPr>
                <w:rFonts w:ascii="仿宋_GB2312" w:hAnsi="仿宋_GB2312" w:eastAsia="仿宋_GB2312" w:cs="仿宋_GB2312"/>
              </w:rPr>
              <w:t>法定代表人身份证明.docx</w:t>
            </w:r>
          </w:p>
        </w:tc>
      </w:tr>
      <w:tr w14:paraId="783A6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8592F5">
            <w:pPr>
              <w:pStyle w:val="4"/>
            </w:pPr>
            <w:r>
              <w:rPr>
                <w:rFonts w:ascii="仿宋_GB2312" w:hAnsi="仿宋_GB2312" w:eastAsia="仿宋_GB2312" w:cs="仿宋_GB2312"/>
              </w:rPr>
              <w:t>2</w:t>
            </w:r>
          </w:p>
        </w:tc>
        <w:tc>
          <w:tcPr>
            <w:tcW w:w="2492" w:type="dxa"/>
          </w:tcPr>
          <w:p w14:paraId="69574BD5">
            <w:pPr>
              <w:pStyle w:val="4"/>
            </w:pPr>
            <w:r>
              <w:rPr>
                <w:rFonts w:ascii="仿宋_GB2312" w:hAnsi="仿宋_GB2312" w:eastAsia="仿宋_GB2312" w:cs="仿宋_GB2312"/>
              </w:rPr>
              <w:t>信用记录</w:t>
            </w:r>
          </w:p>
        </w:tc>
        <w:tc>
          <w:tcPr>
            <w:tcW w:w="3322" w:type="dxa"/>
          </w:tcPr>
          <w:p w14:paraId="11785A50">
            <w:pPr>
              <w:pStyle w:val="4"/>
            </w:pPr>
            <w:r>
              <w:rPr>
                <w:rFonts w:ascii="仿宋_GB2312" w:hAnsi="仿宋_GB2312" w:eastAsia="仿宋_GB2312" w:cs="仿宋_GB2312"/>
              </w:rPr>
              <w:t>供应商未被“信用中国”网站列入失信被执行人和重大税收违法失信主体，未被中国政府采购网列入政府采购严重违法失信行为记录名单（以现场信用记录查询结果为准）。</w:t>
            </w:r>
          </w:p>
        </w:tc>
        <w:tc>
          <w:tcPr>
            <w:tcW w:w="1661" w:type="dxa"/>
          </w:tcPr>
          <w:p w14:paraId="2F0B04FD">
            <w:pPr>
              <w:pStyle w:val="4"/>
            </w:pPr>
            <w:r>
              <w:rPr>
                <w:rFonts w:ascii="仿宋_GB2312" w:hAnsi="仿宋_GB2312" w:eastAsia="仿宋_GB2312" w:cs="仿宋_GB2312"/>
              </w:rPr>
              <w:t>响应函 供应商承诺书.docx</w:t>
            </w:r>
          </w:p>
        </w:tc>
      </w:tr>
      <w:tr w14:paraId="15F18E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EE1DA4">
            <w:pPr>
              <w:pStyle w:val="4"/>
            </w:pPr>
            <w:r>
              <w:rPr>
                <w:rFonts w:ascii="仿宋_GB2312" w:hAnsi="仿宋_GB2312" w:eastAsia="仿宋_GB2312" w:cs="仿宋_GB2312"/>
              </w:rPr>
              <w:t>3</w:t>
            </w:r>
          </w:p>
        </w:tc>
        <w:tc>
          <w:tcPr>
            <w:tcW w:w="2492" w:type="dxa"/>
          </w:tcPr>
          <w:p w14:paraId="59866FC1">
            <w:pPr>
              <w:pStyle w:val="4"/>
            </w:pPr>
            <w:r>
              <w:rPr>
                <w:rFonts w:ascii="仿宋_GB2312" w:hAnsi="仿宋_GB2312" w:eastAsia="仿宋_GB2312" w:cs="仿宋_GB2312"/>
              </w:rPr>
              <w:t>非联合体磋商</w:t>
            </w:r>
          </w:p>
        </w:tc>
        <w:tc>
          <w:tcPr>
            <w:tcW w:w="3322" w:type="dxa"/>
          </w:tcPr>
          <w:p w14:paraId="335FEF6C">
            <w:pPr>
              <w:pStyle w:val="4"/>
            </w:pPr>
            <w:r>
              <w:rPr>
                <w:rFonts w:ascii="仿宋_GB2312" w:hAnsi="仿宋_GB2312" w:eastAsia="仿宋_GB2312" w:cs="仿宋_GB2312"/>
              </w:rPr>
              <w:t>本项目不接受联合体磋商。</w:t>
            </w:r>
          </w:p>
        </w:tc>
        <w:tc>
          <w:tcPr>
            <w:tcW w:w="1661" w:type="dxa"/>
          </w:tcPr>
          <w:p w14:paraId="12B1895A">
            <w:pPr>
              <w:pStyle w:val="4"/>
            </w:pPr>
            <w:r>
              <w:rPr>
                <w:rFonts w:ascii="仿宋_GB2312" w:hAnsi="仿宋_GB2312" w:eastAsia="仿宋_GB2312" w:cs="仿宋_GB2312"/>
              </w:rPr>
              <w:t>声明及承诺.docx</w:t>
            </w:r>
          </w:p>
        </w:tc>
      </w:tr>
    </w:tbl>
    <w:p w14:paraId="3A559FE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CAF977">
      <w:pPr>
        <w:pStyle w:val="4"/>
        <w:jc w:val="center"/>
        <w:outlineLvl w:val="1"/>
      </w:pPr>
      <w:r>
        <w:rPr>
          <w:rFonts w:ascii="仿宋_GB2312" w:hAnsi="仿宋_GB2312" w:eastAsia="仿宋_GB2312" w:cs="仿宋_GB2312"/>
          <w:b/>
          <w:sz w:val="36"/>
        </w:rPr>
        <w:t>第五章 磋商过程中可实质性变动的内容</w:t>
      </w:r>
    </w:p>
    <w:p w14:paraId="37EC1957">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196FAC6A">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3F97EC4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438F96">
      <w:pPr>
        <w:pStyle w:val="4"/>
        <w:jc w:val="center"/>
        <w:outlineLvl w:val="1"/>
      </w:pPr>
      <w:r>
        <w:rPr>
          <w:rFonts w:ascii="仿宋_GB2312" w:hAnsi="仿宋_GB2312" w:eastAsia="仿宋_GB2312" w:cs="仿宋_GB2312"/>
          <w:b/>
          <w:sz w:val="36"/>
        </w:rPr>
        <w:t>第六章 磋商办法</w:t>
      </w:r>
    </w:p>
    <w:p w14:paraId="0CEAD3F6">
      <w:pPr>
        <w:pStyle w:val="4"/>
        <w:outlineLvl w:val="2"/>
      </w:pPr>
      <w:r>
        <w:rPr>
          <w:rFonts w:ascii="仿宋_GB2312" w:hAnsi="仿宋_GB2312" w:eastAsia="仿宋_GB2312" w:cs="仿宋_GB2312"/>
          <w:b/>
          <w:sz w:val="28"/>
        </w:rPr>
        <w:t>6.1总则</w:t>
      </w:r>
    </w:p>
    <w:p w14:paraId="114CF4FC">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7304437E">
      <w:pPr>
        <w:pStyle w:val="4"/>
        <w:ind w:firstLine="480"/>
      </w:pPr>
      <w:r>
        <w:rPr>
          <w:rFonts w:ascii="仿宋_GB2312" w:hAnsi="仿宋_GB2312" w:eastAsia="仿宋_GB2312" w:cs="仿宋_GB2312"/>
        </w:rPr>
        <w:t>二、评审工作由代理机构组织，具体评审事务由依法组建的磋商小组负责。</w:t>
      </w:r>
    </w:p>
    <w:p w14:paraId="66E04FEA">
      <w:pPr>
        <w:pStyle w:val="4"/>
        <w:ind w:firstLine="480"/>
      </w:pPr>
      <w:r>
        <w:rPr>
          <w:rFonts w:ascii="仿宋_GB2312" w:hAnsi="仿宋_GB2312" w:eastAsia="仿宋_GB2312" w:cs="仿宋_GB2312"/>
        </w:rPr>
        <w:t>三、评审工作应遵循客观、公正、审慎的原则，并以相同的磋商程序和标准对待所有的供应商。</w:t>
      </w:r>
    </w:p>
    <w:p w14:paraId="300B8413">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3287793F">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3E5C2A85">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3917913D">
      <w:pPr>
        <w:pStyle w:val="4"/>
        <w:outlineLvl w:val="2"/>
      </w:pPr>
      <w:r>
        <w:rPr>
          <w:rFonts w:ascii="仿宋_GB2312" w:hAnsi="仿宋_GB2312" w:eastAsia="仿宋_GB2312" w:cs="仿宋_GB2312"/>
          <w:b/>
          <w:sz w:val="28"/>
        </w:rPr>
        <w:t>6.2 磋商小组</w:t>
      </w:r>
    </w:p>
    <w:p w14:paraId="052F83A8">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C0D0712">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4675AC7C">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513DA904">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42F39852">
      <w:pPr>
        <w:pStyle w:val="4"/>
        <w:ind w:firstLine="480"/>
      </w:pPr>
      <w:r>
        <w:rPr>
          <w:rFonts w:ascii="仿宋_GB2312" w:hAnsi="仿宋_GB2312" w:eastAsia="仿宋_GB2312" w:cs="仿宋_GB2312"/>
        </w:rPr>
        <w:t>（一）熟悉和理解磋商文件；</w:t>
      </w:r>
    </w:p>
    <w:p w14:paraId="22E4B2FC">
      <w:pPr>
        <w:pStyle w:val="4"/>
        <w:ind w:firstLine="480"/>
      </w:pPr>
      <w:r>
        <w:rPr>
          <w:rFonts w:ascii="仿宋_GB2312" w:hAnsi="仿宋_GB2312" w:eastAsia="仿宋_GB2312" w:cs="仿宋_GB2312"/>
        </w:rPr>
        <w:t>（二）审查供应商响应文件等是否满足磋商文件要求，并作出评价；</w:t>
      </w:r>
    </w:p>
    <w:p w14:paraId="2FD6B5B8">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35108096">
      <w:pPr>
        <w:pStyle w:val="4"/>
        <w:ind w:firstLine="480"/>
      </w:pPr>
      <w:r>
        <w:rPr>
          <w:rFonts w:ascii="仿宋_GB2312" w:hAnsi="仿宋_GB2312" w:eastAsia="仿宋_GB2312" w:cs="仿宋_GB2312"/>
        </w:rPr>
        <w:t>（四）推荐成交候选供应商，或者受采购人委托确定成交供应商；</w:t>
      </w:r>
    </w:p>
    <w:p w14:paraId="33E8BB0C">
      <w:pPr>
        <w:pStyle w:val="4"/>
        <w:ind w:firstLine="480"/>
      </w:pPr>
      <w:r>
        <w:rPr>
          <w:rFonts w:ascii="仿宋_GB2312" w:hAnsi="仿宋_GB2312" w:eastAsia="仿宋_GB2312" w:cs="仿宋_GB2312"/>
        </w:rPr>
        <w:t>（五）起草资格审查报告、评审报告并进行签署；</w:t>
      </w:r>
    </w:p>
    <w:p w14:paraId="759021D2">
      <w:pPr>
        <w:pStyle w:val="4"/>
        <w:ind w:firstLine="480"/>
      </w:pPr>
      <w:r>
        <w:rPr>
          <w:rFonts w:ascii="仿宋_GB2312" w:hAnsi="仿宋_GB2312" w:eastAsia="仿宋_GB2312" w:cs="仿宋_GB2312"/>
        </w:rPr>
        <w:t>（六）向采购组织单位、财政部门或者其他监督部门报告非法干预评审工作的行为；</w:t>
      </w:r>
    </w:p>
    <w:p w14:paraId="6D4A98A6">
      <w:pPr>
        <w:pStyle w:val="4"/>
        <w:ind w:firstLine="480"/>
      </w:pPr>
      <w:r>
        <w:rPr>
          <w:rFonts w:ascii="仿宋_GB2312" w:hAnsi="仿宋_GB2312" w:eastAsia="仿宋_GB2312" w:cs="仿宋_GB2312"/>
        </w:rPr>
        <w:t>（七）法律、法规和规章规定的其他职责。</w:t>
      </w:r>
    </w:p>
    <w:p w14:paraId="2D65807C">
      <w:pPr>
        <w:pStyle w:val="4"/>
        <w:outlineLvl w:val="2"/>
      </w:pPr>
      <w:r>
        <w:rPr>
          <w:rFonts w:ascii="仿宋_GB2312" w:hAnsi="仿宋_GB2312" w:eastAsia="仿宋_GB2312" w:cs="仿宋_GB2312"/>
          <w:b/>
          <w:sz w:val="28"/>
        </w:rPr>
        <w:t>6.3评审程序</w:t>
      </w:r>
    </w:p>
    <w:p w14:paraId="05BE87D8">
      <w:pPr>
        <w:pStyle w:val="4"/>
        <w:outlineLvl w:val="3"/>
      </w:pPr>
      <w:r>
        <w:rPr>
          <w:rFonts w:ascii="仿宋_GB2312" w:hAnsi="仿宋_GB2312" w:eastAsia="仿宋_GB2312" w:cs="仿宋_GB2312"/>
          <w:b/>
          <w:sz w:val="24"/>
        </w:rPr>
        <w:t xml:space="preserve"> 6.3.1.熟悉和理解磋商文件和停止评审</w:t>
      </w:r>
    </w:p>
    <w:p w14:paraId="3B522FC3">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249434B6">
      <w:pPr>
        <w:pStyle w:val="4"/>
        <w:ind w:firstLine="480"/>
      </w:pPr>
      <w:r>
        <w:rPr>
          <w:rFonts w:ascii="仿宋_GB2312" w:hAnsi="仿宋_GB2312" w:eastAsia="仿宋_GB2312" w:cs="仿宋_GB2312"/>
        </w:rPr>
        <w:t>二、本磋商文件有下列情形之一的，磋商小组应当停止评审：</w:t>
      </w:r>
    </w:p>
    <w:p w14:paraId="031DE9A2">
      <w:pPr>
        <w:pStyle w:val="4"/>
        <w:ind w:firstLine="480"/>
      </w:pPr>
      <w:r>
        <w:rPr>
          <w:rFonts w:ascii="仿宋_GB2312" w:hAnsi="仿宋_GB2312" w:eastAsia="仿宋_GB2312" w:cs="仿宋_GB2312"/>
        </w:rPr>
        <w:t>（一）磋商文件的规定存在歧义、重大缺陷的；</w:t>
      </w:r>
    </w:p>
    <w:p w14:paraId="13501EAE">
      <w:pPr>
        <w:pStyle w:val="4"/>
        <w:ind w:firstLine="480"/>
      </w:pPr>
      <w:r>
        <w:rPr>
          <w:rFonts w:ascii="仿宋_GB2312" w:hAnsi="仿宋_GB2312" w:eastAsia="仿宋_GB2312" w:cs="仿宋_GB2312"/>
        </w:rPr>
        <w:t>（二）磋商文件明显以不合理条件对供应商实行差别待遇或者歧视待遇的；</w:t>
      </w:r>
    </w:p>
    <w:p w14:paraId="2ACC449D">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09094813">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025B938E">
      <w:pPr>
        <w:pStyle w:val="4"/>
        <w:ind w:firstLine="480"/>
      </w:pPr>
      <w:r>
        <w:rPr>
          <w:rFonts w:ascii="仿宋_GB2312" w:hAnsi="仿宋_GB2312" w:eastAsia="仿宋_GB2312" w:cs="仿宋_GB2312"/>
        </w:rPr>
        <w:t>（五）磋商文件将供应商的资格条件列为评分因素的；</w:t>
      </w:r>
    </w:p>
    <w:p w14:paraId="5997B870">
      <w:pPr>
        <w:pStyle w:val="4"/>
        <w:ind w:firstLine="480"/>
      </w:pPr>
      <w:r>
        <w:rPr>
          <w:rFonts w:ascii="仿宋_GB2312" w:hAnsi="仿宋_GB2312" w:eastAsia="仿宋_GB2312" w:cs="仿宋_GB2312"/>
        </w:rPr>
        <w:t>（六）磋商文件载明的成交原则不合法的；</w:t>
      </w:r>
    </w:p>
    <w:p w14:paraId="3B8D71C6">
      <w:pPr>
        <w:pStyle w:val="4"/>
        <w:ind w:firstLine="480"/>
      </w:pPr>
      <w:r>
        <w:rPr>
          <w:rFonts w:ascii="仿宋_GB2312" w:hAnsi="仿宋_GB2312" w:eastAsia="仿宋_GB2312" w:cs="仿宋_GB2312"/>
        </w:rPr>
        <w:t>（七）磋商文件有违反国家其他有关强制性规定的情形。</w:t>
      </w:r>
    </w:p>
    <w:p w14:paraId="6DEFFE6B">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3F05665A">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0ED12F96">
      <w:pPr>
        <w:pStyle w:val="4"/>
        <w:outlineLvl w:val="3"/>
      </w:pPr>
      <w:r>
        <w:rPr>
          <w:rFonts w:ascii="仿宋_GB2312" w:hAnsi="仿宋_GB2312" w:eastAsia="仿宋_GB2312" w:cs="仿宋_GB2312"/>
          <w:b/>
          <w:sz w:val="24"/>
        </w:rPr>
        <w:t xml:space="preserve"> 6.3.2符合性审查</w:t>
      </w:r>
    </w:p>
    <w:p w14:paraId="0023C9EC">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14:paraId="0CD1A3EA">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15AFC5EE">
      <w:pPr>
        <w:pStyle w:val="4"/>
        <w:ind w:firstLine="480"/>
      </w:pPr>
      <w:r>
        <w:rPr>
          <w:rFonts w:ascii="仿宋_GB2312" w:hAnsi="仿宋_GB2312" w:eastAsia="仿宋_GB2312" w:cs="仿宋_GB2312"/>
        </w:rPr>
        <w:t>三、磋商小组对所有响应文件进行审查后，确定参加磋商的供应商名单。</w:t>
      </w:r>
    </w:p>
    <w:p w14:paraId="7335CAF5">
      <w:pPr>
        <w:pStyle w:val="4"/>
        <w:ind w:firstLine="480"/>
      </w:pPr>
      <w:r>
        <w:rPr>
          <w:rFonts w:ascii="仿宋_GB2312" w:hAnsi="仿宋_GB2312" w:eastAsia="仿宋_GB2312" w:cs="仿宋_GB2312"/>
        </w:rPr>
        <w:t>符合性审查标准见下表：</w:t>
      </w:r>
    </w:p>
    <w:p w14:paraId="480E1D8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13FB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6D8636">
            <w:pPr>
              <w:pStyle w:val="4"/>
            </w:pPr>
            <w:r>
              <w:rPr>
                <w:rFonts w:ascii="仿宋_GB2312" w:hAnsi="仿宋_GB2312" w:eastAsia="仿宋_GB2312" w:cs="仿宋_GB2312"/>
              </w:rPr>
              <w:t xml:space="preserve"> 序号</w:t>
            </w:r>
          </w:p>
        </w:tc>
        <w:tc>
          <w:tcPr>
            <w:tcW w:w="2492" w:type="dxa"/>
          </w:tcPr>
          <w:p w14:paraId="5C0F9581">
            <w:pPr>
              <w:pStyle w:val="4"/>
            </w:pPr>
            <w:r>
              <w:rPr>
                <w:rFonts w:ascii="仿宋_GB2312" w:hAnsi="仿宋_GB2312" w:eastAsia="仿宋_GB2312" w:cs="仿宋_GB2312"/>
              </w:rPr>
              <w:t xml:space="preserve"> 符合审查要求概况</w:t>
            </w:r>
          </w:p>
        </w:tc>
        <w:tc>
          <w:tcPr>
            <w:tcW w:w="3322" w:type="dxa"/>
          </w:tcPr>
          <w:p w14:paraId="51A99785">
            <w:pPr>
              <w:pStyle w:val="4"/>
            </w:pPr>
            <w:r>
              <w:rPr>
                <w:rFonts w:ascii="仿宋_GB2312" w:hAnsi="仿宋_GB2312" w:eastAsia="仿宋_GB2312" w:cs="仿宋_GB2312"/>
              </w:rPr>
              <w:t xml:space="preserve"> 评审点具体描述</w:t>
            </w:r>
          </w:p>
        </w:tc>
        <w:tc>
          <w:tcPr>
            <w:tcW w:w="1661" w:type="dxa"/>
          </w:tcPr>
          <w:p w14:paraId="144D0E8D">
            <w:pPr>
              <w:pStyle w:val="4"/>
            </w:pPr>
            <w:r>
              <w:rPr>
                <w:rFonts w:ascii="仿宋_GB2312" w:hAnsi="仿宋_GB2312" w:eastAsia="仿宋_GB2312" w:cs="仿宋_GB2312"/>
              </w:rPr>
              <w:t xml:space="preserve"> 关联格式</w:t>
            </w:r>
          </w:p>
        </w:tc>
      </w:tr>
      <w:tr w14:paraId="530AE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D5EDDA">
            <w:pPr>
              <w:pStyle w:val="4"/>
            </w:pPr>
            <w:r>
              <w:rPr>
                <w:rFonts w:ascii="仿宋_GB2312" w:hAnsi="仿宋_GB2312" w:eastAsia="仿宋_GB2312" w:cs="仿宋_GB2312"/>
              </w:rPr>
              <w:t>1</w:t>
            </w:r>
          </w:p>
        </w:tc>
        <w:tc>
          <w:tcPr>
            <w:tcW w:w="2492" w:type="dxa"/>
          </w:tcPr>
          <w:p w14:paraId="27379BD2">
            <w:pPr>
              <w:pStyle w:val="4"/>
            </w:pPr>
            <w:r>
              <w:rPr>
                <w:rFonts w:ascii="仿宋_GB2312" w:hAnsi="仿宋_GB2312" w:eastAsia="仿宋_GB2312" w:cs="仿宋_GB2312"/>
              </w:rPr>
              <w:t>不正当竞争预防措施（实质性要求）</w:t>
            </w:r>
          </w:p>
        </w:tc>
        <w:tc>
          <w:tcPr>
            <w:tcW w:w="3322" w:type="dxa"/>
          </w:tcPr>
          <w:p w14:paraId="63F50951">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50DB2BA8">
            <w:pPr>
              <w:pStyle w:val="4"/>
            </w:pPr>
            <w:r>
              <w:rPr>
                <w:rFonts w:ascii="仿宋_GB2312" w:hAnsi="仿宋_GB2312" w:eastAsia="仿宋_GB2312" w:cs="仿宋_GB2312"/>
              </w:rPr>
              <w:t>标的清单 报价表 磋商报价表.docx</w:t>
            </w:r>
          </w:p>
        </w:tc>
      </w:tr>
      <w:tr w14:paraId="17C20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FE9C9E">
            <w:pPr>
              <w:pStyle w:val="4"/>
            </w:pPr>
            <w:r>
              <w:rPr>
                <w:rFonts w:ascii="仿宋_GB2312" w:hAnsi="仿宋_GB2312" w:eastAsia="仿宋_GB2312" w:cs="仿宋_GB2312"/>
              </w:rPr>
              <w:t>2</w:t>
            </w:r>
          </w:p>
        </w:tc>
        <w:tc>
          <w:tcPr>
            <w:tcW w:w="2492" w:type="dxa"/>
          </w:tcPr>
          <w:p w14:paraId="2EDB27BF">
            <w:pPr>
              <w:pStyle w:val="4"/>
            </w:pPr>
            <w:r>
              <w:rPr>
                <w:rFonts w:ascii="仿宋_GB2312" w:hAnsi="仿宋_GB2312" w:eastAsia="仿宋_GB2312" w:cs="仿宋_GB2312"/>
              </w:rPr>
              <w:t>响应文件签署盖章</w:t>
            </w:r>
          </w:p>
        </w:tc>
        <w:tc>
          <w:tcPr>
            <w:tcW w:w="3322" w:type="dxa"/>
          </w:tcPr>
          <w:p w14:paraId="7E1FF828">
            <w:pPr>
              <w:pStyle w:val="4"/>
            </w:pPr>
            <w:r>
              <w:rPr>
                <w:rFonts w:ascii="仿宋_GB2312" w:hAnsi="仿宋_GB2312" w:eastAsia="仿宋_GB2312" w:cs="仿宋_GB2312"/>
              </w:rPr>
              <w:t>法定代表人或被授权人的签字齐全并加盖公章。</w:t>
            </w:r>
          </w:p>
        </w:tc>
        <w:tc>
          <w:tcPr>
            <w:tcW w:w="1661" w:type="dxa"/>
          </w:tcPr>
          <w:p w14:paraId="7C031FB5">
            <w:pPr>
              <w:pStyle w:val="4"/>
            </w:pPr>
            <w:r>
              <w:rPr>
                <w:rFonts w:ascii="仿宋_GB2312" w:hAnsi="仿宋_GB2312" w:eastAsia="仿宋_GB2312" w:cs="仿宋_GB2312"/>
              </w:rPr>
              <w:t>声明及承诺.docx 法定代表人身份证明.docx 中小企业声明函 其它资料.docx 磋商报价表.docx 报价表 磋商方案说明书.docx 供应商承诺书.docx 响应文件封面 残疾人福利性单位声明函 标的清单 响应函 监狱企业的证明文件</w:t>
            </w:r>
          </w:p>
        </w:tc>
      </w:tr>
      <w:tr w14:paraId="25159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263E8F">
            <w:pPr>
              <w:pStyle w:val="4"/>
            </w:pPr>
            <w:r>
              <w:rPr>
                <w:rFonts w:ascii="仿宋_GB2312" w:hAnsi="仿宋_GB2312" w:eastAsia="仿宋_GB2312" w:cs="仿宋_GB2312"/>
              </w:rPr>
              <w:t>3</w:t>
            </w:r>
          </w:p>
        </w:tc>
        <w:tc>
          <w:tcPr>
            <w:tcW w:w="2492" w:type="dxa"/>
          </w:tcPr>
          <w:p w14:paraId="7FC13FF0">
            <w:pPr>
              <w:pStyle w:val="4"/>
            </w:pPr>
            <w:r>
              <w:rPr>
                <w:rFonts w:ascii="仿宋_GB2312" w:hAnsi="仿宋_GB2312" w:eastAsia="仿宋_GB2312" w:cs="仿宋_GB2312"/>
              </w:rPr>
              <w:t>供应商名称</w:t>
            </w:r>
          </w:p>
        </w:tc>
        <w:tc>
          <w:tcPr>
            <w:tcW w:w="3322" w:type="dxa"/>
          </w:tcPr>
          <w:p w14:paraId="407038FB">
            <w:pPr>
              <w:pStyle w:val="4"/>
            </w:pPr>
            <w:r>
              <w:rPr>
                <w:rFonts w:ascii="仿宋_GB2312" w:hAnsi="仿宋_GB2312" w:eastAsia="仿宋_GB2312" w:cs="仿宋_GB2312"/>
              </w:rPr>
              <w:t>与营业执照一致。</w:t>
            </w:r>
          </w:p>
        </w:tc>
        <w:tc>
          <w:tcPr>
            <w:tcW w:w="1661" w:type="dxa"/>
          </w:tcPr>
          <w:p w14:paraId="1E974CA4">
            <w:pPr>
              <w:pStyle w:val="4"/>
            </w:pPr>
            <w:r>
              <w:rPr>
                <w:rFonts w:ascii="仿宋_GB2312" w:hAnsi="仿宋_GB2312" w:eastAsia="仿宋_GB2312" w:cs="仿宋_GB2312"/>
              </w:rPr>
              <w:t>响应文件封面 声明及承诺.docx 法定代表人身份证明.docx 标的清单 其它资料.docx 磋商报价表.docx 报价表 磋商方案说明书.docx 响应函 供应商承诺书.docx</w:t>
            </w:r>
          </w:p>
        </w:tc>
      </w:tr>
      <w:tr w14:paraId="41DE3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50DCFF">
            <w:pPr>
              <w:pStyle w:val="4"/>
            </w:pPr>
            <w:r>
              <w:rPr>
                <w:rFonts w:ascii="仿宋_GB2312" w:hAnsi="仿宋_GB2312" w:eastAsia="仿宋_GB2312" w:cs="仿宋_GB2312"/>
              </w:rPr>
              <w:t>4</w:t>
            </w:r>
          </w:p>
        </w:tc>
        <w:tc>
          <w:tcPr>
            <w:tcW w:w="2492" w:type="dxa"/>
          </w:tcPr>
          <w:p w14:paraId="126E08A4">
            <w:pPr>
              <w:pStyle w:val="4"/>
            </w:pPr>
            <w:r>
              <w:rPr>
                <w:rFonts w:ascii="仿宋_GB2312" w:hAnsi="仿宋_GB2312" w:eastAsia="仿宋_GB2312" w:cs="仿宋_GB2312"/>
              </w:rPr>
              <w:t>报价</w:t>
            </w:r>
          </w:p>
        </w:tc>
        <w:tc>
          <w:tcPr>
            <w:tcW w:w="3322" w:type="dxa"/>
          </w:tcPr>
          <w:p w14:paraId="4B447187">
            <w:pPr>
              <w:pStyle w:val="4"/>
            </w:pPr>
            <w:r>
              <w:rPr>
                <w:rFonts w:ascii="仿宋_GB2312" w:hAnsi="仿宋_GB2312" w:eastAsia="仿宋_GB2312" w:cs="仿宋_GB2312"/>
              </w:rPr>
              <w:t>只能有一个有效报价，不得提交选择性报价，且报价不超过最高限价。</w:t>
            </w:r>
          </w:p>
        </w:tc>
        <w:tc>
          <w:tcPr>
            <w:tcW w:w="1661" w:type="dxa"/>
          </w:tcPr>
          <w:p w14:paraId="0F22A1D2">
            <w:pPr>
              <w:pStyle w:val="4"/>
            </w:pPr>
            <w:r>
              <w:rPr>
                <w:rFonts w:ascii="仿宋_GB2312" w:hAnsi="仿宋_GB2312" w:eastAsia="仿宋_GB2312" w:cs="仿宋_GB2312"/>
              </w:rPr>
              <w:t>磋商报价表.docx</w:t>
            </w:r>
          </w:p>
        </w:tc>
      </w:tr>
      <w:tr w14:paraId="5AF322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8F40AA">
            <w:pPr>
              <w:pStyle w:val="4"/>
            </w:pPr>
            <w:r>
              <w:rPr>
                <w:rFonts w:ascii="仿宋_GB2312" w:hAnsi="仿宋_GB2312" w:eastAsia="仿宋_GB2312" w:cs="仿宋_GB2312"/>
              </w:rPr>
              <w:t>5</w:t>
            </w:r>
          </w:p>
        </w:tc>
        <w:tc>
          <w:tcPr>
            <w:tcW w:w="2492" w:type="dxa"/>
          </w:tcPr>
          <w:p w14:paraId="4585C0E7">
            <w:pPr>
              <w:pStyle w:val="4"/>
            </w:pPr>
            <w:r>
              <w:rPr>
                <w:rFonts w:ascii="仿宋_GB2312" w:hAnsi="仿宋_GB2312" w:eastAsia="仿宋_GB2312" w:cs="仿宋_GB2312"/>
              </w:rPr>
              <w:t>响应文件有效期</w:t>
            </w:r>
          </w:p>
        </w:tc>
        <w:tc>
          <w:tcPr>
            <w:tcW w:w="3322" w:type="dxa"/>
          </w:tcPr>
          <w:p w14:paraId="0CF281FD">
            <w:pPr>
              <w:pStyle w:val="4"/>
            </w:pPr>
            <w:r>
              <w:rPr>
                <w:rFonts w:ascii="仿宋_GB2312" w:hAnsi="仿宋_GB2312" w:eastAsia="仿宋_GB2312" w:cs="仿宋_GB2312"/>
              </w:rPr>
              <w:t>有效期满足磋商文件要求。</w:t>
            </w:r>
          </w:p>
        </w:tc>
        <w:tc>
          <w:tcPr>
            <w:tcW w:w="1661" w:type="dxa"/>
          </w:tcPr>
          <w:p w14:paraId="4CFBB347">
            <w:pPr>
              <w:pStyle w:val="4"/>
            </w:pPr>
            <w:r>
              <w:rPr>
                <w:rFonts w:ascii="仿宋_GB2312" w:hAnsi="仿宋_GB2312" w:eastAsia="仿宋_GB2312" w:cs="仿宋_GB2312"/>
              </w:rPr>
              <w:t>响应文件封面 响应函</w:t>
            </w:r>
          </w:p>
        </w:tc>
      </w:tr>
      <w:tr w14:paraId="47F51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A22ECD">
            <w:pPr>
              <w:pStyle w:val="4"/>
            </w:pPr>
            <w:r>
              <w:rPr>
                <w:rFonts w:ascii="仿宋_GB2312" w:hAnsi="仿宋_GB2312" w:eastAsia="仿宋_GB2312" w:cs="仿宋_GB2312"/>
              </w:rPr>
              <w:t>6</w:t>
            </w:r>
          </w:p>
        </w:tc>
        <w:tc>
          <w:tcPr>
            <w:tcW w:w="2492" w:type="dxa"/>
          </w:tcPr>
          <w:p w14:paraId="2473748D">
            <w:pPr>
              <w:pStyle w:val="4"/>
            </w:pPr>
            <w:r>
              <w:rPr>
                <w:rFonts w:ascii="仿宋_GB2312" w:hAnsi="仿宋_GB2312" w:eastAsia="仿宋_GB2312" w:cs="仿宋_GB2312"/>
              </w:rPr>
              <w:t>对竞争性磋商文件响应程度</w:t>
            </w:r>
          </w:p>
        </w:tc>
        <w:tc>
          <w:tcPr>
            <w:tcW w:w="3322" w:type="dxa"/>
          </w:tcPr>
          <w:p w14:paraId="07B4C407">
            <w:pPr>
              <w:pStyle w:val="4"/>
            </w:pPr>
            <w:r>
              <w:rPr>
                <w:rFonts w:ascii="仿宋_GB2312" w:hAnsi="仿宋_GB2312" w:eastAsia="仿宋_GB2312" w:cs="仿宋_GB2312"/>
              </w:rPr>
              <w:t>要求实质性条款全部响应，不能有采购人不能接受的附加条件。</w:t>
            </w:r>
          </w:p>
        </w:tc>
        <w:tc>
          <w:tcPr>
            <w:tcW w:w="1661" w:type="dxa"/>
          </w:tcPr>
          <w:p w14:paraId="61E5E668">
            <w:pPr>
              <w:pStyle w:val="4"/>
            </w:pPr>
            <w:r>
              <w:rPr>
                <w:rFonts w:ascii="仿宋_GB2312" w:hAnsi="仿宋_GB2312" w:eastAsia="仿宋_GB2312" w:cs="仿宋_GB2312"/>
              </w:rPr>
              <w:t>声明及承诺.docx 法定代表人身份证明.docx 中小企业声明函 其它资料.docx 磋商报价表.docx 报价表 磋商方案说明书.docx 供应商承诺书.docx 响应文件封面 残疾人福利性单位声明函 标的清单 响应函 监狱企业的证明文件</w:t>
            </w:r>
          </w:p>
        </w:tc>
      </w:tr>
      <w:tr w14:paraId="3503B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0FC3E2">
            <w:pPr>
              <w:pStyle w:val="4"/>
            </w:pPr>
            <w:r>
              <w:rPr>
                <w:rFonts w:ascii="仿宋_GB2312" w:hAnsi="仿宋_GB2312" w:eastAsia="仿宋_GB2312" w:cs="仿宋_GB2312"/>
              </w:rPr>
              <w:t>7</w:t>
            </w:r>
          </w:p>
        </w:tc>
        <w:tc>
          <w:tcPr>
            <w:tcW w:w="2492" w:type="dxa"/>
          </w:tcPr>
          <w:p w14:paraId="72D0985E">
            <w:pPr>
              <w:pStyle w:val="4"/>
            </w:pPr>
            <w:r>
              <w:rPr>
                <w:rFonts w:ascii="仿宋_GB2312" w:hAnsi="仿宋_GB2312" w:eastAsia="仿宋_GB2312" w:cs="仿宋_GB2312"/>
              </w:rPr>
              <w:t>服务期限（合同履行期限）</w:t>
            </w:r>
          </w:p>
        </w:tc>
        <w:tc>
          <w:tcPr>
            <w:tcW w:w="3322" w:type="dxa"/>
          </w:tcPr>
          <w:p w14:paraId="774949D0">
            <w:pPr>
              <w:pStyle w:val="4"/>
            </w:pPr>
            <w:r>
              <w:rPr>
                <w:rFonts w:ascii="仿宋_GB2312" w:hAnsi="仿宋_GB2312" w:eastAsia="仿宋_GB2312" w:cs="仿宋_GB2312"/>
              </w:rPr>
              <w:t>应满足磋商文件中要求的服务期限（合同履行期限）</w:t>
            </w:r>
          </w:p>
        </w:tc>
        <w:tc>
          <w:tcPr>
            <w:tcW w:w="1661" w:type="dxa"/>
          </w:tcPr>
          <w:p w14:paraId="6179CD49">
            <w:pPr>
              <w:pStyle w:val="4"/>
            </w:pPr>
            <w:r>
              <w:rPr>
                <w:rFonts w:ascii="仿宋_GB2312" w:hAnsi="仿宋_GB2312" w:eastAsia="仿宋_GB2312" w:cs="仿宋_GB2312"/>
              </w:rPr>
              <w:t>标的清单 磋商报价表.docx 报价表 磋商方案说明书.docx</w:t>
            </w:r>
          </w:p>
        </w:tc>
      </w:tr>
      <w:tr w14:paraId="6246BC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A0CEE3">
            <w:pPr>
              <w:pStyle w:val="4"/>
            </w:pPr>
            <w:r>
              <w:rPr>
                <w:rFonts w:ascii="仿宋_GB2312" w:hAnsi="仿宋_GB2312" w:eastAsia="仿宋_GB2312" w:cs="仿宋_GB2312"/>
              </w:rPr>
              <w:t>8</w:t>
            </w:r>
          </w:p>
        </w:tc>
        <w:tc>
          <w:tcPr>
            <w:tcW w:w="2492" w:type="dxa"/>
          </w:tcPr>
          <w:p w14:paraId="6A07D323">
            <w:pPr>
              <w:pStyle w:val="4"/>
            </w:pPr>
            <w:r>
              <w:rPr>
                <w:rFonts w:ascii="仿宋_GB2312" w:hAnsi="仿宋_GB2312" w:eastAsia="仿宋_GB2312" w:cs="仿宋_GB2312"/>
              </w:rPr>
              <w:t>服务地点</w:t>
            </w:r>
          </w:p>
        </w:tc>
        <w:tc>
          <w:tcPr>
            <w:tcW w:w="3322" w:type="dxa"/>
          </w:tcPr>
          <w:p w14:paraId="30998E76">
            <w:pPr>
              <w:pStyle w:val="4"/>
            </w:pPr>
            <w:r>
              <w:rPr>
                <w:rFonts w:ascii="仿宋_GB2312" w:hAnsi="仿宋_GB2312" w:eastAsia="仿宋_GB2312" w:cs="仿宋_GB2312"/>
              </w:rPr>
              <w:t>应满足磋商文件要求的服务地点</w:t>
            </w:r>
          </w:p>
        </w:tc>
        <w:tc>
          <w:tcPr>
            <w:tcW w:w="1661" w:type="dxa"/>
          </w:tcPr>
          <w:p w14:paraId="7D56801E">
            <w:pPr>
              <w:pStyle w:val="4"/>
            </w:pPr>
            <w:r>
              <w:rPr>
                <w:rFonts w:ascii="仿宋_GB2312" w:hAnsi="仿宋_GB2312" w:eastAsia="仿宋_GB2312" w:cs="仿宋_GB2312"/>
              </w:rPr>
              <w:t>标的清单 磋商报价表.docx 报价表</w:t>
            </w:r>
          </w:p>
        </w:tc>
      </w:tr>
    </w:tbl>
    <w:p w14:paraId="6D22B68B">
      <w:pPr>
        <w:pStyle w:val="4"/>
        <w:outlineLvl w:val="3"/>
      </w:pPr>
      <w:r>
        <w:rPr>
          <w:rFonts w:ascii="仿宋_GB2312" w:hAnsi="仿宋_GB2312" w:eastAsia="仿宋_GB2312" w:cs="仿宋_GB2312"/>
          <w:b/>
          <w:sz w:val="24"/>
        </w:rPr>
        <w:t>6.3.3磋商</w:t>
      </w:r>
    </w:p>
    <w:p w14:paraId="5A13B565">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602080F7">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71801C0B">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7CF0BA96">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704F4AAE">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0F9B0279">
      <w:pPr>
        <w:pStyle w:val="4"/>
        <w:ind w:firstLine="480"/>
      </w:pPr>
      <w:r>
        <w:rPr>
          <w:rFonts w:ascii="仿宋_GB2312" w:hAnsi="仿宋_GB2312" w:eastAsia="仿宋_GB2312" w:cs="仿宋_GB2312"/>
        </w:rPr>
        <w:t>六、经最终磋商后，响应文件仍有下列情况之一的，应按照无效响应处理：</w:t>
      </w:r>
    </w:p>
    <w:p w14:paraId="7B545830">
      <w:pPr>
        <w:pStyle w:val="4"/>
        <w:ind w:firstLine="480"/>
      </w:pPr>
      <w:r>
        <w:rPr>
          <w:rFonts w:ascii="仿宋_GB2312" w:hAnsi="仿宋_GB2312" w:eastAsia="仿宋_GB2312" w:cs="仿宋_GB2312"/>
        </w:rPr>
        <w:t>（一）响应文件仍不能实质响应磋商文件可实质性变动的实质性要求的；</w:t>
      </w:r>
    </w:p>
    <w:p w14:paraId="33955168">
      <w:pPr>
        <w:pStyle w:val="4"/>
        <w:ind w:firstLine="480"/>
      </w:pPr>
      <w:r>
        <w:rPr>
          <w:rFonts w:ascii="仿宋_GB2312" w:hAnsi="仿宋_GB2312" w:eastAsia="仿宋_GB2312" w:cs="仿宋_GB2312"/>
        </w:rPr>
        <w:t>（二）响应文件中仍有磋商文件规定的其他无效响应情形的。</w:t>
      </w:r>
    </w:p>
    <w:p w14:paraId="767E93A6">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415468CD">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592B2B48">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5161FB7B">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4A2AE3EE">
      <w:pPr>
        <w:pStyle w:val="4"/>
        <w:outlineLvl w:val="3"/>
      </w:pPr>
      <w:r>
        <w:rPr>
          <w:rFonts w:ascii="仿宋_GB2312" w:hAnsi="仿宋_GB2312" w:eastAsia="仿宋_GB2312" w:cs="仿宋_GB2312"/>
          <w:b/>
          <w:sz w:val="24"/>
        </w:rPr>
        <w:t>6.3.4最后报价</w:t>
      </w:r>
    </w:p>
    <w:p w14:paraId="59C00BEA">
      <w:pPr>
        <w:pStyle w:val="4"/>
        <w:ind w:firstLine="480"/>
      </w:pPr>
      <w:r>
        <w:rPr>
          <w:rFonts w:ascii="仿宋_GB2312" w:hAnsi="仿宋_GB2312" w:eastAsia="仿宋_GB2312" w:cs="仿宋_GB2312"/>
        </w:rPr>
        <w:t>一、方案评审</w:t>
      </w:r>
    </w:p>
    <w:p w14:paraId="099287A9">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68B70B21">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二、磋商小组开启报价后，供应商应随时关注项目电子化交易系统信息提醒，登录项目电子化交易系统，通过“等候大厅”进行报价并签章后提交。</w:t>
      </w:r>
    </w:p>
    <w:p w14:paraId="1432DC37">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23C4819D">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3E5BBB7A">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698BC3CE">
      <w:pPr>
        <w:pStyle w:val="4"/>
        <w:ind w:firstLine="480"/>
      </w:pPr>
      <w:r>
        <w:rPr>
          <w:rFonts w:ascii="仿宋_GB2312" w:hAnsi="仿宋_GB2312" w:eastAsia="仿宋_GB2312" w:cs="仿宋_GB2312"/>
        </w:rPr>
        <w:t>六、供应商未按磋商小组要求在规定时间内提交最后报价的，视为其退出磋商。</w:t>
      </w:r>
    </w:p>
    <w:p w14:paraId="5A9F5245">
      <w:pPr>
        <w:pStyle w:val="4"/>
        <w:ind w:firstLine="480"/>
      </w:pPr>
      <w:r>
        <w:rPr>
          <w:rFonts w:ascii="仿宋_GB2312" w:hAnsi="仿宋_GB2312" w:eastAsia="仿宋_GB2312" w:cs="仿宋_GB2312"/>
        </w:rPr>
        <w:t>七、最后报价一旦提交后，供应商不得以任何理由撤回。</w:t>
      </w:r>
    </w:p>
    <w:p w14:paraId="38A60888">
      <w:pPr>
        <w:pStyle w:val="4"/>
        <w:ind w:firstLine="480"/>
      </w:pPr>
      <w:r>
        <w:rPr>
          <w:rFonts w:ascii="仿宋_GB2312" w:hAnsi="仿宋_GB2312" w:eastAsia="仿宋_GB2312" w:cs="仿宋_GB2312"/>
        </w:rPr>
        <w:t>八、最后报价为有效报价应符合下列条件：</w:t>
      </w:r>
    </w:p>
    <w:p w14:paraId="4037B55B">
      <w:pPr>
        <w:pStyle w:val="4"/>
        <w:ind w:firstLine="480"/>
      </w:pPr>
      <w:r>
        <w:rPr>
          <w:rFonts w:ascii="仿宋_GB2312" w:hAnsi="仿宋_GB2312" w:eastAsia="仿宋_GB2312" w:cs="仿宋_GB2312"/>
        </w:rPr>
        <w:t>（一）供应商所提供的最后报价是在规定的时间内提交。</w:t>
      </w:r>
    </w:p>
    <w:p w14:paraId="29C475BA">
      <w:pPr>
        <w:pStyle w:val="4"/>
        <w:ind w:firstLine="480"/>
      </w:pPr>
      <w:r>
        <w:rPr>
          <w:rFonts w:ascii="仿宋_GB2312" w:hAnsi="仿宋_GB2312" w:eastAsia="仿宋_GB2312" w:cs="仿宋_GB2312"/>
        </w:rPr>
        <w:t>（二）供应商的最后报价应加盖供应商（法定名称）电子印章。</w:t>
      </w:r>
    </w:p>
    <w:p w14:paraId="76ED59C5">
      <w:pPr>
        <w:pStyle w:val="4"/>
        <w:ind w:firstLine="480"/>
      </w:pPr>
      <w:r>
        <w:rPr>
          <w:rFonts w:ascii="仿宋_GB2312" w:hAnsi="仿宋_GB2312" w:eastAsia="仿宋_GB2312" w:cs="仿宋_GB2312"/>
        </w:rPr>
        <w:t>（三）供应商的最后报价应符合磋商文件的要求。</w:t>
      </w:r>
    </w:p>
    <w:p w14:paraId="0FE46ED8">
      <w:pPr>
        <w:pStyle w:val="4"/>
        <w:ind w:firstLine="480"/>
      </w:pPr>
      <w:r>
        <w:rPr>
          <w:rFonts w:ascii="仿宋_GB2312" w:hAnsi="仿宋_GB2312" w:eastAsia="仿宋_GB2312" w:cs="仿宋_GB2312"/>
        </w:rPr>
        <w:t>（四）最后报价唯一，且不高于最高限价。</w:t>
      </w:r>
    </w:p>
    <w:p w14:paraId="4B0E5DFC">
      <w:pPr>
        <w:pStyle w:val="4"/>
        <w:ind w:firstLine="480"/>
      </w:pPr>
      <w:r>
        <w:rPr>
          <w:rFonts w:ascii="仿宋_GB2312" w:hAnsi="仿宋_GB2312" w:eastAsia="仿宋_GB2312" w:cs="仿宋_GB2312"/>
        </w:rPr>
        <w:t>九、最后报价出现下列情况的，不需要供应商澄清，按以下原则处理：</w:t>
      </w:r>
    </w:p>
    <w:p w14:paraId="48CC4CD0">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33776DA7">
      <w:pPr>
        <w:pStyle w:val="4"/>
        <w:ind w:firstLine="480"/>
      </w:pPr>
      <w:r>
        <w:rPr>
          <w:rFonts w:ascii="仿宋_GB2312" w:hAnsi="仿宋_GB2312" w:eastAsia="仿宋_GB2312" w:cs="仿宋_GB2312"/>
        </w:rPr>
        <w:t>（二）单价金额小数点或者百分比有明显错位的，应以总价为准，并修改单价；</w:t>
      </w:r>
    </w:p>
    <w:p w14:paraId="55CB6228">
      <w:pPr>
        <w:pStyle w:val="4"/>
        <w:ind w:firstLine="480"/>
      </w:pPr>
      <w:r>
        <w:rPr>
          <w:rFonts w:ascii="仿宋_GB2312" w:hAnsi="仿宋_GB2312" w:eastAsia="仿宋_GB2312" w:cs="仿宋_GB2312"/>
        </w:rPr>
        <w:t>（三）总价金额与按单价汇总金额不一致的，以单价汇总金额计算结果为准；</w:t>
      </w:r>
    </w:p>
    <w:p w14:paraId="666EC03C">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1FB81289">
      <w:pPr>
        <w:pStyle w:val="4"/>
        <w:outlineLvl w:val="3"/>
      </w:pPr>
      <w:r>
        <w:rPr>
          <w:rFonts w:ascii="仿宋_GB2312" w:hAnsi="仿宋_GB2312" w:eastAsia="仿宋_GB2312" w:cs="仿宋_GB2312"/>
          <w:b/>
          <w:sz w:val="24"/>
        </w:rPr>
        <w:t>6.3.5解释、澄清有关问题</w:t>
      </w:r>
    </w:p>
    <w:p w14:paraId="45DF5C09">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194492FF">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19D1C649">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1FD1A7D5">
      <w:pPr>
        <w:pStyle w:val="4"/>
        <w:ind w:firstLine="480"/>
      </w:pPr>
      <w:r>
        <w:rPr>
          <w:rFonts w:ascii="仿宋_GB2312" w:hAnsi="仿宋_GB2312" w:eastAsia="仿宋_GB2312" w:cs="仿宋_GB2312"/>
        </w:rPr>
        <w:t>（一）供应商响应文件中不响应磋商文件规定的技术参数指标和商务应答；</w:t>
      </w:r>
    </w:p>
    <w:p w14:paraId="107822C0">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37D4EAF5">
      <w:pPr>
        <w:pStyle w:val="4"/>
        <w:ind w:firstLine="480"/>
      </w:pPr>
      <w:r>
        <w:rPr>
          <w:rFonts w:ascii="仿宋_GB2312" w:hAnsi="仿宋_GB2312" w:eastAsia="仿宋_GB2312" w:cs="仿宋_GB2312"/>
        </w:rPr>
        <w:t>（三）供应商响应文件中的材料因印刷、影印等不清晰而难以辨认的。</w:t>
      </w:r>
    </w:p>
    <w:p w14:paraId="05B5B69E">
      <w:pPr>
        <w:pStyle w:val="4"/>
        <w:ind w:firstLine="480"/>
      </w:pPr>
      <w:r>
        <w:rPr>
          <w:rFonts w:ascii="仿宋_GB2312" w:hAnsi="仿宋_GB2312" w:eastAsia="仿宋_GB2312" w:cs="仿宋_GB2312"/>
        </w:rPr>
        <w:t>四、响应文件报价出现前后不一致的情形，按照本章前述规定予以处理，不需要供应商澄清。</w:t>
      </w:r>
    </w:p>
    <w:p w14:paraId="73D6DA6E">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02F71620">
      <w:pPr>
        <w:pStyle w:val="4"/>
        <w:ind w:firstLine="480"/>
      </w:pPr>
      <w:r>
        <w:rPr>
          <w:rFonts w:ascii="仿宋_GB2312" w:hAnsi="仿宋_GB2312" w:eastAsia="仿宋_GB2312" w:cs="仿宋_GB2312"/>
        </w:rPr>
        <w:t>六、磋商小组应当积极履行澄清、说明或者更正的职责，不得滥用权力。</w:t>
      </w:r>
    </w:p>
    <w:p w14:paraId="4F1D6F10">
      <w:pPr>
        <w:pStyle w:val="4"/>
        <w:outlineLvl w:val="3"/>
      </w:pPr>
      <w:r>
        <w:rPr>
          <w:rFonts w:ascii="仿宋_GB2312" w:hAnsi="仿宋_GB2312" w:eastAsia="仿宋_GB2312" w:cs="仿宋_GB2312"/>
          <w:b/>
          <w:sz w:val="24"/>
        </w:rPr>
        <w:t>6.3.6比较与评价</w:t>
      </w:r>
    </w:p>
    <w:p w14:paraId="120F3D25">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17EAFB10">
      <w:pPr>
        <w:pStyle w:val="4"/>
        <w:outlineLvl w:val="3"/>
      </w:pPr>
      <w:r>
        <w:rPr>
          <w:rFonts w:ascii="仿宋_GB2312" w:hAnsi="仿宋_GB2312" w:eastAsia="仿宋_GB2312" w:cs="仿宋_GB2312"/>
          <w:b/>
          <w:sz w:val="24"/>
        </w:rPr>
        <w:t xml:space="preserve"> 6.3.7复核</w:t>
      </w:r>
    </w:p>
    <w:p w14:paraId="1260DAB2">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2AA389D5">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6C5A1249">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792D23C8">
      <w:pPr>
        <w:pStyle w:val="4"/>
        <w:outlineLvl w:val="3"/>
      </w:pPr>
      <w:r>
        <w:rPr>
          <w:rFonts w:ascii="仿宋_GB2312" w:hAnsi="仿宋_GB2312" w:eastAsia="仿宋_GB2312" w:cs="仿宋_GB2312"/>
          <w:b/>
          <w:sz w:val="24"/>
        </w:rPr>
        <w:t>6.3.8推荐成交候选供应商</w:t>
      </w:r>
    </w:p>
    <w:p w14:paraId="0846A4DC">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037D0E85">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1AAF2DEC">
      <w:pPr>
        <w:pStyle w:val="4"/>
        <w:outlineLvl w:val="3"/>
      </w:pPr>
      <w:r>
        <w:rPr>
          <w:rFonts w:ascii="仿宋_GB2312" w:hAnsi="仿宋_GB2312" w:eastAsia="仿宋_GB2312" w:cs="仿宋_GB2312"/>
          <w:b/>
          <w:sz w:val="24"/>
        </w:rPr>
        <w:t>6.3.9编写磋商报告</w:t>
      </w:r>
    </w:p>
    <w:p w14:paraId="6CCD2493">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259BA636">
      <w:pPr>
        <w:pStyle w:val="4"/>
        <w:ind w:firstLine="480"/>
      </w:pPr>
      <w:r>
        <w:rPr>
          <w:rFonts w:ascii="仿宋_GB2312" w:hAnsi="仿宋_GB2312" w:eastAsia="仿宋_GB2312" w:cs="仿宋_GB2312"/>
        </w:rPr>
        <w:t>（一）邀请供应商参加采购活动的具体方式和相关情况；</w:t>
      </w:r>
    </w:p>
    <w:p w14:paraId="4041A4D3">
      <w:pPr>
        <w:pStyle w:val="4"/>
        <w:ind w:firstLine="480"/>
      </w:pPr>
      <w:r>
        <w:rPr>
          <w:rFonts w:ascii="仿宋_GB2312" w:hAnsi="仿宋_GB2312" w:eastAsia="仿宋_GB2312" w:cs="仿宋_GB2312"/>
        </w:rPr>
        <w:t>（二）响应文件开启日期和地点；</w:t>
      </w:r>
    </w:p>
    <w:p w14:paraId="02153DD2">
      <w:pPr>
        <w:pStyle w:val="4"/>
        <w:ind w:firstLine="480"/>
      </w:pPr>
      <w:r>
        <w:rPr>
          <w:rFonts w:ascii="仿宋_GB2312" w:hAnsi="仿宋_GB2312" w:eastAsia="仿宋_GB2312" w:cs="仿宋_GB2312"/>
        </w:rPr>
        <w:t>（三）获取磋商文件的供应商名单和磋商小组成员名单；</w:t>
      </w:r>
    </w:p>
    <w:p w14:paraId="67EBA9B6">
      <w:pPr>
        <w:pStyle w:val="4"/>
        <w:ind w:firstLine="480"/>
      </w:pPr>
      <w:r>
        <w:rPr>
          <w:rFonts w:ascii="仿宋_GB2312" w:hAnsi="仿宋_GB2312" w:eastAsia="仿宋_GB2312" w:cs="仿宋_GB2312"/>
        </w:rPr>
        <w:t>（四）评审情况记录和说明，包括对供应商响应文件审查情况、磋商情况、报价情况等；</w:t>
      </w:r>
    </w:p>
    <w:p w14:paraId="0B6EFFA2">
      <w:pPr>
        <w:pStyle w:val="4"/>
        <w:ind w:firstLine="480"/>
      </w:pPr>
      <w:r>
        <w:rPr>
          <w:rFonts w:ascii="仿宋_GB2312" w:hAnsi="仿宋_GB2312" w:eastAsia="仿宋_GB2312" w:cs="仿宋_GB2312"/>
        </w:rPr>
        <w:t>（五）提出的成交候选供应商的排序名单及理由。</w:t>
      </w:r>
    </w:p>
    <w:p w14:paraId="334C7B32">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50EEA2C3">
      <w:pPr>
        <w:pStyle w:val="4"/>
        <w:outlineLvl w:val="3"/>
      </w:pPr>
      <w:r>
        <w:rPr>
          <w:rFonts w:ascii="仿宋_GB2312" w:hAnsi="仿宋_GB2312" w:eastAsia="仿宋_GB2312" w:cs="仿宋_GB2312"/>
          <w:b/>
          <w:sz w:val="24"/>
        </w:rPr>
        <w:t>6.3.10评审争议处理规则</w:t>
      </w:r>
    </w:p>
    <w:p w14:paraId="4FB96942">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7B606855">
      <w:pPr>
        <w:pStyle w:val="4"/>
        <w:outlineLvl w:val="2"/>
      </w:pPr>
      <w:r>
        <w:rPr>
          <w:rFonts w:ascii="仿宋_GB2312" w:hAnsi="仿宋_GB2312" w:eastAsia="仿宋_GB2312" w:cs="仿宋_GB2312"/>
          <w:b/>
          <w:sz w:val="28"/>
        </w:rPr>
        <w:t>6.4评审办法及标准</w:t>
      </w:r>
    </w:p>
    <w:p w14:paraId="7FACB541">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2ACA66A3">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2632E769">
      <w:pPr>
        <w:pStyle w:val="4"/>
        <w:outlineLvl w:val="3"/>
      </w:pPr>
      <w:r>
        <w:rPr>
          <w:rFonts w:ascii="仿宋_GB2312" w:hAnsi="仿宋_GB2312" w:eastAsia="仿宋_GB2312" w:cs="仿宋_GB2312"/>
          <w:b/>
          <w:sz w:val="24"/>
        </w:rPr>
        <w:t>6.4.1评分办法</w:t>
      </w:r>
    </w:p>
    <w:p w14:paraId="4E82007C">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19F0993A">
      <w:pPr>
        <w:pStyle w:val="4"/>
        <w:outlineLvl w:val="3"/>
      </w:pPr>
      <w:r>
        <w:rPr>
          <w:rFonts w:ascii="仿宋_GB2312" w:hAnsi="仿宋_GB2312" w:eastAsia="仿宋_GB2312" w:cs="仿宋_GB2312"/>
          <w:b/>
          <w:sz w:val="24"/>
        </w:rPr>
        <w:t>6.4.2评分标准</w:t>
      </w:r>
    </w:p>
    <w:p w14:paraId="4C0844C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047A9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9ABA3D2">
            <w:pPr>
              <w:pStyle w:val="4"/>
              <w:jc w:val="center"/>
            </w:pPr>
            <w:r>
              <w:rPr>
                <w:rFonts w:ascii="仿宋_GB2312" w:hAnsi="仿宋_GB2312" w:eastAsia="仿宋_GB2312" w:cs="仿宋_GB2312"/>
              </w:rPr>
              <w:t xml:space="preserve"> 评审因素</w:t>
            </w:r>
          </w:p>
        </w:tc>
        <w:tc>
          <w:tcPr>
            <w:tcW w:w="5815" w:type="dxa"/>
            <w:gridSpan w:val="4"/>
          </w:tcPr>
          <w:p w14:paraId="6DD6097D">
            <w:pPr>
              <w:pStyle w:val="4"/>
              <w:jc w:val="center"/>
            </w:pPr>
            <w:r>
              <w:rPr>
                <w:rFonts w:ascii="仿宋_GB2312" w:hAnsi="仿宋_GB2312" w:eastAsia="仿宋_GB2312" w:cs="仿宋_GB2312"/>
              </w:rPr>
              <w:t xml:space="preserve"> 评审标准</w:t>
            </w:r>
          </w:p>
        </w:tc>
      </w:tr>
      <w:tr w14:paraId="199BAA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C7633CA">
            <w:pPr>
              <w:pStyle w:val="4"/>
              <w:jc w:val="center"/>
            </w:pPr>
            <w:r>
              <w:rPr>
                <w:rFonts w:ascii="仿宋_GB2312" w:hAnsi="仿宋_GB2312" w:eastAsia="仿宋_GB2312" w:cs="仿宋_GB2312"/>
              </w:rPr>
              <w:t xml:space="preserve"> 分值构成</w:t>
            </w:r>
          </w:p>
        </w:tc>
        <w:tc>
          <w:tcPr>
            <w:tcW w:w="5815" w:type="dxa"/>
            <w:gridSpan w:val="4"/>
          </w:tcPr>
          <w:p w14:paraId="5D226C50">
            <w:pPr>
              <w:pStyle w:val="4"/>
            </w:pPr>
            <w:r>
              <w:rPr>
                <w:rFonts w:ascii="仿宋_GB2312" w:hAnsi="仿宋_GB2312" w:eastAsia="仿宋_GB2312" w:cs="仿宋_GB2312"/>
              </w:rPr>
              <w:t>详细评审90.0000分</w:t>
            </w:r>
          </w:p>
          <w:p w14:paraId="7A32EAB2">
            <w:pPr>
              <w:pStyle w:val="4"/>
            </w:pPr>
            <w:r>
              <w:rPr>
                <w:rFonts w:ascii="仿宋_GB2312" w:hAnsi="仿宋_GB2312" w:eastAsia="仿宋_GB2312" w:cs="仿宋_GB2312"/>
              </w:rPr>
              <w:t>报价得分10.0000分</w:t>
            </w:r>
          </w:p>
        </w:tc>
      </w:tr>
      <w:tr w14:paraId="6168DF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16C7C2">
            <w:pPr>
              <w:pStyle w:val="4"/>
              <w:jc w:val="center"/>
            </w:pPr>
            <w:r>
              <w:rPr>
                <w:rFonts w:ascii="仿宋_GB2312" w:hAnsi="仿宋_GB2312" w:eastAsia="仿宋_GB2312" w:cs="仿宋_GB2312"/>
              </w:rPr>
              <w:t xml:space="preserve"> 评审因素分类</w:t>
            </w:r>
          </w:p>
        </w:tc>
        <w:tc>
          <w:tcPr>
            <w:tcW w:w="1661" w:type="dxa"/>
          </w:tcPr>
          <w:p w14:paraId="4C185A6D">
            <w:pPr>
              <w:pStyle w:val="4"/>
              <w:jc w:val="center"/>
            </w:pPr>
            <w:r>
              <w:rPr>
                <w:rFonts w:ascii="仿宋_GB2312" w:hAnsi="仿宋_GB2312" w:eastAsia="仿宋_GB2312" w:cs="仿宋_GB2312"/>
              </w:rPr>
              <w:t xml:space="preserve"> 评审项</w:t>
            </w:r>
          </w:p>
        </w:tc>
        <w:tc>
          <w:tcPr>
            <w:tcW w:w="2492" w:type="dxa"/>
          </w:tcPr>
          <w:p w14:paraId="08E39E8C">
            <w:pPr>
              <w:pStyle w:val="4"/>
              <w:jc w:val="center"/>
            </w:pPr>
            <w:r>
              <w:rPr>
                <w:rFonts w:ascii="仿宋_GB2312" w:hAnsi="仿宋_GB2312" w:eastAsia="仿宋_GB2312" w:cs="仿宋_GB2312"/>
              </w:rPr>
              <w:t xml:space="preserve"> 详细描述</w:t>
            </w:r>
          </w:p>
        </w:tc>
        <w:tc>
          <w:tcPr>
            <w:tcW w:w="831" w:type="dxa"/>
          </w:tcPr>
          <w:p w14:paraId="03D09BB9">
            <w:pPr>
              <w:pStyle w:val="4"/>
              <w:jc w:val="center"/>
            </w:pPr>
            <w:r>
              <w:rPr>
                <w:rFonts w:ascii="仿宋_GB2312" w:hAnsi="仿宋_GB2312" w:eastAsia="仿宋_GB2312" w:cs="仿宋_GB2312"/>
              </w:rPr>
              <w:t xml:space="preserve"> 分值</w:t>
            </w:r>
          </w:p>
        </w:tc>
        <w:tc>
          <w:tcPr>
            <w:tcW w:w="831" w:type="dxa"/>
          </w:tcPr>
          <w:p w14:paraId="0EBCA028">
            <w:pPr>
              <w:pStyle w:val="4"/>
              <w:jc w:val="center"/>
            </w:pPr>
            <w:r>
              <w:rPr>
                <w:rFonts w:ascii="仿宋_GB2312" w:hAnsi="仿宋_GB2312" w:eastAsia="仿宋_GB2312" w:cs="仿宋_GB2312"/>
              </w:rPr>
              <w:t xml:space="preserve"> 客观/主观</w:t>
            </w:r>
          </w:p>
        </w:tc>
        <w:tc>
          <w:tcPr>
            <w:tcW w:w="1661" w:type="dxa"/>
          </w:tcPr>
          <w:p w14:paraId="0EFB2E6C">
            <w:pPr>
              <w:pStyle w:val="4"/>
              <w:jc w:val="center"/>
            </w:pPr>
            <w:r>
              <w:rPr>
                <w:rFonts w:ascii="仿宋_GB2312" w:hAnsi="仿宋_GB2312" w:eastAsia="仿宋_GB2312" w:cs="仿宋_GB2312"/>
              </w:rPr>
              <w:t xml:space="preserve"> 关联格式</w:t>
            </w:r>
          </w:p>
        </w:tc>
      </w:tr>
      <w:tr w14:paraId="5043E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706D3352">
            <w:pPr>
              <w:pStyle w:val="4"/>
            </w:pPr>
            <w:r>
              <w:rPr>
                <w:rFonts w:ascii="仿宋_GB2312" w:hAnsi="仿宋_GB2312" w:eastAsia="仿宋_GB2312" w:cs="仿宋_GB2312"/>
              </w:rPr>
              <w:t>详细评审</w:t>
            </w:r>
          </w:p>
        </w:tc>
        <w:tc>
          <w:tcPr>
            <w:tcW w:w="1661" w:type="dxa"/>
          </w:tcPr>
          <w:p w14:paraId="1DF0CB9D">
            <w:pPr>
              <w:pStyle w:val="4"/>
            </w:pPr>
            <w:r>
              <w:rPr>
                <w:rFonts w:ascii="仿宋_GB2312" w:hAnsi="仿宋_GB2312" w:eastAsia="仿宋_GB2312" w:cs="仿宋_GB2312"/>
              </w:rPr>
              <w:t>服务方案</w:t>
            </w:r>
          </w:p>
        </w:tc>
        <w:tc>
          <w:tcPr>
            <w:tcW w:w="2492" w:type="dxa"/>
          </w:tcPr>
          <w:p w14:paraId="3F5E6140">
            <w:pPr>
              <w:pStyle w:val="4"/>
            </w:pPr>
            <w:r>
              <w:rPr>
                <w:rFonts w:ascii="仿宋_GB2312" w:hAnsi="仿宋_GB2312" w:eastAsia="仿宋_GB2312" w:cs="仿宋_GB2312"/>
              </w:rPr>
              <w:t>供应商针对本项目提供①数据分析及评估方案②技术服务方案③区域管理方案④重污染天气应对工作方案⑤企业分级监管和帮扶方案⑥监测保障服务方案六部分服务内容，提供技术服务方案，根据方案的完整性、可行性、专业性、及时性进行评分。每一部分服务内容缺失扣6分，本项共36分。 1.完整性：A.每部分方案能对采购人提出的工作内容进行完整、合理地阐述，对所有服务需求提出明确的服务工作机制、工作流程的，得1.5分；B.方案阐述简单，工作机制及流程有欠缺的得0.5分；C.未提供不得分。 2.可行性：A.每部分方案的总体框架清晰，符合项目立项目的并结合区域范围内特点，方案合法、合规并有利于推动项目实施措施的，得1.5分；B.方案总体框架模糊，未结合区域内特点，方案合法、合规的得0.5分；C.未提供不得分。 3.专业性：A.每部分方案的技术思路清晰明确，逻辑性强，有系统、科学、操作性强的研究方法，充分考虑区域实际情况，得1.5分；B.技术思路基本清晰明确，研究方法操作性不足，得0.5分；未提供不得分。 4.及时性：A.每部分方案中有具体的服务响应时间，能够做到及时、高效响应采购人需求，进度计划科学合理，保证工作效率效果，得1.5分；B.服务响应及时，进度计划基本合理，工作效率效果一般，得0.5分；未提供不得分。</w:t>
            </w:r>
          </w:p>
        </w:tc>
        <w:tc>
          <w:tcPr>
            <w:tcW w:w="831" w:type="dxa"/>
          </w:tcPr>
          <w:p w14:paraId="15C01FDB">
            <w:pPr>
              <w:pStyle w:val="4"/>
              <w:jc w:val="right"/>
            </w:pPr>
            <w:r>
              <w:rPr>
                <w:rFonts w:ascii="仿宋_GB2312" w:hAnsi="仿宋_GB2312" w:eastAsia="仿宋_GB2312" w:cs="仿宋_GB2312"/>
              </w:rPr>
              <w:t>36.0000</w:t>
            </w:r>
          </w:p>
        </w:tc>
        <w:tc>
          <w:tcPr>
            <w:tcW w:w="831" w:type="dxa"/>
          </w:tcPr>
          <w:p w14:paraId="1ADDEC2A">
            <w:pPr>
              <w:pStyle w:val="4"/>
            </w:pPr>
            <w:r>
              <w:rPr>
                <w:rFonts w:ascii="仿宋_GB2312" w:hAnsi="仿宋_GB2312" w:eastAsia="仿宋_GB2312" w:cs="仿宋_GB2312"/>
              </w:rPr>
              <w:t>主观</w:t>
            </w:r>
          </w:p>
        </w:tc>
        <w:tc>
          <w:tcPr>
            <w:tcW w:w="1661" w:type="dxa"/>
          </w:tcPr>
          <w:p w14:paraId="1823D2D0">
            <w:pPr>
              <w:pStyle w:val="4"/>
            </w:pPr>
            <w:r>
              <w:rPr>
                <w:rFonts w:ascii="仿宋_GB2312" w:hAnsi="仿宋_GB2312" w:eastAsia="仿宋_GB2312" w:cs="仿宋_GB2312"/>
              </w:rPr>
              <w:t>磋商方案说明书.docx</w:t>
            </w:r>
          </w:p>
          <w:p w14:paraId="790F497E">
            <w:pPr>
              <w:pStyle w:val="4"/>
            </w:pPr>
            <w:r>
              <w:rPr>
                <w:rFonts w:ascii="仿宋_GB2312" w:hAnsi="仿宋_GB2312" w:eastAsia="仿宋_GB2312" w:cs="仿宋_GB2312"/>
              </w:rPr>
              <w:t>其它资料.docx</w:t>
            </w:r>
          </w:p>
        </w:tc>
      </w:tr>
      <w:tr w14:paraId="4D966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25AFAF0"/>
        </w:tc>
        <w:tc>
          <w:tcPr>
            <w:tcW w:w="1661" w:type="dxa"/>
          </w:tcPr>
          <w:p w14:paraId="75AA9807">
            <w:pPr>
              <w:pStyle w:val="4"/>
            </w:pPr>
            <w:r>
              <w:rPr>
                <w:rFonts w:ascii="仿宋_GB2312" w:hAnsi="仿宋_GB2312" w:eastAsia="仿宋_GB2312" w:cs="仿宋_GB2312"/>
              </w:rPr>
              <w:t>应急保障措施</w:t>
            </w:r>
          </w:p>
        </w:tc>
        <w:tc>
          <w:tcPr>
            <w:tcW w:w="2492" w:type="dxa"/>
          </w:tcPr>
          <w:p w14:paraId="048D8115">
            <w:pPr>
              <w:pStyle w:val="4"/>
            </w:pPr>
            <w:r>
              <w:rPr>
                <w:rFonts w:ascii="仿宋_GB2312" w:hAnsi="仿宋_GB2312" w:eastAsia="仿宋_GB2312" w:cs="仿宋_GB2312"/>
              </w:rPr>
              <w:t>针对本项目实施过程中可能会遇到的突发应急事件，按突发应急预案完整性、全面性、认知深度和专业性进行评审。 突发应急预案合理、完善、详尽，可行性强得5分；突发应急预案较合理、完善，可行性较强得3分；突发应急预案基本合理、可行性一般得1分；未提供不得分。</w:t>
            </w:r>
          </w:p>
        </w:tc>
        <w:tc>
          <w:tcPr>
            <w:tcW w:w="831" w:type="dxa"/>
          </w:tcPr>
          <w:p w14:paraId="5E94C611">
            <w:pPr>
              <w:pStyle w:val="4"/>
              <w:jc w:val="right"/>
            </w:pPr>
            <w:r>
              <w:rPr>
                <w:rFonts w:ascii="仿宋_GB2312" w:hAnsi="仿宋_GB2312" w:eastAsia="仿宋_GB2312" w:cs="仿宋_GB2312"/>
              </w:rPr>
              <w:t>5.0000</w:t>
            </w:r>
          </w:p>
        </w:tc>
        <w:tc>
          <w:tcPr>
            <w:tcW w:w="831" w:type="dxa"/>
          </w:tcPr>
          <w:p w14:paraId="386F96DA">
            <w:pPr>
              <w:pStyle w:val="4"/>
            </w:pPr>
            <w:r>
              <w:rPr>
                <w:rFonts w:ascii="仿宋_GB2312" w:hAnsi="仿宋_GB2312" w:eastAsia="仿宋_GB2312" w:cs="仿宋_GB2312"/>
              </w:rPr>
              <w:t>主观</w:t>
            </w:r>
          </w:p>
        </w:tc>
        <w:tc>
          <w:tcPr>
            <w:tcW w:w="1661" w:type="dxa"/>
          </w:tcPr>
          <w:p w14:paraId="50DEC802">
            <w:pPr>
              <w:pStyle w:val="4"/>
            </w:pPr>
            <w:r>
              <w:rPr>
                <w:rFonts w:ascii="仿宋_GB2312" w:hAnsi="仿宋_GB2312" w:eastAsia="仿宋_GB2312" w:cs="仿宋_GB2312"/>
              </w:rPr>
              <w:t>磋商方案说明书.docx</w:t>
            </w:r>
          </w:p>
          <w:p w14:paraId="27B4A483">
            <w:pPr>
              <w:pStyle w:val="4"/>
            </w:pPr>
            <w:r>
              <w:rPr>
                <w:rFonts w:ascii="仿宋_GB2312" w:hAnsi="仿宋_GB2312" w:eastAsia="仿宋_GB2312" w:cs="仿宋_GB2312"/>
              </w:rPr>
              <w:t>其它资料.docx</w:t>
            </w:r>
          </w:p>
        </w:tc>
      </w:tr>
      <w:tr w14:paraId="71849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C1E1D82"/>
        </w:tc>
        <w:tc>
          <w:tcPr>
            <w:tcW w:w="1661" w:type="dxa"/>
          </w:tcPr>
          <w:p w14:paraId="3E8AA295">
            <w:pPr>
              <w:pStyle w:val="4"/>
            </w:pPr>
            <w:r>
              <w:rPr>
                <w:rFonts w:ascii="仿宋_GB2312" w:hAnsi="仿宋_GB2312" w:eastAsia="仿宋_GB2312" w:cs="仿宋_GB2312"/>
              </w:rPr>
              <w:t>空气质量保障措施</w:t>
            </w:r>
          </w:p>
        </w:tc>
        <w:tc>
          <w:tcPr>
            <w:tcW w:w="2492" w:type="dxa"/>
          </w:tcPr>
          <w:p w14:paraId="1564CA30">
            <w:pPr>
              <w:pStyle w:val="4"/>
            </w:pPr>
            <w:r>
              <w:rPr>
                <w:rFonts w:ascii="仿宋_GB2312" w:hAnsi="仿宋_GB2312" w:eastAsia="仿宋_GB2312" w:cs="仿宋_GB2312"/>
              </w:rPr>
              <w:t>针对本项目提供空气质量保障措施： 空气质量保障措施具有明确的承诺、且具体可行得5分；空气质量保障措施承诺具有一定的操作性得3分.空气质量保障措施承诺操作性一般得1分；未提供不得分。</w:t>
            </w:r>
          </w:p>
        </w:tc>
        <w:tc>
          <w:tcPr>
            <w:tcW w:w="831" w:type="dxa"/>
          </w:tcPr>
          <w:p w14:paraId="1286F2B0">
            <w:pPr>
              <w:pStyle w:val="4"/>
              <w:jc w:val="right"/>
            </w:pPr>
            <w:r>
              <w:rPr>
                <w:rFonts w:ascii="仿宋_GB2312" w:hAnsi="仿宋_GB2312" w:eastAsia="仿宋_GB2312" w:cs="仿宋_GB2312"/>
              </w:rPr>
              <w:t>5.0000</w:t>
            </w:r>
          </w:p>
        </w:tc>
        <w:tc>
          <w:tcPr>
            <w:tcW w:w="831" w:type="dxa"/>
          </w:tcPr>
          <w:p w14:paraId="4E3AD67D">
            <w:pPr>
              <w:pStyle w:val="4"/>
            </w:pPr>
            <w:r>
              <w:rPr>
                <w:rFonts w:ascii="仿宋_GB2312" w:hAnsi="仿宋_GB2312" w:eastAsia="仿宋_GB2312" w:cs="仿宋_GB2312"/>
              </w:rPr>
              <w:t>主观</w:t>
            </w:r>
          </w:p>
        </w:tc>
        <w:tc>
          <w:tcPr>
            <w:tcW w:w="1661" w:type="dxa"/>
          </w:tcPr>
          <w:p w14:paraId="530AA8BF">
            <w:pPr>
              <w:pStyle w:val="4"/>
            </w:pPr>
            <w:r>
              <w:rPr>
                <w:rFonts w:ascii="仿宋_GB2312" w:hAnsi="仿宋_GB2312" w:eastAsia="仿宋_GB2312" w:cs="仿宋_GB2312"/>
              </w:rPr>
              <w:t>磋商方案说明书.docx</w:t>
            </w:r>
          </w:p>
          <w:p w14:paraId="23662B6B">
            <w:pPr>
              <w:pStyle w:val="4"/>
            </w:pPr>
            <w:r>
              <w:rPr>
                <w:rFonts w:ascii="仿宋_GB2312" w:hAnsi="仿宋_GB2312" w:eastAsia="仿宋_GB2312" w:cs="仿宋_GB2312"/>
              </w:rPr>
              <w:t>其它资料.docx</w:t>
            </w:r>
          </w:p>
        </w:tc>
      </w:tr>
      <w:tr w14:paraId="4CE3C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BFE0019"/>
        </w:tc>
        <w:tc>
          <w:tcPr>
            <w:tcW w:w="1661" w:type="dxa"/>
          </w:tcPr>
          <w:p w14:paraId="22C5B58C">
            <w:pPr>
              <w:pStyle w:val="4"/>
            </w:pPr>
            <w:r>
              <w:rPr>
                <w:rFonts w:ascii="仿宋_GB2312" w:hAnsi="仿宋_GB2312" w:eastAsia="仿宋_GB2312" w:cs="仿宋_GB2312"/>
              </w:rPr>
              <w:t>关键点、重难点分析</w:t>
            </w:r>
          </w:p>
        </w:tc>
        <w:tc>
          <w:tcPr>
            <w:tcW w:w="2492" w:type="dxa"/>
          </w:tcPr>
          <w:p w14:paraId="317BCE9D">
            <w:pPr>
              <w:pStyle w:val="4"/>
            </w:pPr>
            <w:r>
              <w:rPr>
                <w:rFonts w:ascii="仿宋_GB2312" w:hAnsi="仿宋_GB2312" w:eastAsia="仿宋_GB2312" w:cs="仿宋_GB2312"/>
              </w:rPr>
              <w:t>1、正确识别本项目重点、关键点并逐条列出，得1分； A.对上述重点、关键点分析全面、具体、透彻的，得2分； B.对上述重点、关键点分析片面、简单的，得1分；未提供不得分。 （本项最高3分） 2、正确识别本项目服务难点并逐条列出，得1分； A.解决对策有针对性、可行性，得2分； B.解决对策针对性、可行性欠缺，得1分；未提供不得分。（本项最高3分）</w:t>
            </w:r>
          </w:p>
        </w:tc>
        <w:tc>
          <w:tcPr>
            <w:tcW w:w="831" w:type="dxa"/>
          </w:tcPr>
          <w:p w14:paraId="299F908B">
            <w:pPr>
              <w:pStyle w:val="4"/>
              <w:jc w:val="right"/>
            </w:pPr>
            <w:r>
              <w:rPr>
                <w:rFonts w:ascii="仿宋_GB2312" w:hAnsi="仿宋_GB2312" w:eastAsia="仿宋_GB2312" w:cs="仿宋_GB2312"/>
              </w:rPr>
              <w:t>6.0000</w:t>
            </w:r>
          </w:p>
        </w:tc>
        <w:tc>
          <w:tcPr>
            <w:tcW w:w="831" w:type="dxa"/>
          </w:tcPr>
          <w:p w14:paraId="233BCE6B">
            <w:pPr>
              <w:pStyle w:val="4"/>
            </w:pPr>
            <w:r>
              <w:rPr>
                <w:rFonts w:ascii="仿宋_GB2312" w:hAnsi="仿宋_GB2312" w:eastAsia="仿宋_GB2312" w:cs="仿宋_GB2312"/>
              </w:rPr>
              <w:t>主观</w:t>
            </w:r>
          </w:p>
        </w:tc>
        <w:tc>
          <w:tcPr>
            <w:tcW w:w="1661" w:type="dxa"/>
          </w:tcPr>
          <w:p w14:paraId="04D9094D">
            <w:pPr>
              <w:pStyle w:val="4"/>
            </w:pPr>
            <w:r>
              <w:rPr>
                <w:rFonts w:ascii="仿宋_GB2312" w:hAnsi="仿宋_GB2312" w:eastAsia="仿宋_GB2312" w:cs="仿宋_GB2312"/>
              </w:rPr>
              <w:t>磋商方案说明书.docx</w:t>
            </w:r>
          </w:p>
          <w:p w14:paraId="4FBD1BBD">
            <w:pPr>
              <w:pStyle w:val="4"/>
            </w:pPr>
            <w:r>
              <w:rPr>
                <w:rFonts w:ascii="仿宋_GB2312" w:hAnsi="仿宋_GB2312" w:eastAsia="仿宋_GB2312" w:cs="仿宋_GB2312"/>
              </w:rPr>
              <w:t>其它资料.docx</w:t>
            </w:r>
          </w:p>
        </w:tc>
      </w:tr>
      <w:tr w14:paraId="52EBA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1F4D6AB"/>
        </w:tc>
        <w:tc>
          <w:tcPr>
            <w:tcW w:w="1661" w:type="dxa"/>
          </w:tcPr>
          <w:p w14:paraId="352147F7">
            <w:pPr>
              <w:pStyle w:val="4"/>
            </w:pPr>
            <w:r>
              <w:rPr>
                <w:rFonts w:ascii="仿宋_GB2312" w:hAnsi="仿宋_GB2312" w:eastAsia="仿宋_GB2312" w:cs="仿宋_GB2312"/>
              </w:rPr>
              <w:t>保密措施</w:t>
            </w:r>
          </w:p>
        </w:tc>
        <w:tc>
          <w:tcPr>
            <w:tcW w:w="2492" w:type="dxa"/>
          </w:tcPr>
          <w:p w14:paraId="46867E9C">
            <w:pPr>
              <w:pStyle w:val="4"/>
            </w:pPr>
            <w:r>
              <w:rPr>
                <w:rFonts w:ascii="仿宋_GB2312" w:hAnsi="仿宋_GB2312" w:eastAsia="仿宋_GB2312" w:cs="仿宋_GB2312"/>
              </w:rPr>
              <w:t>具有针对本项目的保密措施或承诺。（3分） A.措施或承诺详尽，有针对性，得3分； B.措施或承诺简单，缺乏针对性，得1分；未提供不得分。</w:t>
            </w:r>
          </w:p>
        </w:tc>
        <w:tc>
          <w:tcPr>
            <w:tcW w:w="831" w:type="dxa"/>
          </w:tcPr>
          <w:p w14:paraId="0857CB84">
            <w:pPr>
              <w:pStyle w:val="4"/>
              <w:jc w:val="right"/>
            </w:pPr>
            <w:r>
              <w:rPr>
                <w:rFonts w:ascii="仿宋_GB2312" w:hAnsi="仿宋_GB2312" w:eastAsia="仿宋_GB2312" w:cs="仿宋_GB2312"/>
              </w:rPr>
              <w:t>3.0000</w:t>
            </w:r>
          </w:p>
        </w:tc>
        <w:tc>
          <w:tcPr>
            <w:tcW w:w="831" w:type="dxa"/>
          </w:tcPr>
          <w:p w14:paraId="5A336FF8">
            <w:pPr>
              <w:pStyle w:val="4"/>
            </w:pPr>
            <w:r>
              <w:rPr>
                <w:rFonts w:ascii="仿宋_GB2312" w:hAnsi="仿宋_GB2312" w:eastAsia="仿宋_GB2312" w:cs="仿宋_GB2312"/>
              </w:rPr>
              <w:t>主观</w:t>
            </w:r>
          </w:p>
        </w:tc>
        <w:tc>
          <w:tcPr>
            <w:tcW w:w="1661" w:type="dxa"/>
          </w:tcPr>
          <w:p w14:paraId="07CEC881">
            <w:pPr>
              <w:pStyle w:val="4"/>
            </w:pPr>
            <w:r>
              <w:rPr>
                <w:rFonts w:ascii="仿宋_GB2312" w:hAnsi="仿宋_GB2312" w:eastAsia="仿宋_GB2312" w:cs="仿宋_GB2312"/>
              </w:rPr>
              <w:t>磋商方案说明书.docx</w:t>
            </w:r>
          </w:p>
          <w:p w14:paraId="4DF57C4D">
            <w:pPr>
              <w:pStyle w:val="4"/>
            </w:pPr>
            <w:r>
              <w:rPr>
                <w:rFonts w:ascii="仿宋_GB2312" w:hAnsi="仿宋_GB2312" w:eastAsia="仿宋_GB2312" w:cs="仿宋_GB2312"/>
              </w:rPr>
              <w:t>其它资料.docx</w:t>
            </w:r>
          </w:p>
        </w:tc>
      </w:tr>
      <w:tr w14:paraId="71E2A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E4DAB6B"/>
        </w:tc>
        <w:tc>
          <w:tcPr>
            <w:tcW w:w="1661" w:type="dxa"/>
          </w:tcPr>
          <w:p w14:paraId="42BD5D3B">
            <w:pPr>
              <w:pStyle w:val="4"/>
            </w:pPr>
            <w:r>
              <w:rPr>
                <w:rFonts w:ascii="仿宋_GB2312" w:hAnsi="仿宋_GB2312" w:eastAsia="仿宋_GB2312" w:cs="仿宋_GB2312"/>
              </w:rPr>
              <w:t>人员配备方案</w:t>
            </w:r>
          </w:p>
        </w:tc>
        <w:tc>
          <w:tcPr>
            <w:tcW w:w="2492" w:type="dxa"/>
          </w:tcPr>
          <w:p w14:paraId="13ECEF44">
            <w:pPr>
              <w:pStyle w:val="4"/>
            </w:pPr>
            <w:r>
              <w:rPr>
                <w:rFonts w:ascii="仿宋_GB2312" w:hAnsi="仿宋_GB2312" w:eastAsia="仿宋_GB2312" w:cs="仿宋_GB2312"/>
              </w:rPr>
              <w:t>供应商针对本项目提供项目人员配置. 1.项目负责人为高级及以上职称的得2分，中级职称得1分，其余不得分；主持或参与过大气治理相关科研项目的，每参加或负责一个的得1分，满分2分。（须提供参与或主持大气相关项目课题任务书扫描件或其他业绩证明材料等证明文件）。未提供不得分;（本项最高4分） 2.项目组成员配置（包括项目负责人、技术人员等），配备人员至少8人，不满足基本要求该项不得分，满足上述基本要求得2分；满足基本要求且每增加1名专业人员加2分，最高加4分；注：提供相关的学历证书、资格证书或从业证明、近半年内连续3个月的社会保险缴存证明扫描件，提供不全不得分。（本项最高6分）</w:t>
            </w:r>
          </w:p>
        </w:tc>
        <w:tc>
          <w:tcPr>
            <w:tcW w:w="831" w:type="dxa"/>
          </w:tcPr>
          <w:p w14:paraId="4122D183">
            <w:pPr>
              <w:pStyle w:val="4"/>
              <w:jc w:val="right"/>
            </w:pPr>
            <w:r>
              <w:rPr>
                <w:rFonts w:ascii="仿宋_GB2312" w:hAnsi="仿宋_GB2312" w:eastAsia="仿宋_GB2312" w:cs="仿宋_GB2312"/>
              </w:rPr>
              <w:t>10.0000</w:t>
            </w:r>
          </w:p>
        </w:tc>
        <w:tc>
          <w:tcPr>
            <w:tcW w:w="831" w:type="dxa"/>
          </w:tcPr>
          <w:p w14:paraId="2906A427">
            <w:pPr>
              <w:pStyle w:val="4"/>
            </w:pPr>
            <w:r>
              <w:rPr>
                <w:rFonts w:ascii="仿宋_GB2312" w:hAnsi="仿宋_GB2312" w:eastAsia="仿宋_GB2312" w:cs="仿宋_GB2312"/>
              </w:rPr>
              <w:t>主观</w:t>
            </w:r>
          </w:p>
        </w:tc>
        <w:tc>
          <w:tcPr>
            <w:tcW w:w="1661" w:type="dxa"/>
          </w:tcPr>
          <w:p w14:paraId="43D01925">
            <w:pPr>
              <w:pStyle w:val="4"/>
            </w:pPr>
            <w:r>
              <w:rPr>
                <w:rFonts w:ascii="仿宋_GB2312" w:hAnsi="仿宋_GB2312" w:eastAsia="仿宋_GB2312" w:cs="仿宋_GB2312"/>
              </w:rPr>
              <w:t>磋商方案说明书.docx</w:t>
            </w:r>
          </w:p>
          <w:p w14:paraId="45B28919">
            <w:pPr>
              <w:pStyle w:val="4"/>
            </w:pPr>
            <w:r>
              <w:rPr>
                <w:rFonts w:ascii="仿宋_GB2312" w:hAnsi="仿宋_GB2312" w:eastAsia="仿宋_GB2312" w:cs="仿宋_GB2312"/>
              </w:rPr>
              <w:t>其它资料.docx</w:t>
            </w:r>
          </w:p>
        </w:tc>
      </w:tr>
      <w:tr w14:paraId="4204F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B4DA529"/>
        </w:tc>
        <w:tc>
          <w:tcPr>
            <w:tcW w:w="1661" w:type="dxa"/>
          </w:tcPr>
          <w:p w14:paraId="74B818ED">
            <w:pPr>
              <w:pStyle w:val="4"/>
            </w:pPr>
            <w:r>
              <w:rPr>
                <w:rFonts w:ascii="仿宋_GB2312" w:hAnsi="仿宋_GB2312" w:eastAsia="仿宋_GB2312" w:cs="仿宋_GB2312"/>
              </w:rPr>
              <w:t>合理化建议</w:t>
            </w:r>
          </w:p>
        </w:tc>
        <w:tc>
          <w:tcPr>
            <w:tcW w:w="2492" w:type="dxa"/>
          </w:tcPr>
          <w:p w14:paraId="7F39849E">
            <w:pPr>
              <w:pStyle w:val="4"/>
            </w:pPr>
            <w:r>
              <w:rPr>
                <w:rFonts w:ascii="仿宋_GB2312" w:hAnsi="仿宋_GB2312" w:eastAsia="仿宋_GB2312" w:cs="仿宋_GB2312"/>
              </w:rPr>
              <w:t>针对本项目提供实施过程中的合理化建议。1.建议内容针对性、合理性、可行性强，得3分；2.建议内容有一定针对性、合理性、可行性，得2分；3.建议内容简单笼统，缺乏针对性，得1分。未提供不得分。</w:t>
            </w:r>
          </w:p>
        </w:tc>
        <w:tc>
          <w:tcPr>
            <w:tcW w:w="831" w:type="dxa"/>
          </w:tcPr>
          <w:p w14:paraId="4627C60D">
            <w:pPr>
              <w:pStyle w:val="4"/>
              <w:jc w:val="right"/>
            </w:pPr>
            <w:r>
              <w:rPr>
                <w:rFonts w:ascii="仿宋_GB2312" w:hAnsi="仿宋_GB2312" w:eastAsia="仿宋_GB2312" w:cs="仿宋_GB2312"/>
              </w:rPr>
              <w:t>3.0000</w:t>
            </w:r>
          </w:p>
        </w:tc>
        <w:tc>
          <w:tcPr>
            <w:tcW w:w="831" w:type="dxa"/>
          </w:tcPr>
          <w:p w14:paraId="393E45FB">
            <w:pPr>
              <w:pStyle w:val="4"/>
            </w:pPr>
            <w:r>
              <w:rPr>
                <w:rFonts w:ascii="仿宋_GB2312" w:hAnsi="仿宋_GB2312" w:eastAsia="仿宋_GB2312" w:cs="仿宋_GB2312"/>
              </w:rPr>
              <w:t>主观</w:t>
            </w:r>
          </w:p>
        </w:tc>
        <w:tc>
          <w:tcPr>
            <w:tcW w:w="1661" w:type="dxa"/>
          </w:tcPr>
          <w:p w14:paraId="6976CF37">
            <w:pPr>
              <w:pStyle w:val="4"/>
            </w:pPr>
            <w:r>
              <w:rPr>
                <w:rFonts w:ascii="仿宋_GB2312" w:hAnsi="仿宋_GB2312" w:eastAsia="仿宋_GB2312" w:cs="仿宋_GB2312"/>
              </w:rPr>
              <w:t>磋商方案说明书.docx</w:t>
            </w:r>
          </w:p>
          <w:p w14:paraId="2DD9629E">
            <w:pPr>
              <w:pStyle w:val="4"/>
            </w:pPr>
            <w:r>
              <w:rPr>
                <w:rFonts w:ascii="仿宋_GB2312" w:hAnsi="仿宋_GB2312" w:eastAsia="仿宋_GB2312" w:cs="仿宋_GB2312"/>
              </w:rPr>
              <w:t>其它资料.docx</w:t>
            </w:r>
          </w:p>
        </w:tc>
      </w:tr>
      <w:tr w14:paraId="7BE18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F0387F1"/>
        </w:tc>
        <w:tc>
          <w:tcPr>
            <w:tcW w:w="1661" w:type="dxa"/>
          </w:tcPr>
          <w:p w14:paraId="3C7488BE">
            <w:pPr>
              <w:pStyle w:val="4"/>
            </w:pPr>
            <w:r>
              <w:rPr>
                <w:rFonts w:ascii="仿宋_GB2312" w:hAnsi="仿宋_GB2312" w:eastAsia="仿宋_GB2312" w:cs="仿宋_GB2312"/>
              </w:rPr>
              <w:t>拟投入本项目的仪器设备情况</w:t>
            </w:r>
          </w:p>
        </w:tc>
        <w:tc>
          <w:tcPr>
            <w:tcW w:w="2492" w:type="dxa"/>
          </w:tcPr>
          <w:p w14:paraId="062016B2">
            <w:pPr>
              <w:pStyle w:val="4"/>
            </w:pPr>
            <w:r>
              <w:rPr>
                <w:rFonts w:ascii="仿宋_GB2312" w:hAnsi="仿宋_GB2312" w:eastAsia="仿宋_GB2312" w:cs="仿宋_GB2312"/>
              </w:rPr>
              <w:t>投标人拟投入本项目所需要的辅助设备：颗粒物精准溯源（粒径谱仪）分析仪、双通道（PM10\PM2.5)颗粒物监测设备、便携式颗粒物分析仪等，同时具有得6分，缺一项扣2分，扣完为止。（须提供投标人设备购销合同或租赁合同复印件并加盖公章）</w:t>
            </w:r>
          </w:p>
        </w:tc>
        <w:tc>
          <w:tcPr>
            <w:tcW w:w="831" w:type="dxa"/>
          </w:tcPr>
          <w:p w14:paraId="75C4DB07">
            <w:pPr>
              <w:pStyle w:val="4"/>
              <w:jc w:val="right"/>
            </w:pPr>
            <w:r>
              <w:rPr>
                <w:rFonts w:ascii="仿宋_GB2312" w:hAnsi="仿宋_GB2312" w:eastAsia="仿宋_GB2312" w:cs="仿宋_GB2312"/>
              </w:rPr>
              <w:t>6.0000</w:t>
            </w:r>
          </w:p>
        </w:tc>
        <w:tc>
          <w:tcPr>
            <w:tcW w:w="831" w:type="dxa"/>
          </w:tcPr>
          <w:p w14:paraId="3577231D">
            <w:pPr>
              <w:pStyle w:val="4"/>
            </w:pPr>
            <w:r>
              <w:rPr>
                <w:rFonts w:ascii="仿宋_GB2312" w:hAnsi="仿宋_GB2312" w:eastAsia="仿宋_GB2312" w:cs="仿宋_GB2312"/>
              </w:rPr>
              <w:t>主观</w:t>
            </w:r>
          </w:p>
        </w:tc>
        <w:tc>
          <w:tcPr>
            <w:tcW w:w="1661" w:type="dxa"/>
          </w:tcPr>
          <w:p w14:paraId="4C8ADFE6">
            <w:pPr>
              <w:pStyle w:val="4"/>
            </w:pPr>
            <w:r>
              <w:rPr>
                <w:rFonts w:ascii="仿宋_GB2312" w:hAnsi="仿宋_GB2312" w:eastAsia="仿宋_GB2312" w:cs="仿宋_GB2312"/>
              </w:rPr>
              <w:t>磋商方案说明书.docx</w:t>
            </w:r>
          </w:p>
          <w:p w14:paraId="7164BF4B">
            <w:pPr>
              <w:pStyle w:val="4"/>
            </w:pPr>
            <w:r>
              <w:rPr>
                <w:rFonts w:ascii="仿宋_GB2312" w:hAnsi="仿宋_GB2312" w:eastAsia="仿宋_GB2312" w:cs="仿宋_GB2312"/>
              </w:rPr>
              <w:t>其它资料.docx</w:t>
            </w:r>
          </w:p>
        </w:tc>
      </w:tr>
      <w:tr w14:paraId="1905D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7C53C44"/>
        </w:tc>
        <w:tc>
          <w:tcPr>
            <w:tcW w:w="1661" w:type="dxa"/>
          </w:tcPr>
          <w:p w14:paraId="209C1A8A">
            <w:pPr>
              <w:pStyle w:val="4"/>
            </w:pPr>
            <w:r>
              <w:rPr>
                <w:rFonts w:ascii="仿宋_GB2312" w:hAnsi="仿宋_GB2312" w:eastAsia="仿宋_GB2312" w:cs="仿宋_GB2312"/>
              </w:rPr>
              <w:t>项目服务流程和进度</w:t>
            </w:r>
          </w:p>
        </w:tc>
        <w:tc>
          <w:tcPr>
            <w:tcW w:w="2492" w:type="dxa"/>
          </w:tcPr>
          <w:p w14:paraId="57AD441E">
            <w:pPr>
              <w:pStyle w:val="4"/>
            </w:pPr>
            <w:r>
              <w:rPr>
                <w:rFonts w:ascii="仿宋_GB2312" w:hAnsi="仿宋_GB2312" w:eastAsia="仿宋_GB2312" w:cs="仿宋_GB2312"/>
              </w:rPr>
              <w:t>根据供应商针对本项目提供的服务流程的完整性、进度安排的合理紧凑性、工作实施的可行性等内容； 服务流程完整，进度安排合理，工作实施的可行性强得3分；服务流程较完整，进度安排较合理，实施方案基本满足采购人需求得2分；服务流程基本完整，进度安排基本合理，基本满足采购人需求得1分。未提供不得分。</w:t>
            </w:r>
          </w:p>
        </w:tc>
        <w:tc>
          <w:tcPr>
            <w:tcW w:w="831" w:type="dxa"/>
          </w:tcPr>
          <w:p w14:paraId="15DAB0B6">
            <w:pPr>
              <w:pStyle w:val="4"/>
              <w:jc w:val="right"/>
            </w:pPr>
            <w:r>
              <w:rPr>
                <w:rFonts w:ascii="仿宋_GB2312" w:hAnsi="仿宋_GB2312" w:eastAsia="仿宋_GB2312" w:cs="仿宋_GB2312"/>
              </w:rPr>
              <w:t>3.0000</w:t>
            </w:r>
          </w:p>
        </w:tc>
        <w:tc>
          <w:tcPr>
            <w:tcW w:w="831" w:type="dxa"/>
          </w:tcPr>
          <w:p w14:paraId="4C201BF5">
            <w:pPr>
              <w:pStyle w:val="4"/>
            </w:pPr>
            <w:r>
              <w:rPr>
                <w:rFonts w:ascii="仿宋_GB2312" w:hAnsi="仿宋_GB2312" w:eastAsia="仿宋_GB2312" w:cs="仿宋_GB2312"/>
              </w:rPr>
              <w:t>主观</w:t>
            </w:r>
          </w:p>
        </w:tc>
        <w:tc>
          <w:tcPr>
            <w:tcW w:w="1661" w:type="dxa"/>
          </w:tcPr>
          <w:p w14:paraId="305A2DAC">
            <w:pPr>
              <w:pStyle w:val="4"/>
            </w:pPr>
            <w:r>
              <w:rPr>
                <w:rFonts w:ascii="仿宋_GB2312" w:hAnsi="仿宋_GB2312" w:eastAsia="仿宋_GB2312" w:cs="仿宋_GB2312"/>
              </w:rPr>
              <w:t>其它资料.docx</w:t>
            </w:r>
          </w:p>
          <w:p w14:paraId="13EB2789">
            <w:pPr>
              <w:pStyle w:val="4"/>
            </w:pPr>
            <w:r>
              <w:rPr>
                <w:rFonts w:ascii="仿宋_GB2312" w:hAnsi="仿宋_GB2312" w:eastAsia="仿宋_GB2312" w:cs="仿宋_GB2312"/>
              </w:rPr>
              <w:t>磋商方案说明书.docx</w:t>
            </w:r>
          </w:p>
        </w:tc>
      </w:tr>
      <w:tr w14:paraId="00599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F6AEFBF"/>
        </w:tc>
        <w:tc>
          <w:tcPr>
            <w:tcW w:w="1661" w:type="dxa"/>
          </w:tcPr>
          <w:p w14:paraId="634377A5">
            <w:pPr>
              <w:pStyle w:val="4"/>
            </w:pPr>
            <w:r>
              <w:rPr>
                <w:rFonts w:ascii="仿宋_GB2312" w:hAnsi="仿宋_GB2312" w:eastAsia="仿宋_GB2312" w:cs="仿宋_GB2312"/>
              </w:rPr>
              <w:t>后期服务</w:t>
            </w:r>
          </w:p>
        </w:tc>
        <w:tc>
          <w:tcPr>
            <w:tcW w:w="2492" w:type="dxa"/>
          </w:tcPr>
          <w:p w14:paraId="0141AAA2">
            <w:pPr>
              <w:pStyle w:val="4"/>
            </w:pPr>
            <w:r>
              <w:rPr>
                <w:rFonts w:ascii="仿宋_GB2312" w:hAnsi="仿宋_GB2312" w:eastAsia="仿宋_GB2312" w:cs="仿宋_GB2312"/>
              </w:rPr>
              <w:t>具有切实可行的后期支持服务方案及承诺，内容可包括但不限于服务范围及内容、响应时间及技术服务联系人、联系方式等。 A.内容完善具体、有较强的可行性，得3分。 B.内容详细、不够完善，可行性一般，得2分； C.内容简单笼统，可行性欠缺，得1分；未提供不得分。</w:t>
            </w:r>
          </w:p>
        </w:tc>
        <w:tc>
          <w:tcPr>
            <w:tcW w:w="831" w:type="dxa"/>
          </w:tcPr>
          <w:p w14:paraId="0915DC1B">
            <w:pPr>
              <w:pStyle w:val="4"/>
              <w:jc w:val="right"/>
            </w:pPr>
            <w:r>
              <w:rPr>
                <w:rFonts w:ascii="仿宋_GB2312" w:hAnsi="仿宋_GB2312" w:eastAsia="仿宋_GB2312" w:cs="仿宋_GB2312"/>
              </w:rPr>
              <w:t>3.0000</w:t>
            </w:r>
          </w:p>
        </w:tc>
        <w:tc>
          <w:tcPr>
            <w:tcW w:w="831" w:type="dxa"/>
          </w:tcPr>
          <w:p w14:paraId="1345ADA8">
            <w:pPr>
              <w:pStyle w:val="4"/>
            </w:pPr>
            <w:r>
              <w:rPr>
                <w:rFonts w:ascii="仿宋_GB2312" w:hAnsi="仿宋_GB2312" w:eastAsia="仿宋_GB2312" w:cs="仿宋_GB2312"/>
              </w:rPr>
              <w:t>主观</w:t>
            </w:r>
          </w:p>
        </w:tc>
        <w:tc>
          <w:tcPr>
            <w:tcW w:w="1661" w:type="dxa"/>
          </w:tcPr>
          <w:p w14:paraId="57B24442">
            <w:pPr>
              <w:pStyle w:val="4"/>
            </w:pPr>
            <w:r>
              <w:rPr>
                <w:rFonts w:ascii="仿宋_GB2312" w:hAnsi="仿宋_GB2312" w:eastAsia="仿宋_GB2312" w:cs="仿宋_GB2312"/>
              </w:rPr>
              <w:t>磋商方案说明书.docx</w:t>
            </w:r>
          </w:p>
          <w:p w14:paraId="4C8807BF">
            <w:pPr>
              <w:pStyle w:val="4"/>
            </w:pPr>
            <w:r>
              <w:rPr>
                <w:rFonts w:ascii="仿宋_GB2312" w:hAnsi="仿宋_GB2312" w:eastAsia="仿宋_GB2312" w:cs="仿宋_GB2312"/>
              </w:rPr>
              <w:t>其它资料.docx</w:t>
            </w:r>
          </w:p>
        </w:tc>
      </w:tr>
      <w:tr w14:paraId="1B1011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B7D7839"/>
        </w:tc>
        <w:tc>
          <w:tcPr>
            <w:tcW w:w="1661" w:type="dxa"/>
          </w:tcPr>
          <w:p w14:paraId="28F8D8B8">
            <w:pPr>
              <w:pStyle w:val="4"/>
            </w:pPr>
            <w:r>
              <w:rPr>
                <w:rFonts w:ascii="仿宋_GB2312" w:hAnsi="仿宋_GB2312" w:eastAsia="仿宋_GB2312" w:cs="仿宋_GB2312"/>
              </w:rPr>
              <w:t>业绩</w:t>
            </w:r>
          </w:p>
        </w:tc>
        <w:tc>
          <w:tcPr>
            <w:tcW w:w="2492" w:type="dxa"/>
          </w:tcPr>
          <w:p w14:paraId="1491096B">
            <w:pPr>
              <w:pStyle w:val="4"/>
            </w:pPr>
            <w:r>
              <w:rPr>
                <w:rFonts w:ascii="仿宋_GB2312" w:hAnsi="仿宋_GB2312" w:eastAsia="仿宋_GB2312" w:cs="仿宋_GB2312"/>
              </w:rPr>
              <w:t>根据供应商2022年1月1日至今类 似业绩每份得2分，满分10分（以加盖公章的合同复印件或成交通知书为准，内容须完整清晰可辨认，无涂改，否则视为无效业绩）。</w:t>
            </w:r>
          </w:p>
        </w:tc>
        <w:tc>
          <w:tcPr>
            <w:tcW w:w="831" w:type="dxa"/>
          </w:tcPr>
          <w:p w14:paraId="786264D3">
            <w:pPr>
              <w:pStyle w:val="4"/>
              <w:jc w:val="right"/>
            </w:pPr>
            <w:r>
              <w:rPr>
                <w:rFonts w:ascii="仿宋_GB2312" w:hAnsi="仿宋_GB2312" w:eastAsia="仿宋_GB2312" w:cs="仿宋_GB2312"/>
              </w:rPr>
              <w:t>10.0000</w:t>
            </w:r>
          </w:p>
        </w:tc>
        <w:tc>
          <w:tcPr>
            <w:tcW w:w="831" w:type="dxa"/>
          </w:tcPr>
          <w:p w14:paraId="3DC11EFA">
            <w:pPr>
              <w:pStyle w:val="4"/>
            </w:pPr>
            <w:r>
              <w:rPr>
                <w:rFonts w:ascii="仿宋_GB2312" w:hAnsi="仿宋_GB2312" w:eastAsia="仿宋_GB2312" w:cs="仿宋_GB2312"/>
              </w:rPr>
              <w:t>客观</w:t>
            </w:r>
          </w:p>
        </w:tc>
        <w:tc>
          <w:tcPr>
            <w:tcW w:w="1661" w:type="dxa"/>
          </w:tcPr>
          <w:p w14:paraId="03030775">
            <w:pPr>
              <w:pStyle w:val="4"/>
            </w:pPr>
            <w:r>
              <w:rPr>
                <w:rFonts w:ascii="仿宋_GB2312" w:hAnsi="仿宋_GB2312" w:eastAsia="仿宋_GB2312" w:cs="仿宋_GB2312"/>
              </w:rPr>
              <w:t>磋商方案说明书.docx</w:t>
            </w:r>
          </w:p>
          <w:p w14:paraId="1071379A">
            <w:pPr>
              <w:pStyle w:val="4"/>
            </w:pPr>
            <w:r>
              <w:rPr>
                <w:rFonts w:ascii="仿宋_GB2312" w:hAnsi="仿宋_GB2312" w:eastAsia="仿宋_GB2312" w:cs="仿宋_GB2312"/>
              </w:rPr>
              <w:t>其它资料.docx</w:t>
            </w:r>
          </w:p>
        </w:tc>
      </w:tr>
      <w:tr w14:paraId="57974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3152C7">
            <w:pPr>
              <w:pStyle w:val="4"/>
            </w:pPr>
            <w:r>
              <w:rPr>
                <w:rFonts w:ascii="仿宋_GB2312" w:hAnsi="仿宋_GB2312" w:eastAsia="仿宋_GB2312" w:cs="仿宋_GB2312"/>
              </w:rPr>
              <w:t>价格分</w:t>
            </w:r>
          </w:p>
        </w:tc>
        <w:tc>
          <w:tcPr>
            <w:tcW w:w="1661" w:type="dxa"/>
          </w:tcPr>
          <w:p w14:paraId="53A42599">
            <w:pPr>
              <w:pStyle w:val="4"/>
            </w:pPr>
            <w:r>
              <w:rPr>
                <w:rFonts w:ascii="仿宋_GB2312" w:hAnsi="仿宋_GB2312" w:eastAsia="仿宋_GB2312" w:cs="仿宋_GB2312"/>
              </w:rPr>
              <w:t>价格分</w:t>
            </w:r>
          </w:p>
        </w:tc>
        <w:tc>
          <w:tcPr>
            <w:tcW w:w="2492" w:type="dxa"/>
          </w:tcPr>
          <w:p w14:paraId="3B386F2D">
            <w:pPr>
              <w:pStyle w:val="4"/>
            </w:pPr>
            <w:r>
              <w:rPr>
                <w:rFonts w:ascii="仿宋_GB2312" w:hAnsi="仿宋_GB2312" w:eastAsia="仿宋_GB2312" w:cs="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w="831" w:type="dxa"/>
          </w:tcPr>
          <w:p w14:paraId="265866BF">
            <w:pPr>
              <w:pStyle w:val="4"/>
              <w:jc w:val="right"/>
            </w:pPr>
            <w:r>
              <w:rPr>
                <w:rFonts w:ascii="仿宋_GB2312" w:hAnsi="仿宋_GB2312" w:eastAsia="仿宋_GB2312" w:cs="仿宋_GB2312"/>
              </w:rPr>
              <w:t>10.0000</w:t>
            </w:r>
          </w:p>
        </w:tc>
        <w:tc>
          <w:tcPr>
            <w:tcW w:w="831" w:type="dxa"/>
          </w:tcPr>
          <w:p w14:paraId="5B62265A">
            <w:pPr>
              <w:pStyle w:val="4"/>
            </w:pPr>
            <w:r>
              <w:rPr>
                <w:rFonts w:ascii="仿宋_GB2312" w:hAnsi="仿宋_GB2312" w:eastAsia="仿宋_GB2312" w:cs="仿宋_GB2312"/>
              </w:rPr>
              <w:t>客观</w:t>
            </w:r>
          </w:p>
        </w:tc>
        <w:tc>
          <w:tcPr>
            <w:tcW w:w="1661" w:type="dxa"/>
          </w:tcPr>
          <w:p w14:paraId="04CA2291">
            <w:pPr>
              <w:pStyle w:val="4"/>
            </w:pPr>
            <w:r>
              <w:rPr>
                <w:rFonts w:ascii="仿宋_GB2312" w:hAnsi="仿宋_GB2312" w:eastAsia="仿宋_GB2312" w:cs="仿宋_GB2312"/>
              </w:rPr>
              <w:t>磋商报价表.docx</w:t>
            </w:r>
          </w:p>
          <w:p w14:paraId="3AD1A0A8">
            <w:pPr>
              <w:pStyle w:val="4"/>
            </w:pPr>
            <w:r>
              <w:rPr>
                <w:rFonts w:ascii="仿宋_GB2312" w:hAnsi="仿宋_GB2312" w:eastAsia="仿宋_GB2312" w:cs="仿宋_GB2312"/>
              </w:rPr>
              <w:t>报价表</w:t>
            </w:r>
          </w:p>
          <w:p w14:paraId="4A057572">
            <w:pPr>
              <w:pStyle w:val="4"/>
            </w:pPr>
            <w:r>
              <w:rPr>
                <w:rFonts w:ascii="仿宋_GB2312" w:hAnsi="仿宋_GB2312" w:eastAsia="仿宋_GB2312" w:cs="仿宋_GB2312"/>
              </w:rPr>
              <w:t>标的清单</w:t>
            </w:r>
          </w:p>
        </w:tc>
      </w:tr>
    </w:tbl>
    <w:p w14:paraId="004191B1">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1016"/>
        <w:gridCol w:w="1661"/>
        <w:gridCol w:w="1661"/>
      </w:tblGrid>
      <w:tr w14:paraId="054D9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CF5547">
            <w:pPr>
              <w:pStyle w:val="4"/>
            </w:pPr>
            <w:r>
              <w:rPr>
                <w:rFonts w:ascii="仿宋_GB2312" w:hAnsi="仿宋_GB2312" w:eastAsia="仿宋_GB2312" w:cs="仿宋_GB2312"/>
              </w:rPr>
              <w:t xml:space="preserve"> 序号</w:t>
            </w:r>
          </w:p>
        </w:tc>
        <w:tc>
          <w:tcPr>
            <w:tcW w:w="1661" w:type="dxa"/>
          </w:tcPr>
          <w:p w14:paraId="6F310EB6">
            <w:pPr>
              <w:pStyle w:val="4"/>
            </w:pPr>
            <w:r>
              <w:rPr>
                <w:rFonts w:ascii="仿宋_GB2312" w:hAnsi="仿宋_GB2312" w:eastAsia="仿宋_GB2312" w:cs="仿宋_GB2312"/>
              </w:rPr>
              <w:t xml:space="preserve"> 情形</w:t>
            </w:r>
          </w:p>
        </w:tc>
        <w:tc>
          <w:tcPr>
            <w:tcW w:w="1661" w:type="dxa"/>
          </w:tcPr>
          <w:p w14:paraId="2B0529A6">
            <w:pPr>
              <w:pStyle w:val="4"/>
            </w:pPr>
            <w:r>
              <w:rPr>
                <w:rFonts w:ascii="仿宋_GB2312" w:hAnsi="仿宋_GB2312" w:eastAsia="仿宋_GB2312" w:cs="仿宋_GB2312"/>
              </w:rPr>
              <w:t xml:space="preserve"> 适用对象</w:t>
            </w:r>
          </w:p>
        </w:tc>
        <w:tc>
          <w:tcPr>
            <w:tcW w:w="831" w:type="dxa"/>
          </w:tcPr>
          <w:p w14:paraId="7336029C">
            <w:pPr>
              <w:pStyle w:val="4"/>
            </w:pPr>
            <w:r>
              <w:rPr>
                <w:rFonts w:ascii="仿宋_GB2312" w:hAnsi="仿宋_GB2312" w:eastAsia="仿宋_GB2312" w:cs="仿宋_GB2312"/>
              </w:rPr>
              <w:t xml:space="preserve"> 比例</w:t>
            </w:r>
          </w:p>
        </w:tc>
        <w:tc>
          <w:tcPr>
            <w:tcW w:w="1661" w:type="dxa"/>
          </w:tcPr>
          <w:p w14:paraId="5B54CD0D">
            <w:pPr>
              <w:pStyle w:val="4"/>
            </w:pPr>
            <w:r>
              <w:rPr>
                <w:rFonts w:ascii="仿宋_GB2312" w:hAnsi="仿宋_GB2312" w:eastAsia="仿宋_GB2312" w:cs="仿宋_GB2312"/>
              </w:rPr>
              <w:t xml:space="preserve"> 说明</w:t>
            </w:r>
          </w:p>
        </w:tc>
        <w:tc>
          <w:tcPr>
            <w:tcW w:w="1661" w:type="dxa"/>
          </w:tcPr>
          <w:p w14:paraId="6EB14D5E">
            <w:pPr>
              <w:pStyle w:val="4"/>
            </w:pPr>
            <w:r>
              <w:rPr>
                <w:rFonts w:ascii="仿宋_GB2312" w:hAnsi="仿宋_GB2312" w:eastAsia="仿宋_GB2312" w:cs="仿宋_GB2312"/>
              </w:rPr>
              <w:t xml:space="preserve"> 关联格式</w:t>
            </w:r>
          </w:p>
        </w:tc>
      </w:tr>
      <w:tr w14:paraId="29354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2A1E06">
            <w:pPr>
              <w:pStyle w:val="4"/>
            </w:pPr>
            <w:r>
              <w:rPr>
                <w:rFonts w:ascii="仿宋_GB2312" w:hAnsi="仿宋_GB2312" w:eastAsia="仿宋_GB2312" w:cs="仿宋_GB2312"/>
              </w:rPr>
              <w:t>1</w:t>
            </w:r>
          </w:p>
        </w:tc>
        <w:tc>
          <w:tcPr>
            <w:tcW w:w="1661" w:type="dxa"/>
          </w:tcPr>
          <w:p w14:paraId="30E384B0">
            <w:pPr>
              <w:pStyle w:val="4"/>
            </w:pPr>
            <w:r>
              <w:rPr>
                <w:rFonts w:ascii="仿宋_GB2312" w:hAnsi="仿宋_GB2312" w:eastAsia="仿宋_GB2312" w:cs="仿宋_GB2312"/>
              </w:rPr>
              <w:t>小型、微型企业，监狱企业，残疾人福利性单位</w:t>
            </w:r>
          </w:p>
        </w:tc>
        <w:tc>
          <w:tcPr>
            <w:tcW w:w="1661" w:type="dxa"/>
          </w:tcPr>
          <w:p w14:paraId="3487FA3C">
            <w:pPr>
              <w:pStyle w:val="4"/>
            </w:pPr>
            <w:r>
              <w:rPr>
                <w:rFonts w:ascii="仿宋_GB2312" w:hAnsi="仿宋_GB2312" w:eastAsia="仿宋_GB2312" w:cs="仿宋_GB2312"/>
              </w:rPr>
              <w:t>投标人或联合体成员均为小型、微型企业</w:t>
            </w:r>
          </w:p>
        </w:tc>
        <w:tc>
          <w:tcPr>
            <w:tcW w:w="831" w:type="dxa"/>
          </w:tcPr>
          <w:p w14:paraId="5D42A744">
            <w:pPr>
              <w:pStyle w:val="4"/>
              <w:jc w:val="right"/>
            </w:pPr>
            <w:r>
              <w:rPr>
                <w:rFonts w:ascii="仿宋_GB2312" w:hAnsi="仿宋_GB2312" w:eastAsia="仿宋_GB2312" w:cs="仿宋_GB2312"/>
              </w:rPr>
              <w:t>10.0000%</w:t>
            </w:r>
          </w:p>
        </w:tc>
        <w:tc>
          <w:tcPr>
            <w:tcW w:w="1661" w:type="dxa"/>
          </w:tcPr>
          <w:p w14:paraId="09A008C9">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w="1661" w:type="dxa"/>
          </w:tcPr>
          <w:p w14:paraId="65C90251">
            <w:pPr>
              <w:pStyle w:val="4"/>
            </w:pPr>
            <w:r>
              <w:rPr>
                <w:rFonts w:ascii="仿宋_GB2312" w:hAnsi="仿宋_GB2312" w:eastAsia="仿宋_GB2312" w:cs="仿宋_GB2312"/>
              </w:rPr>
              <w:t>中小企业声明函 残疾人福利性单位声明函 监狱企业的证明文件</w:t>
            </w:r>
          </w:p>
        </w:tc>
      </w:tr>
    </w:tbl>
    <w:p w14:paraId="283893C6">
      <w:pPr>
        <w:pStyle w:val="4"/>
        <w:outlineLvl w:val="2"/>
      </w:pPr>
      <w:r>
        <w:rPr>
          <w:rFonts w:ascii="仿宋_GB2312" w:hAnsi="仿宋_GB2312" w:eastAsia="仿宋_GB2312" w:cs="仿宋_GB2312"/>
          <w:b/>
          <w:sz w:val="28"/>
        </w:rPr>
        <w:t>6.5终止采购活动</w:t>
      </w:r>
    </w:p>
    <w:p w14:paraId="270CCB2A">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57FED061">
      <w:pPr>
        <w:pStyle w:val="4"/>
        <w:ind w:firstLine="480"/>
      </w:pPr>
      <w:r>
        <w:rPr>
          <w:rFonts w:ascii="仿宋_GB2312" w:hAnsi="仿宋_GB2312" w:eastAsia="仿宋_GB2312" w:cs="仿宋_GB2312"/>
        </w:rPr>
        <w:t>（一）因情况变化，不再符合规定的竞争性磋商采购方式适用情形的；</w:t>
      </w:r>
    </w:p>
    <w:p w14:paraId="4DD92329">
      <w:pPr>
        <w:pStyle w:val="4"/>
        <w:ind w:firstLine="480"/>
      </w:pPr>
      <w:r>
        <w:rPr>
          <w:rFonts w:ascii="仿宋_GB2312" w:hAnsi="仿宋_GB2312" w:eastAsia="仿宋_GB2312" w:cs="仿宋_GB2312"/>
        </w:rPr>
        <w:t>（二）出现影响采购公正的违法、违规行为的；</w:t>
      </w:r>
    </w:p>
    <w:p w14:paraId="787EB4F2">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21F04C03">
      <w:pPr>
        <w:pStyle w:val="4"/>
        <w:ind w:firstLine="480"/>
      </w:pPr>
      <w:r>
        <w:rPr>
          <w:rFonts w:ascii="仿宋_GB2312" w:hAnsi="仿宋_GB2312" w:eastAsia="仿宋_GB2312" w:cs="仿宋_GB2312"/>
        </w:rPr>
        <w:t>（四）法律法规规定的其他情形。</w:t>
      </w:r>
    </w:p>
    <w:p w14:paraId="7323EA79">
      <w:pPr>
        <w:pStyle w:val="4"/>
        <w:outlineLvl w:val="2"/>
      </w:pPr>
      <w:r>
        <w:rPr>
          <w:rFonts w:ascii="仿宋_GB2312" w:hAnsi="仿宋_GB2312" w:eastAsia="仿宋_GB2312" w:cs="仿宋_GB2312"/>
          <w:b/>
          <w:sz w:val="28"/>
        </w:rPr>
        <w:t>6.6确定成交供应商</w:t>
      </w:r>
    </w:p>
    <w:p w14:paraId="2ABE6523">
      <w:pPr>
        <w:pStyle w:val="4"/>
      </w:pPr>
      <w:r>
        <w:rPr>
          <w:rFonts w:ascii="仿宋_GB2312" w:hAnsi="仿宋_GB2312" w:eastAsia="仿宋_GB2312" w:cs="仿宋_GB2312"/>
        </w:rPr>
        <w:t>一、评审结束后，代理机构在评审结束之日起2个工作日内将磋商报告及有关资料送交采购人。</w:t>
      </w:r>
    </w:p>
    <w:p w14:paraId="65FFE5F4">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73F2EB9E">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4639F859">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34571950">
      <w:pPr>
        <w:pStyle w:val="4"/>
        <w:outlineLvl w:val="2"/>
      </w:pPr>
      <w:r>
        <w:rPr>
          <w:rFonts w:ascii="仿宋_GB2312" w:hAnsi="仿宋_GB2312" w:eastAsia="仿宋_GB2312" w:cs="仿宋_GB2312"/>
          <w:b/>
          <w:sz w:val="28"/>
        </w:rPr>
        <w:t>6.7评审专家在政府采购活动中承担以下义务</w:t>
      </w:r>
    </w:p>
    <w:p w14:paraId="1F0B1448">
      <w:pPr>
        <w:pStyle w:val="4"/>
        <w:ind w:firstLine="480"/>
      </w:pPr>
      <w:r>
        <w:rPr>
          <w:rFonts w:ascii="仿宋_GB2312" w:hAnsi="仿宋_GB2312" w:eastAsia="仿宋_GB2312" w:cs="仿宋_GB2312"/>
        </w:rPr>
        <w:t>（一）遵守评审工作纪律；</w:t>
      </w:r>
    </w:p>
    <w:p w14:paraId="47951282">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58E53B9D">
      <w:pPr>
        <w:pStyle w:val="4"/>
        <w:ind w:firstLine="480"/>
      </w:pPr>
      <w:r>
        <w:rPr>
          <w:rFonts w:ascii="仿宋_GB2312" w:hAnsi="仿宋_GB2312" w:eastAsia="仿宋_GB2312" w:cs="仿宋_GB2312"/>
        </w:rPr>
        <w:t>（三）不得泄露评审文件、评审情况和在评审过程中获悉的商业秘密；</w:t>
      </w:r>
    </w:p>
    <w:p w14:paraId="639D3AE9">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7C0279C3">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37658268">
      <w:pPr>
        <w:pStyle w:val="4"/>
        <w:ind w:firstLine="480"/>
      </w:pPr>
      <w:r>
        <w:rPr>
          <w:rFonts w:ascii="仿宋_GB2312" w:hAnsi="仿宋_GB2312" w:eastAsia="仿宋_GB2312" w:cs="仿宋_GB2312"/>
        </w:rPr>
        <w:t>（六）配合答复处理供应商的询问、质疑和投诉等事项；</w:t>
      </w:r>
    </w:p>
    <w:p w14:paraId="3680FD38">
      <w:pPr>
        <w:pStyle w:val="4"/>
        <w:ind w:firstLine="480"/>
      </w:pPr>
      <w:r>
        <w:rPr>
          <w:rFonts w:ascii="仿宋_GB2312" w:hAnsi="仿宋_GB2312" w:eastAsia="仿宋_GB2312" w:cs="仿宋_GB2312"/>
        </w:rPr>
        <w:t>（七）法律、法规和规章规定的其他义务。</w:t>
      </w:r>
    </w:p>
    <w:p w14:paraId="34B300D1">
      <w:pPr>
        <w:pStyle w:val="4"/>
        <w:outlineLvl w:val="2"/>
      </w:pPr>
      <w:r>
        <w:rPr>
          <w:rFonts w:ascii="仿宋_GB2312" w:hAnsi="仿宋_GB2312" w:eastAsia="仿宋_GB2312" w:cs="仿宋_GB2312"/>
          <w:b/>
          <w:sz w:val="28"/>
        </w:rPr>
        <w:t>6.8评审专家在政府采购活动中应当遵守以下工作纪律</w:t>
      </w:r>
    </w:p>
    <w:p w14:paraId="0967EC55">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1B218E95">
      <w:pPr>
        <w:pStyle w:val="4"/>
        <w:ind w:firstLine="480"/>
      </w:pPr>
      <w:r>
        <w:rPr>
          <w:rFonts w:ascii="仿宋_GB2312" w:hAnsi="仿宋_GB2312" w:eastAsia="仿宋_GB2312" w:cs="仿宋_GB2312"/>
        </w:rPr>
        <w:t>（二）评审前，应当将通讯工具或者相关电子设备交由采购组织单位统一保管。</w:t>
      </w:r>
    </w:p>
    <w:p w14:paraId="6E612A64">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072D2B02">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6783E139">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51D9E3A9">
      <w:pPr>
        <w:pStyle w:val="4"/>
        <w:ind w:firstLine="480"/>
      </w:pPr>
      <w:r>
        <w:rPr>
          <w:rFonts w:ascii="仿宋_GB2312" w:hAnsi="仿宋_GB2312" w:eastAsia="仿宋_GB2312" w:cs="仿宋_GB2312"/>
        </w:rPr>
        <w:t>（六）服从评审现场采购组织单位的现场秩序管理，接受评审现场监督人员的合法监督。</w:t>
      </w:r>
    </w:p>
    <w:p w14:paraId="2EC32E4C">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7C8D873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ECC4391">
      <w:pPr>
        <w:pStyle w:val="4"/>
        <w:jc w:val="center"/>
        <w:outlineLvl w:val="1"/>
      </w:pPr>
      <w:r>
        <w:rPr>
          <w:rFonts w:ascii="仿宋_GB2312" w:hAnsi="仿宋_GB2312" w:eastAsia="仿宋_GB2312" w:cs="仿宋_GB2312"/>
          <w:b/>
          <w:sz w:val="36"/>
        </w:rPr>
        <w:t>第七章 响应文件格式</w:t>
      </w:r>
    </w:p>
    <w:p w14:paraId="76D74A59">
      <w:pPr>
        <w:pStyle w:val="4"/>
      </w:pPr>
      <w:r>
        <w:rPr>
          <w:rFonts w:ascii="仿宋_GB2312" w:hAnsi="仿宋_GB2312" w:eastAsia="仿宋_GB2312" w:cs="仿宋_GB2312"/>
        </w:rPr>
        <w:t>采购包1：</w:t>
      </w:r>
    </w:p>
    <w:p w14:paraId="118ABBEB">
      <w:pPr>
        <w:pStyle w:val="4"/>
      </w:pPr>
      <w:r>
        <w:rPr>
          <w:rFonts w:ascii="仿宋_GB2312" w:hAnsi="仿宋_GB2312" w:eastAsia="仿宋_GB2312" w:cs="仿宋_GB2312"/>
        </w:rPr>
        <w:t>分册名称：投标响应文件分册</w:t>
      </w:r>
    </w:p>
    <w:p w14:paraId="693719F7">
      <w:pPr>
        <w:pStyle w:val="4"/>
        <w:ind w:firstLine="960"/>
      </w:pPr>
      <w:r>
        <w:rPr>
          <w:rFonts w:ascii="仿宋_GB2312" w:hAnsi="仿宋_GB2312" w:eastAsia="仿宋_GB2312" w:cs="仿宋_GB2312"/>
        </w:rPr>
        <w:t>详见附件：响应文件封面</w:t>
      </w:r>
    </w:p>
    <w:p w14:paraId="6FEE6ECB">
      <w:pPr>
        <w:pStyle w:val="4"/>
        <w:ind w:firstLine="960"/>
      </w:pPr>
      <w:r>
        <w:rPr>
          <w:rFonts w:ascii="仿宋_GB2312" w:hAnsi="仿宋_GB2312" w:eastAsia="仿宋_GB2312" w:cs="仿宋_GB2312"/>
        </w:rPr>
        <w:t>详见附件：响应函</w:t>
      </w:r>
    </w:p>
    <w:p w14:paraId="44FFA06F">
      <w:pPr>
        <w:pStyle w:val="4"/>
        <w:ind w:firstLine="960"/>
      </w:pPr>
      <w:r>
        <w:rPr>
          <w:rFonts w:ascii="仿宋_GB2312" w:hAnsi="仿宋_GB2312" w:eastAsia="仿宋_GB2312" w:cs="仿宋_GB2312"/>
        </w:rPr>
        <w:t>详见附件：中小企业声明函</w:t>
      </w:r>
    </w:p>
    <w:p w14:paraId="794D36C6">
      <w:pPr>
        <w:pStyle w:val="4"/>
        <w:ind w:firstLine="960"/>
      </w:pPr>
      <w:r>
        <w:rPr>
          <w:rFonts w:ascii="仿宋_GB2312" w:hAnsi="仿宋_GB2312" w:eastAsia="仿宋_GB2312" w:cs="仿宋_GB2312"/>
        </w:rPr>
        <w:t>详见附件：残疾人福利性单位声明函</w:t>
      </w:r>
    </w:p>
    <w:p w14:paraId="7F5A9B7F">
      <w:pPr>
        <w:pStyle w:val="4"/>
        <w:ind w:firstLine="960"/>
      </w:pPr>
      <w:r>
        <w:rPr>
          <w:rFonts w:ascii="仿宋_GB2312" w:hAnsi="仿宋_GB2312" w:eastAsia="仿宋_GB2312" w:cs="仿宋_GB2312"/>
        </w:rPr>
        <w:t>详见附件：监狱企业的证明文件</w:t>
      </w:r>
    </w:p>
    <w:p w14:paraId="414A99C7">
      <w:pPr>
        <w:pStyle w:val="4"/>
        <w:ind w:firstLine="960"/>
      </w:pPr>
      <w:r>
        <w:rPr>
          <w:rFonts w:ascii="仿宋_GB2312" w:hAnsi="仿宋_GB2312" w:eastAsia="仿宋_GB2312" w:cs="仿宋_GB2312"/>
        </w:rPr>
        <w:t>详见附件：磋商报价表.docx</w:t>
      </w:r>
    </w:p>
    <w:p w14:paraId="541BD19A">
      <w:pPr>
        <w:pStyle w:val="4"/>
        <w:ind w:firstLine="960"/>
      </w:pPr>
      <w:r>
        <w:rPr>
          <w:rFonts w:ascii="仿宋_GB2312" w:hAnsi="仿宋_GB2312" w:eastAsia="仿宋_GB2312" w:cs="仿宋_GB2312"/>
        </w:rPr>
        <w:t>详见附件：报价表</w:t>
      </w:r>
    </w:p>
    <w:p w14:paraId="45F49B24">
      <w:pPr>
        <w:pStyle w:val="4"/>
        <w:ind w:firstLine="960"/>
      </w:pPr>
      <w:r>
        <w:rPr>
          <w:rFonts w:ascii="仿宋_GB2312" w:hAnsi="仿宋_GB2312" w:eastAsia="仿宋_GB2312" w:cs="仿宋_GB2312"/>
        </w:rPr>
        <w:t>详见附件：标的清单</w:t>
      </w:r>
    </w:p>
    <w:p w14:paraId="093CCC8A">
      <w:pPr>
        <w:pStyle w:val="4"/>
        <w:ind w:firstLine="960"/>
      </w:pPr>
      <w:r>
        <w:rPr>
          <w:rFonts w:ascii="仿宋_GB2312" w:hAnsi="仿宋_GB2312" w:eastAsia="仿宋_GB2312" w:cs="仿宋_GB2312"/>
        </w:rPr>
        <w:t>详见附件：磋商方案说明书.docx</w:t>
      </w:r>
    </w:p>
    <w:p w14:paraId="0B7E7B5E">
      <w:pPr>
        <w:pStyle w:val="4"/>
        <w:ind w:firstLine="960"/>
      </w:pPr>
      <w:r>
        <w:rPr>
          <w:rFonts w:ascii="仿宋_GB2312" w:hAnsi="仿宋_GB2312" w:eastAsia="仿宋_GB2312" w:cs="仿宋_GB2312"/>
        </w:rPr>
        <w:t>详见附件：法定代表人身份证明.docx</w:t>
      </w:r>
    </w:p>
    <w:p w14:paraId="6262FC41">
      <w:pPr>
        <w:pStyle w:val="4"/>
        <w:ind w:firstLine="960"/>
      </w:pPr>
      <w:r>
        <w:rPr>
          <w:rFonts w:ascii="仿宋_GB2312" w:hAnsi="仿宋_GB2312" w:eastAsia="仿宋_GB2312" w:cs="仿宋_GB2312"/>
        </w:rPr>
        <w:t>详见附件：供应商承诺书.docx</w:t>
      </w:r>
    </w:p>
    <w:p w14:paraId="307B3A76">
      <w:pPr>
        <w:pStyle w:val="4"/>
        <w:ind w:firstLine="960"/>
      </w:pPr>
      <w:r>
        <w:rPr>
          <w:rFonts w:ascii="仿宋_GB2312" w:hAnsi="仿宋_GB2312" w:eastAsia="仿宋_GB2312" w:cs="仿宋_GB2312"/>
        </w:rPr>
        <w:t>详见附件：其它资料.docx</w:t>
      </w:r>
    </w:p>
    <w:p w14:paraId="7F907B76">
      <w:pPr>
        <w:pStyle w:val="4"/>
        <w:ind w:firstLine="960"/>
      </w:pPr>
      <w:r>
        <w:rPr>
          <w:rFonts w:ascii="仿宋_GB2312" w:hAnsi="仿宋_GB2312" w:eastAsia="仿宋_GB2312" w:cs="仿宋_GB2312"/>
        </w:rPr>
        <w:t>详见附件：声明及承诺.docx</w:t>
      </w:r>
    </w:p>
    <w:p w14:paraId="4702BBB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9E6991">
      <w:pPr>
        <w:pStyle w:val="4"/>
        <w:jc w:val="center"/>
        <w:outlineLvl w:val="1"/>
      </w:pPr>
      <w:r>
        <w:rPr>
          <w:rFonts w:ascii="仿宋_GB2312" w:hAnsi="仿宋_GB2312" w:eastAsia="仿宋_GB2312" w:cs="仿宋_GB2312"/>
          <w:b/>
          <w:sz w:val="36"/>
        </w:rPr>
        <w:t>第八章 拟签订采购合同文本</w:t>
      </w:r>
    </w:p>
    <w:p w14:paraId="528CB169">
      <w:pPr>
        <w:pStyle w:val="4"/>
      </w:pPr>
      <w:r>
        <w:rPr>
          <w:rFonts w:ascii="仿宋_GB2312" w:hAnsi="仿宋_GB2312" w:eastAsia="仿宋_GB2312" w:cs="仿宋_GB2312"/>
        </w:rPr>
        <w:t>详见附件：拟签订采购合同文本.docx</w:t>
      </w:r>
    </w:p>
    <w:p w14:paraId="79E8C0E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2AE155">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B8B0062"/>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2923</Words>
  <Characters>3165</Characters>
  <Lines>0</Lines>
  <Paragraphs>0</Paragraphs>
  <TotalTime>0</TotalTime>
  <ScaleCrop>false</ScaleCrop>
  <LinksUpToDate>false</LinksUpToDate>
  <CharactersWithSpaces>3205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pepper</cp:lastModifiedBy>
  <dcterms:modified xsi:type="dcterms:W3CDTF">2025-05-07T05:39:15Z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eyJoZGlkIjoiYzUwNDljMjY4YjQwOTA4YjNmZjlmZDI1MDc4YTJkZDkiLCJ1c2VySWQiOiIzOTg3MDA0MjIifQ==</vt:lpwstr>
  </property>
  <property fmtid="{D5CDD505-2E9C-101B-9397-08002B2CF9AE}" pid="4" name="ICV">
    <vt:lpwstr>6E4977BD8C8441D8A9BEF8241D5F0552_12</vt:lpwstr>
  </property>
</Properties>
</file>